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C308C" w:rsidRPr="002B4290" w:rsidP="00BC308C">
      <w:pPr>
        <w:bidi w:val="0"/>
        <w:ind w:firstLine="708"/>
        <w:jc w:val="center"/>
        <w:rPr>
          <w:rFonts w:ascii="Times New Roman" w:hAnsi="Times New Roman"/>
          <w:b/>
        </w:rPr>
      </w:pPr>
      <w:r w:rsidRPr="002B4290">
        <w:rPr>
          <w:rFonts w:ascii="Times New Roman" w:hAnsi="Times New Roman"/>
          <w:b/>
        </w:rPr>
        <w:t>D ô v o d o v á   s p r á v a</w:t>
      </w:r>
    </w:p>
    <w:p w:rsidR="00BC308C" w:rsidRPr="002B4290" w:rsidP="00BC308C">
      <w:pPr>
        <w:bidi w:val="0"/>
        <w:ind w:firstLine="708"/>
        <w:jc w:val="both"/>
        <w:rPr>
          <w:rFonts w:ascii="Times New Roman" w:hAnsi="Times New Roman"/>
        </w:rPr>
      </w:pPr>
      <w:r w:rsidRPr="002B4290">
        <w:rPr>
          <w:rFonts w:ascii="Times New Roman" w:hAnsi="Times New Roman"/>
        </w:rPr>
        <w:t xml:space="preserve"> </w:t>
      </w:r>
    </w:p>
    <w:p w:rsidR="00BC308C" w:rsidRPr="00B75D9F" w:rsidP="00BC308C">
      <w:pPr>
        <w:numPr>
          <w:numId w:val="1"/>
        </w:numPr>
        <w:bidi w:val="0"/>
        <w:ind w:hanging="720"/>
        <w:jc w:val="both"/>
        <w:rPr>
          <w:rFonts w:ascii="Times New Roman" w:hAnsi="Times New Roman"/>
          <w:b/>
        </w:rPr>
      </w:pPr>
      <w:r w:rsidRPr="00B75D9F">
        <w:rPr>
          <w:rFonts w:ascii="Times New Roman" w:hAnsi="Times New Roman"/>
          <w:b/>
        </w:rPr>
        <w:t xml:space="preserve">Všeobecná časť </w:t>
      </w:r>
    </w:p>
    <w:p w:rsidR="00BC308C" w:rsidRPr="00B75D9F" w:rsidP="00BC308C">
      <w:pPr>
        <w:bidi w:val="0"/>
        <w:ind w:firstLine="708"/>
        <w:jc w:val="both"/>
        <w:rPr>
          <w:rFonts w:ascii="Times New Roman" w:hAnsi="Times New Roman"/>
        </w:rPr>
      </w:pPr>
    </w:p>
    <w:p w:rsidR="00BC308C" w:rsidP="00BC308C">
      <w:pPr>
        <w:bidi w:val="0"/>
        <w:ind w:firstLine="708"/>
        <w:jc w:val="both"/>
        <w:rPr>
          <w:rFonts w:ascii="Times New Roman" w:hAnsi="Times New Roman"/>
        </w:rPr>
      </w:pPr>
      <w:r w:rsidRPr="00934366">
        <w:rPr>
          <w:rFonts w:ascii="Times New Roman" w:hAnsi="Times New Roman"/>
        </w:rPr>
        <w:t xml:space="preserve">Predložený návrh </w:t>
      </w:r>
      <w:r w:rsidR="00062357">
        <w:rPr>
          <w:rFonts w:ascii="Times New Roman" w:hAnsi="Times New Roman"/>
        </w:rPr>
        <w:t xml:space="preserve">ústavného </w:t>
      </w:r>
      <w:r w:rsidRPr="00A10C06">
        <w:rPr>
          <w:rFonts w:ascii="Times New Roman" w:hAnsi="Times New Roman"/>
        </w:rPr>
        <w:t xml:space="preserve">zákona, ktorým sa mení a dopĺňa </w:t>
      </w:r>
      <w:r>
        <w:rPr>
          <w:rFonts w:ascii="Times New Roman" w:hAnsi="Times New Roman"/>
        </w:rPr>
        <w:t xml:space="preserve">Ústava </w:t>
      </w:r>
      <w:r w:rsidRPr="00A10C06">
        <w:rPr>
          <w:rFonts w:ascii="Times New Roman" w:hAnsi="Times New Roman"/>
          <w:bCs/>
        </w:rPr>
        <w:t xml:space="preserve">Slovenskej republiky č. </w:t>
      </w:r>
      <w:r>
        <w:rPr>
          <w:rFonts w:ascii="Times New Roman" w:hAnsi="Times New Roman"/>
          <w:bCs/>
        </w:rPr>
        <w:t>460</w:t>
      </w:r>
      <w:r w:rsidRPr="00A10C06">
        <w:rPr>
          <w:rFonts w:ascii="Times New Roman" w:hAnsi="Times New Roman"/>
          <w:bCs/>
        </w:rPr>
        <w:t>/199</w:t>
      </w:r>
      <w:r>
        <w:rPr>
          <w:rFonts w:ascii="Times New Roman" w:hAnsi="Times New Roman"/>
          <w:bCs/>
        </w:rPr>
        <w:t>2</w:t>
      </w:r>
      <w:r w:rsidRPr="00A10C06">
        <w:rPr>
          <w:rFonts w:ascii="Times New Roman" w:hAnsi="Times New Roman"/>
          <w:bCs/>
        </w:rPr>
        <w:t xml:space="preserve"> Z</w:t>
      </w:r>
      <w:r>
        <w:rPr>
          <w:rFonts w:ascii="Times New Roman" w:hAnsi="Times New Roman"/>
          <w:bCs/>
        </w:rPr>
        <w:t>b.</w:t>
      </w:r>
      <w:r w:rsidRPr="00A10C06">
        <w:rPr>
          <w:rFonts w:ascii="Times New Roman" w:hAnsi="Times New Roman"/>
          <w:bCs/>
        </w:rPr>
        <w:t xml:space="preserve"> v znení neskorších predpisov  </w:t>
      </w:r>
      <w:r w:rsidRPr="00934366">
        <w:rPr>
          <w:rFonts w:ascii="Times New Roman" w:hAnsi="Times New Roman"/>
        </w:rPr>
        <w:t>predklad</w:t>
      </w:r>
      <w:r>
        <w:rPr>
          <w:rFonts w:ascii="Times New Roman" w:hAnsi="Times New Roman"/>
        </w:rPr>
        <w:t>ajú</w:t>
      </w:r>
      <w:r w:rsidRPr="00934366">
        <w:rPr>
          <w:rFonts w:ascii="Times New Roman" w:hAnsi="Times New Roman"/>
        </w:rPr>
        <w:t xml:space="preserve"> na rokovanie Národnej rady Slovenskej republiky poslan</w:t>
      </w:r>
      <w:r>
        <w:rPr>
          <w:rFonts w:ascii="Times New Roman" w:hAnsi="Times New Roman"/>
        </w:rPr>
        <w:t xml:space="preserve">ci </w:t>
      </w:r>
      <w:r w:rsidRPr="00934366">
        <w:rPr>
          <w:rFonts w:ascii="Times New Roman" w:hAnsi="Times New Roman"/>
        </w:rPr>
        <w:t xml:space="preserve">Národnej rady Slovenskej republiky </w:t>
      </w:r>
      <w:r>
        <w:rPr>
          <w:rFonts w:ascii="Times New Roman" w:hAnsi="Times New Roman"/>
        </w:rPr>
        <w:t xml:space="preserve">za stranu Sloboda a Solidarita </w:t>
      </w:r>
      <w:r w:rsidRPr="00934366">
        <w:rPr>
          <w:rFonts w:ascii="Times New Roman" w:hAnsi="Times New Roman"/>
        </w:rPr>
        <w:t>Ľubomír Galko</w:t>
      </w:r>
      <w:r>
        <w:rPr>
          <w:rFonts w:ascii="Times New Roman" w:hAnsi="Times New Roman"/>
        </w:rPr>
        <w:t>, Jana Kiššová, Jozef Mihál, Lucia Nicholsonová, Peter Osuský a Martin Poliačik.</w:t>
      </w:r>
    </w:p>
    <w:p w:rsidR="00BC308C" w:rsidP="00BC308C">
      <w:pPr>
        <w:bidi w:val="0"/>
        <w:ind w:firstLine="708"/>
        <w:jc w:val="both"/>
        <w:rPr>
          <w:rFonts w:ascii="Times New Roman" w:hAnsi="Times New Roman"/>
        </w:rPr>
      </w:pPr>
    </w:p>
    <w:p w:rsidR="00BC308C" w:rsidP="00BC308C">
      <w:pPr>
        <w:bidi w:val="0"/>
        <w:ind w:firstLine="708"/>
        <w:jc w:val="both"/>
        <w:rPr>
          <w:rFonts w:ascii="Times New Roman" w:hAnsi="Times New Roman"/>
          <w:color w:val="000000"/>
        </w:rPr>
      </w:pPr>
      <w:r w:rsidRPr="00A57BF1">
        <w:rPr>
          <w:rFonts w:ascii="Times New Roman" w:hAnsi="Times New Roman"/>
        </w:rPr>
        <w:t xml:space="preserve">Cieľom navrhovanej úpravy je </w:t>
      </w:r>
      <w:r>
        <w:rPr>
          <w:rFonts w:ascii="Times New Roman" w:hAnsi="Times New Roman"/>
          <w:color w:val="000000"/>
        </w:rPr>
        <w:t>zamedziť kumulácii</w:t>
      </w:r>
      <w:r w:rsidRPr="00CE25B4">
        <w:rPr>
          <w:rFonts w:ascii="Times New Roman" w:hAnsi="Times New Roman"/>
          <w:color w:val="000000"/>
        </w:rPr>
        <w:t xml:space="preserve"> </w:t>
      </w:r>
      <w:r>
        <w:rPr>
          <w:rFonts w:ascii="Times New Roman" w:hAnsi="Times New Roman"/>
          <w:color w:val="000000"/>
        </w:rPr>
        <w:t>exekutívnych</w:t>
      </w:r>
      <w:r w:rsidRPr="00CE25B4">
        <w:rPr>
          <w:rFonts w:ascii="Times New Roman" w:hAnsi="Times New Roman"/>
          <w:color w:val="000000"/>
        </w:rPr>
        <w:t xml:space="preserve"> funkcií v</w:t>
      </w:r>
      <w:r>
        <w:rPr>
          <w:rFonts w:ascii="Times New Roman" w:hAnsi="Times New Roman"/>
          <w:color w:val="000000"/>
        </w:rPr>
        <w:t xml:space="preserve"> </w:t>
      </w:r>
      <w:r w:rsidRPr="00CE25B4">
        <w:rPr>
          <w:rFonts w:ascii="Times New Roman" w:hAnsi="Times New Roman"/>
          <w:color w:val="000000"/>
        </w:rPr>
        <w:t>samospráve (</w:t>
      </w:r>
      <w:r>
        <w:rPr>
          <w:rFonts w:ascii="Times New Roman" w:hAnsi="Times New Roman"/>
          <w:color w:val="000000"/>
        </w:rPr>
        <w:t>predseda vyššieho územného celku a starosta obce/</w:t>
      </w:r>
      <w:r w:rsidRPr="00CE25B4">
        <w:rPr>
          <w:rFonts w:ascii="Times New Roman" w:hAnsi="Times New Roman"/>
          <w:color w:val="000000"/>
        </w:rPr>
        <w:t>primátor</w:t>
      </w:r>
      <w:r>
        <w:rPr>
          <w:rFonts w:ascii="Times New Roman" w:hAnsi="Times New Roman"/>
          <w:color w:val="000000"/>
        </w:rPr>
        <w:t xml:space="preserve"> mest</w:t>
      </w:r>
      <w:r w:rsidRPr="00CE25B4">
        <w:rPr>
          <w:rFonts w:ascii="Times New Roman" w:hAnsi="Times New Roman"/>
          <w:color w:val="000000"/>
        </w:rPr>
        <w:t>a</w:t>
      </w:r>
      <w:r>
        <w:rPr>
          <w:rFonts w:ascii="Times New Roman" w:hAnsi="Times New Roman"/>
          <w:color w:val="000000"/>
        </w:rPr>
        <w:t>, starosta mestskej časti a ich zástupcovia, resp. námestníci</w:t>
      </w:r>
      <w:r w:rsidRPr="00CE25B4">
        <w:rPr>
          <w:rFonts w:ascii="Times New Roman" w:hAnsi="Times New Roman"/>
          <w:color w:val="000000"/>
        </w:rPr>
        <w:t>)</w:t>
      </w:r>
      <w:r>
        <w:rPr>
          <w:rFonts w:ascii="Times New Roman" w:hAnsi="Times New Roman"/>
          <w:color w:val="000000"/>
        </w:rPr>
        <w:t>, ako aj štatutárnych funkcií vo verejnoprávnych inštitúciách</w:t>
      </w:r>
      <w:r w:rsidRPr="00CE25B4">
        <w:rPr>
          <w:rFonts w:ascii="Times New Roman" w:hAnsi="Times New Roman"/>
          <w:color w:val="000000"/>
        </w:rPr>
        <w:t xml:space="preserve"> </w:t>
      </w:r>
      <w:r>
        <w:rPr>
          <w:rFonts w:ascii="Times New Roman" w:hAnsi="Times New Roman"/>
          <w:color w:val="000000"/>
        </w:rPr>
        <w:t>s</w:t>
      </w:r>
      <w:r w:rsidRPr="00CE25B4">
        <w:rPr>
          <w:rFonts w:ascii="Times New Roman" w:hAnsi="Times New Roman"/>
          <w:color w:val="000000"/>
        </w:rPr>
        <w:t xml:space="preserve"> mandát</w:t>
      </w:r>
      <w:r>
        <w:rPr>
          <w:rFonts w:ascii="Times New Roman" w:hAnsi="Times New Roman"/>
          <w:color w:val="000000"/>
        </w:rPr>
        <w:t>om</w:t>
      </w:r>
      <w:r w:rsidRPr="00CE25B4">
        <w:rPr>
          <w:rFonts w:ascii="Times New Roman" w:hAnsi="Times New Roman"/>
          <w:color w:val="000000"/>
        </w:rPr>
        <w:t xml:space="preserve"> poslanca Národnej rady</w:t>
      </w:r>
      <w:r>
        <w:rPr>
          <w:rFonts w:ascii="Times New Roman" w:hAnsi="Times New Roman"/>
          <w:color w:val="000000"/>
        </w:rPr>
        <w:t xml:space="preserve"> Slovenskej republiky. Uvedená kumulácia funkcií otvára možnosť</w:t>
      </w:r>
      <w:r w:rsidRPr="00CE25B4">
        <w:rPr>
          <w:rFonts w:ascii="Times New Roman" w:hAnsi="Times New Roman"/>
          <w:color w:val="000000"/>
        </w:rPr>
        <w:t xml:space="preserve"> získavani</w:t>
      </w:r>
      <w:r>
        <w:rPr>
          <w:rFonts w:ascii="Times New Roman" w:hAnsi="Times New Roman"/>
          <w:color w:val="000000"/>
        </w:rPr>
        <w:t>a</w:t>
      </w:r>
      <w:r w:rsidRPr="00CE25B4">
        <w:rPr>
          <w:rFonts w:ascii="Times New Roman" w:hAnsi="Times New Roman"/>
          <w:color w:val="000000"/>
        </w:rPr>
        <w:t xml:space="preserve"> neodôvodnených výhod pre </w:t>
      </w:r>
      <w:r>
        <w:rPr>
          <w:rFonts w:ascii="Times New Roman" w:hAnsi="Times New Roman"/>
          <w:color w:val="000000"/>
        </w:rPr>
        <w:t xml:space="preserve">riadený subjekt (obec/mesto, vyšší územný celok a verejnoprávna inštitúcia) a takýto stav stavia poslancov </w:t>
      </w:r>
      <w:r w:rsidRPr="00CE25B4">
        <w:rPr>
          <w:rFonts w:ascii="Times New Roman" w:hAnsi="Times New Roman"/>
          <w:color w:val="000000"/>
        </w:rPr>
        <w:t xml:space="preserve">Národnej rady </w:t>
      </w:r>
      <w:r>
        <w:rPr>
          <w:rFonts w:ascii="Times New Roman" w:hAnsi="Times New Roman"/>
          <w:color w:val="000000"/>
        </w:rPr>
        <w:t xml:space="preserve">Slovenskej republiky do permanentného konfliktu záujmov pri rôznych hlasovaniach - najmä pri štátnom rozpočte a daniach, ale napr. aj </w:t>
      </w:r>
      <w:r w:rsidRPr="00CE25B4">
        <w:rPr>
          <w:rFonts w:ascii="Times New Roman" w:hAnsi="Times New Roman"/>
          <w:color w:val="000000"/>
        </w:rPr>
        <w:t xml:space="preserve">napríklad </w:t>
      </w:r>
      <w:r>
        <w:rPr>
          <w:rFonts w:ascii="Times New Roman" w:hAnsi="Times New Roman"/>
          <w:color w:val="000000"/>
        </w:rPr>
        <w:t xml:space="preserve">aj pri hlasovaniach o zákonoch upravujúcich príslušné verejnoprávne inštitúcie, kde </w:t>
      </w:r>
      <w:r w:rsidRPr="00CE25B4">
        <w:rPr>
          <w:rFonts w:ascii="Times New Roman" w:hAnsi="Times New Roman"/>
          <w:color w:val="000000"/>
        </w:rPr>
        <w:t>výhod</w:t>
      </w:r>
      <w:r>
        <w:rPr>
          <w:rFonts w:ascii="Times New Roman" w:hAnsi="Times New Roman"/>
          <w:color w:val="000000"/>
        </w:rPr>
        <w:t xml:space="preserve">a v prospech konkrétnej obce/mesta, VÚC alebo verejnoprávnej inštitúcie môže ísť </w:t>
      </w:r>
      <w:r w:rsidRPr="00CE25B4">
        <w:rPr>
          <w:rFonts w:ascii="Times New Roman" w:hAnsi="Times New Roman"/>
          <w:color w:val="000000"/>
        </w:rPr>
        <w:t xml:space="preserve">na úkor iných </w:t>
      </w:r>
      <w:r>
        <w:rPr>
          <w:rFonts w:ascii="Times New Roman" w:hAnsi="Times New Roman"/>
          <w:color w:val="000000"/>
        </w:rPr>
        <w:t xml:space="preserve">subjektov, alebo </w:t>
      </w:r>
      <w:r w:rsidRPr="00CE25B4">
        <w:rPr>
          <w:rFonts w:ascii="Times New Roman" w:hAnsi="Times New Roman"/>
          <w:color w:val="000000"/>
        </w:rPr>
        <w:t>spoločnosti</w:t>
      </w:r>
      <w:r>
        <w:rPr>
          <w:rFonts w:ascii="Times New Roman" w:hAnsi="Times New Roman"/>
          <w:color w:val="000000"/>
        </w:rPr>
        <w:t xml:space="preserve"> ako celku. Schválením predloženého návrhu sa uvedený konflikt záujmov eliminuje.</w:t>
      </w:r>
    </w:p>
    <w:p w:rsidR="00BC308C" w:rsidP="00BC308C">
      <w:pPr>
        <w:bidi w:val="0"/>
        <w:ind w:firstLine="708"/>
        <w:jc w:val="both"/>
        <w:rPr>
          <w:rFonts w:ascii="Times New Roman" w:hAnsi="Times New Roman"/>
          <w:color w:val="000000"/>
        </w:rPr>
      </w:pPr>
    </w:p>
    <w:p w:rsidR="00BC308C" w:rsidRPr="00CE25B4" w:rsidP="00BC308C">
      <w:pPr>
        <w:bidi w:val="0"/>
        <w:ind w:firstLine="708"/>
        <w:jc w:val="both"/>
        <w:rPr>
          <w:rFonts w:ascii="Times New Roman" w:hAnsi="Times New Roman"/>
          <w:color w:val="000000"/>
        </w:rPr>
      </w:pPr>
      <w:r>
        <w:rPr>
          <w:rFonts w:ascii="Times New Roman" w:hAnsi="Times New Roman"/>
          <w:color w:val="000000"/>
        </w:rPr>
        <w:t xml:space="preserve">Predkladatelia sú si vedomí, že boli avizované snahy presadzovať skôr mäkší a pre závistlivú časť verejnosti príťažlivejší model založený na princípe „viacero funkcií – jeden plat“. Tento model však ako predkladatelia odmietame, pretože by sa tým len zakonzervoval súčasný stav, pri ktorom vždy existuje riziko, že za volebným úspechom daného politického subjektu bude okrem iného aj prepojenosť záujmov v procese rozhodovania na celoštátnej a regionálnej/komunálnej úrovni, na ktorom sú hmotne zainteresované tisícky ľudí. Samotný plat toho-ktorého funkcionára je preto na mocenskej šachovnici zanedbateľný a títo funkcionári nemajú problém sa ho zriecť a pred verejnosťou to prezentovať ako nezištné obetovanie sa.        </w:t>
      </w:r>
    </w:p>
    <w:p w:rsidR="00BC308C" w:rsidRPr="00CE25B4" w:rsidP="00BC3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color w:val="000000"/>
        </w:rPr>
      </w:pPr>
    </w:p>
    <w:p w:rsidR="00BC308C" w:rsidP="00BC308C">
      <w:pPr>
        <w:bidi w:val="0"/>
        <w:ind w:firstLine="709"/>
        <w:jc w:val="both"/>
        <w:rPr>
          <w:rFonts w:ascii="Times New Roman" w:hAnsi="Times New Roman"/>
        </w:rPr>
      </w:pPr>
      <w:r w:rsidRPr="005640A4">
        <w:rPr>
          <w:rFonts w:ascii="Times New Roman" w:hAnsi="Times New Roman"/>
        </w:rPr>
        <w:t xml:space="preserve">Návrh ústavného zákona je v súlade s inými ustanoveniami Ústavy Slovenskej republiky, </w:t>
      </w:r>
      <w:r>
        <w:rPr>
          <w:rFonts w:ascii="Times New Roman" w:hAnsi="Times New Roman"/>
        </w:rPr>
        <w:t xml:space="preserve">inými ústavnými zákonmi a zákonmi, </w:t>
      </w:r>
      <w:r w:rsidRPr="005640A4">
        <w:rPr>
          <w:rFonts w:ascii="Times New Roman" w:hAnsi="Times New Roman"/>
        </w:rPr>
        <w:t xml:space="preserve">ako aj s medzinárodnými zmluvami a inými medzinárodnými dokumentmi, ktorými je Slovenská republika viazaná, a s právom Európskej únie. </w:t>
      </w:r>
    </w:p>
    <w:p w:rsidR="00BC308C" w:rsidP="00BC308C">
      <w:pPr>
        <w:bidi w:val="0"/>
        <w:ind w:firstLine="709"/>
        <w:jc w:val="both"/>
        <w:rPr>
          <w:rFonts w:ascii="Times New Roman" w:hAnsi="Times New Roman"/>
        </w:rPr>
      </w:pPr>
    </w:p>
    <w:p w:rsidR="00BC308C" w:rsidP="00BC308C">
      <w:pPr>
        <w:bidi w:val="0"/>
        <w:ind w:firstLine="709"/>
        <w:jc w:val="both"/>
        <w:rPr>
          <w:rFonts w:ascii="Times New Roman" w:hAnsi="Times New Roman"/>
        </w:rPr>
      </w:pPr>
      <w:r w:rsidRPr="005640A4">
        <w:rPr>
          <w:rFonts w:ascii="Times New Roman" w:hAnsi="Times New Roman"/>
        </w:rPr>
        <w:t xml:space="preserve">Návrh </w:t>
      </w:r>
      <w:r>
        <w:rPr>
          <w:rFonts w:ascii="Times New Roman" w:hAnsi="Times New Roman"/>
        </w:rPr>
        <w:t xml:space="preserve">ústavného </w:t>
      </w:r>
      <w:r w:rsidRPr="005640A4">
        <w:rPr>
          <w:rFonts w:ascii="Times New Roman" w:hAnsi="Times New Roman"/>
        </w:rPr>
        <w:t>zákona nebude mať vplyv na verejné</w:t>
      </w:r>
      <w:r>
        <w:rPr>
          <w:rFonts w:ascii="Times New Roman" w:hAnsi="Times New Roman"/>
        </w:rPr>
        <w:t xml:space="preserve"> financie, </w:t>
      </w:r>
      <w:r w:rsidRPr="0036092E">
        <w:rPr>
          <w:rFonts w:ascii="Times New Roman" w:hAnsi="Times New Roman"/>
        </w:rPr>
        <w:t xml:space="preserve">podnikateľské prostredie, životné prostredie a informatizáciu spoločnosti ani sociálny vplyv. </w:t>
      </w:r>
    </w:p>
    <w:p w:rsidR="00BC308C" w:rsidRPr="00CE25B4" w:rsidP="00BC3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color w:val="000000"/>
        </w:rPr>
      </w:pPr>
      <w:r>
        <w:rPr>
          <w:rFonts w:ascii="Times New Roman" w:hAnsi="Times New Roman"/>
          <w:color w:val="000000"/>
        </w:rPr>
        <w:t xml:space="preserve"> </w:t>
      </w:r>
    </w:p>
    <w:p w:rsidR="00BC308C" w:rsidRPr="00CE25B4" w:rsidP="00BC308C">
      <w:pPr>
        <w:bidi w:val="0"/>
        <w:jc w:val="both"/>
        <w:rPr>
          <w:rFonts w:ascii="Times New Roman" w:hAnsi="Times New Roman"/>
        </w:rPr>
      </w:pPr>
    </w:p>
    <w:p w:rsidR="00BC308C" w:rsidP="00BC308C">
      <w:pPr>
        <w:bidi w:val="0"/>
        <w:ind w:firstLine="708"/>
        <w:jc w:val="both"/>
        <w:rPr>
          <w:rFonts w:ascii="Times New Roman" w:hAnsi="Times New Roman"/>
          <w:color w:val="000000"/>
        </w:rPr>
      </w:pPr>
    </w:p>
    <w:p w:rsidR="00062357" w:rsidP="00BC308C">
      <w:pPr>
        <w:bidi w:val="0"/>
        <w:ind w:firstLine="708"/>
        <w:jc w:val="both"/>
        <w:rPr>
          <w:rFonts w:ascii="Times New Roman" w:hAnsi="Times New Roman"/>
          <w:color w:val="000000"/>
        </w:rPr>
      </w:pPr>
    </w:p>
    <w:p w:rsidR="00062357" w:rsidP="00BC308C">
      <w:pPr>
        <w:bidi w:val="0"/>
        <w:ind w:firstLine="708"/>
        <w:jc w:val="both"/>
        <w:rPr>
          <w:rFonts w:ascii="Times New Roman" w:hAnsi="Times New Roman"/>
          <w:color w:val="000000"/>
        </w:rPr>
      </w:pPr>
    </w:p>
    <w:p w:rsidR="00062357" w:rsidP="00BC308C">
      <w:pPr>
        <w:bidi w:val="0"/>
        <w:ind w:firstLine="708"/>
        <w:jc w:val="both"/>
        <w:rPr>
          <w:rFonts w:ascii="Times New Roman" w:hAnsi="Times New Roman"/>
          <w:color w:val="000000"/>
        </w:rPr>
      </w:pPr>
    </w:p>
    <w:p w:rsidR="00062357" w:rsidP="00BC308C">
      <w:pPr>
        <w:bidi w:val="0"/>
        <w:ind w:firstLine="708"/>
        <w:jc w:val="both"/>
        <w:rPr>
          <w:rFonts w:ascii="Times New Roman" w:hAnsi="Times New Roman"/>
          <w:color w:val="000000"/>
        </w:rPr>
      </w:pPr>
    </w:p>
    <w:p w:rsidR="00062357" w:rsidP="00BC308C">
      <w:pPr>
        <w:bidi w:val="0"/>
        <w:ind w:firstLine="708"/>
        <w:jc w:val="both"/>
        <w:rPr>
          <w:rFonts w:ascii="Times New Roman" w:hAnsi="Times New Roman"/>
          <w:color w:val="000000"/>
        </w:rPr>
      </w:pPr>
    </w:p>
    <w:p w:rsidR="00062357" w:rsidP="00BC308C">
      <w:pPr>
        <w:bidi w:val="0"/>
        <w:ind w:firstLine="708"/>
        <w:jc w:val="both"/>
        <w:rPr>
          <w:rFonts w:ascii="Times New Roman" w:hAnsi="Times New Roman"/>
          <w:color w:val="000000"/>
        </w:rPr>
      </w:pPr>
    </w:p>
    <w:p w:rsidR="00062357" w:rsidP="00BC308C">
      <w:pPr>
        <w:bidi w:val="0"/>
        <w:ind w:firstLine="708"/>
        <w:jc w:val="both"/>
        <w:rPr>
          <w:rFonts w:ascii="Times New Roman" w:hAnsi="Times New Roman"/>
          <w:color w:val="000000"/>
        </w:rPr>
      </w:pPr>
    </w:p>
    <w:p w:rsidR="00BC308C" w:rsidRPr="00B75D9F" w:rsidP="00BC308C">
      <w:pPr>
        <w:numPr>
          <w:numId w:val="1"/>
        </w:numPr>
        <w:bidi w:val="0"/>
        <w:ind w:hanging="720"/>
        <w:jc w:val="both"/>
        <w:rPr>
          <w:rFonts w:ascii="Times New Roman" w:hAnsi="Times New Roman"/>
          <w:b/>
        </w:rPr>
      </w:pPr>
      <w:r>
        <w:rPr>
          <w:rFonts w:ascii="Times New Roman" w:hAnsi="Times New Roman"/>
          <w:b/>
        </w:rPr>
        <w:t>Osobitná časť</w:t>
      </w:r>
      <w:r w:rsidRPr="00B75D9F">
        <w:rPr>
          <w:rFonts w:ascii="Times New Roman" w:hAnsi="Times New Roman"/>
          <w:b/>
        </w:rPr>
        <w:t xml:space="preserve"> </w:t>
      </w:r>
    </w:p>
    <w:p w:rsidR="00BC308C" w:rsidRPr="00A57BF1" w:rsidP="00BC308C">
      <w:pPr>
        <w:bidi w:val="0"/>
        <w:ind w:firstLine="708"/>
        <w:rPr>
          <w:rFonts w:ascii="Times New Roman" w:hAnsi="Times New Roman"/>
          <w:color w:val="000000"/>
        </w:rPr>
      </w:pPr>
    </w:p>
    <w:p w:rsidR="00BC308C" w:rsidRPr="00EB5B34" w:rsidP="00BC308C">
      <w:pPr>
        <w:bidi w:val="0"/>
        <w:ind w:firstLine="708"/>
        <w:rPr>
          <w:rFonts w:ascii="Times New Roman" w:hAnsi="Times New Roman"/>
          <w:b/>
        </w:rPr>
      </w:pPr>
      <w:r w:rsidRPr="00EB5B34">
        <w:rPr>
          <w:rFonts w:ascii="Times New Roman" w:hAnsi="Times New Roman"/>
          <w:b/>
        </w:rPr>
        <w:t>K čl. I</w:t>
      </w:r>
    </w:p>
    <w:p w:rsidR="00BC308C" w:rsidP="00BC308C">
      <w:pPr>
        <w:bidi w:val="0"/>
        <w:rPr>
          <w:rFonts w:ascii="Times New Roman" w:hAnsi="Times New Roman"/>
        </w:rPr>
      </w:pPr>
    </w:p>
    <w:p w:rsidR="00BC308C" w:rsidRPr="00DC1ABA" w:rsidP="00BC308C">
      <w:pPr>
        <w:bidi w:val="0"/>
        <w:ind w:firstLine="708"/>
        <w:rPr>
          <w:rFonts w:ascii="Times New Roman" w:hAnsi="Times New Roman"/>
          <w:b/>
        </w:rPr>
      </w:pPr>
      <w:r w:rsidRPr="00DC1ABA">
        <w:rPr>
          <w:rFonts w:ascii="Times New Roman" w:hAnsi="Times New Roman"/>
          <w:b/>
        </w:rPr>
        <w:t>K</w:t>
      </w:r>
      <w:r>
        <w:rPr>
          <w:rFonts w:ascii="Times New Roman" w:hAnsi="Times New Roman"/>
          <w:b/>
        </w:rPr>
        <w:t> </w:t>
      </w:r>
      <w:r w:rsidRPr="00DC1ABA">
        <w:rPr>
          <w:rFonts w:ascii="Times New Roman" w:hAnsi="Times New Roman"/>
          <w:b/>
        </w:rPr>
        <w:t>bod</w:t>
      </w:r>
      <w:r>
        <w:rPr>
          <w:rFonts w:ascii="Times New Roman" w:hAnsi="Times New Roman"/>
          <w:b/>
        </w:rPr>
        <w:t>om 1 až 3</w:t>
      </w:r>
    </w:p>
    <w:p w:rsidR="00BC308C" w:rsidP="00BC308C">
      <w:pPr>
        <w:bidi w:val="0"/>
        <w:ind w:firstLine="708"/>
        <w:rPr>
          <w:rFonts w:ascii="Times New Roman" w:hAnsi="Times New Roman"/>
          <w:b/>
        </w:rPr>
      </w:pPr>
    </w:p>
    <w:p w:rsidR="00BC308C" w:rsidRPr="0050041F" w:rsidP="00BC308C">
      <w:pPr>
        <w:bidi w:val="0"/>
        <w:ind w:firstLine="708"/>
        <w:jc w:val="both"/>
        <w:rPr>
          <w:rFonts w:ascii="Times New Roman" w:hAnsi="Times New Roman"/>
        </w:rPr>
      </w:pPr>
      <w:r>
        <w:rPr>
          <w:rFonts w:ascii="Times New Roman" w:hAnsi="Times New Roman"/>
        </w:rPr>
        <w:t xml:space="preserve">Novelizačnými bodmi 1 až 3 sa do ústavy preklápajú desaťročia  nemenné pojmy, s ktorými predložená novela ústavy ďalej pracuje v novelizačných bodoch 4 a 5. </w:t>
      </w:r>
      <w:r w:rsidRPr="0050041F">
        <w:rPr>
          <w:rFonts w:ascii="Times New Roman" w:hAnsi="Times New Roman"/>
        </w:rPr>
        <w:t xml:space="preserve">V § 69 sa navrhujú doplniť príslušné ustanovenia </w:t>
      </w:r>
      <w:r>
        <w:rPr>
          <w:rFonts w:ascii="Times New Roman" w:hAnsi="Times New Roman"/>
        </w:rPr>
        <w:t xml:space="preserve">o zastupovaní starostu obce a predsedu vyššieho územného celku; uvádza sa tu, že starostu obce zastupuje zástupca starostu obce a predsedu vyššieho územného celku podpredseda vyššieho územného celku s tým, že podrobnosti ustanoví zákon. V novom znení čl. 70 sa o.i. zakotvujú do ústavy pojmy ako primátor mesta, námestník primátora mesta a mestské zastupiteľstvo. Taktiež sa preklápa do ústavy aj súčasný model členenia mesta na mestské časti (ak tak ustanoví zákon); v tejto súvislosti sa v ústave potvrdzujú pojmy starosta mestskej časti, zástupca starostu miestnej časti a miestne zastupiteľstvo. </w:t>
      </w:r>
    </w:p>
    <w:p w:rsidR="00BC308C" w:rsidP="00BC308C">
      <w:pPr>
        <w:bidi w:val="0"/>
        <w:ind w:firstLine="708"/>
        <w:rPr>
          <w:rFonts w:ascii="Times New Roman" w:hAnsi="Times New Roman"/>
          <w:b/>
        </w:rPr>
      </w:pPr>
    </w:p>
    <w:p w:rsidR="00BC308C" w:rsidRPr="00DC1ABA" w:rsidP="00BC308C">
      <w:pPr>
        <w:bidi w:val="0"/>
        <w:ind w:firstLine="708"/>
        <w:rPr>
          <w:rFonts w:ascii="Times New Roman" w:hAnsi="Times New Roman"/>
          <w:b/>
        </w:rPr>
      </w:pPr>
      <w:r w:rsidRPr="00DC1ABA">
        <w:rPr>
          <w:rFonts w:ascii="Times New Roman" w:hAnsi="Times New Roman"/>
          <w:b/>
        </w:rPr>
        <w:t xml:space="preserve">K bodu </w:t>
      </w:r>
      <w:r>
        <w:rPr>
          <w:rFonts w:ascii="Times New Roman" w:hAnsi="Times New Roman"/>
          <w:b/>
        </w:rPr>
        <w:t>4</w:t>
      </w:r>
    </w:p>
    <w:p w:rsidR="00BC308C" w:rsidP="00BC308C">
      <w:pPr>
        <w:bidi w:val="0"/>
        <w:jc w:val="both"/>
        <w:rPr>
          <w:rFonts w:ascii="Times New Roman" w:hAnsi="Times New Roman"/>
        </w:rPr>
      </w:pPr>
    </w:p>
    <w:p w:rsidR="00BC308C" w:rsidP="00BC308C">
      <w:pPr>
        <w:bidi w:val="0"/>
        <w:ind w:firstLine="708"/>
        <w:jc w:val="both"/>
        <w:rPr>
          <w:rFonts w:ascii="Times New Roman" w:hAnsi="Times New Roman"/>
        </w:rPr>
      </w:pPr>
      <w:r>
        <w:rPr>
          <w:rFonts w:ascii="Times New Roman" w:hAnsi="Times New Roman"/>
        </w:rPr>
        <w:t xml:space="preserve">Navrhuje sa zakotviť nový výpočet funkcií a povolaní, ktoré sú nezlučiteľné s funkciou poslanca Národnej rady Slovenskej republiky. V porovnaní s doterajšou úpravou sa predloženým návrhom výpočet funkcií rozširuje o funkciu predsedu vyššieho územného celku, starostu obce/primátora mesta, starostu mestskej časti, ich zástupcov (podpredsedu VÚC, zástupcu starostu obce, námestníka primátora, zástupcu starostu mestskej časti), ako aj o funkciu </w:t>
      </w:r>
      <w:r w:rsidRPr="007429DE">
        <w:rPr>
          <w:rFonts w:ascii="Times New Roman" w:hAnsi="Times New Roman"/>
        </w:rPr>
        <w:t>štatutárneho orgánu ale</w:t>
      </w:r>
      <w:r>
        <w:rPr>
          <w:rFonts w:ascii="Times New Roman" w:hAnsi="Times New Roman"/>
        </w:rPr>
        <w:t>b</w:t>
      </w:r>
      <w:r w:rsidRPr="007429DE">
        <w:rPr>
          <w:rFonts w:ascii="Times New Roman" w:hAnsi="Times New Roman"/>
        </w:rPr>
        <w:t>o člena štatutárneho orgánu právnickej osoby zriadenej zákonom</w:t>
      </w:r>
      <w:r>
        <w:rPr>
          <w:rFonts w:ascii="Times New Roman" w:hAnsi="Times New Roman"/>
        </w:rPr>
        <w:t>. Súčasne sa v porovnaní s doterajšou úpravou mení slovosled tak, aby funkcia poslanca Európskeho parlamentu bola pri výpočte na prvom mieste, čím sa podčiarkne jej význam.</w:t>
      </w:r>
    </w:p>
    <w:p w:rsidR="00BC308C" w:rsidP="00BC308C">
      <w:pPr>
        <w:bidi w:val="0"/>
        <w:rPr>
          <w:rFonts w:ascii="Times New Roman" w:hAnsi="Times New Roman"/>
        </w:rPr>
      </w:pPr>
    </w:p>
    <w:p w:rsidR="00BC308C" w:rsidRPr="00DC1ABA" w:rsidP="00BC308C">
      <w:pPr>
        <w:bidi w:val="0"/>
        <w:rPr>
          <w:rFonts w:ascii="Times New Roman" w:hAnsi="Times New Roman"/>
          <w:b/>
        </w:rPr>
      </w:pPr>
      <w:r>
        <w:rPr>
          <w:rFonts w:ascii="Times New Roman" w:hAnsi="Times New Roman"/>
        </w:rPr>
        <w:tab/>
      </w:r>
      <w:r w:rsidRPr="00DC1ABA">
        <w:rPr>
          <w:rFonts w:ascii="Times New Roman" w:hAnsi="Times New Roman"/>
          <w:b/>
        </w:rPr>
        <w:t xml:space="preserve">K bodu </w:t>
      </w:r>
      <w:r>
        <w:rPr>
          <w:rFonts w:ascii="Times New Roman" w:hAnsi="Times New Roman"/>
          <w:b/>
        </w:rPr>
        <w:t>5</w:t>
      </w:r>
    </w:p>
    <w:p w:rsidR="00BC308C" w:rsidP="00BC308C">
      <w:pPr>
        <w:bidi w:val="0"/>
        <w:rPr>
          <w:rFonts w:ascii="Times New Roman" w:hAnsi="Times New Roman"/>
        </w:rPr>
      </w:pPr>
    </w:p>
    <w:p w:rsidR="00612856" w:rsidP="00612856">
      <w:pPr>
        <w:bidi w:val="0"/>
        <w:ind w:firstLine="708"/>
        <w:jc w:val="both"/>
        <w:rPr>
          <w:rFonts w:ascii="Times New Roman" w:hAnsi="Times New Roman"/>
        </w:rPr>
      </w:pPr>
      <w:r>
        <w:rPr>
          <w:rFonts w:ascii="Times New Roman" w:hAnsi="Times New Roman"/>
        </w:rPr>
        <w:t>Navrhovaným prechodným ustanovením sa rieši rozpor, ktorý by bez tohto prechodného ustanovenia vznikol k navrhovanému dňu účinnosti ústavného zákona, t. zn.   k 15. aprílu 2015. Podľa navrhnutej úpravy sa nové pravidlá nezlučiteľnosti budú vzťahovať až na poslancov Národnej rady Slovenskej republiky zvolených po 15. apríli 2015. Deň účinnosti bol stanovený s prihliadnutím na predpokladanú dĺžku legislatívneho procesu.</w:t>
      </w:r>
    </w:p>
    <w:p w:rsidR="00BC308C" w:rsidP="00BC308C">
      <w:pPr>
        <w:bidi w:val="0"/>
        <w:jc w:val="both"/>
        <w:rPr>
          <w:rFonts w:ascii="Times New Roman" w:hAnsi="Times New Roman"/>
          <w:b/>
        </w:rPr>
      </w:pPr>
    </w:p>
    <w:p w:rsidR="00BC308C" w:rsidP="00BC308C">
      <w:pPr>
        <w:bidi w:val="0"/>
        <w:ind w:firstLine="708"/>
        <w:rPr>
          <w:rFonts w:ascii="Times New Roman" w:hAnsi="Times New Roman"/>
          <w:b/>
        </w:rPr>
      </w:pPr>
      <w:r w:rsidRPr="00EB5B34">
        <w:rPr>
          <w:rFonts w:ascii="Times New Roman" w:hAnsi="Times New Roman"/>
          <w:b/>
        </w:rPr>
        <w:t>K čl. I</w:t>
      </w:r>
      <w:r>
        <w:rPr>
          <w:rFonts w:ascii="Times New Roman" w:hAnsi="Times New Roman"/>
          <w:b/>
        </w:rPr>
        <w:t>I</w:t>
      </w:r>
    </w:p>
    <w:p w:rsidR="00BC308C" w:rsidP="00BC308C">
      <w:pPr>
        <w:bidi w:val="0"/>
        <w:ind w:firstLine="708"/>
        <w:rPr>
          <w:rFonts w:ascii="Times New Roman" w:hAnsi="Times New Roman"/>
          <w:b/>
        </w:rPr>
      </w:pPr>
    </w:p>
    <w:p w:rsidR="00BC308C" w:rsidRPr="00EB5B34" w:rsidP="00BC308C">
      <w:pPr>
        <w:bidi w:val="0"/>
        <w:ind w:firstLine="708"/>
        <w:rPr>
          <w:rFonts w:ascii="Times New Roman" w:hAnsi="Times New Roman"/>
        </w:rPr>
      </w:pPr>
      <w:r w:rsidRPr="00EB5B34">
        <w:rPr>
          <w:rFonts w:ascii="Times New Roman" w:hAnsi="Times New Roman"/>
        </w:rPr>
        <w:t>Účinnosť predkladanej novely sa navrhuje od 1</w:t>
      </w:r>
      <w:r w:rsidR="00100FA9">
        <w:rPr>
          <w:rFonts w:ascii="Times New Roman" w:hAnsi="Times New Roman"/>
        </w:rPr>
        <w:t>5</w:t>
      </w:r>
      <w:r w:rsidR="00F64F24">
        <w:rPr>
          <w:rFonts w:ascii="Times New Roman" w:hAnsi="Times New Roman"/>
        </w:rPr>
        <w:t xml:space="preserve">. </w:t>
      </w:r>
      <w:r w:rsidR="00100FA9">
        <w:rPr>
          <w:rFonts w:ascii="Times New Roman" w:hAnsi="Times New Roman"/>
        </w:rPr>
        <w:t xml:space="preserve">apríla </w:t>
      </w:r>
      <w:r>
        <w:rPr>
          <w:rFonts w:ascii="Times New Roman" w:hAnsi="Times New Roman"/>
        </w:rPr>
        <w:t>2</w:t>
      </w:r>
      <w:r w:rsidRPr="00EB5B34">
        <w:rPr>
          <w:rFonts w:ascii="Times New Roman" w:hAnsi="Times New Roman"/>
        </w:rPr>
        <w:t>01</w:t>
      </w:r>
      <w:r w:rsidR="00F64F24">
        <w:rPr>
          <w:rFonts w:ascii="Times New Roman" w:hAnsi="Times New Roman"/>
        </w:rPr>
        <w:t>5</w:t>
      </w:r>
      <w:r w:rsidRPr="00EB5B34">
        <w:rPr>
          <w:rFonts w:ascii="Times New Roman" w:hAnsi="Times New Roman"/>
        </w:rPr>
        <w:t xml:space="preserve">. </w:t>
      </w:r>
    </w:p>
    <w:p w:rsidR="00BC308C" w:rsidRPr="00A033CB" w:rsidP="00BC308C">
      <w:pPr>
        <w:bidi w:val="0"/>
        <w:rPr>
          <w:rFonts w:ascii="Times New Roman" w:hAnsi="Times New Roman"/>
        </w:rPr>
      </w:pPr>
    </w:p>
    <w:p w:rsidR="00207304">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723F"/>
    <w:multiLevelType w:val="hybridMultilevel"/>
    <w:tmpl w:val="CEB0BBF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TrackMoves/>
  <w:defaultTabStop w:val="708"/>
  <w:hyphenationZone w:val="425"/>
  <w:characterSpacingControl w:val="doNotCompress"/>
  <w:compat>
    <w:doNotUseIndentAsNumberingTabStop/>
    <w:allowSpaceOfSameStyleInTable/>
    <w:splitPgBreakAndParaMark/>
    <w:useAnsiKerningPairs/>
  </w:compat>
  <w:rsids>
    <w:rsidRoot w:val="00BC308C"/>
    <w:rsid w:val="00062357"/>
    <w:rsid w:val="00100FA9"/>
    <w:rsid w:val="00207304"/>
    <w:rsid w:val="002B4290"/>
    <w:rsid w:val="0036092E"/>
    <w:rsid w:val="003F1B26"/>
    <w:rsid w:val="00461C97"/>
    <w:rsid w:val="0050041F"/>
    <w:rsid w:val="00510D8A"/>
    <w:rsid w:val="005527B4"/>
    <w:rsid w:val="005640A4"/>
    <w:rsid w:val="005E2159"/>
    <w:rsid w:val="00612856"/>
    <w:rsid w:val="00670416"/>
    <w:rsid w:val="007429DE"/>
    <w:rsid w:val="00934366"/>
    <w:rsid w:val="00A033CB"/>
    <w:rsid w:val="00A10C06"/>
    <w:rsid w:val="00A43788"/>
    <w:rsid w:val="00A57BF1"/>
    <w:rsid w:val="00A75590"/>
    <w:rsid w:val="00B75D9F"/>
    <w:rsid w:val="00BC308C"/>
    <w:rsid w:val="00CE25B4"/>
    <w:rsid w:val="00DC1ABA"/>
    <w:rsid w:val="00EB5B34"/>
    <w:rsid w:val="00F64F24"/>
    <w:rsid w:val="00F777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08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686</Words>
  <Characters>3911</Characters>
  <Application>Microsoft Office Word</Application>
  <DocSecurity>0</DocSecurity>
  <Lines>0</Lines>
  <Paragraphs>0</Paragraphs>
  <ScaleCrop>false</ScaleCrop>
  <Company>Kancelaria NR SR</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dcterms:created xsi:type="dcterms:W3CDTF">2014-09-23T15:45:00Z</dcterms:created>
  <dcterms:modified xsi:type="dcterms:W3CDTF">2014-09-23T15:45:00Z</dcterms:modified>
</cp:coreProperties>
</file>