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2BF2" w:rsidRPr="00B510E9" w:rsidP="00052BF2">
      <w:pPr>
        <w:bidi w:val="0"/>
        <w:rPr>
          <w:rFonts w:ascii="Times New Roman" w:hAnsi="Times New Roman"/>
          <w:b/>
          <w:bCs/>
          <w:i/>
        </w:rPr>
      </w:pPr>
      <w:r w:rsidRPr="00B510E9">
        <w:rPr>
          <w:rFonts w:ascii="Times New Roman" w:hAnsi="Times New Roman"/>
          <w:b/>
          <w:bCs/>
          <w:i/>
        </w:rPr>
        <w:t xml:space="preserve">                           Výbor</w:t>
      </w:r>
    </w:p>
    <w:p w:rsidR="00052BF2" w:rsidRPr="00B510E9" w:rsidP="00052BF2">
      <w:pPr>
        <w:bidi w:val="0"/>
        <w:rPr>
          <w:rFonts w:ascii="Times New Roman" w:hAnsi="Times New Roman"/>
          <w:b/>
          <w:bCs/>
          <w:i/>
        </w:rPr>
      </w:pPr>
      <w:r w:rsidRPr="00B510E9">
        <w:rPr>
          <w:rFonts w:ascii="Times New Roman" w:hAnsi="Times New Roman"/>
          <w:b/>
          <w:bCs/>
          <w:i/>
        </w:rPr>
        <w:t xml:space="preserve">  Národnej rady Slovenskej republiky</w:t>
      </w:r>
    </w:p>
    <w:p w:rsidR="00052BF2" w:rsidRPr="00B510E9" w:rsidP="00052BF2">
      <w:pPr>
        <w:bidi w:val="0"/>
        <w:rPr>
          <w:rFonts w:ascii="Times New Roman" w:hAnsi="Times New Roman"/>
        </w:rPr>
      </w:pPr>
      <w:r w:rsidRPr="00B510E9">
        <w:rPr>
          <w:rFonts w:ascii="Times New Roman" w:hAnsi="Times New Roman"/>
          <w:b/>
          <w:bCs/>
          <w:i/>
        </w:rPr>
        <w:t xml:space="preserve">pre verejnú správu a regionálny rozvoj </w:t>
      </w:r>
      <w:r w:rsidRPr="00B510E9">
        <w:rPr>
          <w:rFonts w:ascii="Times New Roman" w:hAnsi="Times New Roman"/>
        </w:rPr>
        <w:t xml:space="preserve">    </w:t>
      </w:r>
    </w:p>
    <w:p w:rsidR="00052BF2" w:rsidRPr="00B510E9" w:rsidP="00052BF2">
      <w:pPr>
        <w:bidi w:val="0"/>
        <w:ind w:left="2124" w:firstLine="708"/>
        <w:rPr>
          <w:rFonts w:ascii="Times New Roman" w:hAnsi="Times New Roman"/>
        </w:rPr>
      </w:pPr>
      <w:r w:rsidRPr="00B510E9">
        <w:rPr>
          <w:rFonts w:ascii="Times New Roman" w:hAnsi="Times New Roman"/>
        </w:rPr>
        <w:t xml:space="preserve">                                                               40. schôdza výboru                                                                                                     </w:t>
      </w:r>
    </w:p>
    <w:p w:rsidR="00052BF2" w:rsidRPr="00B510E9" w:rsidP="00052BF2">
      <w:pPr>
        <w:bidi w:val="0"/>
        <w:ind w:left="2832"/>
        <w:jc w:val="both"/>
        <w:rPr>
          <w:rFonts w:ascii="Times New Roman" w:hAnsi="Times New Roman"/>
          <w:b/>
        </w:rPr>
      </w:pPr>
      <w:r w:rsidRPr="00B510E9">
        <w:rPr>
          <w:rFonts w:ascii="Times New Roman" w:hAnsi="Times New Roman"/>
        </w:rPr>
        <w:t xml:space="preserve">                                                               Číslo: CRD-1154/2014</w:t>
      </w:r>
    </w:p>
    <w:p w:rsidR="00B45752" w:rsidRPr="00B510E9" w:rsidP="00052BF2">
      <w:pPr>
        <w:bidi w:val="0"/>
        <w:rPr>
          <w:rFonts w:ascii="Times New Roman" w:hAnsi="Times New Roman"/>
          <w:b/>
        </w:rPr>
      </w:pPr>
    </w:p>
    <w:p w:rsidR="00052BF2" w:rsidRPr="00B510E9" w:rsidP="00052BF2">
      <w:pPr>
        <w:bidi w:val="0"/>
        <w:jc w:val="center"/>
        <w:rPr>
          <w:rFonts w:ascii="Times New Roman" w:hAnsi="Times New Roman"/>
          <w:b/>
        </w:rPr>
      </w:pPr>
      <w:r w:rsidRPr="00B510E9">
        <w:rPr>
          <w:rFonts w:ascii="Times New Roman" w:hAnsi="Times New Roman"/>
          <w:b/>
        </w:rPr>
        <w:t>177</w:t>
      </w:r>
    </w:p>
    <w:p w:rsidR="00052BF2" w:rsidRPr="00B510E9" w:rsidP="00052BF2">
      <w:pPr>
        <w:bidi w:val="0"/>
        <w:jc w:val="center"/>
        <w:rPr>
          <w:rFonts w:ascii="Times New Roman" w:hAnsi="Times New Roman"/>
          <w:b/>
        </w:rPr>
      </w:pPr>
      <w:r w:rsidRPr="00B510E9">
        <w:rPr>
          <w:rFonts w:ascii="Times New Roman" w:hAnsi="Times New Roman"/>
          <w:b/>
        </w:rPr>
        <w:t>U z n e s e n i e</w:t>
      </w:r>
    </w:p>
    <w:p w:rsidR="00052BF2" w:rsidRPr="00B510E9" w:rsidP="00052BF2">
      <w:pPr>
        <w:bidi w:val="0"/>
        <w:jc w:val="center"/>
        <w:rPr>
          <w:rFonts w:ascii="Times New Roman" w:hAnsi="Times New Roman"/>
          <w:b/>
          <w:bCs/>
        </w:rPr>
      </w:pPr>
      <w:r w:rsidRPr="00B510E9">
        <w:rPr>
          <w:rFonts w:ascii="Times New Roman" w:hAnsi="Times New Roman"/>
          <w:b/>
          <w:bCs/>
        </w:rPr>
        <w:t>Výboru Národnej rady Slovenskej republiky</w:t>
      </w:r>
    </w:p>
    <w:p w:rsidR="00052BF2" w:rsidRPr="00B510E9" w:rsidP="00052BF2">
      <w:pPr>
        <w:bidi w:val="0"/>
        <w:jc w:val="center"/>
        <w:rPr>
          <w:rFonts w:ascii="Times New Roman" w:hAnsi="Times New Roman"/>
          <w:b/>
        </w:rPr>
      </w:pPr>
      <w:r w:rsidRPr="00B510E9">
        <w:rPr>
          <w:rFonts w:ascii="Times New Roman" w:hAnsi="Times New Roman"/>
          <w:b/>
          <w:bCs/>
        </w:rPr>
        <w:t>pre verejnú správu a regionálny rozvoj</w:t>
      </w:r>
    </w:p>
    <w:p w:rsidR="00052BF2" w:rsidRPr="00B510E9" w:rsidP="00052BF2">
      <w:pPr>
        <w:bidi w:val="0"/>
        <w:jc w:val="center"/>
        <w:rPr>
          <w:rFonts w:ascii="Times New Roman" w:hAnsi="Times New Roman"/>
          <w:b/>
        </w:rPr>
      </w:pPr>
      <w:r w:rsidRPr="00B510E9">
        <w:rPr>
          <w:rFonts w:ascii="Times New Roman" w:hAnsi="Times New Roman"/>
          <w:b/>
        </w:rPr>
        <w:t>zo 4. septembra 2014</w:t>
      </w:r>
    </w:p>
    <w:p w:rsidR="00052BF2" w:rsidRPr="00B510E9" w:rsidP="00052BF2">
      <w:pPr>
        <w:bidi w:val="0"/>
        <w:jc w:val="center"/>
        <w:rPr>
          <w:rFonts w:ascii="Times New Roman" w:hAnsi="Times New Roman"/>
        </w:rPr>
      </w:pPr>
    </w:p>
    <w:p w:rsidR="00052BF2" w:rsidRPr="00B510E9" w:rsidP="00052BF2">
      <w:pPr>
        <w:bidi w:val="0"/>
        <w:jc w:val="both"/>
        <w:rPr>
          <w:rFonts w:ascii="Times New Roman" w:hAnsi="Times New Roman"/>
        </w:rPr>
      </w:pPr>
      <w:r w:rsidRPr="00B510E9">
        <w:rPr>
          <w:rFonts w:ascii="Times New Roman" w:hAnsi="Times New Roman"/>
        </w:rPr>
        <w:t xml:space="preserve">k návrhu skupiny poslancov Národnej rady Slovenskej republiky na vydanie  zákona, ktorým sa mení a dopĺňa  zákon č. 582/2004 Z. z. o miestnych daniach a miestnom poplatku za komunálne odpady a drobné stavebné odpady v znení neskorších predpisov  (tlač 1056)  </w:t>
      </w:r>
    </w:p>
    <w:p w:rsidR="00052BF2" w:rsidRPr="00B510E9" w:rsidP="00052BF2">
      <w:pPr>
        <w:bidi w:val="0"/>
        <w:jc w:val="both"/>
        <w:rPr>
          <w:rFonts w:ascii="Times New Roman" w:hAnsi="Times New Roman"/>
        </w:rPr>
      </w:pPr>
    </w:p>
    <w:p w:rsidR="00052BF2" w:rsidRPr="00B510E9" w:rsidP="00052BF2">
      <w:pPr>
        <w:bidi w:val="0"/>
        <w:ind w:firstLine="708"/>
        <w:jc w:val="both"/>
        <w:rPr>
          <w:rFonts w:ascii="Times New Roman" w:hAnsi="Times New Roman"/>
          <w:b/>
        </w:rPr>
      </w:pPr>
      <w:r w:rsidRPr="00B510E9">
        <w:rPr>
          <w:rFonts w:ascii="Times New Roman" w:hAnsi="Times New Roman"/>
          <w:b/>
        </w:rPr>
        <w:t xml:space="preserve">Výbor Národnej rady Slovenskej republiky </w:t>
      </w:r>
    </w:p>
    <w:p w:rsidR="00052BF2" w:rsidRPr="00B510E9" w:rsidP="00052BF2">
      <w:pPr>
        <w:bidi w:val="0"/>
        <w:ind w:firstLine="708"/>
        <w:jc w:val="both"/>
        <w:rPr>
          <w:rFonts w:ascii="Times New Roman" w:hAnsi="Times New Roman"/>
          <w:b/>
        </w:rPr>
      </w:pPr>
      <w:r w:rsidRPr="00B510E9">
        <w:rPr>
          <w:rFonts w:ascii="Times New Roman" w:hAnsi="Times New Roman"/>
          <w:b/>
        </w:rPr>
        <w:t xml:space="preserve">pre verejnú správu a regionálny rozvoj </w:t>
      </w:r>
    </w:p>
    <w:p w:rsidR="00052BF2" w:rsidRPr="00B510E9" w:rsidP="00052BF2">
      <w:pPr>
        <w:bidi w:val="0"/>
        <w:jc w:val="both"/>
        <w:rPr>
          <w:rFonts w:ascii="Times New Roman" w:hAnsi="Times New Roman"/>
        </w:rPr>
      </w:pPr>
    </w:p>
    <w:p w:rsidR="00052BF2" w:rsidRPr="00B510E9" w:rsidP="00052BF2">
      <w:pPr>
        <w:bidi w:val="0"/>
        <w:ind w:firstLine="708"/>
        <w:jc w:val="both"/>
        <w:rPr>
          <w:rFonts w:ascii="Times New Roman" w:hAnsi="Times New Roman"/>
          <w:b/>
        </w:rPr>
      </w:pPr>
      <w:r w:rsidRPr="00B510E9">
        <w:rPr>
          <w:rFonts w:ascii="Times New Roman" w:hAnsi="Times New Roman"/>
          <w:b/>
        </w:rPr>
        <w:t xml:space="preserve">p r e r o k o v a l  </w:t>
      </w:r>
    </w:p>
    <w:p w:rsidR="00052BF2" w:rsidRPr="00B510E9" w:rsidP="00052BF2">
      <w:pPr>
        <w:bidi w:val="0"/>
        <w:jc w:val="both"/>
        <w:rPr>
          <w:rFonts w:ascii="Times New Roman" w:hAnsi="Times New Roman"/>
        </w:rPr>
      </w:pPr>
      <w:r w:rsidRPr="00B510E9">
        <w:rPr>
          <w:rFonts w:ascii="Times New Roman" w:hAnsi="Times New Roman"/>
        </w:rPr>
        <w:t xml:space="preserve">            návrh skupiny poslancov Národnej rady Slovenskej republiky na vydanie  zákona, ktorým sa mení a dopĺňa  zákon č. 582/2004 Z. z. o miestnych daniach a miestnom poplatku za komunálne odpady a drobné stavebné odpady v znení neskorších predpisov  (tlač 1056);</w:t>
      </w:r>
    </w:p>
    <w:p w:rsidR="00052BF2" w:rsidRPr="00B510E9" w:rsidP="00052BF2">
      <w:pPr>
        <w:bidi w:val="0"/>
        <w:jc w:val="both"/>
        <w:rPr>
          <w:rFonts w:ascii="Times New Roman" w:hAnsi="Times New Roman"/>
        </w:rPr>
      </w:pPr>
    </w:p>
    <w:p w:rsidR="00052BF2" w:rsidRPr="00B510E9" w:rsidP="00052BF2">
      <w:pPr>
        <w:tabs>
          <w:tab w:val="left" w:pos="709"/>
          <w:tab w:val="left" w:pos="1077"/>
        </w:tabs>
        <w:bidi w:val="0"/>
        <w:jc w:val="both"/>
        <w:rPr>
          <w:rFonts w:ascii="Times New Roman" w:hAnsi="Times New Roman"/>
          <w:b/>
        </w:rPr>
      </w:pPr>
      <w:r w:rsidRPr="00B510E9">
        <w:rPr>
          <w:rFonts w:ascii="Times New Roman" w:hAnsi="Times New Roman"/>
        </w:rPr>
        <w:tab/>
      </w:r>
      <w:r w:rsidRPr="00B510E9">
        <w:rPr>
          <w:rFonts w:ascii="Times New Roman" w:hAnsi="Times New Roman"/>
          <w:b/>
        </w:rPr>
        <w:t>A.  s ú h l a s í</w:t>
      </w:r>
    </w:p>
    <w:p w:rsidR="00052BF2" w:rsidRPr="00B510E9" w:rsidP="00052BF2">
      <w:pPr>
        <w:bidi w:val="0"/>
        <w:jc w:val="both"/>
        <w:rPr>
          <w:rFonts w:ascii="Times New Roman" w:hAnsi="Times New Roman"/>
        </w:rPr>
      </w:pPr>
      <w:r w:rsidRPr="00B510E9">
        <w:rPr>
          <w:rFonts w:ascii="Times New Roman" w:hAnsi="Times New Roman"/>
        </w:rPr>
        <w:t xml:space="preserve">                  s návrhom skupiny poslancov Národnej rady Slovenskej republiky na vydanie  zákona, ktorým sa mení a dopĺňa  zákon č. 582/2004 Z. z. o miestnych daniach a miestnom poplatku za komunálne odpady a drobné stavebné odpady v znení neskorších predpisov  (tlač 1056);</w:t>
      </w:r>
    </w:p>
    <w:p w:rsidR="00052BF2" w:rsidRPr="00B510E9" w:rsidP="00052BF2">
      <w:pPr>
        <w:bidi w:val="0"/>
        <w:jc w:val="both"/>
        <w:rPr>
          <w:rFonts w:ascii="Times New Roman" w:hAnsi="Times New Roman"/>
        </w:rPr>
      </w:pPr>
      <w:r w:rsidRPr="00B510E9">
        <w:rPr>
          <w:rFonts w:ascii="Times New Roman" w:hAnsi="Times New Roman"/>
        </w:rPr>
        <w:t xml:space="preserve"> </w:t>
      </w:r>
    </w:p>
    <w:p w:rsidR="00052BF2" w:rsidRPr="00B510E9" w:rsidP="00052BF2">
      <w:pPr>
        <w:tabs>
          <w:tab w:val="left" w:pos="709"/>
          <w:tab w:val="left" w:pos="1077"/>
        </w:tabs>
        <w:bidi w:val="0"/>
        <w:jc w:val="both"/>
        <w:rPr>
          <w:rFonts w:ascii="Times New Roman" w:hAnsi="Times New Roman"/>
          <w:b/>
        </w:rPr>
      </w:pPr>
      <w:r w:rsidRPr="00B510E9">
        <w:rPr>
          <w:rFonts w:ascii="Times New Roman" w:hAnsi="Times New Roman"/>
        </w:rPr>
        <w:tab/>
      </w:r>
      <w:r w:rsidRPr="00B510E9">
        <w:rPr>
          <w:rFonts w:ascii="Times New Roman" w:hAnsi="Times New Roman"/>
          <w:b/>
        </w:rPr>
        <w:t>B.  o d p o r ú č a</w:t>
      </w:r>
    </w:p>
    <w:p w:rsidR="00052BF2" w:rsidRPr="00B510E9" w:rsidP="00052BF2">
      <w:pPr>
        <w:tabs>
          <w:tab w:val="left" w:pos="709"/>
          <w:tab w:val="left" w:pos="1077"/>
        </w:tabs>
        <w:bidi w:val="0"/>
        <w:jc w:val="both"/>
        <w:rPr>
          <w:rFonts w:ascii="Times New Roman" w:hAnsi="Times New Roman"/>
          <w:b/>
        </w:rPr>
      </w:pPr>
      <w:r w:rsidRPr="00B510E9">
        <w:rPr>
          <w:rFonts w:ascii="Times New Roman" w:hAnsi="Times New Roman"/>
          <w:b/>
        </w:rPr>
        <w:tab/>
        <w:tab/>
        <w:t>Národnej rade Slovenskej republiky</w:t>
      </w:r>
    </w:p>
    <w:p w:rsidR="00052BF2" w:rsidRPr="00B510E9" w:rsidP="00052BF2">
      <w:pPr>
        <w:bidi w:val="0"/>
        <w:jc w:val="both"/>
        <w:rPr>
          <w:rFonts w:ascii="Times New Roman" w:hAnsi="Times New Roman"/>
          <w:b/>
        </w:rPr>
      </w:pPr>
      <w:r w:rsidRPr="00B510E9">
        <w:rPr>
          <w:rFonts w:ascii="Times New Roman" w:hAnsi="Times New Roman"/>
        </w:rPr>
        <w:t xml:space="preserve">                  návrh skupiny poslancov Národnej rady Slovenskej republiky na vydanie  zákona, ktorým sa mení a dopĺňa  zákon č. 582/2004 Z. z. o miestnych daniach a miestnom poplatku za komunálne odpady a drobné stavebné odpady v znení neskorších predpisov  (tlač 1056) </w:t>
      </w:r>
      <w:r w:rsidRPr="00B510E9">
        <w:rPr>
          <w:rFonts w:ascii="Times New Roman" w:hAnsi="Times New Roman"/>
          <w:b/>
        </w:rPr>
        <w:t>schváliť s pripomienkou;</w:t>
      </w:r>
    </w:p>
    <w:p w:rsidR="00052BF2" w:rsidRPr="00B510E9" w:rsidP="00B510E9">
      <w:pPr>
        <w:bidi w:val="0"/>
        <w:jc w:val="both"/>
        <w:rPr>
          <w:rFonts w:ascii="Times New Roman" w:hAnsi="Times New Roman"/>
        </w:rPr>
      </w:pPr>
      <w:r w:rsidRPr="00B510E9" w:rsidR="00B510E9">
        <w:rPr>
          <w:rFonts w:ascii="Times New Roman" w:hAnsi="Times New Roman"/>
        </w:rPr>
        <w:t xml:space="preserve"> </w:t>
      </w:r>
    </w:p>
    <w:p w:rsidR="00052BF2" w:rsidRPr="00B510E9" w:rsidP="00052BF2">
      <w:pPr>
        <w:bidi w:val="0"/>
        <w:ind w:firstLine="708"/>
        <w:jc w:val="both"/>
        <w:rPr>
          <w:rFonts w:ascii="Times New Roman" w:hAnsi="Times New Roman"/>
          <w:b/>
          <w:bCs/>
        </w:rPr>
      </w:pPr>
      <w:r w:rsidRPr="00B510E9">
        <w:rPr>
          <w:rFonts w:ascii="Times New Roman" w:hAnsi="Times New Roman"/>
          <w:b/>
          <w:bCs/>
        </w:rPr>
        <w:t>C. u k l a d á</w:t>
      </w:r>
    </w:p>
    <w:p w:rsidR="00052BF2" w:rsidRPr="00B510E9" w:rsidP="00052BF2">
      <w:pPr>
        <w:bidi w:val="0"/>
        <w:ind w:firstLine="708"/>
        <w:jc w:val="both"/>
        <w:rPr>
          <w:rFonts w:ascii="Times New Roman" w:hAnsi="Times New Roman"/>
          <w:b/>
          <w:bCs/>
        </w:rPr>
      </w:pPr>
      <w:r w:rsidRPr="00B510E9">
        <w:rPr>
          <w:rFonts w:ascii="Times New Roman" w:hAnsi="Times New Roman"/>
          <w:b/>
          <w:bCs/>
        </w:rPr>
        <w:t xml:space="preserve">     predsedovi výboru </w:t>
      </w:r>
    </w:p>
    <w:p w:rsidR="00052BF2" w:rsidRPr="00B510E9" w:rsidP="00052BF2">
      <w:pPr>
        <w:tabs>
          <w:tab w:val="left" w:pos="709"/>
          <w:tab w:val="left" w:pos="1049"/>
        </w:tabs>
        <w:bidi w:val="0"/>
        <w:jc w:val="both"/>
        <w:rPr>
          <w:rFonts w:ascii="Times New Roman" w:hAnsi="Times New Roman"/>
        </w:rPr>
      </w:pPr>
      <w:r w:rsidRPr="00B510E9">
        <w:rPr>
          <w:rFonts w:ascii="Times New Roman" w:hAnsi="Times New Roman"/>
        </w:rPr>
        <w:t xml:space="preserve">    </w:t>
        <w:tab/>
        <w:t xml:space="preserve">     predložiť stanovisko výboru k uvedenému návrhu zákona predsedovi Výboru  Národnej rady Slovenskej republiky pre financie a rozpočet.</w:t>
      </w:r>
    </w:p>
    <w:p w:rsidR="00052BF2" w:rsidRPr="00B510E9" w:rsidP="00052BF2">
      <w:pPr>
        <w:pStyle w:val="BodyText"/>
        <w:bidi w:val="0"/>
        <w:spacing w:after="0"/>
        <w:rPr>
          <w:rFonts w:ascii="Times New Roman" w:hAnsi="Times New Roman"/>
          <w:sz w:val="24"/>
          <w:szCs w:val="24"/>
        </w:rPr>
      </w:pPr>
    </w:p>
    <w:p w:rsidR="00052BF2" w:rsidRPr="00B510E9" w:rsidP="00052BF2">
      <w:pPr>
        <w:pStyle w:val="BodyText"/>
        <w:bidi w:val="0"/>
        <w:spacing w:after="0"/>
        <w:rPr>
          <w:rFonts w:ascii="Times New Roman" w:hAnsi="Times New Roman"/>
          <w:sz w:val="24"/>
          <w:szCs w:val="24"/>
        </w:rPr>
      </w:pPr>
    </w:p>
    <w:p w:rsidR="00052BF2" w:rsidRPr="00B510E9" w:rsidP="00052BF2">
      <w:pPr>
        <w:pStyle w:val="BodyText"/>
        <w:bidi w:val="0"/>
        <w:spacing w:after="0"/>
        <w:ind w:left="4956" w:firstLine="708"/>
        <w:rPr>
          <w:rFonts w:ascii="Times New Roman" w:hAnsi="Times New Roman"/>
          <w:b/>
          <w:sz w:val="24"/>
          <w:szCs w:val="24"/>
        </w:rPr>
      </w:pPr>
      <w:r w:rsidRPr="00B510E9" w:rsidR="00B510E9">
        <w:rPr>
          <w:rFonts w:ascii="Times New Roman" w:hAnsi="Times New Roman"/>
          <w:b/>
          <w:sz w:val="24"/>
          <w:szCs w:val="24"/>
        </w:rPr>
        <w:t>Igor  C H O M A</w:t>
      </w:r>
      <w:r w:rsidR="00FE499B">
        <w:rPr>
          <w:rFonts w:ascii="Times New Roman" w:hAnsi="Times New Roman"/>
          <w:b/>
          <w:sz w:val="24"/>
          <w:szCs w:val="24"/>
        </w:rPr>
        <w:t xml:space="preserve">, v. r. </w:t>
      </w:r>
    </w:p>
    <w:p w:rsidR="00052BF2" w:rsidRPr="00B510E9" w:rsidP="00052BF2">
      <w:pPr>
        <w:bidi w:val="0"/>
        <w:rPr>
          <w:rFonts w:ascii="Times New Roman" w:hAnsi="Times New Roman"/>
        </w:rPr>
      </w:pPr>
      <w:r w:rsidRPr="00B510E9">
        <w:rPr>
          <w:rFonts w:ascii="Times New Roman" w:hAnsi="Times New Roman"/>
        </w:rPr>
        <w:t xml:space="preserve">                                                                                                predseda výboru </w:t>
      </w:r>
    </w:p>
    <w:p w:rsidR="00052BF2" w:rsidRPr="00B510E9" w:rsidP="00052BF2">
      <w:pPr>
        <w:bidi w:val="0"/>
        <w:rPr>
          <w:rFonts w:ascii="Times New Roman" w:hAnsi="Times New Roman"/>
        </w:rPr>
      </w:pPr>
      <w:r w:rsidRPr="00B510E9" w:rsidR="00B510E9">
        <w:rPr>
          <w:rFonts w:ascii="Times New Roman" w:hAnsi="Times New Roman"/>
          <w:b/>
        </w:rPr>
        <w:t>Dušan  B U B L A V</w:t>
      </w:r>
      <w:r w:rsidR="00FE499B">
        <w:rPr>
          <w:rFonts w:ascii="Times New Roman" w:hAnsi="Times New Roman"/>
          <w:b/>
        </w:rPr>
        <w:t> </w:t>
      </w:r>
      <w:r w:rsidRPr="00B510E9" w:rsidR="00B510E9">
        <w:rPr>
          <w:rFonts w:ascii="Times New Roman" w:hAnsi="Times New Roman"/>
          <w:b/>
        </w:rPr>
        <w:t>Ý</w:t>
      </w:r>
      <w:r w:rsidR="00FE499B">
        <w:rPr>
          <w:rFonts w:ascii="Times New Roman" w:hAnsi="Times New Roman"/>
          <w:b/>
        </w:rPr>
        <w:t>, v. r.</w:t>
      </w:r>
    </w:p>
    <w:p w:rsidR="00052BF2" w:rsidRPr="00B510E9" w:rsidP="00052BF2">
      <w:pPr>
        <w:pStyle w:val="BodyText"/>
        <w:bidi w:val="0"/>
        <w:spacing w:after="0"/>
        <w:rPr>
          <w:rFonts w:ascii="Times New Roman" w:hAnsi="Times New Roman"/>
          <w:sz w:val="24"/>
          <w:szCs w:val="24"/>
        </w:rPr>
      </w:pPr>
      <w:r w:rsidRPr="00B510E9">
        <w:rPr>
          <w:rFonts w:ascii="Times New Roman" w:hAnsi="Times New Roman"/>
          <w:sz w:val="24"/>
          <w:szCs w:val="24"/>
        </w:rPr>
        <w:t xml:space="preserve">   overovateľ výboru                                                                                     </w:t>
      </w:r>
    </w:p>
    <w:p w:rsidR="008D4947" w:rsidRPr="00B510E9">
      <w:pPr>
        <w:bidi w:val="0"/>
        <w:rPr>
          <w:rFonts w:ascii="Times New Roman" w:hAnsi="Times New Roman"/>
        </w:rPr>
      </w:pPr>
    </w:p>
    <w:p w:rsidR="00FE499B" w:rsidP="00FE499B">
      <w:pPr>
        <w:bidi w:val="0"/>
        <w:jc w:val="both"/>
        <w:rPr>
          <w:rFonts w:ascii="Times New Roman" w:hAnsi="Times New Roman"/>
          <w:b/>
        </w:rPr>
      </w:pPr>
      <w:r>
        <w:rPr>
          <w:rFonts w:ascii="Times New Roman" w:hAnsi="Times New Roman"/>
          <w:b/>
        </w:rPr>
        <w:t>Za správnosť: Ivana Jalčová</w:t>
      </w:r>
    </w:p>
    <w:p w:rsidR="00FE499B" w:rsidP="00FE499B">
      <w:pPr>
        <w:bidi w:val="0"/>
        <w:jc w:val="both"/>
        <w:rPr>
          <w:rFonts w:ascii="Times New Roman" w:hAnsi="Times New Roman"/>
          <w:b/>
        </w:rPr>
      </w:pPr>
      <w:r>
        <w:rPr>
          <w:rFonts w:ascii="Times New Roman" w:hAnsi="Times New Roman"/>
          <w:b/>
        </w:rPr>
        <w:t xml:space="preserve">                         tajomníčka výboru </w:t>
      </w:r>
    </w:p>
    <w:p w:rsidR="00B510E9" w:rsidRPr="00B510E9" w:rsidP="00B510E9">
      <w:pPr>
        <w:bidi w:val="0"/>
        <w:spacing w:line="360" w:lineRule="auto"/>
        <w:jc w:val="both"/>
        <w:rPr>
          <w:rFonts w:ascii="Times New Roman" w:hAnsi="Times New Roman"/>
          <w:b/>
        </w:rPr>
      </w:pPr>
      <w:r w:rsidRPr="00B510E9">
        <w:rPr>
          <w:rFonts w:ascii="Times New Roman" w:hAnsi="Times New Roman"/>
          <w:b/>
        </w:rPr>
        <w:t>K čl. I</w:t>
      </w:r>
    </w:p>
    <w:p w:rsidR="00B510E9" w:rsidRPr="00B510E9" w:rsidP="00B510E9">
      <w:pPr>
        <w:pStyle w:val="ListParagraph"/>
        <w:numPr>
          <w:numId w:val="11"/>
        </w:numPr>
        <w:bidi w:val="0"/>
        <w:spacing w:line="240" w:lineRule="auto"/>
        <w:jc w:val="both"/>
        <w:rPr>
          <w:rFonts w:ascii="Times New Roman" w:hAnsi="Times New Roman" w:hint="default"/>
          <w:b/>
          <w:sz w:val="24"/>
          <w:szCs w:val="24"/>
        </w:rPr>
      </w:pPr>
      <w:r w:rsidRPr="00B510E9">
        <w:rPr>
          <w:rFonts w:ascii="Times New Roman" w:hAnsi="Times New Roman"/>
          <w:b/>
          <w:sz w:val="24"/>
          <w:szCs w:val="24"/>
        </w:rPr>
        <w:t>V </w:t>
      </w:r>
      <w:r w:rsidRPr="00B510E9">
        <w:rPr>
          <w:rFonts w:ascii="Times New Roman" w:hAnsi="Times New Roman" w:hint="default"/>
          <w:b/>
          <w:sz w:val="24"/>
          <w:szCs w:val="24"/>
        </w:rPr>
        <w:t>č</w:t>
      </w:r>
      <w:r w:rsidRPr="00B510E9">
        <w:rPr>
          <w:rFonts w:ascii="Times New Roman" w:hAnsi="Times New Roman" w:hint="default"/>
          <w:b/>
          <w:sz w:val="24"/>
          <w:szCs w:val="24"/>
        </w:rPr>
        <w:t>l. I </w:t>
      </w:r>
      <w:r w:rsidRPr="00B510E9">
        <w:rPr>
          <w:rFonts w:ascii="Times New Roman" w:hAnsi="Times New Roman" w:hint="default"/>
          <w:b/>
          <w:sz w:val="24"/>
          <w:szCs w:val="24"/>
        </w:rPr>
        <w:t>sa za bod 1 vkladá</w:t>
      </w:r>
      <w:r w:rsidRPr="00B510E9">
        <w:rPr>
          <w:rFonts w:ascii="Times New Roman" w:hAnsi="Times New Roman" w:hint="default"/>
          <w:b/>
          <w:sz w:val="24"/>
          <w:szCs w:val="24"/>
        </w:rPr>
        <w:t xml:space="preserve"> nový</w:t>
      </w:r>
      <w:r w:rsidRPr="00B510E9">
        <w:rPr>
          <w:rFonts w:ascii="Times New Roman" w:hAnsi="Times New Roman" w:hint="default"/>
          <w:b/>
          <w:sz w:val="24"/>
          <w:szCs w:val="24"/>
        </w:rPr>
        <w:t xml:space="preserve"> bod 2, ktorý</w:t>
      </w:r>
      <w:r w:rsidRPr="00B510E9">
        <w:rPr>
          <w:rFonts w:ascii="Times New Roman" w:hAnsi="Times New Roman" w:hint="default"/>
          <w:b/>
          <w:sz w:val="24"/>
          <w:szCs w:val="24"/>
        </w:rPr>
        <w:t xml:space="preserve"> znie:</w:t>
      </w:r>
    </w:p>
    <w:p w:rsidR="00B510E9" w:rsidRPr="00B510E9" w:rsidP="00B510E9">
      <w:pPr>
        <w:bidi w:val="0"/>
        <w:jc w:val="both"/>
        <w:rPr>
          <w:rFonts w:ascii="Times New Roman" w:hAnsi="Times New Roman"/>
        </w:rPr>
      </w:pPr>
      <w:r w:rsidRPr="00B510E9">
        <w:rPr>
          <w:rFonts w:ascii="Times New Roman" w:hAnsi="Times New Roman"/>
        </w:rPr>
        <w:t xml:space="preserve">  </w:t>
      </w:r>
      <w:r>
        <w:rPr>
          <w:rFonts w:ascii="Times New Roman" w:hAnsi="Times New Roman"/>
        </w:rPr>
        <w:t xml:space="preserve">          </w:t>
      </w:r>
      <w:r w:rsidRPr="00B510E9">
        <w:rPr>
          <w:rFonts w:ascii="Times New Roman" w:hAnsi="Times New Roman"/>
        </w:rPr>
        <w:t>„2. V § 7 ods. 2 sa slová „odseku 6“ nahrádzajú slovami „odseku 7“.</w:t>
      </w:r>
      <w:r w:rsidR="00FE499B">
        <w:rPr>
          <w:rFonts w:ascii="Times New Roman" w:hAnsi="Times New Roman"/>
        </w:rPr>
        <w:t>“.</w:t>
      </w:r>
    </w:p>
    <w:p w:rsidR="00B510E9" w:rsidRPr="00B510E9" w:rsidP="00B510E9">
      <w:pPr>
        <w:bidi w:val="0"/>
        <w:jc w:val="both"/>
        <w:rPr>
          <w:rFonts w:ascii="Times New Roman" w:hAnsi="Times New Roman"/>
        </w:rPr>
      </w:pPr>
    </w:p>
    <w:p w:rsidR="00B510E9" w:rsidRPr="00B510E9" w:rsidP="00B510E9">
      <w:pPr>
        <w:bidi w:val="0"/>
        <w:jc w:val="both"/>
        <w:rPr>
          <w:rFonts w:ascii="Times New Roman" w:hAnsi="Times New Roman"/>
        </w:rPr>
      </w:pPr>
      <w:r>
        <w:rPr>
          <w:rFonts w:ascii="Times New Roman" w:hAnsi="Times New Roman"/>
        </w:rPr>
        <w:t xml:space="preserve">            </w:t>
      </w:r>
      <w:r w:rsidRPr="00B510E9">
        <w:rPr>
          <w:rFonts w:ascii="Times New Roman" w:hAnsi="Times New Roman"/>
        </w:rPr>
        <w:t>Doterajšie body 2 až 36 sa označujú ako body 3 až 37.</w:t>
      </w:r>
    </w:p>
    <w:p w:rsidR="00B510E9" w:rsidRPr="00B510E9" w:rsidP="00B510E9">
      <w:pPr>
        <w:bidi w:val="0"/>
        <w:spacing w:line="360" w:lineRule="auto"/>
        <w:ind w:firstLine="708"/>
        <w:jc w:val="both"/>
        <w:rPr>
          <w:rFonts w:ascii="Times New Roman" w:hAnsi="Times New Roman"/>
        </w:rPr>
      </w:pPr>
    </w:p>
    <w:p w:rsidR="00B510E9" w:rsidRPr="00B510E9" w:rsidP="00B45752">
      <w:pPr>
        <w:bidi w:val="0"/>
        <w:ind w:left="2832"/>
        <w:jc w:val="both"/>
        <w:rPr>
          <w:rFonts w:ascii="Times New Roman" w:hAnsi="Times New Roman"/>
        </w:rPr>
      </w:pPr>
      <w:r w:rsidRPr="00B510E9">
        <w:rPr>
          <w:rFonts w:ascii="Times New Roman" w:hAnsi="Times New Roman"/>
        </w:rPr>
        <w:t xml:space="preserve">Ide o legislatívno-technickú pripomienku v nadväznosti  na úpravu obsiahnutú v čl. I v doterajšom bode 2., v ktorom sa dopĺňa § 7  novým odsekom 4. V doterajšom znení § 7 ods. 2 sa odkazuje na  § 7 ods. 6, ktorý sa na základe tejto úpravy preznačuje ako odsek 7. </w:t>
      </w:r>
    </w:p>
    <w:p w:rsidR="00B510E9" w:rsidRPr="00B510E9">
      <w:pPr>
        <w:bidi w:val="0"/>
        <w:rPr>
          <w:rFonts w:ascii="Times New Roman" w:hAnsi="Times New Roman"/>
        </w:rPr>
      </w:pPr>
    </w:p>
    <w:p w:rsidR="00B510E9" w:rsidRPr="00B510E9">
      <w:pPr>
        <w:bidi w:val="0"/>
        <w:rPr>
          <w:rFonts w:ascii="Times New Roman" w:hAnsi="Times New Roman"/>
        </w:rPr>
      </w:pPr>
    </w:p>
    <w:p w:rsidR="00B510E9" w:rsidRPr="00B510E9" w:rsidP="00B510E9">
      <w:pPr>
        <w:bidi w:val="0"/>
        <w:jc w:val="both"/>
        <w:rPr>
          <w:rFonts w:ascii="Times New Roman" w:hAnsi="Times New Roman"/>
        </w:rPr>
      </w:pPr>
    </w:p>
    <w:p w:rsidR="00B510E9" w:rsidRPr="00B510E9" w:rsidP="00B510E9">
      <w:pPr>
        <w:pStyle w:val="ListParagraph"/>
        <w:numPr>
          <w:numId w:val="11"/>
        </w:numPr>
        <w:bidi w:val="0"/>
        <w:jc w:val="both"/>
        <w:rPr>
          <w:rFonts w:ascii="Times New Roman" w:hAnsi="Times New Roman" w:hint="default"/>
          <w:b/>
          <w:sz w:val="24"/>
          <w:szCs w:val="24"/>
        </w:rPr>
      </w:pPr>
      <w:r w:rsidRPr="00B510E9">
        <w:rPr>
          <w:rFonts w:ascii="Times New Roman" w:hAnsi="Times New Roman"/>
          <w:b/>
          <w:sz w:val="24"/>
          <w:szCs w:val="24"/>
        </w:rPr>
        <w:t>V </w:t>
      </w:r>
      <w:r w:rsidRPr="00B510E9">
        <w:rPr>
          <w:rFonts w:ascii="Times New Roman" w:hAnsi="Times New Roman" w:hint="default"/>
          <w:b/>
          <w:sz w:val="24"/>
          <w:szCs w:val="24"/>
        </w:rPr>
        <w:t>Č</w:t>
      </w:r>
      <w:r w:rsidRPr="00B510E9">
        <w:rPr>
          <w:rFonts w:ascii="Times New Roman" w:hAnsi="Times New Roman" w:hint="default"/>
          <w:b/>
          <w:sz w:val="24"/>
          <w:szCs w:val="24"/>
        </w:rPr>
        <w:t>l. I </w:t>
      </w:r>
      <w:r w:rsidRPr="00B510E9">
        <w:rPr>
          <w:rFonts w:ascii="Times New Roman" w:hAnsi="Times New Roman" w:hint="default"/>
          <w:b/>
          <w:sz w:val="24"/>
          <w:szCs w:val="24"/>
        </w:rPr>
        <w:t>sa za doterajší</w:t>
      </w:r>
      <w:r w:rsidRPr="00B510E9">
        <w:rPr>
          <w:rFonts w:ascii="Times New Roman" w:hAnsi="Times New Roman" w:hint="default"/>
          <w:b/>
          <w:sz w:val="24"/>
          <w:szCs w:val="24"/>
        </w:rPr>
        <w:t xml:space="preserve"> bod 2 vkladá</w:t>
      </w:r>
      <w:r w:rsidRPr="00B510E9">
        <w:rPr>
          <w:rFonts w:ascii="Times New Roman" w:hAnsi="Times New Roman" w:hint="default"/>
          <w:b/>
          <w:sz w:val="24"/>
          <w:szCs w:val="24"/>
        </w:rPr>
        <w:t xml:space="preserve"> nový</w:t>
      </w:r>
      <w:r w:rsidRPr="00B510E9">
        <w:rPr>
          <w:rFonts w:ascii="Times New Roman" w:hAnsi="Times New Roman" w:hint="default"/>
          <w:b/>
          <w:sz w:val="24"/>
          <w:szCs w:val="24"/>
        </w:rPr>
        <w:t xml:space="preserve"> bod 3, ktorý</w:t>
      </w:r>
      <w:r w:rsidRPr="00B510E9">
        <w:rPr>
          <w:rFonts w:ascii="Times New Roman" w:hAnsi="Times New Roman" w:hint="default"/>
          <w:b/>
          <w:sz w:val="24"/>
          <w:szCs w:val="24"/>
        </w:rPr>
        <w:t xml:space="preserve"> znie:</w:t>
      </w:r>
    </w:p>
    <w:p w:rsidR="00B510E9" w:rsidRPr="00B510E9" w:rsidP="00B45752">
      <w:pPr>
        <w:bidi w:val="0"/>
        <w:ind w:firstLine="708"/>
        <w:jc w:val="both"/>
        <w:rPr>
          <w:rFonts w:ascii="Times New Roman" w:hAnsi="Times New Roman"/>
        </w:rPr>
      </w:pPr>
      <w:r w:rsidRPr="00B510E9">
        <w:rPr>
          <w:rFonts w:ascii="Times New Roman" w:hAnsi="Times New Roman"/>
        </w:rPr>
        <w:t>„3. V § 8 ods. 2 tretia veta znie: „Takto ustanovená ročná sadzba dane z pozemkov pre pozemky podľa § 6 ods. 1 písm. a) a d) nesmie presiahnuť 5-násobok ročnej sadzby dane z pozemkov podľa odseku 1 a ročná sadzba dane z pozemkov pre pozemky podľa § 6 ods. 1 písm. b), c) a e) nesmie presiahnuť 5-násobok najnižšej ročnej sadzby dane z pozemkov ustanovenej správcom dane pre pozemky podľa § 6 ods. 1 písm. b), c) a e) vo všeobecne záväznom nariadení.</w:t>
      </w:r>
      <w:r w:rsidRPr="00B510E9">
        <w:rPr>
          <w:rFonts w:ascii="Times New Roman" w:hAnsi="Times New Roman"/>
          <w:vertAlign w:val="superscript"/>
        </w:rPr>
        <w:t>11</w:t>
      </w:r>
      <w:r w:rsidRPr="00B510E9">
        <w:rPr>
          <w:rFonts w:ascii="Times New Roman" w:hAnsi="Times New Roman"/>
        </w:rPr>
        <w:t>)“.“.</w:t>
      </w:r>
    </w:p>
    <w:p w:rsidR="00B510E9" w:rsidRPr="00B510E9" w:rsidP="00B510E9">
      <w:pPr>
        <w:bidi w:val="0"/>
        <w:jc w:val="both"/>
        <w:rPr>
          <w:rFonts w:ascii="Times New Roman" w:hAnsi="Times New Roman"/>
        </w:rPr>
      </w:pPr>
    </w:p>
    <w:p w:rsidR="00B510E9" w:rsidRPr="00B510E9" w:rsidP="00B510E9">
      <w:pPr>
        <w:bidi w:val="0"/>
        <w:jc w:val="both"/>
        <w:rPr>
          <w:rFonts w:ascii="Times New Roman" w:hAnsi="Times New Roman"/>
        </w:rPr>
      </w:pPr>
      <w:r w:rsidRPr="00B510E9">
        <w:rPr>
          <w:rFonts w:ascii="Times New Roman" w:hAnsi="Times New Roman"/>
        </w:rPr>
        <w:t xml:space="preserve">Doterajšie body je potrebné primerane prečíslovať. </w:t>
      </w:r>
    </w:p>
    <w:p w:rsidR="00B510E9" w:rsidRPr="00B510E9" w:rsidP="00B510E9">
      <w:pPr>
        <w:bidi w:val="0"/>
        <w:jc w:val="both"/>
        <w:rPr>
          <w:rFonts w:ascii="Times New Roman" w:hAnsi="Times New Roman"/>
        </w:rPr>
      </w:pPr>
    </w:p>
    <w:p w:rsidR="00B510E9" w:rsidRPr="00B510E9" w:rsidP="00B45752">
      <w:pPr>
        <w:bidi w:val="0"/>
        <w:ind w:left="2832"/>
        <w:jc w:val="both"/>
        <w:rPr>
          <w:rFonts w:ascii="Times New Roman" w:hAnsi="Times New Roman"/>
        </w:rPr>
      </w:pPr>
      <w:r w:rsidRPr="00B510E9">
        <w:rPr>
          <w:rFonts w:ascii="Times New Roman" w:hAnsi="Times New Roman"/>
        </w:rPr>
        <w:t>Navrhuje sa zaviesť obmedzenie pre správcov dane pri určovaní sadzby dane z pozemkov pre ornú pôdu, chmeľnice, vinice, ovocné sady, trvalé trávnaté porasty, lesné pozemky a rybníky s chovom rýb vo výške 5-násobku základnej ročnej sadzby dane a pre záhrady, stavebné pozemky a zastavané plochy a nádvoria vo výške 5-násobku nimi ustanovenej najnižšej ročnej sadzby dane z pozemkov pre tieto pozemky.</w:t>
      </w:r>
    </w:p>
    <w:p w:rsidR="00B510E9" w:rsidRPr="00B510E9" w:rsidP="00B510E9">
      <w:pPr>
        <w:bidi w:val="0"/>
        <w:jc w:val="both"/>
        <w:rPr>
          <w:rFonts w:ascii="Times New Roman" w:hAnsi="Times New Roman"/>
          <w:b/>
        </w:rPr>
      </w:pPr>
    </w:p>
    <w:p w:rsidR="00B510E9" w:rsidRPr="00B510E9" w:rsidP="00B510E9">
      <w:pPr>
        <w:pStyle w:val="ListParagraph"/>
        <w:numPr>
          <w:numId w:val="11"/>
        </w:numPr>
        <w:bidi w:val="0"/>
        <w:jc w:val="both"/>
        <w:rPr>
          <w:rFonts w:ascii="Times New Roman" w:hAnsi="Times New Roman" w:hint="default"/>
          <w:b/>
          <w:sz w:val="24"/>
          <w:szCs w:val="24"/>
        </w:rPr>
      </w:pPr>
      <w:r w:rsidRPr="00B510E9">
        <w:rPr>
          <w:rFonts w:ascii="Times New Roman" w:hAnsi="Times New Roman"/>
          <w:b/>
          <w:sz w:val="24"/>
          <w:szCs w:val="24"/>
        </w:rPr>
        <w:t>V </w:t>
      </w:r>
      <w:r w:rsidRPr="00B510E9">
        <w:rPr>
          <w:rFonts w:ascii="Times New Roman" w:hAnsi="Times New Roman" w:hint="default"/>
          <w:b/>
          <w:sz w:val="24"/>
          <w:szCs w:val="24"/>
        </w:rPr>
        <w:t>Č</w:t>
      </w:r>
      <w:r w:rsidRPr="00B510E9">
        <w:rPr>
          <w:rFonts w:ascii="Times New Roman" w:hAnsi="Times New Roman" w:hint="default"/>
          <w:b/>
          <w:sz w:val="24"/>
          <w:szCs w:val="24"/>
        </w:rPr>
        <w:t>l. I </w:t>
      </w:r>
      <w:r w:rsidRPr="00B510E9">
        <w:rPr>
          <w:rFonts w:ascii="Times New Roman" w:hAnsi="Times New Roman" w:hint="default"/>
          <w:b/>
          <w:sz w:val="24"/>
          <w:szCs w:val="24"/>
        </w:rPr>
        <w:t>sa za doterajší</w:t>
      </w:r>
      <w:r w:rsidRPr="00B510E9">
        <w:rPr>
          <w:rFonts w:ascii="Times New Roman" w:hAnsi="Times New Roman" w:hint="default"/>
          <w:b/>
          <w:sz w:val="24"/>
          <w:szCs w:val="24"/>
        </w:rPr>
        <w:t xml:space="preserve"> bod 3 vkladá</w:t>
      </w:r>
      <w:r w:rsidRPr="00B510E9">
        <w:rPr>
          <w:rFonts w:ascii="Times New Roman" w:hAnsi="Times New Roman" w:hint="default"/>
          <w:b/>
          <w:sz w:val="24"/>
          <w:szCs w:val="24"/>
        </w:rPr>
        <w:t xml:space="preserve"> nový</w:t>
      </w:r>
      <w:r w:rsidRPr="00B510E9">
        <w:rPr>
          <w:rFonts w:ascii="Times New Roman" w:hAnsi="Times New Roman" w:hint="default"/>
          <w:b/>
          <w:sz w:val="24"/>
          <w:szCs w:val="24"/>
        </w:rPr>
        <w:t xml:space="preserve"> bod 4, ktorý</w:t>
      </w:r>
      <w:r w:rsidRPr="00B510E9">
        <w:rPr>
          <w:rFonts w:ascii="Times New Roman" w:hAnsi="Times New Roman" w:hint="default"/>
          <w:b/>
          <w:sz w:val="24"/>
          <w:szCs w:val="24"/>
        </w:rPr>
        <w:t xml:space="preserve"> znie:</w:t>
      </w: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„4. V § 8 odsek 5 znie:</w:t>
      </w: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„(5) Ak ročná sadzba dane z pozemkov pre pozemky podľa § 6 ods. 1 písm. a) a d) ustanovená podľa odseku 2 presiahne 5-násobok ročnej sadzby dane z pozemkov podľa odseku 1, uplatní sa ročná sadzba dane z pozemkov podľa odseku 1. Ak ročná sadzba dane z pozemkov pre pozemky podľa § 6 ods. 1 písm. b), c) a e) ustanovená podľa odseku 2 a ročná sadzba dane z pozemkov ustanovená podľa odseku 4 presiahne 5-násobok najnižšej ročnej sadzby dane z pozemkov ustanovenej správcom dane pre pozemky podľa § 6 ods. 1 písm. b), c) a e) vo všeobecne záväznom nariadení,</w:t>
      </w:r>
      <w:r w:rsidRPr="00B510E9">
        <w:rPr>
          <w:rFonts w:ascii="Times New Roman" w:hAnsi="Times New Roman"/>
          <w:vertAlign w:val="superscript"/>
        </w:rPr>
        <w:t>11</w:t>
      </w:r>
      <w:r w:rsidRPr="00B510E9">
        <w:rPr>
          <w:rFonts w:ascii="Times New Roman" w:hAnsi="Times New Roman"/>
        </w:rPr>
        <w:t>) uplatní sa ročná sadzba dane z pozemkov podľa odseku 1.“.“.</w:t>
      </w:r>
    </w:p>
    <w:p w:rsidR="00B510E9" w:rsidRPr="00B510E9" w:rsidP="00B510E9">
      <w:pPr>
        <w:bidi w:val="0"/>
        <w:jc w:val="both"/>
        <w:rPr>
          <w:rFonts w:ascii="Times New Roman" w:hAnsi="Times New Roman"/>
        </w:rPr>
      </w:pPr>
    </w:p>
    <w:p w:rsidR="00B510E9" w:rsidRPr="00B510E9" w:rsidP="00B510E9">
      <w:pPr>
        <w:bidi w:val="0"/>
        <w:jc w:val="both"/>
        <w:rPr>
          <w:rFonts w:ascii="Times New Roman" w:hAnsi="Times New Roman"/>
        </w:rPr>
      </w:pPr>
      <w:r w:rsidRPr="00B510E9">
        <w:rPr>
          <w:rFonts w:ascii="Times New Roman" w:hAnsi="Times New Roman"/>
        </w:rPr>
        <w:t xml:space="preserve">Doterajšie body je potrebné primerane prečíslovať. </w:t>
      </w:r>
    </w:p>
    <w:p w:rsidR="00B510E9" w:rsidRPr="00B510E9" w:rsidP="00B510E9">
      <w:pPr>
        <w:bidi w:val="0"/>
        <w:jc w:val="both"/>
        <w:rPr>
          <w:rFonts w:ascii="Times New Roman" w:hAnsi="Times New Roman"/>
        </w:rPr>
      </w:pPr>
    </w:p>
    <w:p w:rsidR="00B510E9" w:rsidRPr="00B510E9" w:rsidP="00B45752">
      <w:pPr>
        <w:bidi w:val="0"/>
        <w:ind w:left="2832"/>
        <w:jc w:val="both"/>
        <w:rPr>
          <w:rFonts w:ascii="Times New Roman" w:hAnsi="Times New Roman"/>
        </w:rPr>
      </w:pPr>
      <w:r w:rsidRPr="00B510E9">
        <w:rPr>
          <w:rFonts w:ascii="Times New Roman" w:hAnsi="Times New Roman"/>
        </w:rPr>
        <w:t>Ide o precizovanie ustanovenia súvisiaceho s navrhovanou úpravou v § 8 ods. 2 tretej vete.</w:t>
      </w:r>
    </w:p>
    <w:p w:rsidR="00B510E9" w:rsidRPr="00B510E9" w:rsidP="00B510E9">
      <w:pPr>
        <w:bidi w:val="0"/>
        <w:jc w:val="both"/>
        <w:rPr>
          <w:rFonts w:ascii="Times New Roman" w:hAnsi="Times New Roman"/>
        </w:rPr>
      </w:pPr>
    </w:p>
    <w:p w:rsidR="00B510E9" w:rsidRPr="00B510E9" w:rsidP="00B510E9">
      <w:pPr>
        <w:bidi w:val="0"/>
        <w:ind w:left="284"/>
        <w:jc w:val="both"/>
        <w:rPr>
          <w:rFonts w:ascii="Times New Roman" w:hAnsi="Times New Roman"/>
          <w:b/>
        </w:rPr>
      </w:pPr>
      <w:r>
        <w:rPr>
          <w:rFonts w:ascii="Times New Roman" w:hAnsi="Times New Roman"/>
          <w:b/>
        </w:rPr>
        <w:t xml:space="preserve">4. </w:t>
      </w:r>
      <w:r w:rsidRPr="00B510E9">
        <w:rPr>
          <w:rFonts w:ascii="Times New Roman" w:hAnsi="Times New Roman"/>
          <w:b/>
        </w:rPr>
        <w:t>V Čl. I sa za doterajší bod 8 vkladajú nové body 9 a 10, ktoré znejú:</w:t>
      </w: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„9. § 12 sa dopĺňa odsekom 7, ktorý znie:</w:t>
      </w: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„(7) Správca dane môže všeobecne záväzným nariadením</w:t>
      </w:r>
      <w:r w:rsidRPr="00B510E9">
        <w:rPr>
          <w:rFonts w:ascii="Times New Roman" w:hAnsi="Times New Roman"/>
          <w:vertAlign w:val="superscript"/>
        </w:rPr>
        <w:t>11</w:t>
      </w:r>
      <w:r w:rsidRPr="00B510E9">
        <w:rPr>
          <w:rFonts w:ascii="Times New Roman" w:hAnsi="Times New Roman"/>
        </w:rPr>
        <w:t>) podľa miestnych podmienok v osobitnej časti obce určiť osobitnú sadzbu dane zo stavieb pre rodinný dom,</w:t>
      </w:r>
      <w:r w:rsidRPr="00B510E9">
        <w:rPr>
          <w:rFonts w:ascii="Times New Roman" w:hAnsi="Times New Roman"/>
          <w:vertAlign w:val="superscript"/>
        </w:rPr>
        <w:t>11ba</w:t>
      </w:r>
      <w:r w:rsidRPr="00B510E9">
        <w:rPr>
          <w:rFonts w:ascii="Times New Roman" w:hAnsi="Times New Roman"/>
        </w:rPr>
        <w:t>) ktorá nesmie presiahnuť 10-násobok sadzby dane zo stavieb pre stavbu podľa § 10 ods. 1 písm. a) určenú správcom dane vo všeobecne záväznom nariadení</w:t>
      </w:r>
      <w:r w:rsidRPr="00B510E9">
        <w:rPr>
          <w:rFonts w:ascii="Times New Roman" w:hAnsi="Times New Roman"/>
          <w:vertAlign w:val="superscript"/>
        </w:rPr>
        <w:t>11</w:t>
      </w:r>
      <w:r w:rsidRPr="00B510E9">
        <w:rPr>
          <w:rFonts w:ascii="Times New Roman" w:hAnsi="Times New Roman"/>
        </w:rPr>
        <w:t>) v obci, jej jednotlivej časti alebo v jednotlivom katastrálnom území podľa odseku 2; ustanovenie odseku 2 tretej vety sa na takto určenú osobitnú sadzbu dane zo stavieb pre rodinný dom nevzťahuje.“.</w:t>
      </w:r>
    </w:p>
    <w:p w:rsidR="00B510E9" w:rsidRPr="00B510E9" w:rsidP="00B510E9">
      <w:pPr>
        <w:bidi w:val="0"/>
        <w:jc w:val="both"/>
        <w:rPr>
          <w:rFonts w:ascii="Times New Roman" w:hAnsi="Times New Roman"/>
        </w:rPr>
      </w:pP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10. § 16 sa dopĺňa odsekom 4, ktorý znie:</w:t>
      </w: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„(4) Správca dane môže všeobecne záväzným nariadením</w:t>
      </w:r>
      <w:r w:rsidRPr="00B510E9">
        <w:rPr>
          <w:rFonts w:ascii="Times New Roman" w:hAnsi="Times New Roman"/>
          <w:vertAlign w:val="superscript"/>
        </w:rPr>
        <w:t>11</w:t>
      </w:r>
      <w:r w:rsidRPr="00B510E9">
        <w:rPr>
          <w:rFonts w:ascii="Times New Roman" w:hAnsi="Times New Roman"/>
        </w:rPr>
        <w:t>) podľa miestnych podmienok v osobitnej časti obce určiť osobitnú sadzbu dane z bytov pre byt, ktorá nesmie presiahnuť 10-násobok sadzby dane z bytov pre byt určenú správcom dane vo všeobecne záväznom nariadení</w:t>
      </w:r>
      <w:r w:rsidRPr="00B510E9">
        <w:rPr>
          <w:rFonts w:ascii="Times New Roman" w:hAnsi="Times New Roman"/>
          <w:vertAlign w:val="superscript"/>
        </w:rPr>
        <w:t>11</w:t>
      </w:r>
      <w:r w:rsidRPr="00B510E9">
        <w:rPr>
          <w:rFonts w:ascii="Times New Roman" w:hAnsi="Times New Roman"/>
        </w:rPr>
        <w:t>) v obci, jej jednotlivej časti alebo v jednotlivom katastrálnom území podľa odseku 2; ustanovenie odseku 2 druhej vety sa na takto určenú osobitnú sadzbu dane z bytov za byt nevzťahuje.“.“.</w:t>
      </w:r>
    </w:p>
    <w:p w:rsidR="00B510E9" w:rsidRPr="00B510E9" w:rsidP="00B510E9">
      <w:pPr>
        <w:bidi w:val="0"/>
        <w:jc w:val="both"/>
        <w:rPr>
          <w:rFonts w:ascii="Times New Roman" w:hAnsi="Times New Roman"/>
        </w:rPr>
      </w:pPr>
    </w:p>
    <w:p w:rsidR="00B510E9" w:rsidRPr="00B510E9" w:rsidP="00B510E9">
      <w:pPr>
        <w:bidi w:val="0"/>
        <w:jc w:val="both"/>
        <w:rPr>
          <w:rFonts w:ascii="Times New Roman" w:hAnsi="Times New Roman"/>
        </w:rPr>
      </w:pPr>
      <w:r w:rsidRPr="00B510E9">
        <w:rPr>
          <w:rFonts w:ascii="Times New Roman" w:hAnsi="Times New Roman"/>
        </w:rPr>
        <w:t>Poznámka pod čiarou k odkazu 11ba znie:</w:t>
      </w:r>
    </w:p>
    <w:p w:rsidR="00B510E9" w:rsidRPr="00B510E9" w:rsidP="00B510E9">
      <w:pPr>
        <w:bidi w:val="0"/>
        <w:jc w:val="both"/>
        <w:rPr>
          <w:rFonts w:ascii="Times New Roman" w:hAnsi="Times New Roman"/>
        </w:rPr>
      </w:pPr>
      <w:r w:rsidRPr="00B510E9">
        <w:rPr>
          <w:rFonts w:ascii="Times New Roman" w:hAnsi="Times New Roman"/>
        </w:rPr>
        <w:t>„</w:t>
      </w:r>
      <w:r w:rsidRPr="00B510E9">
        <w:rPr>
          <w:rFonts w:ascii="Times New Roman" w:hAnsi="Times New Roman"/>
          <w:vertAlign w:val="superscript"/>
        </w:rPr>
        <w:t>11ba</w:t>
      </w:r>
      <w:r w:rsidRPr="00B510E9">
        <w:rPr>
          <w:rFonts w:ascii="Times New Roman" w:hAnsi="Times New Roman"/>
        </w:rPr>
        <w:t>) § 43b ods. 3 zákona č. 50/1976 Zb. v znení zákona č. 237/2000 Z. z.“.</w:t>
      </w:r>
    </w:p>
    <w:p w:rsidR="00B510E9" w:rsidRPr="00B510E9" w:rsidP="00B510E9">
      <w:pPr>
        <w:bidi w:val="0"/>
        <w:jc w:val="both"/>
        <w:rPr>
          <w:rFonts w:ascii="Times New Roman" w:hAnsi="Times New Roman"/>
          <w:b/>
        </w:rPr>
      </w:pPr>
    </w:p>
    <w:p w:rsidR="00B510E9" w:rsidRPr="00B510E9" w:rsidP="00B510E9">
      <w:pPr>
        <w:bidi w:val="0"/>
        <w:jc w:val="both"/>
        <w:rPr>
          <w:rFonts w:ascii="Times New Roman" w:hAnsi="Times New Roman"/>
        </w:rPr>
      </w:pPr>
      <w:r w:rsidRPr="00B510E9">
        <w:rPr>
          <w:rFonts w:ascii="Times New Roman" w:hAnsi="Times New Roman"/>
        </w:rPr>
        <w:t xml:space="preserve">Doterajšie body je potrebné primerane prečíslovať. </w:t>
      </w:r>
    </w:p>
    <w:p w:rsidR="00B510E9" w:rsidRPr="00B510E9" w:rsidP="00B510E9">
      <w:pPr>
        <w:bidi w:val="0"/>
        <w:jc w:val="both"/>
        <w:rPr>
          <w:rFonts w:ascii="Times New Roman" w:hAnsi="Times New Roman"/>
        </w:rPr>
      </w:pPr>
    </w:p>
    <w:p w:rsidR="00B510E9" w:rsidP="00732D97">
      <w:pPr>
        <w:bidi w:val="0"/>
        <w:ind w:left="2832"/>
        <w:jc w:val="both"/>
        <w:rPr>
          <w:rFonts w:ascii="Times New Roman" w:hAnsi="Times New Roman"/>
          <w:b/>
        </w:rPr>
      </w:pPr>
      <w:r w:rsidRPr="00B510E9">
        <w:rPr>
          <w:rFonts w:ascii="Times New Roman" w:hAnsi="Times New Roman"/>
        </w:rPr>
        <w:t>Navrhuje sa zaviesť doplňujúci systém určovania osobitných sadzieb pre rezidenčné nehnuteľnosti (rodinný dom a byt) v osobitnej časti obce, ktorú si obec ustanoví vo svojom všeobecne záväznom nariadení. Ide o fakultatívnu možnosť obce podľa znalosti miestnych podmienok. Ak sa obec rozhodne zaviesť takúto osobitnú sadzbu dane zo stavieb a dane z bytov, zákon jej ustanovuje len hornú hranicu, ktorá sa viaže na obcou už určenú sadzbu dane zo stavieb slúžiacich na bývanie. Ak má teraz obec ustanovené sadzby dane rôzne pre jednotlivé časti obce alebo katastrálne územia, osobitná sadzba dane pre rezidenčné nehnuteľnosti sa viaže na sadzbu dane určenú pre túto príslušnú časť obce alebo katastrálne územie.</w:t>
      </w:r>
    </w:p>
    <w:p w:rsidR="00732D97" w:rsidRPr="00B510E9" w:rsidP="00732D97">
      <w:pPr>
        <w:bidi w:val="0"/>
        <w:ind w:left="2832"/>
        <w:jc w:val="both"/>
        <w:rPr>
          <w:rFonts w:ascii="Times New Roman" w:hAnsi="Times New Roman"/>
          <w:b/>
        </w:rPr>
      </w:pPr>
    </w:p>
    <w:p w:rsidR="00B510E9" w:rsidRPr="00B510E9" w:rsidP="00B510E9">
      <w:pPr>
        <w:bidi w:val="0"/>
        <w:ind w:left="284"/>
        <w:jc w:val="both"/>
        <w:rPr>
          <w:rFonts w:ascii="Times New Roman" w:hAnsi="Times New Roman"/>
          <w:b/>
        </w:rPr>
      </w:pPr>
      <w:r>
        <w:rPr>
          <w:rFonts w:ascii="Times New Roman" w:hAnsi="Times New Roman"/>
          <w:b/>
        </w:rPr>
        <w:t xml:space="preserve">5. </w:t>
      </w:r>
      <w:r w:rsidRPr="00B510E9">
        <w:rPr>
          <w:rFonts w:ascii="Times New Roman" w:hAnsi="Times New Roman"/>
          <w:b/>
        </w:rPr>
        <w:t>V Čl. I sa za doterajší bod 18 vkladá nový bod 19, ktorý znie:</w:t>
      </w:r>
    </w:p>
    <w:p w:rsidR="00B510E9" w:rsidRPr="00B510E9" w:rsidP="00B510E9">
      <w:pPr>
        <w:bidi w:val="0"/>
        <w:jc w:val="both"/>
        <w:rPr>
          <w:rFonts w:ascii="Times New Roman" w:hAnsi="Times New Roman"/>
          <w:b/>
        </w:rPr>
      </w:pP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„19. V § 36 sa za slovo „kritérií“ vkladajú slová „alebo počas podujatí konaných na území obce“.“.</w:t>
      </w:r>
    </w:p>
    <w:p w:rsidR="00B510E9" w:rsidRPr="00B510E9" w:rsidP="00B510E9">
      <w:pPr>
        <w:bidi w:val="0"/>
        <w:jc w:val="both"/>
        <w:rPr>
          <w:rFonts w:ascii="Times New Roman" w:hAnsi="Times New Roman"/>
          <w:b/>
        </w:rPr>
      </w:pPr>
    </w:p>
    <w:p w:rsidR="00B510E9" w:rsidRPr="00B510E9" w:rsidP="00B510E9">
      <w:pPr>
        <w:bidi w:val="0"/>
        <w:jc w:val="both"/>
        <w:rPr>
          <w:rFonts w:ascii="Times New Roman" w:hAnsi="Times New Roman"/>
        </w:rPr>
      </w:pPr>
      <w:r w:rsidRPr="00B510E9">
        <w:rPr>
          <w:rFonts w:ascii="Times New Roman" w:hAnsi="Times New Roman"/>
        </w:rPr>
        <w:t xml:space="preserve">Doterajšie body je potrebné primerane prečíslovať. </w:t>
      </w:r>
    </w:p>
    <w:p w:rsidR="00B510E9" w:rsidRPr="00B510E9" w:rsidP="00B510E9">
      <w:pPr>
        <w:bidi w:val="0"/>
        <w:jc w:val="both"/>
        <w:rPr>
          <w:rFonts w:ascii="Times New Roman" w:hAnsi="Times New Roman"/>
        </w:rPr>
      </w:pPr>
    </w:p>
    <w:p w:rsidR="00B510E9" w:rsidRPr="00B510E9" w:rsidP="00B45752">
      <w:pPr>
        <w:bidi w:val="0"/>
        <w:ind w:left="2832"/>
        <w:jc w:val="both"/>
        <w:rPr>
          <w:rFonts w:ascii="Times New Roman" w:hAnsi="Times New Roman"/>
        </w:rPr>
      </w:pPr>
      <w:r w:rsidRPr="00B510E9">
        <w:rPr>
          <w:rFonts w:ascii="Times New Roman" w:hAnsi="Times New Roman"/>
        </w:rPr>
        <w:t>Rozširuje sa splnomocnenie pre obce ustanoviť rôzne sadzby dane za užívanie verejného priestranstva aj v závislosti od podujatia, ktoré je organizované na jej území. Obec tak bude môcť ustanoviť inú sadzbu dane za bežné umiestnenie zariadenia slúžiaceho na poskytovanie služieb a umiestnenie takéhoto zariadenia počas individuálneho podujatia.</w:t>
      </w:r>
    </w:p>
    <w:p w:rsidR="00B510E9" w:rsidRPr="00B510E9" w:rsidP="00B510E9">
      <w:pPr>
        <w:bidi w:val="0"/>
        <w:jc w:val="both"/>
        <w:rPr>
          <w:rFonts w:ascii="Times New Roman" w:hAnsi="Times New Roman"/>
          <w:b/>
        </w:rPr>
      </w:pPr>
    </w:p>
    <w:p w:rsidR="00B510E9" w:rsidRPr="00B45752" w:rsidP="00B510E9">
      <w:pPr>
        <w:bidi w:val="0"/>
        <w:ind w:left="284"/>
        <w:jc w:val="both"/>
        <w:rPr>
          <w:rFonts w:ascii="Times New Roman" w:hAnsi="Times New Roman"/>
        </w:rPr>
      </w:pPr>
      <w:r>
        <w:rPr>
          <w:rFonts w:ascii="Times New Roman" w:hAnsi="Times New Roman"/>
          <w:b/>
        </w:rPr>
        <w:t xml:space="preserve">6. </w:t>
      </w:r>
      <w:r w:rsidRPr="00B510E9">
        <w:rPr>
          <w:rFonts w:ascii="Times New Roman" w:hAnsi="Times New Roman"/>
          <w:b/>
        </w:rPr>
        <w:t xml:space="preserve">V Čl. I v doterajšom 19. bode </w:t>
      </w:r>
      <w:r w:rsidRPr="00B45752">
        <w:rPr>
          <w:rFonts w:ascii="Times New Roman" w:hAnsi="Times New Roman"/>
        </w:rPr>
        <w:t>sa za slová „liečebný dom,“ vkladajú slová „ubytovacie zariadeni</w:t>
      </w:r>
      <w:r w:rsidR="00FE499B">
        <w:rPr>
          <w:rFonts w:ascii="Times New Roman" w:hAnsi="Times New Roman"/>
        </w:rPr>
        <w:t>e</w:t>
      </w:r>
      <w:r w:rsidRPr="00B45752">
        <w:rPr>
          <w:rFonts w:ascii="Times New Roman" w:hAnsi="Times New Roman"/>
        </w:rPr>
        <w:t xml:space="preserve"> prírodných liečebných kúpeľov a kúpeľných liečební,“.</w:t>
      </w:r>
    </w:p>
    <w:p w:rsidR="00B510E9" w:rsidRPr="00B510E9" w:rsidP="00B510E9">
      <w:pPr>
        <w:bidi w:val="0"/>
        <w:jc w:val="both"/>
        <w:rPr>
          <w:rFonts w:ascii="Times New Roman" w:hAnsi="Times New Roman"/>
          <w:b/>
        </w:rPr>
      </w:pPr>
    </w:p>
    <w:p w:rsidR="00B510E9" w:rsidRPr="00B510E9" w:rsidP="00B45752">
      <w:pPr>
        <w:bidi w:val="0"/>
        <w:ind w:left="2832"/>
        <w:jc w:val="both"/>
        <w:rPr>
          <w:rFonts w:ascii="Times New Roman" w:hAnsi="Times New Roman"/>
        </w:rPr>
      </w:pPr>
      <w:r w:rsidRPr="00B510E9">
        <w:rPr>
          <w:rFonts w:ascii="Times New Roman" w:hAnsi="Times New Roman"/>
        </w:rPr>
        <w:t>Navrhovanou zmenou sa precizuje právna úprava pre výber dane za ubytovanie.</w:t>
      </w:r>
    </w:p>
    <w:p w:rsidR="00B510E9" w:rsidRPr="00B510E9" w:rsidP="00B510E9">
      <w:pPr>
        <w:bidi w:val="0"/>
        <w:jc w:val="both"/>
        <w:rPr>
          <w:rFonts w:ascii="Times New Roman" w:hAnsi="Times New Roman"/>
          <w:b/>
        </w:rPr>
      </w:pPr>
    </w:p>
    <w:p w:rsidR="00B510E9" w:rsidRPr="00B510E9" w:rsidP="00B510E9">
      <w:pPr>
        <w:bidi w:val="0"/>
        <w:ind w:left="284"/>
        <w:jc w:val="both"/>
        <w:rPr>
          <w:rFonts w:ascii="Times New Roman" w:hAnsi="Times New Roman"/>
          <w:b/>
        </w:rPr>
      </w:pPr>
      <w:r>
        <w:rPr>
          <w:rFonts w:ascii="Times New Roman" w:hAnsi="Times New Roman"/>
          <w:b/>
        </w:rPr>
        <w:t xml:space="preserve">7. </w:t>
      </w:r>
      <w:r w:rsidRPr="00B510E9">
        <w:rPr>
          <w:rFonts w:ascii="Times New Roman" w:hAnsi="Times New Roman"/>
          <w:b/>
        </w:rPr>
        <w:t>V Čl. I sa za doterajší bod 23 vkladá nový bod 24, ktorý znie:</w:t>
      </w: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„24. § 78 sa dopĺňa odsekom 4, ktorý znie:</w:t>
      </w:r>
    </w:p>
    <w:p w:rsidR="00B510E9" w:rsidRPr="00B510E9" w:rsidP="00B510E9">
      <w:pPr>
        <w:bidi w:val="0"/>
        <w:jc w:val="both"/>
        <w:rPr>
          <w:rFonts w:ascii="Times New Roman" w:hAnsi="Times New Roman"/>
        </w:rPr>
      </w:pPr>
      <w:r w:rsidR="00B45752">
        <w:rPr>
          <w:rFonts w:ascii="Times New Roman" w:hAnsi="Times New Roman"/>
        </w:rPr>
        <w:t xml:space="preserve">         </w:t>
      </w:r>
      <w:r w:rsidRPr="00B510E9">
        <w:rPr>
          <w:rFonts w:ascii="Times New Roman" w:hAnsi="Times New Roman"/>
        </w:rPr>
        <w:t>„(4) Obec môže ustanoviť všeobecne záväzným nariadením</w:t>
      </w:r>
      <w:r w:rsidRPr="00B510E9">
        <w:rPr>
          <w:rFonts w:ascii="Times New Roman" w:hAnsi="Times New Roman"/>
          <w:vertAlign w:val="superscript"/>
        </w:rPr>
        <w:t>11</w:t>
      </w:r>
      <w:r w:rsidRPr="00B510E9">
        <w:rPr>
          <w:rFonts w:ascii="Times New Roman" w:hAnsi="Times New Roman"/>
        </w:rPr>
        <w:t>) pri množstvovom zbere rôzne sadzby poplatku v závislosti od objemu zbernej nádoby a frekvencie odvozov v rozsahu dolnej a hornej výšky poplatku určenej v odseku 1 písm. a).“.“.</w:t>
      </w:r>
    </w:p>
    <w:p w:rsidR="00B510E9" w:rsidRPr="00B510E9" w:rsidP="00B510E9">
      <w:pPr>
        <w:bidi w:val="0"/>
        <w:jc w:val="both"/>
        <w:rPr>
          <w:rFonts w:ascii="Times New Roman" w:hAnsi="Times New Roman"/>
        </w:rPr>
      </w:pPr>
    </w:p>
    <w:p w:rsidR="00B510E9" w:rsidRPr="00B510E9" w:rsidP="00B510E9">
      <w:pPr>
        <w:bidi w:val="0"/>
        <w:jc w:val="both"/>
        <w:rPr>
          <w:rFonts w:ascii="Times New Roman" w:hAnsi="Times New Roman"/>
        </w:rPr>
      </w:pPr>
      <w:r w:rsidRPr="00B510E9">
        <w:rPr>
          <w:rFonts w:ascii="Times New Roman" w:hAnsi="Times New Roman"/>
        </w:rPr>
        <w:t xml:space="preserve">Doterajšie body je potrebné primerane prečíslovať. </w:t>
      </w:r>
    </w:p>
    <w:p w:rsidR="00B510E9" w:rsidRPr="00B510E9" w:rsidP="00B510E9">
      <w:pPr>
        <w:bidi w:val="0"/>
        <w:jc w:val="both"/>
        <w:rPr>
          <w:rFonts w:ascii="Times New Roman" w:hAnsi="Times New Roman"/>
        </w:rPr>
      </w:pPr>
    </w:p>
    <w:p w:rsidR="00B510E9" w:rsidRPr="00B510E9" w:rsidP="00B45752">
      <w:pPr>
        <w:bidi w:val="0"/>
        <w:ind w:left="2832"/>
        <w:jc w:val="both"/>
        <w:rPr>
          <w:rFonts w:ascii="Times New Roman" w:hAnsi="Times New Roman"/>
        </w:rPr>
      </w:pPr>
      <w:r w:rsidRPr="00B510E9">
        <w:rPr>
          <w:rFonts w:ascii="Times New Roman" w:hAnsi="Times New Roman"/>
        </w:rPr>
        <w:t>Navrhovanou zmenou sa dopĺňa možnosť obce ustanoviť pri množstvovom zbere rôzne sadzby poplatku, ktorých výška musí byť ustanovená v súlade s hranicami uvedenými v § 78 ods. 1 písm. a).</w:t>
      </w:r>
    </w:p>
    <w:p w:rsidR="00B510E9" w:rsidRPr="00B510E9" w:rsidP="00B510E9">
      <w:pPr>
        <w:bidi w:val="0"/>
        <w:ind w:left="3828"/>
        <w:jc w:val="both"/>
        <w:rPr>
          <w:rFonts w:ascii="Times New Roman" w:hAnsi="Times New Roman"/>
        </w:rPr>
      </w:pPr>
    </w:p>
    <w:p w:rsidR="00B510E9" w:rsidRPr="00B45752" w:rsidP="00B510E9">
      <w:pPr>
        <w:bidi w:val="0"/>
        <w:ind w:left="142"/>
        <w:jc w:val="both"/>
        <w:rPr>
          <w:rFonts w:ascii="Times New Roman" w:hAnsi="Times New Roman"/>
        </w:rPr>
      </w:pPr>
      <w:r w:rsidRPr="00B510E9">
        <w:rPr>
          <w:rFonts w:ascii="Times New Roman" w:hAnsi="Times New Roman"/>
          <w:b/>
        </w:rPr>
        <w:t>8.</w:t>
      </w:r>
      <w:r w:rsidRPr="00B510E9">
        <w:rPr>
          <w:rFonts w:ascii="Times New Roman" w:hAnsi="Times New Roman"/>
        </w:rPr>
        <w:t xml:space="preserve"> </w:t>
      </w:r>
      <w:r w:rsidRPr="00B510E9">
        <w:rPr>
          <w:rFonts w:ascii="Times New Roman" w:hAnsi="Times New Roman"/>
          <w:b/>
        </w:rPr>
        <w:t xml:space="preserve">V Čl. I doterajšom bode 28 </w:t>
      </w:r>
      <w:r w:rsidRPr="00B45752">
        <w:rPr>
          <w:rFonts w:ascii="Times New Roman" w:hAnsi="Times New Roman"/>
        </w:rPr>
        <w:t>sa v § 83 ods. 1 za slová „hodnotu koeficientu,“ vkladajú slová „pri množstvovom zbere spôsob a lehotu zaplatenia poplatku,“ a v § 83 ods. 2 sa slová „§ 78 ods. 1“ nahrádzajú slovami „§ 78 ods. 4“.</w:t>
      </w:r>
    </w:p>
    <w:p w:rsidR="00B510E9" w:rsidRPr="00B510E9" w:rsidP="00B510E9">
      <w:pPr>
        <w:bidi w:val="0"/>
        <w:jc w:val="both"/>
        <w:rPr>
          <w:rFonts w:ascii="Times New Roman" w:hAnsi="Times New Roman"/>
          <w:b/>
        </w:rPr>
      </w:pPr>
    </w:p>
    <w:p w:rsidR="00B510E9" w:rsidRPr="00B510E9" w:rsidP="00B45752">
      <w:pPr>
        <w:bidi w:val="0"/>
        <w:ind w:left="2832"/>
        <w:jc w:val="both"/>
        <w:rPr>
          <w:rFonts w:ascii="Times New Roman" w:hAnsi="Times New Roman"/>
        </w:rPr>
      </w:pPr>
      <w:r w:rsidRPr="00B510E9">
        <w:rPr>
          <w:rFonts w:ascii="Times New Roman" w:hAnsi="Times New Roman"/>
        </w:rPr>
        <w:t>Navrhovanou zmenou sa precizuje právna úprava ustanovujúca povinnosť pre obce ustanoviť podmienky pre výber poplatku pri množstvovom zbere, keďže obec tento poplatok nevyrubuje rozhodnutím.</w:t>
      </w:r>
    </w:p>
    <w:p w:rsidR="00B510E9" w:rsidRPr="00B510E9" w:rsidP="00B510E9">
      <w:pPr>
        <w:bidi w:val="0"/>
        <w:jc w:val="both"/>
        <w:rPr>
          <w:rFonts w:ascii="Times New Roman" w:hAnsi="Times New Roman"/>
        </w:rPr>
      </w:pPr>
    </w:p>
    <w:p w:rsidR="00B510E9" w:rsidRPr="00B510E9" w:rsidP="00B510E9">
      <w:pPr>
        <w:bidi w:val="0"/>
        <w:rPr>
          <w:rFonts w:ascii="Times New Roman" w:hAnsi="Times New Roman"/>
        </w:rPr>
      </w:pPr>
      <w:r>
        <w:rPr>
          <w:rFonts w:ascii="Times New Roman" w:hAnsi="Times New Roman"/>
          <w:b/>
        </w:rPr>
        <w:t xml:space="preserve">9. </w:t>
      </w:r>
      <w:r w:rsidRPr="00B510E9">
        <w:rPr>
          <w:rFonts w:ascii="Times New Roman" w:hAnsi="Times New Roman"/>
          <w:b/>
        </w:rPr>
        <w:t>V Čl. I v 36. bode v nadpise pod § 104h</w:t>
      </w:r>
      <w:r w:rsidRPr="00B510E9">
        <w:rPr>
          <w:rFonts w:ascii="Times New Roman" w:hAnsi="Times New Roman"/>
        </w:rPr>
        <w:t xml:space="preserve">   sa vypúšťajú slová: „k úpravám účinným od 1. novembra 2014“. </w:t>
      </w:r>
    </w:p>
    <w:p w:rsidR="00B510E9" w:rsidRPr="00B45752" w:rsidP="00FE499B">
      <w:pPr>
        <w:bidi w:val="0"/>
        <w:ind w:left="2832"/>
        <w:rPr>
          <w:rFonts w:ascii="Times New Roman" w:hAnsi="Times New Roman"/>
        </w:rPr>
      </w:pPr>
      <w:r w:rsidR="00FE499B">
        <w:rPr>
          <w:rFonts w:ascii="Times New Roman" w:hAnsi="Times New Roman"/>
        </w:rPr>
        <w:t>Upravuje sa prechodné ustanovenie v nadväznosti na úpravu nadobudnutia účinnosti návrhu zákona dnom jeho vyhlásenia v Zbierke zákonov SR.</w:t>
      </w:r>
    </w:p>
    <w:p w:rsidR="00B45752" w:rsidP="00B510E9">
      <w:pPr>
        <w:bidi w:val="0"/>
        <w:rPr>
          <w:rFonts w:ascii="Times New Roman" w:hAnsi="Times New Roman"/>
          <w:b/>
        </w:rPr>
      </w:pPr>
    </w:p>
    <w:p w:rsidR="00B45752" w:rsidP="00B510E9">
      <w:pPr>
        <w:bidi w:val="0"/>
        <w:rPr>
          <w:rFonts w:ascii="Times New Roman" w:hAnsi="Times New Roman"/>
          <w:b/>
        </w:rPr>
      </w:pPr>
    </w:p>
    <w:p w:rsidR="00B510E9" w:rsidRPr="00B510E9" w:rsidP="00B510E9">
      <w:pPr>
        <w:bidi w:val="0"/>
        <w:rPr>
          <w:rFonts w:ascii="Times New Roman" w:hAnsi="Times New Roman"/>
        </w:rPr>
      </w:pPr>
      <w:r>
        <w:rPr>
          <w:rFonts w:ascii="Times New Roman" w:hAnsi="Times New Roman"/>
          <w:b/>
        </w:rPr>
        <w:t xml:space="preserve">10. </w:t>
      </w:r>
      <w:r w:rsidRPr="00B510E9">
        <w:rPr>
          <w:rFonts w:ascii="Times New Roman" w:hAnsi="Times New Roman"/>
          <w:b/>
        </w:rPr>
        <w:t xml:space="preserve"> V Čl. I  v 36. bode sa v § 104h</w:t>
      </w:r>
      <w:r w:rsidRPr="00B510E9">
        <w:rPr>
          <w:rFonts w:ascii="Times New Roman" w:hAnsi="Times New Roman"/>
        </w:rPr>
        <w:t xml:space="preserve">  slová „do 31. októbra 2014“ nahrádzajú slovami „do účinnosti tohto zákona“.</w:t>
      </w:r>
    </w:p>
    <w:p w:rsidR="00B510E9" w:rsidRPr="00B510E9" w:rsidP="00B510E9">
      <w:pPr>
        <w:bidi w:val="0"/>
        <w:jc w:val="both"/>
        <w:rPr>
          <w:rFonts w:ascii="Times New Roman" w:hAnsi="Times New Roman"/>
        </w:rPr>
      </w:pPr>
    </w:p>
    <w:p w:rsidR="00FE499B" w:rsidRPr="00B45752" w:rsidP="00FE499B">
      <w:pPr>
        <w:bidi w:val="0"/>
        <w:ind w:left="2832"/>
        <w:rPr>
          <w:rFonts w:ascii="Times New Roman" w:hAnsi="Times New Roman"/>
        </w:rPr>
      </w:pPr>
      <w:r>
        <w:rPr>
          <w:rFonts w:ascii="Times New Roman" w:hAnsi="Times New Roman"/>
        </w:rPr>
        <w:t>Upravuje sa prechodné ustanovenie v nadväznosti na úpravu nadobudnutia účinnosti návrhu zákona dnom jeho vyhlásenia v Zbierke zákonov SR.</w:t>
      </w:r>
    </w:p>
    <w:p w:rsidR="00B510E9" w:rsidRPr="00B510E9" w:rsidP="00B45752">
      <w:pPr>
        <w:bidi w:val="0"/>
        <w:ind w:left="2124" w:firstLine="708"/>
        <w:jc w:val="both"/>
        <w:rPr>
          <w:rFonts w:ascii="Times New Roman" w:hAnsi="Times New Roman"/>
        </w:rPr>
      </w:pPr>
    </w:p>
    <w:p w:rsidR="00B510E9" w:rsidRPr="00B510E9" w:rsidP="00B510E9">
      <w:pPr>
        <w:bidi w:val="0"/>
        <w:ind w:firstLine="708"/>
        <w:jc w:val="both"/>
        <w:rPr>
          <w:rFonts w:ascii="Times New Roman" w:hAnsi="Times New Roman"/>
        </w:rPr>
      </w:pPr>
    </w:p>
    <w:p w:rsidR="00B510E9" w:rsidRPr="00B45752" w:rsidP="00B45752">
      <w:pPr>
        <w:bidi w:val="0"/>
        <w:rPr>
          <w:rFonts w:ascii="Times New Roman" w:hAnsi="Times New Roman"/>
        </w:rPr>
      </w:pPr>
      <w:r>
        <w:rPr>
          <w:rFonts w:ascii="Times New Roman" w:hAnsi="Times New Roman"/>
          <w:b/>
        </w:rPr>
        <w:t>11</w:t>
      </w:r>
      <w:r w:rsidRPr="00B510E9">
        <w:rPr>
          <w:rFonts w:ascii="Times New Roman" w:hAnsi="Times New Roman"/>
          <w:b/>
        </w:rPr>
        <w:t xml:space="preserve">. V Čl. II </w:t>
      </w:r>
      <w:r w:rsidRPr="00B45752">
        <w:rPr>
          <w:rFonts w:ascii="Times New Roman" w:hAnsi="Times New Roman"/>
        </w:rPr>
        <w:t>sa slová „1. novembra 2014“ nahrádzajú slovami „dňom vyhlásenia“.</w:t>
      </w:r>
    </w:p>
    <w:p w:rsidR="00B510E9" w:rsidRPr="00B510E9" w:rsidP="00B45752">
      <w:pPr>
        <w:bidi w:val="0"/>
        <w:jc w:val="both"/>
        <w:rPr>
          <w:rFonts w:ascii="Times New Roman" w:hAnsi="Times New Roman"/>
          <w:b/>
        </w:rPr>
      </w:pPr>
    </w:p>
    <w:p w:rsidR="00B510E9" w:rsidRPr="00B510E9" w:rsidP="00B45752">
      <w:pPr>
        <w:bidi w:val="0"/>
        <w:ind w:left="2832"/>
        <w:jc w:val="both"/>
        <w:rPr>
          <w:rFonts w:ascii="Times New Roman" w:hAnsi="Times New Roman"/>
          <w:b/>
        </w:rPr>
      </w:pPr>
      <w:r w:rsidRPr="00B510E9">
        <w:rPr>
          <w:rFonts w:ascii="Times New Roman" w:hAnsi="Times New Roman"/>
        </w:rPr>
        <w:t>Navrhuje sa upraviť účinnosť zákona dňom vyhlásenia z dôvodu zabezpečenia dostatočného časového priestoru pre prijímanie všeobecne záväzných nariadení obcí k miestnym daniam.</w:t>
      </w:r>
    </w:p>
    <w:p w:rsidR="00B510E9" w:rsidRPr="00B510E9" w:rsidP="00B510E9">
      <w:pPr>
        <w:bidi w:val="0"/>
        <w:rPr>
          <w:rFonts w:ascii="Times New Roman" w:hAnsi="Times New Roman"/>
        </w:rPr>
      </w:pPr>
    </w:p>
    <w:p w:rsidR="00B510E9" w:rsidRPr="00B510E9">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936"/>
    <w:multiLevelType w:val="hybridMultilevel"/>
    <w:tmpl w:val="1576D6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D65E1C"/>
    <w:multiLevelType w:val="hybridMultilevel"/>
    <w:tmpl w:val="E74A9F8A"/>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2194575"/>
    <w:multiLevelType w:val="hybridMultilevel"/>
    <w:tmpl w:val="B3DC7C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A552E0B"/>
    <w:multiLevelType w:val="hybridMultilevel"/>
    <w:tmpl w:val="0BDE90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3A869A3"/>
    <w:multiLevelType w:val="hybridMultilevel"/>
    <w:tmpl w:val="3C8C25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5924582"/>
    <w:multiLevelType w:val="hybridMultilevel"/>
    <w:tmpl w:val="7F4858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8EC5287"/>
    <w:multiLevelType w:val="multilevel"/>
    <w:tmpl w:val="36C8E152"/>
    <w:lvl w:ilvl="0">
      <w:start w:val="1"/>
      <w:numFmt w:val="decimal"/>
      <w:lvlText w:val="%1."/>
      <w:lvlJc w:val="left"/>
      <w:rPr>
        <w:rFonts w:cs="Times New Roman"/>
        <w:b/>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7">
    <w:nsid w:val="4F681EA6"/>
    <w:multiLevelType w:val="hybridMultilevel"/>
    <w:tmpl w:val="0CE4C7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35107EF"/>
    <w:multiLevelType w:val="hybridMultilevel"/>
    <w:tmpl w:val="0E9251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2FA214D"/>
    <w:multiLevelType w:val="hybridMultilevel"/>
    <w:tmpl w:val="5AA4E2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C4D60AA"/>
    <w:multiLevelType w:val="hybridMultilevel"/>
    <w:tmpl w:val="2F68FF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0"/>
  </w:num>
  <w:num w:numId="4">
    <w:abstractNumId w:val="8"/>
  </w:num>
  <w:num w:numId="5">
    <w:abstractNumId w:val="9"/>
  </w:num>
  <w:num w:numId="6">
    <w:abstractNumId w:val="1"/>
  </w:num>
  <w:num w:numId="7">
    <w:abstractNumId w:val="5"/>
  </w:num>
  <w:num w:numId="8">
    <w:abstractNumId w:val="0"/>
  </w:num>
  <w:num w:numId="9">
    <w:abstractNumId w:val="3"/>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90C42"/>
    <w:rsid w:val="00052BF2"/>
    <w:rsid w:val="0037298F"/>
    <w:rsid w:val="005226E9"/>
    <w:rsid w:val="00732D97"/>
    <w:rsid w:val="008D4947"/>
    <w:rsid w:val="00B45752"/>
    <w:rsid w:val="00B510E9"/>
    <w:rsid w:val="00E90C42"/>
    <w:rsid w:val="00FE499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BF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052BF2"/>
    <w:pPr>
      <w:spacing w:after="120"/>
      <w:jc w:val="left"/>
    </w:pPr>
    <w:rPr>
      <w:rFonts w:ascii="Calibri" w:hAnsi="Calibri"/>
      <w:sz w:val="28"/>
      <w:szCs w:val="20"/>
    </w:rPr>
  </w:style>
  <w:style w:type="character" w:customStyle="1" w:styleId="ZkladntextChar">
    <w:name w:val="Základný text Char"/>
    <w:basedOn w:val="DefaultParagraphFont"/>
    <w:link w:val="BodyText"/>
    <w:uiPriority w:val="99"/>
    <w:semiHidden/>
    <w:locked/>
    <w:rsid w:val="00052BF2"/>
    <w:rPr>
      <w:rFonts w:ascii="Calibri" w:hAnsi="Calibri" w:cs="Times New Roman"/>
      <w:sz w:val="20"/>
      <w:szCs w:val="20"/>
      <w:rtl w:val="0"/>
      <w:cs w:val="0"/>
      <w:lang w:val="x-none" w:eastAsia="sk-SK"/>
    </w:rPr>
  </w:style>
  <w:style w:type="paragraph" w:styleId="ListParagraph">
    <w:name w:val="List Paragraph"/>
    <w:basedOn w:val="Normal"/>
    <w:uiPriority w:val="34"/>
    <w:qFormat/>
    <w:rsid w:val="00B510E9"/>
    <w:pPr>
      <w:spacing w:after="200" w:line="276" w:lineRule="auto"/>
      <w:ind w:left="720"/>
      <w:contextualSpacing/>
      <w:jc w:val="left"/>
    </w:pPr>
    <w:rPr>
      <w:rFonts w:asciiTheme="minorHAnsi" w:eastAsiaTheme="minorEastAsia" w:hAnsiTheme="minorHAnsi"/>
      <w:sz w:val="22"/>
      <w:szCs w:val="22"/>
    </w:rPr>
  </w:style>
  <w:style w:type="paragraph" w:styleId="BalloonText">
    <w:name w:val="Balloon Text"/>
    <w:basedOn w:val="Normal"/>
    <w:link w:val="TextbublinyChar"/>
    <w:uiPriority w:val="99"/>
    <w:semiHidden/>
    <w:unhideWhenUsed/>
    <w:rsid w:val="00B4575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45752"/>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4</Pages>
  <Words>1385</Words>
  <Characters>7895</Characters>
  <Application>Microsoft Office Word</Application>
  <DocSecurity>0</DocSecurity>
  <Lines>0</Lines>
  <Paragraphs>0</Paragraphs>
  <ScaleCrop>false</ScaleCrop>
  <Company>Kancelaria NR SR</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5</cp:revision>
  <cp:lastPrinted>2014-09-04T14:19:00Z</cp:lastPrinted>
  <dcterms:created xsi:type="dcterms:W3CDTF">2014-09-02T09:20:00Z</dcterms:created>
  <dcterms:modified xsi:type="dcterms:W3CDTF">2014-09-04T14:19:00Z</dcterms:modified>
</cp:coreProperties>
</file>