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2F44E5">
        <w:rPr>
          <w:sz w:val="22"/>
          <w:szCs w:val="22"/>
        </w:rPr>
        <w:t>1560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DC303B">
        <w:rPr>
          <w:sz w:val="22"/>
          <w:szCs w:val="22"/>
        </w:rPr>
        <w:t>4</w:t>
      </w:r>
    </w:p>
    <w:p w:rsidR="002F44E5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2F44E5">
        <w:t>1142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2F44E5">
        <w:rPr>
          <w:rFonts w:ascii="Arial" w:hAnsi="Arial" w:cs="Arial"/>
          <w:sz w:val="22"/>
        </w:rPr>
        <w:t> 25.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DC303B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2F44E5">
        <w:rPr>
          <w:rFonts w:cs="Arial"/>
          <w:noProof/>
          <w:sz w:val="22"/>
          <w:lang w:val="sk-SK"/>
        </w:rPr>
        <w:t>ktorým sa mení a dopĺňa zákon č. 548/2003 Z. z. o Justičnej akadémii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F44E5">
        <w:rPr>
          <w:rFonts w:cs="Arial"/>
          <w:sz w:val="22"/>
          <w:lang w:val="sk-SK"/>
        </w:rPr>
        <w:t>1124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F44E5">
        <w:rPr>
          <w:rFonts w:cs="Arial"/>
          <w:sz w:val="22"/>
          <w:lang w:val="sk-SK"/>
        </w:rPr>
        <w:t>22.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DC303B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F44E5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 xml:space="preserve"> a</w:t>
      </w:r>
    </w:p>
    <w:p w:rsidR="002F44E5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F44E5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2F44E5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2F44E5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152D4"/>
    <w:rsid w:val="00AD1D2C"/>
    <w:rsid w:val="00B21800"/>
    <w:rsid w:val="00B83C0F"/>
    <w:rsid w:val="00BE641C"/>
    <w:rsid w:val="00C13885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F44E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2F44E5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168</Words>
  <Characters>962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2014-08-25T06:39:00Z</cp:lastPrinted>
  <dcterms:created xsi:type="dcterms:W3CDTF">2014-08-27T09:55:00Z</dcterms:created>
  <dcterms:modified xsi:type="dcterms:W3CDTF">2014-08-27T09:55:00Z</dcterms:modified>
</cp:coreProperties>
</file>