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C94" w:rsidP="007D7C94">
      <w:pPr>
        <w:keepNext/>
        <w:autoSpaceDE w:val="0"/>
        <w:autoSpaceDN w:val="0"/>
        <w:bidi w:val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NÁRODNÁ RADA SLOVENSKEJ REPUBLIKY</w:t>
      </w:r>
    </w:p>
    <w:p w:rsidR="007D7C94" w:rsidP="007D7C94">
      <w:pPr>
        <w:keepNext/>
        <w:pBdr>
          <w:bottom w:val="single" w:sz="12" w:space="1" w:color="auto"/>
        </w:pBdr>
        <w:autoSpaceDE w:val="0"/>
        <w:autoSpaceDN w:val="0"/>
        <w:bidi w:val="0"/>
        <w:jc w:val="center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VI. volebné obdobie</w:t>
      </w: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bCs/>
        </w:rPr>
      </w:pPr>
    </w:p>
    <w:p w:rsidR="007D7C94" w:rsidRPr="000003F1" w:rsidP="007D7C94">
      <w:pPr>
        <w:autoSpaceDE w:val="0"/>
        <w:autoSpaceDN w:val="0"/>
        <w:bidi w:val="0"/>
        <w:adjustRightInd w:val="0"/>
        <w:spacing w:line="360" w:lineRule="auto"/>
        <w:jc w:val="center"/>
        <w:rPr>
          <w:rFonts w:ascii="Times New Roman" w:hAnsi="Times New Roman"/>
          <w:bCs/>
        </w:rPr>
      </w:pPr>
    </w:p>
    <w:p w:rsidR="007D7C94" w:rsidP="007D7C94">
      <w:pPr>
        <w:widowControl w:val="0"/>
        <w:tabs>
          <w:tab w:val="left" w:pos="6660"/>
        </w:tabs>
        <w:bidi w:val="0"/>
        <w:rPr>
          <w:rFonts w:ascii="Times New Roman" w:hAnsi="Times New Roman"/>
          <w:color w:val="000000"/>
        </w:rPr>
      </w:pPr>
    </w:p>
    <w:p w:rsidR="007D7C94" w:rsidP="007D7C94">
      <w:pPr>
        <w:widowControl w:val="0"/>
        <w:tabs>
          <w:tab w:val="left" w:pos="6660"/>
        </w:tabs>
        <w:bidi w:val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NÁVRH</w:t>
      </w: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lang w:eastAsia="cs-CZ"/>
        </w:rPr>
      </w:pP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Zákon</w:t>
      </w:r>
    </w:p>
    <w:p w:rsidR="007D7C94" w:rsidP="007D7C94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D7C94" w:rsidRPr="007D7C94" w:rsidP="006C7AEB">
      <w:pPr>
        <w:bidi w:val="0"/>
        <w:jc w:val="center"/>
        <w:rPr>
          <w:rFonts w:ascii="Times New Roman" w:hAnsi="Times New Roman"/>
          <w:lang w:eastAsia="cs-CZ"/>
        </w:rPr>
      </w:pPr>
      <w:r w:rsidR="00FE7325">
        <w:rPr>
          <w:rFonts w:ascii="Times New Roman" w:hAnsi="Times New Roman"/>
          <w:lang w:eastAsia="cs-CZ"/>
        </w:rPr>
        <w:t xml:space="preserve">z </w:t>
      </w:r>
      <w:r w:rsidR="006C7AEB">
        <w:rPr>
          <w:rFonts w:ascii="Times New Roman" w:hAnsi="Times New Roman"/>
          <w:lang w:eastAsia="cs-CZ"/>
        </w:rPr>
        <w:t>.....................,</w:t>
      </w:r>
    </w:p>
    <w:p w:rsidR="007D7C94" w:rsidRPr="00B22104" w:rsidP="007D7C94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2124AE" w:rsidRPr="00A77233" w:rsidP="002124AE">
      <w:pPr>
        <w:bidi w:val="0"/>
        <w:jc w:val="center"/>
        <w:rPr>
          <w:rFonts w:ascii="Times New Roman" w:hAnsi="Times New Roman"/>
          <w:b/>
        </w:rPr>
      </w:pPr>
      <w:r w:rsidR="00A6475E">
        <w:rPr>
          <w:rFonts w:ascii="Times New Roman" w:hAnsi="Times New Roman"/>
          <w:b/>
        </w:rPr>
        <w:t xml:space="preserve">ktorým </w:t>
      </w:r>
      <w:r w:rsidRPr="001138A0" w:rsidR="00B66532">
        <w:rPr>
          <w:rFonts w:ascii="Times New Roman" w:hAnsi="Times New Roman"/>
          <w:b/>
          <w:color w:val="000000"/>
          <w:lang w:eastAsia="cs-CZ"/>
        </w:rPr>
        <w:t xml:space="preserve">sa mení a dopĺňa zákon č. 446/2001 Z. z. o majetku vyšších územných celkov </w:t>
      </w:r>
      <w:r w:rsidRPr="004B2790" w:rsidR="00A6475E">
        <w:rPr>
          <w:rFonts w:ascii="Times New Roman" w:hAnsi="Times New Roman"/>
          <w:b/>
        </w:rPr>
        <w:t>v znení neskorších</w:t>
      </w:r>
      <w:r w:rsidRPr="00A77233" w:rsidR="00A6475E">
        <w:rPr>
          <w:rFonts w:ascii="Times New Roman" w:hAnsi="Times New Roman"/>
          <w:b/>
        </w:rPr>
        <w:t xml:space="preserve"> predpisov</w:t>
      </w:r>
    </w:p>
    <w:p w:rsidR="007D7C94" w:rsidRPr="00B22104" w:rsidP="00FE7325">
      <w:pPr>
        <w:bidi w:val="0"/>
        <w:ind w:left="-360" w:firstLine="360"/>
        <w:jc w:val="center"/>
        <w:rPr>
          <w:rFonts w:ascii="Times New Roman" w:hAnsi="Times New Roman"/>
          <w:b/>
        </w:rPr>
      </w:pPr>
    </w:p>
    <w:p w:rsidR="007D7C9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jc w:val="both"/>
        <w:rPr>
          <w:rFonts w:ascii="Times New Roman" w:hAnsi="Times New Roman"/>
        </w:rPr>
      </w:pPr>
    </w:p>
    <w:p w:rsidR="007D7C94" w:rsidRPr="00B22104" w:rsidP="007D7C94">
      <w:pPr>
        <w:bidi w:val="0"/>
        <w:ind w:firstLine="397"/>
        <w:jc w:val="both"/>
        <w:rPr>
          <w:rFonts w:ascii="Times New Roman" w:hAnsi="Times New Roman"/>
          <w:b/>
        </w:rPr>
      </w:pPr>
      <w:r w:rsidRPr="00B22104">
        <w:rPr>
          <w:rFonts w:ascii="Times New Roman" w:hAnsi="Times New Roman"/>
        </w:rPr>
        <w:t xml:space="preserve">Národná rada Slovenskej republiky sa uzniesla na tomto zákone: </w:t>
      </w:r>
    </w:p>
    <w:p w:rsidR="007D7C94" w:rsidP="007D7C94">
      <w:pPr>
        <w:bidi w:val="0"/>
        <w:jc w:val="center"/>
        <w:rPr>
          <w:rFonts w:ascii="Times New Roman" w:hAnsi="Times New Roman"/>
        </w:rPr>
      </w:pPr>
    </w:p>
    <w:p w:rsidR="00E25DE1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Pr="00B22104">
        <w:rPr>
          <w:rFonts w:ascii="Times New Roman" w:hAnsi="Times New Roman"/>
          <w:b/>
        </w:rPr>
        <w:t>Čl. I</w:t>
      </w:r>
    </w:p>
    <w:p w:rsidR="007D7C94" w:rsidRPr="00B22104" w:rsidP="007D7C94">
      <w:pPr>
        <w:bidi w:val="0"/>
        <w:rPr>
          <w:rFonts w:ascii="Times New Roman" w:hAnsi="Times New Roman"/>
        </w:rPr>
      </w:pPr>
    </w:p>
    <w:p w:rsidR="00B66532" w:rsidP="00B66532">
      <w:pPr>
        <w:bidi w:val="0"/>
        <w:jc w:val="both"/>
        <w:rPr>
          <w:rFonts w:ascii="Times New Roman" w:hAnsi="Times New Roman"/>
          <w:color w:val="000000"/>
        </w:rPr>
      </w:pPr>
      <w:r w:rsidRPr="00A6475E" w:rsidR="00A6475E">
        <w:rPr>
          <w:rFonts w:ascii="Times New Roman" w:hAnsi="Times New Roman"/>
          <w:lang w:eastAsia="cs-CZ"/>
        </w:rPr>
        <w:t xml:space="preserve">Zákon </w:t>
      </w:r>
      <w:r>
        <w:rPr>
          <w:rFonts w:ascii="Times New Roman" w:hAnsi="Times New Roman"/>
          <w:color w:val="000000"/>
        </w:rPr>
        <w:t>č. 446/2001 Z. z. o majetku vyšších územných celkov v znení zákona č. 521/2003 Z. z., zákona č. 540/2005 Z. z., zákona č. 279/2006 Z. z.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zákona č. 258/2009 Z. z. </w:t>
      </w:r>
      <w:r>
        <w:rPr>
          <w:rFonts w:ascii="Times New Roman" w:hAnsi="Times New Roman"/>
          <w:color w:val="000000"/>
        </w:rPr>
        <w:t xml:space="preserve">a zákona č. 509/2010 Z. z. </w:t>
      </w:r>
      <w:r>
        <w:rPr>
          <w:rFonts w:ascii="Times New Roman" w:hAnsi="Times New Roman"/>
          <w:color w:val="000000"/>
        </w:rPr>
        <w:t>sa mení a dopĺňa takto:</w:t>
      </w:r>
    </w:p>
    <w:p w:rsidR="00A6475E" w:rsidRPr="00A6475E" w:rsidP="00B66532">
      <w:pPr>
        <w:bidi w:val="0"/>
        <w:jc w:val="both"/>
        <w:rPr>
          <w:rFonts w:ascii="Times New Roman" w:hAnsi="Times New Roman"/>
          <w:lang w:eastAsia="cs-CZ"/>
        </w:rPr>
      </w:pPr>
    </w:p>
    <w:p w:rsidR="002124AE" w:rsidRPr="00E7669B" w:rsidP="002124AE">
      <w:pPr>
        <w:bidi w:val="0"/>
        <w:jc w:val="both"/>
        <w:rPr>
          <w:rFonts w:ascii="Times New Roman" w:hAnsi="Times New Roman"/>
          <w:b/>
          <w:bCs/>
          <w:noProof/>
        </w:rPr>
      </w:pPr>
    </w:p>
    <w:p w:rsidR="002124AE" w:rsidRPr="002124AE" w:rsidP="002124AE">
      <w:pPr>
        <w:bidi w:val="0"/>
        <w:jc w:val="both"/>
        <w:rPr>
          <w:rFonts w:ascii="Times New Roman" w:hAnsi="Times New Roman"/>
          <w:noProof/>
        </w:rPr>
      </w:pPr>
      <w:r w:rsidRPr="00E7669B" w:rsidR="00EB4B60">
        <w:rPr>
          <w:rFonts w:ascii="Times New Roman" w:hAnsi="Times New Roman"/>
          <w:b/>
          <w:bCs/>
          <w:noProof/>
        </w:rPr>
        <w:t>1.</w:t>
      </w:r>
      <w:r w:rsidR="00EB4B60">
        <w:rPr>
          <w:rFonts w:ascii="Times New Roman" w:hAnsi="Times New Roman"/>
          <w:bCs/>
          <w:noProof/>
        </w:rPr>
        <w:t xml:space="preserve"> </w:t>
      </w:r>
      <w:r w:rsidRPr="002124AE">
        <w:rPr>
          <w:rFonts w:ascii="Times New Roman" w:hAnsi="Times New Roman"/>
          <w:bCs/>
          <w:noProof/>
        </w:rPr>
        <w:t>V</w:t>
      </w:r>
      <w:r w:rsidR="00EB4B60">
        <w:rPr>
          <w:rFonts w:ascii="Times New Roman" w:hAnsi="Times New Roman"/>
          <w:noProof/>
        </w:rPr>
        <w:t xml:space="preserve"> § 9a ods. 8 písmeno e)</w:t>
      </w:r>
      <w:r w:rsidR="00213D3D">
        <w:rPr>
          <w:rFonts w:ascii="Times New Roman" w:hAnsi="Times New Roman"/>
          <w:noProof/>
        </w:rPr>
        <w:t xml:space="preserve"> </w:t>
      </w:r>
      <w:r w:rsidRPr="002124AE">
        <w:rPr>
          <w:rFonts w:ascii="Times New Roman" w:hAnsi="Times New Roman"/>
          <w:noProof/>
        </w:rPr>
        <w:t>znie:</w:t>
      </w:r>
    </w:p>
    <w:p w:rsidR="002124AE" w:rsidP="002124AE">
      <w:pPr>
        <w:bidi w:val="0"/>
        <w:jc w:val="both"/>
        <w:rPr>
          <w:rFonts w:ascii="Times New Roman" w:hAnsi="Times New Roman"/>
          <w:b/>
        </w:rPr>
      </w:pPr>
    </w:p>
    <w:p w:rsidR="00E53B1E" w:rsidP="00E53B1E">
      <w:pPr>
        <w:bidi w:val="0"/>
        <w:jc w:val="both"/>
        <w:rPr>
          <w:rFonts w:ascii="Times New Roman" w:hAnsi="Times New Roman"/>
        </w:rPr>
      </w:pPr>
      <w:r w:rsidRPr="00213D3D" w:rsidR="002124AE">
        <w:rPr>
          <w:rFonts w:ascii="Times New Roman" w:hAnsi="Times New Roman"/>
        </w:rPr>
        <w:t>„</w:t>
      </w:r>
      <w:r w:rsidR="00E7669B">
        <w:rPr>
          <w:rStyle w:val="num1"/>
          <w:rFonts w:ascii="Times New Roman" w:hAnsi="Times New Roman"/>
          <w:b w:val="0"/>
          <w:color w:val="auto"/>
        </w:rPr>
        <w:t>e</w:t>
      </w:r>
      <w:r w:rsidRPr="00213D3D" w:rsidR="00213D3D">
        <w:rPr>
          <w:rStyle w:val="num1"/>
          <w:rFonts w:ascii="Times New Roman" w:hAnsi="Times New Roman"/>
          <w:b w:val="0"/>
          <w:color w:val="auto"/>
        </w:rPr>
        <w:t>)</w:t>
      </w:r>
      <w:r w:rsidRPr="00213D3D" w:rsidR="00213D3D">
        <w:rPr>
          <w:rFonts w:ascii="Times New Roman" w:hAnsi="Times New Roman"/>
        </w:rPr>
        <w:t xml:space="preserve"> </w:t>
      </w:r>
      <w:r w:rsidRPr="00E7669B" w:rsidR="00E7669B">
        <w:rPr>
          <w:rFonts w:ascii="Times New Roman" w:hAnsi="Times New Roman"/>
          <w:color w:val="000000"/>
          <w:lang w:eastAsia="cs-CZ"/>
        </w:rPr>
        <w:t xml:space="preserve">pri prevodoch majetku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E7669B">
        <w:rPr>
          <w:rFonts w:ascii="Times New Roman" w:hAnsi="Times New Roman"/>
          <w:color w:val="000000"/>
          <w:lang w:eastAsia="cs-CZ"/>
        </w:rPr>
        <w:t xml:space="preserve"> z dôvodu hodného osobitného zreteľa, o ktorých zastupiteľstvo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 w:rsidRPr="00E7669B" w:rsidR="00E7669B">
        <w:rPr>
          <w:rFonts w:ascii="Times New Roman" w:hAnsi="Times New Roman"/>
          <w:color w:val="000000"/>
          <w:lang w:eastAsia="cs-CZ"/>
        </w:rPr>
        <w:t xml:space="preserve">rozhodne trojpätinovou väčšinou všetkých poslancov, pričom osobitný zreteľ musí byť zdôvodnený; zámer previesť majetok týmto spôsobom je </w:t>
      </w:r>
      <w:r w:rsidR="00B66532">
        <w:rPr>
          <w:rFonts w:ascii="Times New Roman" w:hAnsi="Times New Roman"/>
          <w:color w:val="000000"/>
          <w:lang w:eastAsia="cs-CZ"/>
        </w:rPr>
        <w:t>vyšší územný celok povinný</w:t>
      </w:r>
      <w:r>
        <w:rPr>
          <w:rFonts w:ascii="Times New Roman" w:hAnsi="Times New Roman"/>
          <w:color w:val="000000"/>
          <w:lang w:eastAsia="cs-CZ"/>
        </w:rPr>
        <w:t xml:space="preserve"> zverejniť najmenej 30</w:t>
      </w:r>
      <w:r w:rsidRPr="00E7669B" w:rsidR="00E7669B">
        <w:rPr>
          <w:rFonts w:ascii="Times New Roman" w:hAnsi="Times New Roman"/>
          <w:color w:val="000000"/>
          <w:lang w:eastAsia="cs-CZ"/>
        </w:rPr>
        <w:t xml:space="preserve"> dní pred schvaľovaním prevodu zastupiteľstvom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 w:rsidRPr="00E7669B" w:rsidR="00E7669B">
        <w:rPr>
          <w:rFonts w:ascii="Times New Roman" w:hAnsi="Times New Roman"/>
          <w:color w:val="000000"/>
          <w:lang w:eastAsia="cs-CZ"/>
        </w:rPr>
        <w:t xml:space="preserve">na svojej úradnej tabuli a </w:t>
      </w:r>
      <w:r w:rsidR="00B66532">
        <w:rPr>
          <w:rFonts w:ascii="Times New Roman" w:hAnsi="Times New Roman"/>
          <w:color w:val="000000"/>
          <w:lang w:eastAsia="cs-CZ"/>
        </w:rPr>
        <w:t>na svojej internetovej stránke</w:t>
      </w:r>
      <w:r w:rsidRPr="00E7669B" w:rsidR="00E7669B">
        <w:rPr>
          <w:rFonts w:ascii="Times New Roman" w:hAnsi="Times New Roman"/>
          <w:color w:val="000000"/>
          <w:lang w:eastAsia="cs-CZ"/>
        </w:rPr>
        <w:t xml:space="preserve">, pričom tento zámer musí byť zverejnený počas celej tejto </w:t>
      </w:r>
      <w:r w:rsidRPr="00E53B1E" w:rsidR="00E7669B">
        <w:rPr>
          <w:rFonts w:ascii="Times New Roman" w:hAnsi="Times New Roman"/>
          <w:lang w:eastAsia="cs-CZ"/>
        </w:rPr>
        <w:t>doby</w:t>
      </w:r>
      <w:r>
        <w:rPr>
          <w:rFonts w:ascii="Times New Roman" w:hAnsi="Times New Roman"/>
          <w:lang w:eastAsia="cs-CZ"/>
        </w:rPr>
        <w:t>;</w:t>
      </w:r>
      <w:r w:rsidRPr="00E53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E53B1E">
        <w:rPr>
          <w:rFonts w:ascii="Times New Roman" w:hAnsi="Times New Roman"/>
        </w:rPr>
        <w:t xml:space="preserve"> prípade, že sa do 15</w:t>
      </w:r>
      <w:r>
        <w:rPr>
          <w:rFonts w:ascii="Times New Roman" w:hAnsi="Times New Roman"/>
        </w:rPr>
        <w:t>.</w:t>
      </w:r>
      <w:r w:rsidRPr="00E53B1E">
        <w:rPr>
          <w:rFonts w:ascii="Times New Roman" w:hAnsi="Times New Roman"/>
        </w:rPr>
        <w:t xml:space="preserve"> dňa o d</w:t>
      </w:r>
      <w:r>
        <w:rPr>
          <w:rFonts w:ascii="Times New Roman" w:hAnsi="Times New Roman"/>
        </w:rPr>
        <w:t>o dňa zverejnenia prihlási iný</w:t>
      </w:r>
      <w:r w:rsidRPr="00E53B1E">
        <w:rPr>
          <w:rFonts w:ascii="Times New Roman" w:hAnsi="Times New Roman"/>
        </w:rPr>
        <w:t xml:space="preserve"> záujemca o kúpu predmetného majetku a jeho ponuka </w:t>
      </w:r>
      <w:r>
        <w:rPr>
          <w:rFonts w:ascii="Times New Roman" w:hAnsi="Times New Roman"/>
        </w:rPr>
        <w:t xml:space="preserve">kúpnej </w:t>
      </w:r>
      <w:r w:rsidRPr="00E53B1E">
        <w:rPr>
          <w:rFonts w:ascii="Times New Roman" w:hAnsi="Times New Roman"/>
        </w:rPr>
        <w:t>ceny za odkúpenie majetku</w:t>
      </w:r>
      <w:r>
        <w:rPr>
          <w:rFonts w:ascii="Times New Roman" w:hAnsi="Times New Roman"/>
        </w:rPr>
        <w:t xml:space="preserve">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 bude minimálne o 20 % vyššia ako je kúpna </w:t>
      </w:r>
      <w:r w:rsidRPr="00E53B1E">
        <w:rPr>
          <w:rFonts w:ascii="Times New Roman" w:hAnsi="Times New Roman"/>
        </w:rPr>
        <w:t>cena vo zverejnenom prípade hodnom osobitného zreteľa a</w:t>
      </w:r>
      <w:r>
        <w:rPr>
          <w:rFonts w:ascii="Times New Roman" w:hAnsi="Times New Roman"/>
        </w:rPr>
        <w:t> súčasne bude</w:t>
      </w:r>
      <w:r w:rsidRPr="00E53B1E">
        <w:rPr>
          <w:rFonts w:ascii="Times New Roman" w:hAnsi="Times New Roman"/>
        </w:rPr>
        <w:t xml:space="preserve"> splnená</w:t>
      </w:r>
      <w:r>
        <w:rPr>
          <w:rFonts w:ascii="Times New Roman" w:hAnsi="Times New Roman"/>
        </w:rPr>
        <w:t xml:space="preserve"> podmienka </w:t>
      </w:r>
      <w:r w:rsidR="008C464A">
        <w:rPr>
          <w:rFonts w:ascii="Times New Roman" w:hAnsi="Times New Roman"/>
        </w:rPr>
        <w:t>podľa odseku</w:t>
      </w:r>
      <w:r>
        <w:rPr>
          <w:rFonts w:ascii="Times New Roman" w:hAnsi="Times New Roman"/>
        </w:rPr>
        <w:t xml:space="preserve"> </w:t>
      </w:r>
      <w:r w:rsidR="008C464A">
        <w:rPr>
          <w:rFonts w:ascii="Times New Roman" w:hAnsi="Times New Roman"/>
        </w:rPr>
        <w:t>13</w:t>
      </w:r>
      <w:r w:rsidRPr="00E53B1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zastupiteľstvo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</w:rPr>
        <w:t>hlasuje</w:t>
      </w:r>
      <w:r w:rsidRPr="00E53B1E">
        <w:rPr>
          <w:rFonts w:ascii="Times New Roman" w:hAnsi="Times New Roman"/>
        </w:rPr>
        <w:t xml:space="preserve"> o takomto návrhu </w:t>
      </w:r>
      <w:r>
        <w:rPr>
          <w:rFonts w:ascii="Times New Roman" w:hAnsi="Times New Roman"/>
        </w:rPr>
        <w:t>pred hlasovaním o návrhu</w:t>
      </w:r>
      <w:r w:rsidRPr="00E53B1E">
        <w:rPr>
          <w:rFonts w:ascii="Times New Roman" w:hAnsi="Times New Roman"/>
        </w:rPr>
        <w:t>, ktorý bol zverejnený ako p</w:t>
      </w:r>
      <w:r w:rsidR="00F05DF6">
        <w:rPr>
          <w:rFonts w:ascii="Times New Roman" w:hAnsi="Times New Roman"/>
        </w:rPr>
        <w:t>rípad hodný osobitného zreteľa.“.</w:t>
      </w:r>
    </w:p>
    <w:p w:rsidR="0022752A" w:rsidP="00E53B1E">
      <w:pPr>
        <w:bidi w:val="0"/>
        <w:jc w:val="both"/>
        <w:rPr>
          <w:rFonts w:ascii="Times New Roman" w:hAnsi="Times New Roman"/>
        </w:rPr>
      </w:pPr>
    </w:p>
    <w:p w:rsidR="00F05DF6" w:rsidP="00F05DF6">
      <w:pPr>
        <w:pStyle w:val="ListParagraph"/>
        <w:tabs>
          <w:tab w:val="left" w:pos="426"/>
        </w:tabs>
        <w:suppressAutoHyphens w:val="0"/>
        <w:bidi w:val="0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F05DF6">
        <w:rPr>
          <w:rFonts w:ascii="Times New Roman" w:hAnsi="Times New Roman"/>
          <w:b/>
          <w:sz w:val="24"/>
          <w:szCs w:val="24"/>
        </w:rPr>
        <w:t>2.</w:t>
      </w:r>
      <w:r w:rsidR="00C45D80">
        <w:rPr>
          <w:rFonts w:ascii="Times New Roman" w:hAnsi="Times New Roman"/>
          <w:sz w:val="24"/>
          <w:szCs w:val="24"/>
        </w:rPr>
        <w:t xml:space="preserve"> § 9a sa dopĺňa odsekmi</w:t>
      </w:r>
      <w:r>
        <w:rPr>
          <w:rFonts w:ascii="Times New Roman" w:hAnsi="Times New Roman"/>
          <w:sz w:val="24"/>
          <w:szCs w:val="24"/>
        </w:rPr>
        <w:t xml:space="preserve"> 12</w:t>
      </w:r>
      <w:r w:rsidR="008A2DC0">
        <w:rPr>
          <w:rFonts w:ascii="Times New Roman" w:hAnsi="Times New Roman"/>
          <w:sz w:val="24"/>
          <w:szCs w:val="24"/>
        </w:rPr>
        <w:t xml:space="preserve"> a 13, ktoré zn</w:t>
      </w:r>
      <w:r>
        <w:rPr>
          <w:rFonts w:ascii="Times New Roman" w:hAnsi="Times New Roman"/>
          <w:sz w:val="24"/>
          <w:szCs w:val="24"/>
        </w:rPr>
        <w:t>e</w:t>
      </w:r>
      <w:r w:rsidR="008A2DC0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05DF6" w:rsidRPr="00E53B1E" w:rsidP="00E53B1E">
      <w:pPr>
        <w:bidi w:val="0"/>
        <w:jc w:val="both"/>
        <w:rPr>
          <w:rFonts w:ascii="Times New Roman" w:hAnsi="Times New Roman"/>
        </w:rPr>
      </w:pPr>
    </w:p>
    <w:p w:rsidR="00E53B1E" w:rsidRPr="00E53B1E" w:rsidP="00D009DE">
      <w:pPr>
        <w:bidi w:val="0"/>
        <w:jc w:val="both"/>
        <w:rPr>
          <w:rFonts w:ascii="Times New Roman" w:hAnsi="Times New Roman"/>
        </w:rPr>
      </w:pPr>
      <w:r w:rsidR="00F05DF6">
        <w:rPr>
          <w:rFonts w:ascii="Times New Roman" w:hAnsi="Times New Roman"/>
        </w:rPr>
        <w:t xml:space="preserve">„(12) </w:t>
      </w:r>
      <w:r w:rsidRPr="00E53B1E">
        <w:rPr>
          <w:rFonts w:ascii="Times New Roman" w:hAnsi="Times New Roman"/>
        </w:rPr>
        <w:t xml:space="preserve">V prípade, </w:t>
      </w:r>
      <w:r w:rsidR="00F05DF6">
        <w:rPr>
          <w:rFonts w:ascii="Times New Roman" w:hAnsi="Times New Roman"/>
        </w:rPr>
        <w:t>že po zverejnení</w:t>
      </w:r>
      <w:r w:rsidRPr="00E53B1E">
        <w:rPr>
          <w:rFonts w:ascii="Times New Roman" w:hAnsi="Times New Roman"/>
        </w:rPr>
        <w:t xml:space="preserve"> prípadu </w:t>
      </w:r>
      <w:r w:rsidR="008A2DC0">
        <w:rPr>
          <w:rFonts w:ascii="Times New Roman" w:hAnsi="Times New Roman"/>
        </w:rPr>
        <w:t>hodného osobitného zreteľa bude doručených</w:t>
      </w:r>
      <w:r w:rsidRPr="00E53B1E">
        <w:rPr>
          <w:rFonts w:ascii="Times New Roman" w:hAnsi="Times New Roman"/>
        </w:rPr>
        <w:t xml:space="preserve"> </w:t>
      </w:r>
      <w:r w:rsidR="00B66532">
        <w:rPr>
          <w:rFonts w:ascii="Times New Roman" w:hAnsi="Times New Roman"/>
          <w:color w:val="000000"/>
          <w:lang w:eastAsia="cs-CZ"/>
        </w:rPr>
        <w:t>vyššiemu územnému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 w:rsidRPr="00E53B1E">
        <w:rPr>
          <w:rFonts w:ascii="Times New Roman" w:hAnsi="Times New Roman"/>
        </w:rPr>
        <w:t xml:space="preserve">v rámci lehoty </w:t>
      </w:r>
      <w:r w:rsidR="00D009DE">
        <w:rPr>
          <w:rFonts w:ascii="Times New Roman" w:hAnsi="Times New Roman"/>
        </w:rPr>
        <w:t>podľa ods.</w:t>
      </w:r>
      <w:r w:rsidR="00F05DF6">
        <w:rPr>
          <w:rFonts w:ascii="Times New Roman" w:hAnsi="Times New Roman"/>
        </w:rPr>
        <w:t xml:space="preserve"> </w:t>
      </w:r>
      <w:r w:rsidR="00D009DE">
        <w:rPr>
          <w:rFonts w:ascii="Times New Roman" w:hAnsi="Times New Roman"/>
        </w:rPr>
        <w:t>8 písmena</w:t>
      </w:r>
      <w:r w:rsidR="00F05DF6">
        <w:rPr>
          <w:rFonts w:ascii="Times New Roman" w:hAnsi="Times New Roman"/>
        </w:rPr>
        <w:t xml:space="preserve"> e) </w:t>
      </w:r>
      <w:r w:rsidRPr="00E53B1E">
        <w:rPr>
          <w:rFonts w:ascii="Times New Roman" w:hAnsi="Times New Roman"/>
        </w:rPr>
        <w:t>v</w:t>
      </w:r>
      <w:r w:rsidR="008A2DC0">
        <w:rPr>
          <w:rFonts w:ascii="Times New Roman" w:hAnsi="Times New Roman"/>
        </w:rPr>
        <w:t xml:space="preserve">iac návrhov, </w:t>
      </w:r>
      <w:r w:rsidR="00F05DF6">
        <w:rPr>
          <w:rFonts w:ascii="Times New Roman" w:hAnsi="Times New Roman"/>
        </w:rPr>
        <w:t>ktoré budú spĺňať</w:t>
      </w:r>
      <w:r w:rsidRPr="00E53B1E">
        <w:rPr>
          <w:rFonts w:ascii="Times New Roman" w:hAnsi="Times New Roman"/>
        </w:rPr>
        <w:t xml:space="preserve"> aj podmienku vyš</w:t>
      </w:r>
      <w:r w:rsidR="00F05DF6">
        <w:rPr>
          <w:rFonts w:ascii="Times New Roman" w:hAnsi="Times New Roman"/>
        </w:rPr>
        <w:t xml:space="preserve">šej ponuky </w:t>
      </w:r>
      <w:r w:rsidR="008A2DC0">
        <w:rPr>
          <w:rFonts w:ascii="Times New Roman" w:hAnsi="Times New Roman"/>
        </w:rPr>
        <w:t xml:space="preserve">kúpnej </w:t>
      </w:r>
      <w:r w:rsidR="00F05DF6">
        <w:rPr>
          <w:rFonts w:ascii="Times New Roman" w:hAnsi="Times New Roman"/>
        </w:rPr>
        <w:t>ceny minimálne o</w:t>
      </w:r>
      <w:r w:rsidR="008A2DC0">
        <w:rPr>
          <w:rFonts w:ascii="Times New Roman" w:hAnsi="Times New Roman"/>
        </w:rPr>
        <w:t> </w:t>
      </w:r>
      <w:r w:rsidR="00F05DF6">
        <w:rPr>
          <w:rFonts w:ascii="Times New Roman" w:hAnsi="Times New Roman"/>
        </w:rPr>
        <w:t>20</w:t>
      </w:r>
      <w:r w:rsidR="008A2DC0">
        <w:rPr>
          <w:rFonts w:ascii="Times New Roman" w:hAnsi="Times New Roman"/>
        </w:rPr>
        <w:t xml:space="preserve"> </w:t>
      </w:r>
      <w:r w:rsidR="00F05DF6">
        <w:rPr>
          <w:rFonts w:ascii="Times New Roman" w:hAnsi="Times New Roman"/>
        </w:rPr>
        <w:t>%</w:t>
      </w:r>
      <w:r w:rsidRPr="00E53B1E">
        <w:rPr>
          <w:rFonts w:ascii="Times New Roman" w:hAnsi="Times New Roman"/>
        </w:rPr>
        <w:t>, o každom takom návrhu s</w:t>
      </w:r>
      <w:r w:rsidR="00F05DF6">
        <w:rPr>
          <w:rFonts w:ascii="Times New Roman" w:hAnsi="Times New Roman"/>
        </w:rPr>
        <w:t xml:space="preserve">a </w:t>
      </w:r>
      <w:r w:rsidR="008A2DC0">
        <w:rPr>
          <w:rFonts w:ascii="Times New Roman" w:hAnsi="Times New Roman"/>
        </w:rPr>
        <w:t>musí</w:t>
      </w:r>
      <w:r w:rsidR="00F05DF6">
        <w:rPr>
          <w:rFonts w:ascii="Times New Roman" w:hAnsi="Times New Roman"/>
        </w:rPr>
        <w:t xml:space="preserve"> hlasovať na zastupiteľstve</w:t>
      </w:r>
      <w:r w:rsidR="008A2DC0">
        <w:rPr>
          <w:rFonts w:ascii="Times New Roman" w:hAnsi="Times New Roman"/>
        </w:rPr>
        <w:t xml:space="preserve">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 w:rsidR="008A2DC0">
        <w:rPr>
          <w:rFonts w:ascii="Times New Roman" w:hAnsi="Times New Roman"/>
        </w:rPr>
        <w:t>samostatne</w:t>
      </w:r>
      <w:r w:rsidRPr="00E53B1E">
        <w:rPr>
          <w:rFonts w:ascii="Times New Roman" w:hAnsi="Times New Roman"/>
        </w:rPr>
        <w:t>. Poradie pri hlasova</w:t>
      </w:r>
      <w:r w:rsidR="008A2DC0">
        <w:rPr>
          <w:rFonts w:ascii="Times New Roman" w:hAnsi="Times New Roman"/>
        </w:rPr>
        <w:t>ní</w:t>
      </w:r>
      <w:r w:rsidRPr="00E53B1E">
        <w:rPr>
          <w:rFonts w:ascii="Times New Roman" w:hAnsi="Times New Roman"/>
        </w:rPr>
        <w:t xml:space="preserve"> je určené výškou</w:t>
      </w:r>
      <w:r w:rsidR="008A2DC0">
        <w:rPr>
          <w:rFonts w:ascii="Times New Roman" w:hAnsi="Times New Roman"/>
        </w:rPr>
        <w:t xml:space="preserve"> ponúknutej kúpnej ceny a to od najvyššej ceny postupne po najnižšiu; v prípade rovnakej výšky ponúkanej kúpnej ceny sa </w:t>
      </w:r>
      <w:r w:rsidRPr="00E53B1E">
        <w:rPr>
          <w:rFonts w:ascii="Times New Roman" w:hAnsi="Times New Roman"/>
        </w:rPr>
        <w:t xml:space="preserve"> </w:t>
      </w:r>
      <w:r w:rsidR="008A2DC0">
        <w:rPr>
          <w:rFonts w:ascii="Times New Roman" w:hAnsi="Times New Roman"/>
        </w:rPr>
        <w:t xml:space="preserve">o poradí takýchto návrhov rozhodne žrebom. </w:t>
      </w:r>
    </w:p>
    <w:p w:rsidR="00E7669B" w:rsidP="00D009DE">
      <w:pPr>
        <w:bidi w:val="0"/>
        <w:jc w:val="both"/>
        <w:rPr>
          <w:rFonts w:ascii="Times New Roman" w:hAnsi="Times New Roman"/>
          <w:lang w:eastAsia="cs-CZ"/>
        </w:rPr>
      </w:pPr>
    </w:p>
    <w:p w:rsidR="00D009DE" w:rsidP="00D009DE">
      <w:pPr>
        <w:bidi w:val="0"/>
        <w:jc w:val="both"/>
        <w:rPr>
          <w:rFonts w:ascii="Times New Roman" w:hAnsi="Times New Roman"/>
        </w:rPr>
      </w:pPr>
      <w:r w:rsidR="008A2DC0">
        <w:rPr>
          <w:rFonts w:ascii="Times New Roman" w:hAnsi="Times New Roman"/>
          <w:lang w:eastAsia="cs-CZ"/>
        </w:rPr>
        <w:t xml:space="preserve">(13) </w:t>
      </w:r>
      <w:r>
        <w:rPr>
          <w:rFonts w:ascii="Times New Roman" w:hAnsi="Times New Roman"/>
        </w:rPr>
        <w:t>Záujemcovia, ktorí sa po zverejnení prípadu hodného osobitného zreteľa podľa ods. 8 písmena e) prihlásia ako záujemcovia o kúpu majetku</w:t>
      </w:r>
      <w:r w:rsidRPr="00B66532" w:rsidR="00B66532">
        <w:rPr>
          <w:rFonts w:ascii="Times New Roman" w:hAnsi="Times New Roman"/>
          <w:color w:val="000000"/>
          <w:lang w:eastAsia="cs-CZ"/>
        </w:rPr>
        <w:t xml:space="preserve">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, sú povinní zaplatiť pred hlasovaním </w:t>
      </w:r>
      <w:r w:rsidR="00461A46">
        <w:rPr>
          <w:rFonts w:ascii="Times New Roman" w:hAnsi="Times New Roman"/>
        </w:rPr>
        <w:t xml:space="preserve">o tomto prevode </w:t>
      </w:r>
      <w:r>
        <w:rPr>
          <w:rFonts w:ascii="Times New Roman" w:hAnsi="Times New Roman"/>
        </w:rPr>
        <w:t xml:space="preserve">na účet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 preddavok na kúpnu cenu vo výške 30 % zo sumy, ktorú za predmetný majetok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</w:rPr>
        <w:t>ponúkli</w:t>
      </w:r>
      <w:r w:rsidR="008C464A">
        <w:rPr>
          <w:rFonts w:ascii="Times New Roman" w:hAnsi="Times New Roman"/>
        </w:rPr>
        <w:t xml:space="preserve"> s tým, že v prípade neschválenia prevodu </w:t>
      </w:r>
      <w:r w:rsidR="00F60DCC">
        <w:rPr>
          <w:rFonts w:ascii="Times New Roman" w:hAnsi="Times New Roman"/>
        </w:rPr>
        <w:t>im</w:t>
      </w:r>
      <w:r w:rsidR="008C464A">
        <w:rPr>
          <w:rFonts w:ascii="Times New Roman" w:hAnsi="Times New Roman"/>
        </w:rPr>
        <w:t xml:space="preserve"> ho </w:t>
      </w:r>
      <w:r w:rsidR="00B66532">
        <w:rPr>
          <w:rFonts w:ascii="Times New Roman" w:hAnsi="Times New Roman"/>
          <w:color w:val="000000"/>
          <w:lang w:eastAsia="cs-CZ"/>
        </w:rPr>
        <w:t>vyšší územný celok</w:t>
      </w:r>
      <w:r w:rsidR="008C464A">
        <w:rPr>
          <w:rFonts w:ascii="Times New Roman" w:hAnsi="Times New Roman"/>
        </w:rPr>
        <w:t xml:space="preserve"> bez zbytočného odkladu vráti</w:t>
      </w:r>
      <w:r>
        <w:rPr>
          <w:rFonts w:ascii="Times New Roman" w:hAnsi="Times New Roman"/>
        </w:rPr>
        <w:t xml:space="preserve">. V prípade, že takémuto záujemcovi zastupiteľstvo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 w:rsidRPr="00E7669B">
        <w:rPr>
          <w:rFonts w:ascii="Times New Roman" w:hAnsi="Times New Roman"/>
          <w:color w:val="000000"/>
          <w:lang w:eastAsia="cs-CZ"/>
        </w:rPr>
        <w:t>trojpätinovou</w:t>
      </w:r>
      <w:r>
        <w:rPr>
          <w:rFonts w:ascii="Times New Roman" w:hAnsi="Times New Roman"/>
        </w:rPr>
        <w:t xml:space="preserve"> väčšinou </w:t>
      </w:r>
      <w:r w:rsidRPr="00E7669B">
        <w:rPr>
          <w:rFonts w:ascii="Times New Roman" w:hAnsi="Times New Roman"/>
          <w:color w:val="000000"/>
          <w:lang w:eastAsia="cs-CZ"/>
        </w:rPr>
        <w:t>všetkých poslancov</w:t>
      </w:r>
      <w:r>
        <w:rPr>
          <w:rFonts w:ascii="Times New Roman" w:hAnsi="Times New Roman"/>
        </w:rPr>
        <w:t xml:space="preserve"> odsúhlasí predaj majetku</w:t>
      </w:r>
      <w:r w:rsidRPr="00B66532" w:rsidR="00B66532">
        <w:rPr>
          <w:rFonts w:ascii="Times New Roman" w:hAnsi="Times New Roman"/>
          <w:color w:val="000000"/>
          <w:lang w:eastAsia="cs-CZ"/>
        </w:rPr>
        <w:t xml:space="preserve">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, tento je povinný do tridsiatich dní odo dňa </w:t>
      </w:r>
      <w:r w:rsidR="00461A46">
        <w:rPr>
          <w:rFonts w:ascii="Times New Roman" w:hAnsi="Times New Roman"/>
        </w:rPr>
        <w:t>uzatvorenia</w:t>
      </w:r>
      <w:r>
        <w:rPr>
          <w:rFonts w:ascii="Times New Roman" w:hAnsi="Times New Roman"/>
        </w:rPr>
        <w:t xml:space="preserve"> kúpnej zmluvy uhradiť </w:t>
      </w:r>
      <w:r w:rsidR="00B66532">
        <w:rPr>
          <w:rFonts w:ascii="Times New Roman" w:hAnsi="Times New Roman"/>
          <w:color w:val="000000"/>
          <w:lang w:eastAsia="cs-CZ"/>
        </w:rPr>
        <w:t>vyššiemu územnému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</w:rPr>
        <w:t xml:space="preserve">zvyšnú časť ponúkanej kúpnej ceny. V prípade, že zvyšná časť kúpnej ceny nebude v lehote a spôsobom podľa predchádzajúcej vety zaplatená </w:t>
      </w:r>
      <w:r w:rsidR="00B66532">
        <w:rPr>
          <w:rFonts w:ascii="Times New Roman" w:hAnsi="Times New Roman"/>
          <w:color w:val="000000"/>
          <w:lang w:eastAsia="cs-CZ"/>
        </w:rPr>
        <w:t>vyššiemu územnému celku</w:t>
      </w:r>
      <w:r w:rsidR="00B66532">
        <w:rPr>
          <w:rFonts w:ascii="Times New Roman" w:hAnsi="Times New Roman"/>
        </w:rPr>
        <w:t xml:space="preserve">, rozhodnutie </w:t>
      </w:r>
      <w:r>
        <w:rPr>
          <w:rFonts w:ascii="Times New Roman" w:hAnsi="Times New Roman"/>
        </w:rPr>
        <w:t xml:space="preserve">zastupiteľstva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color w:val="000000"/>
          <w:lang w:eastAsia="cs-CZ"/>
        </w:rPr>
        <w:t>prevode</w:t>
      </w:r>
      <w:r w:rsidRPr="00E7669B">
        <w:rPr>
          <w:rFonts w:ascii="Times New Roman" w:hAnsi="Times New Roman"/>
          <w:color w:val="000000"/>
          <w:lang w:eastAsia="cs-CZ"/>
        </w:rPr>
        <w:t xml:space="preserve"> majetku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  <w:color w:val="000000"/>
          <w:lang w:eastAsia="cs-CZ"/>
        </w:rPr>
        <w:t xml:space="preserve">v tomto prípade </w:t>
      </w:r>
      <w:r>
        <w:rPr>
          <w:rFonts w:ascii="Times New Roman" w:hAnsi="Times New Roman"/>
        </w:rPr>
        <w:t>stráca prvým dňom omeškania platnosť a preddavok na kúpnu cenu prepadá týmto d</w:t>
      </w:r>
      <w:r w:rsidR="008C464A">
        <w:rPr>
          <w:rFonts w:ascii="Times New Roman" w:hAnsi="Times New Roman"/>
        </w:rPr>
        <w:t>ňom</w:t>
      </w:r>
      <w:r>
        <w:rPr>
          <w:rFonts w:ascii="Times New Roman" w:hAnsi="Times New Roman"/>
        </w:rPr>
        <w:t xml:space="preserve"> v prospech majetku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="008C464A">
        <w:rPr>
          <w:rFonts w:ascii="Times New Roman" w:hAnsi="Times New Roman"/>
        </w:rPr>
        <w:t>.“.</w:t>
      </w:r>
    </w:p>
    <w:p w:rsidR="008C464A" w:rsidP="00D009DE">
      <w:pPr>
        <w:bidi w:val="0"/>
        <w:jc w:val="both"/>
        <w:rPr>
          <w:rFonts w:ascii="Times New Roman" w:hAnsi="Times New Roman"/>
        </w:rPr>
      </w:pPr>
    </w:p>
    <w:p w:rsidR="0022752A" w:rsidRPr="002124AE" w:rsidP="0022752A">
      <w:pPr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w:t>3</w:t>
      </w:r>
      <w:r w:rsidRPr="00E7669B">
        <w:rPr>
          <w:rFonts w:ascii="Times New Roman" w:hAnsi="Times New Roman"/>
          <w:b/>
          <w:bCs/>
          <w:noProof/>
        </w:rPr>
        <w:t>.</w:t>
      </w:r>
      <w:r>
        <w:rPr>
          <w:rFonts w:ascii="Times New Roman" w:hAnsi="Times New Roman"/>
          <w:bCs/>
          <w:noProof/>
        </w:rPr>
        <w:t xml:space="preserve"> </w:t>
      </w:r>
      <w:r w:rsidRPr="002124AE">
        <w:rPr>
          <w:rFonts w:ascii="Times New Roman" w:hAnsi="Times New Roman"/>
          <w:bCs/>
          <w:noProof/>
        </w:rPr>
        <w:t>V</w:t>
      </w:r>
      <w:r>
        <w:rPr>
          <w:rFonts w:ascii="Times New Roman" w:hAnsi="Times New Roman"/>
          <w:noProof/>
        </w:rPr>
        <w:t xml:space="preserve"> § 9a ods. 9 písmeno c) </w:t>
      </w:r>
      <w:r w:rsidRPr="002124AE">
        <w:rPr>
          <w:rFonts w:ascii="Times New Roman" w:hAnsi="Times New Roman"/>
          <w:noProof/>
        </w:rPr>
        <w:t>znie:</w:t>
      </w:r>
    </w:p>
    <w:p w:rsidR="008C464A" w:rsidP="00D009DE">
      <w:pPr>
        <w:bidi w:val="0"/>
        <w:jc w:val="both"/>
        <w:rPr>
          <w:rFonts w:ascii="Times New Roman" w:hAnsi="Times New Roman"/>
        </w:rPr>
      </w:pPr>
    </w:p>
    <w:p w:rsidR="0022752A" w:rsidP="002275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cs-CZ"/>
        </w:rPr>
        <w:t xml:space="preserve">„c) </w:t>
      </w:r>
      <w:r w:rsidRPr="0022752A">
        <w:rPr>
          <w:rFonts w:ascii="Times New Roman" w:hAnsi="Times New Roman"/>
          <w:color w:val="000000"/>
          <w:lang w:eastAsia="cs-CZ"/>
        </w:rPr>
        <w:t xml:space="preserve">pri nájmoch majetku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22752A">
        <w:rPr>
          <w:rFonts w:ascii="Times New Roman" w:hAnsi="Times New Roman"/>
          <w:color w:val="000000"/>
          <w:lang w:eastAsia="cs-CZ"/>
        </w:rPr>
        <w:t xml:space="preserve"> z dôvodu hodného osobitného zreteľa, o ktorých zastupiteľstvo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 w:rsidRPr="0022752A">
        <w:rPr>
          <w:rFonts w:ascii="Times New Roman" w:hAnsi="Times New Roman"/>
          <w:color w:val="000000"/>
          <w:lang w:eastAsia="cs-CZ"/>
        </w:rPr>
        <w:t xml:space="preserve">rozhodne trojpätinovou väčšinou všetkých poslancov, pričom osobitný zreteľ musí byť zdôvodnený; zámer prenajať majetok týmto spôsobom je </w:t>
      </w:r>
      <w:r w:rsidR="00B66532">
        <w:rPr>
          <w:rFonts w:ascii="Times New Roman" w:hAnsi="Times New Roman"/>
          <w:color w:val="000000"/>
          <w:lang w:eastAsia="cs-CZ"/>
        </w:rPr>
        <w:t>vyšší územný celok povinný</w:t>
      </w:r>
      <w:r w:rsidRPr="0022752A">
        <w:rPr>
          <w:rFonts w:ascii="Times New Roman" w:hAnsi="Times New Roman"/>
          <w:color w:val="000000"/>
          <w:lang w:eastAsia="cs-CZ"/>
        </w:rPr>
        <w:t xml:space="preserve"> zverejniť </w:t>
      </w:r>
      <w:r>
        <w:rPr>
          <w:rFonts w:ascii="Times New Roman" w:hAnsi="Times New Roman"/>
          <w:color w:val="000000"/>
          <w:lang w:eastAsia="cs-CZ"/>
        </w:rPr>
        <w:t>najmenej 30</w:t>
      </w:r>
      <w:r w:rsidRPr="0022752A">
        <w:rPr>
          <w:rFonts w:ascii="Times New Roman" w:hAnsi="Times New Roman"/>
          <w:color w:val="000000"/>
          <w:lang w:eastAsia="cs-CZ"/>
        </w:rPr>
        <w:t xml:space="preserve"> dní pred schvaľovaním nájmu zastupiteľstvom </w:t>
      </w:r>
      <w:r w:rsidR="00B66532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B66532">
        <w:rPr>
          <w:rFonts w:ascii="Times New Roman" w:hAnsi="Times New Roman"/>
          <w:color w:val="000000"/>
          <w:lang w:eastAsia="cs-CZ"/>
        </w:rPr>
        <w:t xml:space="preserve"> </w:t>
      </w:r>
      <w:r w:rsidRPr="0022752A">
        <w:rPr>
          <w:rFonts w:ascii="Times New Roman" w:hAnsi="Times New Roman"/>
          <w:color w:val="000000"/>
          <w:lang w:eastAsia="cs-CZ"/>
        </w:rPr>
        <w:t>na svojej úradnej tabuli a na svojej internetovej stránke, pričom tento zámer musí byť zverejnený počas celej tejto doby</w:t>
      </w:r>
      <w:r w:rsidR="009C3C4B">
        <w:rPr>
          <w:rFonts w:ascii="Times New Roman" w:hAnsi="Times New Roman"/>
          <w:color w:val="000000"/>
          <w:lang w:eastAsia="cs-CZ"/>
        </w:rPr>
        <w:t>;</w:t>
      </w:r>
      <w:r w:rsidRPr="009C3C4B" w:rsidR="009C3C4B">
        <w:rPr>
          <w:rFonts w:ascii="Times New Roman" w:hAnsi="Times New Roman"/>
        </w:rPr>
        <w:t xml:space="preserve"> </w:t>
      </w:r>
      <w:r w:rsidR="009C3C4B">
        <w:rPr>
          <w:rFonts w:ascii="Times New Roman" w:hAnsi="Times New Roman"/>
        </w:rPr>
        <w:t>v</w:t>
      </w:r>
      <w:r w:rsidRPr="00E53B1E" w:rsidR="009C3C4B">
        <w:rPr>
          <w:rFonts w:ascii="Times New Roman" w:hAnsi="Times New Roman"/>
        </w:rPr>
        <w:t xml:space="preserve"> prípade, že sa do 15</w:t>
      </w:r>
      <w:r w:rsidR="009C3C4B">
        <w:rPr>
          <w:rFonts w:ascii="Times New Roman" w:hAnsi="Times New Roman"/>
        </w:rPr>
        <w:t>.</w:t>
      </w:r>
      <w:r w:rsidRPr="00E53B1E" w:rsidR="009C3C4B">
        <w:rPr>
          <w:rFonts w:ascii="Times New Roman" w:hAnsi="Times New Roman"/>
        </w:rPr>
        <w:t xml:space="preserve"> dňa o d</w:t>
      </w:r>
      <w:r w:rsidR="009C3C4B">
        <w:rPr>
          <w:rFonts w:ascii="Times New Roman" w:hAnsi="Times New Roman"/>
        </w:rPr>
        <w:t>o dňa zverejnenia prihlási iný</w:t>
      </w:r>
      <w:r w:rsidRPr="00E53B1E" w:rsidR="009C3C4B">
        <w:rPr>
          <w:rFonts w:ascii="Times New Roman" w:hAnsi="Times New Roman"/>
        </w:rPr>
        <w:t xml:space="preserve"> záujemca o </w:t>
      </w:r>
      <w:r w:rsidR="009C3C4B">
        <w:rPr>
          <w:rFonts w:ascii="Times New Roman" w:hAnsi="Times New Roman"/>
        </w:rPr>
        <w:t>nájom</w:t>
      </w:r>
      <w:r w:rsidRPr="00E53B1E" w:rsidR="009C3C4B">
        <w:rPr>
          <w:rFonts w:ascii="Times New Roman" w:hAnsi="Times New Roman"/>
        </w:rPr>
        <w:t xml:space="preserve"> predmetného majetku a jeho ponuka </w:t>
      </w:r>
      <w:r w:rsidR="009C3C4B">
        <w:rPr>
          <w:rFonts w:ascii="Times New Roman" w:hAnsi="Times New Roman"/>
        </w:rPr>
        <w:t>ročného nájomného bude minimálne o 20 % vyššia ako je ročné nájomné</w:t>
      </w:r>
      <w:r w:rsidRPr="00E53B1E" w:rsidR="009C3C4B">
        <w:rPr>
          <w:rFonts w:ascii="Times New Roman" w:hAnsi="Times New Roman"/>
        </w:rPr>
        <w:t xml:space="preserve"> vo zverejnenom prípade hodnom osobitného zreteľa a</w:t>
      </w:r>
      <w:r w:rsidR="009C3C4B">
        <w:rPr>
          <w:rFonts w:ascii="Times New Roman" w:hAnsi="Times New Roman"/>
        </w:rPr>
        <w:t> súčasne bude</w:t>
      </w:r>
      <w:r w:rsidRPr="00E53B1E" w:rsidR="009C3C4B">
        <w:rPr>
          <w:rFonts w:ascii="Times New Roman" w:hAnsi="Times New Roman"/>
        </w:rPr>
        <w:t xml:space="preserve"> splnená</w:t>
      </w:r>
      <w:r w:rsidR="009C3C4B">
        <w:rPr>
          <w:rFonts w:ascii="Times New Roman" w:hAnsi="Times New Roman"/>
        </w:rPr>
        <w:t xml:space="preserve"> podmienka podľa odseku 15</w:t>
      </w:r>
      <w:r w:rsidR="00E63848">
        <w:rPr>
          <w:rFonts w:ascii="Times New Roman" w:hAnsi="Times New Roman"/>
        </w:rPr>
        <w:t xml:space="preserve">, </w:t>
      </w:r>
      <w:r w:rsidR="009C3C4B">
        <w:rPr>
          <w:rFonts w:ascii="Times New Roman" w:hAnsi="Times New Roman"/>
        </w:rPr>
        <w:t xml:space="preserve">zastupiteľstvo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E63848">
        <w:rPr>
          <w:rFonts w:ascii="Times New Roman" w:hAnsi="Times New Roman"/>
          <w:color w:val="000000"/>
          <w:lang w:eastAsia="cs-CZ"/>
        </w:rPr>
        <w:t xml:space="preserve"> </w:t>
      </w:r>
      <w:r w:rsidR="009C3C4B">
        <w:rPr>
          <w:rFonts w:ascii="Times New Roman" w:hAnsi="Times New Roman"/>
        </w:rPr>
        <w:t>hlasuje</w:t>
      </w:r>
      <w:r w:rsidRPr="00E53B1E" w:rsidR="009C3C4B">
        <w:rPr>
          <w:rFonts w:ascii="Times New Roman" w:hAnsi="Times New Roman"/>
        </w:rPr>
        <w:t xml:space="preserve"> o takomto návrhu </w:t>
      </w:r>
      <w:r w:rsidR="009C3C4B">
        <w:rPr>
          <w:rFonts w:ascii="Times New Roman" w:hAnsi="Times New Roman"/>
        </w:rPr>
        <w:t>pred hlasovaním o návrhu</w:t>
      </w:r>
      <w:r w:rsidRPr="00E53B1E" w:rsidR="009C3C4B">
        <w:rPr>
          <w:rFonts w:ascii="Times New Roman" w:hAnsi="Times New Roman"/>
        </w:rPr>
        <w:t>, ktorý bol zverejnený ako p</w:t>
      </w:r>
      <w:r w:rsidR="009C3C4B">
        <w:rPr>
          <w:rFonts w:ascii="Times New Roman" w:hAnsi="Times New Roman"/>
        </w:rPr>
        <w:t>rípad hodný osobitného zreteľa.“.</w:t>
      </w:r>
    </w:p>
    <w:p w:rsidR="009C3C4B" w:rsidP="0022752A">
      <w:pPr>
        <w:bidi w:val="0"/>
        <w:jc w:val="both"/>
        <w:rPr>
          <w:rFonts w:ascii="Times New Roman" w:hAnsi="Times New Roman"/>
        </w:rPr>
      </w:pPr>
    </w:p>
    <w:p w:rsidR="009C3C4B" w:rsidRPr="002124AE" w:rsidP="009C3C4B">
      <w:pPr>
        <w:bidi w:val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w:t>4</w:t>
      </w:r>
      <w:r w:rsidRPr="00E7669B">
        <w:rPr>
          <w:rFonts w:ascii="Times New Roman" w:hAnsi="Times New Roman"/>
          <w:b/>
          <w:bCs/>
          <w:noProof/>
        </w:rPr>
        <w:t>.</w:t>
      </w:r>
      <w:r>
        <w:rPr>
          <w:rFonts w:ascii="Times New Roman" w:hAnsi="Times New Roman"/>
          <w:bCs/>
          <w:noProof/>
        </w:rPr>
        <w:t xml:space="preserve"> </w:t>
      </w:r>
      <w:r>
        <w:rPr>
          <w:rFonts w:ascii="Times New Roman" w:hAnsi="Times New Roman"/>
        </w:rPr>
        <w:t>§ 9a sa dopĺňa odsekmi 14 a 15, ktoré znejú:</w:t>
      </w:r>
    </w:p>
    <w:p w:rsidR="009C3C4B" w:rsidRPr="009C3C4B" w:rsidP="0022752A">
      <w:pPr>
        <w:bidi w:val="0"/>
        <w:jc w:val="both"/>
        <w:rPr>
          <w:rFonts w:ascii="Times New Roman" w:hAnsi="Times New Roman"/>
        </w:rPr>
      </w:pPr>
    </w:p>
    <w:p w:rsidR="009C3C4B" w:rsidRPr="00E53B1E" w:rsidP="009C3C4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„(14) </w:t>
      </w:r>
      <w:r w:rsidRPr="00E53B1E">
        <w:rPr>
          <w:rFonts w:ascii="Times New Roman" w:hAnsi="Times New Roman"/>
        </w:rPr>
        <w:t xml:space="preserve">V prípade, </w:t>
      </w:r>
      <w:r>
        <w:rPr>
          <w:rFonts w:ascii="Times New Roman" w:hAnsi="Times New Roman"/>
        </w:rPr>
        <w:t>že po zverejnení</w:t>
      </w:r>
      <w:r w:rsidRPr="00E53B1E">
        <w:rPr>
          <w:rFonts w:ascii="Times New Roman" w:hAnsi="Times New Roman"/>
        </w:rPr>
        <w:t xml:space="preserve"> prípadu </w:t>
      </w:r>
      <w:r>
        <w:rPr>
          <w:rFonts w:ascii="Times New Roman" w:hAnsi="Times New Roman"/>
        </w:rPr>
        <w:t>hodného osobitného zreteľa bude doručených</w:t>
      </w:r>
      <w:r w:rsidRPr="00E53B1E">
        <w:rPr>
          <w:rFonts w:ascii="Times New Roman" w:hAnsi="Times New Roman"/>
        </w:rPr>
        <w:t xml:space="preserve"> </w:t>
      </w:r>
      <w:r w:rsidR="00E63848">
        <w:rPr>
          <w:rFonts w:ascii="Times New Roman" w:hAnsi="Times New Roman"/>
          <w:color w:val="000000"/>
          <w:lang w:eastAsia="cs-CZ"/>
        </w:rPr>
        <w:t>vyššiemu územnému celku</w:t>
      </w:r>
      <w:r>
        <w:rPr>
          <w:rFonts w:ascii="Times New Roman" w:hAnsi="Times New Roman"/>
        </w:rPr>
        <w:t xml:space="preserve"> </w:t>
      </w:r>
      <w:r w:rsidRPr="00E53B1E">
        <w:rPr>
          <w:rFonts w:ascii="Times New Roman" w:hAnsi="Times New Roman"/>
        </w:rPr>
        <w:t xml:space="preserve">v rámci lehoty </w:t>
      </w:r>
      <w:r>
        <w:rPr>
          <w:rFonts w:ascii="Times New Roman" w:hAnsi="Times New Roman"/>
        </w:rPr>
        <w:t xml:space="preserve">podľa ods. 9 písmena c) </w:t>
      </w:r>
      <w:r w:rsidRPr="00E53B1E">
        <w:rPr>
          <w:rFonts w:ascii="Times New Roman" w:hAnsi="Times New Roman"/>
        </w:rPr>
        <w:t>v</w:t>
      </w:r>
      <w:r>
        <w:rPr>
          <w:rFonts w:ascii="Times New Roman" w:hAnsi="Times New Roman"/>
        </w:rPr>
        <w:t>iac návrhov, ktoré budú spĺňať</w:t>
      </w:r>
      <w:r w:rsidRPr="00E53B1E">
        <w:rPr>
          <w:rFonts w:ascii="Times New Roman" w:hAnsi="Times New Roman"/>
        </w:rPr>
        <w:t xml:space="preserve"> aj podmienku vyš</w:t>
      </w:r>
      <w:r>
        <w:rPr>
          <w:rFonts w:ascii="Times New Roman" w:hAnsi="Times New Roman"/>
        </w:rPr>
        <w:t>šej ponuky ročného nájomného minimálne o 20 %</w:t>
      </w:r>
      <w:r w:rsidRPr="00E53B1E">
        <w:rPr>
          <w:rFonts w:ascii="Times New Roman" w:hAnsi="Times New Roman"/>
        </w:rPr>
        <w:t>, o každom takom návrhu s</w:t>
      </w:r>
      <w:r>
        <w:rPr>
          <w:rFonts w:ascii="Times New Roman" w:hAnsi="Times New Roman"/>
        </w:rPr>
        <w:t xml:space="preserve">a musí hlasovať na zastupiteľstve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E63848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</w:rPr>
        <w:t>samostatne</w:t>
      </w:r>
      <w:r w:rsidRPr="00E53B1E">
        <w:rPr>
          <w:rFonts w:ascii="Times New Roman" w:hAnsi="Times New Roman"/>
        </w:rPr>
        <w:t>. Poradie pri hlasova</w:t>
      </w:r>
      <w:r>
        <w:rPr>
          <w:rFonts w:ascii="Times New Roman" w:hAnsi="Times New Roman"/>
        </w:rPr>
        <w:t>ní</w:t>
      </w:r>
      <w:r w:rsidRPr="00E53B1E">
        <w:rPr>
          <w:rFonts w:ascii="Times New Roman" w:hAnsi="Times New Roman"/>
        </w:rPr>
        <w:t xml:space="preserve"> je určené výškou</w:t>
      </w:r>
      <w:r>
        <w:rPr>
          <w:rFonts w:ascii="Times New Roman" w:hAnsi="Times New Roman"/>
        </w:rPr>
        <w:t xml:space="preserve"> ponúknutého ročného nájomného a to od najvyššej ceny postupne po najnižšiu; v prípade rovnakej výšky ponúkaného ročného nájomného sa </w:t>
      </w:r>
      <w:r w:rsidRPr="00E53B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 poradí takýchto návrhov rozhodne žrebom. </w:t>
      </w:r>
    </w:p>
    <w:p w:rsidR="009C3C4B" w:rsidP="009C3C4B">
      <w:pPr>
        <w:bidi w:val="0"/>
        <w:jc w:val="both"/>
        <w:rPr>
          <w:rFonts w:ascii="Times New Roman" w:hAnsi="Times New Roman"/>
          <w:lang w:eastAsia="cs-CZ"/>
        </w:rPr>
      </w:pPr>
    </w:p>
    <w:p w:rsidR="009C3C4B" w:rsidP="009C3C4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(15) </w:t>
      </w:r>
      <w:r>
        <w:rPr>
          <w:rFonts w:ascii="Times New Roman" w:hAnsi="Times New Roman"/>
        </w:rPr>
        <w:t xml:space="preserve">Záujemcovia, ktorí sa po zverejnení prípadu hodného osobitného zreteľa podľa ods. 9 písmena c) prihlásia ako záujemcovia o nájom majetku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, sú povinní zaplatiť pred hlasovaním o tomto prevode na účet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 preddavok na ročné nájomné vo výške 30 % zo sumy, ktorú za nájom predmetného majetku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E63848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</w:rPr>
        <w:t xml:space="preserve">ponúkli s tým, že v prípade neschválenia prevodu </w:t>
      </w:r>
      <w:r w:rsidR="00F60DCC">
        <w:rPr>
          <w:rFonts w:ascii="Times New Roman" w:hAnsi="Times New Roman"/>
        </w:rPr>
        <w:t>im</w:t>
      </w:r>
      <w:r>
        <w:rPr>
          <w:rFonts w:ascii="Times New Roman" w:hAnsi="Times New Roman"/>
        </w:rPr>
        <w:t xml:space="preserve"> ho</w:t>
      </w:r>
      <w:r w:rsidRPr="00E63848" w:rsidR="00E63848">
        <w:rPr>
          <w:rFonts w:ascii="Times New Roman" w:hAnsi="Times New Roman"/>
          <w:color w:val="000000"/>
          <w:lang w:eastAsia="cs-CZ"/>
        </w:rPr>
        <w:t xml:space="preserve"> </w:t>
      </w:r>
      <w:r w:rsidR="00E63848">
        <w:rPr>
          <w:rFonts w:ascii="Times New Roman" w:hAnsi="Times New Roman"/>
          <w:color w:val="000000"/>
          <w:lang w:eastAsia="cs-CZ"/>
        </w:rPr>
        <w:t xml:space="preserve">vyšší územný celok </w:t>
      </w:r>
      <w:r>
        <w:rPr>
          <w:rFonts w:ascii="Times New Roman" w:hAnsi="Times New Roman"/>
        </w:rPr>
        <w:t xml:space="preserve">bez zbytočného odkladu vráti. V prípade, že takémuto záujemcovi zastupiteľstvo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E63848">
        <w:rPr>
          <w:rFonts w:ascii="Times New Roman" w:hAnsi="Times New Roman"/>
          <w:color w:val="000000"/>
          <w:lang w:eastAsia="cs-CZ"/>
        </w:rPr>
        <w:t xml:space="preserve"> </w:t>
      </w:r>
      <w:r w:rsidRPr="00E7669B">
        <w:rPr>
          <w:rFonts w:ascii="Times New Roman" w:hAnsi="Times New Roman"/>
          <w:color w:val="000000"/>
          <w:lang w:eastAsia="cs-CZ"/>
        </w:rPr>
        <w:t>trojpätinovou</w:t>
      </w:r>
      <w:r>
        <w:rPr>
          <w:rFonts w:ascii="Times New Roman" w:hAnsi="Times New Roman"/>
        </w:rPr>
        <w:t xml:space="preserve"> väčšinou </w:t>
      </w:r>
      <w:r w:rsidRPr="00E7669B">
        <w:rPr>
          <w:rFonts w:ascii="Times New Roman" w:hAnsi="Times New Roman"/>
          <w:color w:val="000000"/>
          <w:lang w:eastAsia="cs-CZ"/>
        </w:rPr>
        <w:t>všetkých poslancov</w:t>
      </w:r>
      <w:r>
        <w:rPr>
          <w:rFonts w:ascii="Times New Roman" w:hAnsi="Times New Roman"/>
        </w:rPr>
        <w:t xml:space="preserve"> odsúhlasí </w:t>
      </w:r>
      <w:r w:rsidR="00F60DCC">
        <w:rPr>
          <w:rFonts w:ascii="Times New Roman" w:hAnsi="Times New Roman"/>
        </w:rPr>
        <w:t xml:space="preserve">nájom majetku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, tento je povinný do tridsiatich dní odo dňa uzatvorenia </w:t>
      </w:r>
      <w:r w:rsidR="00F60DCC">
        <w:rPr>
          <w:rFonts w:ascii="Times New Roman" w:hAnsi="Times New Roman"/>
        </w:rPr>
        <w:t>nájomnej</w:t>
      </w:r>
      <w:r>
        <w:rPr>
          <w:rFonts w:ascii="Times New Roman" w:hAnsi="Times New Roman"/>
        </w:rPr>
        <w:t xml:space="preserve"> zmluvy uhradiť </w:t>
      </w:r>
      <w:r w:rsidR="00E63848">
        <w:rPr>
          <w:rFonts w:ascii="Times New Roman" w:hAnsi="Times New Roman"/>
          <w:color w:val="000000"/>
          <w:lang w:eastAsia="cs-CZ"/>
        </w:rPr>
        <w:t>vyššiemu územnému celku</w:t>
      </w:r>
      <w:r w:rsidRPr="00E7669B" w:rsidR="00E63848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</w:rPr>
        <w:t xml:space="preserve">zvyšnú časť </w:t>
      </w:r>
      <w:r w:rsidR="00F60DCC">
        <w:rPr>
          <w:rFonts w:ascii="Times New Roman" w:hAnsi="Times New Roman"/>
        </w:rPr>
        <w:t>ponúkaného ročného nájomného</w:t>
      </w:r>
      <w:r>
        <w:rPr>
          <w:rFonts w:ascii="Times New Roman" w:hAnsi="Times New Roman"/>
        </w:rPr>
        <w:t xml:space="preserve">. V prípade, že zvyšná časť kúpnej ceny nebude v lehote a spôsobom podľa predchádzajúcej vety zaplatená </w:t>
      </w:r>
      <w:r w:rsidR="00E63848">
        <w:rPr>
          <w:rFonts w:ascii="Times New Roman" w:hAnsi="Times New Roman"/>
          <w:color w:val="000000"/>
          <w:lang w:eastAsia="cs-CZ"/>
        </w:rPr>
        <w:t>vyššiemu územnému celku</w:t>
      </w:r>
      <w:r>
        <w:rPr>
          <w:rFonts w:ascii="Times New Roman" w:hAnsi="Times New Roman"/>
        </w:rPr>
        <w:t>, rozhodnutie zastupiteľstva</w:t>
      </w:r>
      <w:r w:rsidRPr="00E63848" w:rsidR="00E63848">
        <w:rPr>
          <w:rFonts w:ascii="Times New Roman" w:hAnsi="Times New Roman"/>
          <w:color w:val="000000"/>
          <w:lang w:eastAsia="cs-CZ"/>
        </w:rPr>
        <w:t xml:space="preserve">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 xml:space="preserve"> o </w:t>
      </w:r>
      <w:r w:rsidR="00F60DCC">
        <w:rPr>
          <w:rFonts w:ascii="Times New Roman" w:hAnsi="Times New Roman"/>
        </w:rPr>
        <w:t xml:space="preserve">nájme majetku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 w:rsidRPr="00E7669B" w:rsidR="00E63848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  <w:color w:val="000000"/>
          <w:lang w:eastAsia="cs-CZ"/>
        </w:rPr>
        <w:t xml:space="preserve">v tomto prípade </w:t>
      </w:r>
      <w:r>
        <w:rPr>
          <w:rFonts w:ascii="Times New Roman" w:hAnsi="Times New Roman"/>
        </w:rPr>
        <w:t xml:space="preserve">stráca prvým dňom omeškania platnosť a preddavok </w:t>
      </w:r>
      <w:r w:rsidR="00F60DCC">
        <w:rPr>
          <w:rFonts w:ascii="Times New Roman" w:hAnsi="Times New Roman"/>
        </w:rPr>
        <w:t>na ročné nájomné</w:t>
      </w:r>
      <w:r>
        <w:rPr>
          <w:rFonts w:ascii="Times New Roman" w:hAnsi="Times New Roman"/>
        </w:rPr>
        <w:t xml:space="preserve"> prepadá týmto dňom v prospech majetku </w:t>
      </w:r>
      <w:r w:rsidR="00E63848">
        <w:rPr>
          <w:rFonts w:ascii="Times New Roman" w:hAnsi="Times New Roman"/>
          <w:color w:val="000000"/>
          <w:lang w:eastAsia="cs-CZ"/>
        </w:rPr>
        <w:t>vyššieho územného celku</w:t>
      </w:r>
      <w:r>
        <w:rPr>
          <w:rFonts w:ascii="Times New Roman" w:hAnsi="Times New Roman"/>
        </w:rPr>
        <w:t>.“.</w:t>
      </w:r>
    </w:p>
    <w:p w:rsidR="00E25DE1" w:rsidP="007D7C94">
      <w:pPr>
        <w:bidi w:val="0"/>
        <w:jc w:val="both"/>
        <w:rPr>
          <w:rFonts w:ascii="Times New Roman" w:hAnsi="Times New Roman"/>
        </w:rPr>
      </w:pPr>
    </w:p>
    <w:p w:rsidR="00C572AF" w:rsidRPr="00B22104" w:rsidP="007D7C94">
      <w:pPr>
        <w:bidi w:val="0"/>
        <w:jc w:val="both"/>
        <w:rPr>
          <w:rFonts w:ascii="Times New Roman" w:hAnsi="Times New Roman"/>
          <w:b/>
        </w:rPr>
      </w:pPr>
    </w:p>
    <w:p w:rsidR="007D7C94" w:rsidRPr="00B22104" w:rsidP="007D7C94">
      <w:pPr>
        <w:bidi w:val="0"/>
        <w:jc w:val="center"/>
        <w:outlineLvl w:val="0"/>
        <w:rPr>
          <w:rFonts w:ascii="Times New Roman" w:hAnsi="Times New Roman"/>
          <w:b/>
        </w:rPr>
      </w:pPr>
      <w:r w:rsidR="00C572AF">
        <w:rPr>
          <w:rFonts w:ascii="Times New Roman" w:hAnsi="Times New Roman"/>
          <w:b/>
        </w:rPr>
        <w:t>Čl. II</w:t>
      </w:r>
    </w:p>
    <w:p w:rsidR="007D7C94" w:rsidRPr="00B22104" w:rsidP="007D7C94">
      <w:pPr>
        <w:bidi w:val="0"/>
        <w:jc w:val="center"/>
        <w:rPr>
          <w:rFonts w:ascii="Times New Roman" w:hAnsi="Times New Roman"/>
        </w:rPr>
      </w:pPr>
    </w:p>
    <w:p w:rsidR="007B0328" w:rsidP="00C572AF">
      <w:pPr>
        <w:bidi w:val="0"/>
        <w:jc w:val="center"/>
        <w:outlineLvl w:val="0"/>
        <w:rPr>
          <w:rFonts w:ascii="Times New Roman" w:hAnsi="Times New Roman"/>
        </w:rPr>
      </w:pPr>
      <w:r w:rsidRPr="00B22104" w:rsidR="007D7C94">
        <w:rPr>
          <w:rFonts w:ascii="Times New Roman" w:hAnsi="Times New Roman"/>
        </w:rPr>
        <w:t>Tento zá</w:t>
      </w:r>
      <w:r w:rsidR="005E13D3">
        <w:rPr>
          <w:rFonts w:ascii="Times New Roman" w:hAnsi="Times New Roman"/>
        </w:rPr>
        <w:t xml:space="preserve">kon nadobúda účinnosť 1. </w:t>
      </w:r>
      <w:r w:rsidR="00F60DCC">
        <w:rPr>
          <w:rFonts w:ascii="Times New Roman" w:hAnsi="Times New Roman"/>
        </w:rPr>
        <w:t>decembra</w:t>
      </w:r>
      <w:r w:rsidRPr="00B22104" w:rsidR="007D7C94">
        <w:rPr>
          <w:rFonts w:ascii="Times New Roman" w:hAnsi="Times New Roman"/>
        </w:rPr>
        <w:t xml:space="preserve"> 2014.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68F">
    <w:pPr>
      <w:pStyle w:val="Footer"/>
      <w:bidi w:val="0"/>
    </w:pPr>
  </w:p>
  <w:p w:rsidR="00C5268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">
    <w:nsid w:val="00000005"/>
    <w:multiLevelType w:val="multilevel"/>
    <w:tmpl w:val="85E4DF2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938"/>
        </w:tabs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8D4954"/>
    <w:multiLevelType w:val="hybridMultilevel"/>
    <w:tmpl w:val="9B02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b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643467E"/>
    <w:multiLevelType w:val="hybridMultilevel"/>
    <w:tmpl w:val="0D84C5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decimal"/>
      <w:lvlText w:val="%3."/>
      <w:lvlJc w:val="right"/>
      <w:pPr>
        <w:tabs>
          <w:tab w:val="num" w:pos="284"/>
        </w:tabs>
        <w:ind w:left="28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93076"/>
    <w:multiLevelType w:val="hybridMultilevel"/>
    <w:tmpl w:val="D82A5C9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24A1925"/>
    <w:multiLevelType w:val="hybridMultilevel"/>
    <w:tmpl w:val="C71E5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147D90"/>
    <w:multiLevelType w:val="hybridMultilevel"/>
    <w:tmpl w:val="DB027050"/>
    <w:name w:val="WW8Num9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642C13"/>
    <w:multiLevelType w:val="hybridMultilevel"/>
    <w:tmpl w:val="061807D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8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973770D"/>
    <w:multiLevelType w:val="hybridMultilevel"/>
    <w:tmpl w:val="D0BC48B4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3B456F"/>
    <w:multiLevelType w:val="hybridMultilevel"/>
    <w:tmpl w:val="BEC8B86E"/>
    <w:name w:val="WW8Num93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3960D0"/>
    <w:multiLevelType w:val="hybridMultilevel"/>
    <w:tmpl w:val="A2A4E0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30261D6"/>
    <w:multiLevelType w:val="hybridMultilevel"/>
    <w:tmpl w:val="12629CFE"/>
    <w:name w:val="WW8Num92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A0165F"/>
    <w:rsid w:val="000003F1"/>
    <w:rsid w:val="0000411A"/>
    <w:rsid w:val="000D51D6"/>
    <w:rsid w:val="00101725"/>
    <w:rsid w:val="00105D99"/>
    <w:rsid w:val="001138A0"/>
    <w:rsid w:val="001D1D29"/>
    <w:rsid w:val="002124AE"/>
    <w:rsid w:val="00213D3D"/>
    <w:rsid w:val="0022752A"/>
    <w:rsid w:val="00250F1B"/>
    <w:rsid w:val="002561D1"/>
    <w:rsid w:val="00325C36"/>
    <w:rsid w:val="00375E9E"/>
    <w:rsid w:val="00461A46"/>
    <w:rsid w:val="004847B7"/>
    <w:rsid w:val="004B2790"/>
    <w:rsid w:val="005459F6"/>
    <w:rsid w:val="005A42FD"/>
    <w:rsid w:val="005E13D3"/>
    <w:rsid w:val="006A6B11"/>
    <w:rsid w:val="006C7AEB"/>
    <w:rsid w:val="00727EB7"/>
    <w:rsid w:val="007A3E0C"/>
    <w:rsid w:val="007B0328"/>
    <w:rsid w:val="007D7C94"/>
    <w:rsid w:val="007F403C"/>
    <w:rsid w:val="008237DE"/>
    <w:rsid w:val="008A2DC0"/>
    <w:rsid w:val="008B0842"/>
    <w:rsid w:val="008C464A"/>
    <w:rsid w:val="009024AF"/>
    <w:rsid w:val="00953226"/>
    <w:rsid w:val="009C3C4B"/>
    <w:rsid w:val="009D0D22"/>
    <w:rsid w:val="009E7016"/>
    <w:rsid w:val="00A0165F"/>
    <w:rsid w:val="00A6475E"/>
    <w:rsid w:val="00A77233"/>
    <w:rsid w:val="00AE38AD"/>
    <w:rsid w:val="00B22104"/>
    <w:rsid w:val="00B66532"/>
    <w:rsid w:val="00BA3209"/>
    <w:rsid w:val="00C45D80"/>
    <w:rsid w:val="00C5156B"/>
    <w:rsid w:val="00C5268F"/>
    <w:rsid w:val="00C572AF"/>
    <w:rsid w:val="00CA607A"/>
    <w:rsid w:val="00CB788A"/>
    <w:rsid w:val="00D009DE"/>
    <w:rsid w:val="00D22247"/>
    <w:rsid w:val="00D85DC2"/>
    <w:rsid w:val="00DB5EE7"/>
    <w:rsid w:val="00E25DE1"/>
    <w:rsid w:val="00E53B1E"/>
    <w:rsid w:val="00E63848"/>
    <w:rsid w:val="00E7669B"/>
    <w:rsid w:val="00EB4B60"/>
    <w:rsid w:val="00F05DF6"/>
    <w:rsid w:val="00F44C32"/>
    <w:rsid w:val="00F60DCC"/>
    <w:rsid w:val="00FA23EE"/>
    <w:rsid w:val="00FB22F1"/>
    <w:rsid w:val="00FE7325"/>
    <w:rsid w:val="00FF40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D7C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rsid w:val="007D7C94"/>
    <w:pPr>
      <w:widowControl w:val="0"/>
      <w:autoSpaceDE w:val="0"/>
      <w:autoSpaceDN w:val="0"/>
      <w:adjustRightInd w:val="0"/>
      <w:jc w:val="left"/>
      <w:outlineLvl w:val="0"/>
    </w:pPr>
    <w:rPr>
      <w:rFonts w:ascii="Arial" w:hAnsi="Arial"/>
      <w:sz w:val="20"/>
      <w:szCs w:val="20"/>
    </w:rPr>
  </w:style>
  <w:style w:type="paragraph" w:styleId="Heading2">
    <w:name w:val="heading 2"/>
    <w:basedOn w:val="Normal"/>
    <w:link w:val="Nadpis2Char"/>
    <w:uiPriority w:val="99"/>
    <w:semiHidden/>
    <w:rsid w:val="007D7C94"/>
    <w:pPr>
      <w:widowControl w:val="0"/>
      <w:autoSpaceDE w:val="0"/>
      <w:autoSpaceDN w:val="0"/>
      <w:adjustRightInd w:val="0"/>
      <w:jc w:val="left"/>
      <w:outlineLvl w:val="1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semiHidden/>
    <w:rsid w:val="007D7C94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D7C94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9"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7D7C94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7D7C94"/>
    <w:rPr>
      <w:rFonts w:ascii="Times New Roman" w:hAnsi="Times New Roman" w:cs="Times New Roman"/>
      <w:color w:val="000000"/>
      <w:u w:val="single"/>
      <w:rtl w:val="0"/>
      <w:cs w:val="0"/>
    </w:rPr>
  </w:style>
  <w:style w:type="character" w:styleId="Emphasis">
    <w:name w:val="Emphasis"/>
    <w:basedOn w:val="DefaultParagraphFont"/>
    <w:uiPriority w:val="99"/>
    <w:rsid w:val="007D7C94"/>
    <w:rPr>
      <w:rFonts w:ascii="Times New Roman" w:hAnsi="Times New Roman" w:cs="Times New Roman"/>
      <w:i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7D7C94"/>
    <w:pPr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7C94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D7C94"/>
    <w:pPr>
      <w:tabs>
        <w:tab w:val="center" w:pos="4536"/>
        <w:tab w:val="right" w:pos="9072"/>
      </w:tabs>
      <w:suppressAutoHyphens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sid w:val="007D7C94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NzovChar"/>
    <w:uiPriority w:val="99"/>
    <w:rsid w:val="007D7C94"/>
    <w:pPr>
      <w:jc w:val="center"/>
    </w:pPr>
    <w:rPr>
      <w:rFonts w:ascii="Calibri" w:hAnsi="Calibri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7D7C94"/>
    <w:rPr>
      <w:rFonts w:ascii="Calibri" w:hAnsi="Calibri" w:cs="Times New Roman"/>
      <w:b/>
      <w:bCs/>
      <w:sz w:val="24"/>
      <w:szCs w:val="24"/>
      <w:u w:val="single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rsid w:val="007D7C94"/>
    <w:pPr>
      <w:spacing w:after="120"/>
      <w:jc w:val="left"/>
    </w:pPr>
    <w:rPr>
      <w:rFonts w:ascii="Calibri" w:hAnsi="Calibri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D7C94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rsid w:val="007D7C94"/>
    <w:pPr>
      <w:ind w:firstLine="342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7D7C94"/>
    <w:rPr>
      <w:rFonts w:ascii="Arial" w:hAnsi="Arial" w:cs="Arial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7D7C94"/>
    <w:pPr>
      <w:shd w:val="clear" w:color="auto" w:fill="000080"/>
      <w:suppressAutoHyphens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7D7C94"/>
    <w:rPr>
      <w:rFonts w:ascii="Tahoma" w:hAnsi="Tahoma" w:cs="Tahoma"/>
      <w:sz w:val="20"/>
      <w:szCs w:val="20"/>
      <w:shd w:val="clear" w:color="auto" w:fill="00008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D7C9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7C94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D7C94"/>
    <w:pPr>
      <w:suppressAutoHyphens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D7C94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rsid w:val="007D7C94"/>
    <w:pPr>
      <w:suppressAutoHyphens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Vchodzie">
    <w:name w:val="Východzie"/>
    <w:uiPriority w:val="99"/>
    <w:rsid w:val="007D7C94"/>
    <w:pPr>
      <w:framePr w:wrap="auto"/>
      <w:widowControl w:val="0"/>
      <w:tabs>
        <w:tab w:val="left" w:pos="708"/>
      </w:tabs>
      <w:suppressAutoHyphens/>
      <w:autoSpaceDE/>
      <w:autoSpaceDN/>
      <w:adjustRightInd/>
      <w:spacing w:line="100" w:lineRule="atLeast"/>
      <w:ind w:left="0" w:right="0"/>
      <w:jc w:val="left"/>
      <w:textAlignment w:val="auto"/>
    </w:pPr>
    <w:rPr>
      <w:rFonts w:ascii="Arial" w:hAnsi="Arial" w:cs="Times New Roman"/>
      <w:color w:val="00000A"/>
      <w:sz w:val="20"/>
      <w:szCs w:val="20"/>
      <w:rtl w:val="0"/>
      <w:cs w:val="0"/>
      <w:lang w:val="sk-SK" w:eastAsia="sk-SK" w:bidi="ar-SA"/>
    </w:rPr>
  </w:style>
  <w:style w:type="paragraph" w:customStyle="1" w:styleId="western">
    <w:name w:val="western"/>
    <w:basedOn w:val="Normal"/>
    <w:uiPriority w:val="99"/>
    <w:rsid w:val="007D7C94"/>
    <w:pPr>
      <w:spacing w:before="100" w:beforeAutospacing="1" w:after="119"/>
      <w:jc w:val="left"/>
    </w:pPr>
    <w:rPr>
      <w:color w:val="000000"/>
      <w:sz w:val="20"/>
      <w:szCs w:val="20"/>
    </w:rPr>
  </w:style>
  <w:style w:type="paragraph" w:customStyle="1" w:styleId="listparagraph0">
    <w:name w:val="listparagraph"/>
    <w:basedOn w:val="Normal"/>
    <w:uiPriority w:val="99"/>
    <w:rsid w:val="007D7C94"/>
    <w:pPr>
      <w:ind w:left="720"/>
      <w:jc w:val="left"/>
    </w:pPr>
    <w:rPr>
      <w:rFonts w:ascii="Calibri" w:hAnsi="Calibri"/>
      <w:sz w:val="22"/>
      <w:szCs w:val="22"/>
    </w:rPr>
  </w:style>
  <w:style w:type="character" w:customStyle="1" w:styleId="Znakyprepoznmkupodiarou">
    <w:name w:val="Znaky pre poznámku pod čiarou"/>
    <w:uiPriority w:val="99"/>
    <w:rsid w:val="007D7C94"/>
    <w:rPr>
      <w:vertAlign w:val="superscript"/>
    </w:rPr>
  </w:style>
  <w:style w:type="character" w:customStyle="1" w:styleId="TextkomentraChar2">
    <w:name w:val="Text komentára Char2"/>
    <w:uiPriority w:val="99"/>
    <w:rsid w:val="007D7C94"/>
    <w:rPr>
      <w:rFonts w:ascii="Times New Roman" w:hAnsi="Times New Roman" w:cs="Times New Roman"/>
      <w:sz w:val="20"/>
      <w:lang w:val="cs-CZ" w:eastAsia="zh-CN"/>
    </w:rPr>
  </w:style>
  <w:style w:type="character" w:customStyle="1" w:styleId="apple-converted-space">
    <w:name w:val="apple-converted-space"/>
    <w:basedOn w:val="DefaultParagraphFont"/>
    <w:uiPriority w:val="99"/>
    <w:rsid w:val="007D7C94"/>
    <w:rPr>
      <w:rFonts w:ascii="Times New Roman" w:hAnsi="Times New Roman" w:cs="Times New Roman"/>
      <w:rtl w:val="0"/>
      <w:cs w:val="0"/>
    </w:rPr>
  </w:style>
  <w:style w:type="character" w:customStyle="1" w:styleId="ppp-input-value1">
    <w:name w:val="ppp-input-value1"/>
    <w:uiPriority w:val="99"/>
    <w:rsid w:val="007D7C94"/>
    <w:rPr>
      <w:rFonts w:ascii="Tahoma" w:hAnsi="Tahoma" w:cs="Tahoma"/>
      <w:color w:val="000000"/>
      <w:sz w:val="16"/>
    </w:rPr>
  </w:style>
  <w:style w:type="character" w:customStyle="1" w:styleId="TextpoznmkypodiarouChar1">
    <w:name w:val="Text poznámky pod čiarou Char1"/>
    <w:basedOn w:val="DefaultParagraphFont"/>
    <w:uiPriority w:val="99"/>
    <w:rsid w:val="007D7C94"/>
    <w:rPr>
      <w:rFonts w:ascii="Calibri" w:hAnsi="Calibri" w:cs="Times New Roman"/>
      <w:sz w:val="22"/>
      <w:rtl w:val="0"/>
      <w:cs w:val="0"/>
      <w:lang w:val="sk-SK" w:eastAsia="en-US"/>
    </w:rPr>
  </w:style>
  <w:style w:type="paragraph" w:customStyle="1" w:styleId="Odsekzoznamu1">
    <w:name w:val="Odsek zoznamu1"/>
    <w:basedOn w:val="Normal"/>
    <w:uiPriority w:val="99"/>
    <w:rsid w:val="007D7C94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CharChar">
    <w:name w:val="Char Char"/>
    <w:uiPriority w:val="99"/>
    <w:semiHidden/>
    <w:locked/>
    <w:rsid w:val="002124AE"/>
    <w:rPr>
      <w:lang w:val="sk-SK" w:eastAsia="sk-SK"/>
    </w:rPr>
  </w:style>
  <w:style w:type="character" w:customStyle="1" w:styleId="num1">
    <w:name w:val="num1"/>
    <w:basedOn w:val="DefaultParagraphFont"/>
    <w:uiPriority w:val="99"/>
    <w:rsid w:val="00213D3D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3</Pages>
  <Words>870</Words>
  <Characters>5134</Characters>
  <Application>Microsoft Office Word</Application>
  <DocSecurity>0</DocSecurity>
  <Lines>0</Lines>
  <Paragraphs>0</Paragraphs>
  <ScaleCrop>false</ScaleCrop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Kozlíková Barbora</dc:creator>
  <cp:lastModifiedBy>kassak</cp:lastModifiedBy>
  <cp:revision>3</cp:revision>
  <cp:lastPrinted>2013-09-25T14:39:00Z</cp:lastPrinted>
  <dcterms:created xsi:type="dcterms:W3CDTF">2014-08-22T16:50:00Z</dcterms:created>
  <dcterms:modified xsi:type="dcterms:W3CDTF">2014-08-22T17:04:00Z</dcterms:modified>
</cp:coreProperties>
</file>