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2155" w:rsidRPr="005476E5" w:rsidP="00D14BA5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5476E5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5476E5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5476E5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t xml:space="preserve">ÚSTAVNÝ </w:t>
      </w:r>
      <w:r w:rsidRPr="005476E5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5C2155" w:rsidP="00D14BA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476E5">
        <w:rPr>
          <w:rFonts w:ascii="Book Antiqua" w:hAnsi="Book Antiqua"/>
          <w:sz w:val="22"/>
          <w:szCs w:val="22"/>
        </w:rPr>
        <w:t>z ... 2014,</w:t>
      </w: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P="00D14BA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66B12">
        <w:rPr>
          <w:rFonts w:ascii="Book Antiqua" w:hAnsi="Book Antiqua"/>
          <w:b/>
          <w:sz w:val="22"/>
          <w:szCs w:val="22"/>
        </w:rPr>
        <w:t xml:space="preserve">ktorým sa </w:t>
      </w:r>
      <w:r w:rsidRPr="00C66B12" w:rsidR="00496A32">
        <w:rPr>
          <w:rFonts w:ascii="Book Antiqua" w:hAnsi="Book Antiqua"/>
          <w:b/>
          <w:sz w:val="22"/>
          <w:szCs w:val="22"/>
        </w:rPr>
        <w:t xml:space="preserve">mení a </w:t>
      </w:r>
      <w:r w:rsidRPr="00C66B12">
        <w:rPr>
          <w:rFonts w:ascii="Book Antiqua" w:hAnsi="Book Antiqua"/>
          <w:b/>
          <w:sz w:val="22"/>
          <w:szCs w:val="22"/>
        </w:rPr>
        <w:t xml:space="preserve">dopĺňa Ústava Slovenskej republiky č. 460/1992 Zb. v znení neskorších predpisov </w:t>
      </w:r>
    </w:p>
    <w:p w:rsidR="005C2155" w:rsidRPr="00C66B12" w:rsidP="00D14BA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355DF8" w:rsidRPr="00C66B12" w:rsidP="00D14BA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C66B12" w:rsidP="00D14BA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66B12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355DF8" w:rsidRPr="00C66B12" w:rsidP="00D14BA5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D14BA5" w:rsidP="00D14BA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="00D14BA5">
        <w:rPr>
          <w:rFonts w:ascii="Book Antiqua" w:hAnsi="Book Antiqua"/>
          <w:b/>
          <w:sz w:val="22"/>
          <w:szCs w:val="22"/>
        </w:rPr>
        <w:t>Čl. I</w:t>
      </w:r>
    </w:p>
    <w:p w:rsidR="00355DF8" w:rsidRPr="00C66B12" w:rsidP="00D14BA5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>Ústava Slovenskej republiky č. 460/1992 Zb. v znení ústavného zákona č. 244/1998 Z. z., ústavného zákona č. 9/1999 Z. z., ústavného zákona č. 90/2001 Z. z, ústavného zákona</w:t>
      </w:r>
      <w:r w:rsidRPr="00C66B12" w:rsidR="009B3C7E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C66B12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    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 xml:space="preserve">č. 140/2004 Z. z., ústavného zákona č. 323/2004 Z. z., ústavného zákona č. 463/2005 Z. z., ústavného zákona č. 92/2006 Z. z., ústavného zákona č. 210/2006 Z. z., ústavného zákona </w:t>
      </w:r>
      <w:r w:rsidRPr="00C66B12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 xml:space="preserve">č. 100/2010 Z. z., ústavného zákona č. 356/2011 Z. z. a ústavného zákona č. 232/2012 Z. z. sa </w:t>
      </w:r>
      <w:r w:rsidRPr="00C66B12" w:rsidR="00472D5D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355DF8" w:rsidRPr="00C66B12" w:rsidP="00D14BA5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A52655" w:rsidP="00D14BA5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E63236">
        <w:rPr>
          <w:rFonts w:ascii="Book Antiqua" w:hAnsi="Book Antiqua"/>
          <w:bCs/>
          <w:sz w:val="22"/>
          <w:szCs w:val="22"/>
        </w:rPr>
        <w:t xml:space="preserve">V čl. 98 odsek </w:t>
      </w:r>
      <w:r>
        <w:rPr>
          <w:rFonts w:ascii="Book Antiqua" w:hAnsi="Book Antiqua"/>
          <w:bCs/>
          <w:sz w:val="22"/>
          <w:szCs w:val="22"/>
        </w:rPr>
        <w:t>1</w:t>
      </w:r>
      <w:r w:rsidRPr="00C66B12" w:rsidR="0039747B">
        <w:rPr>
          <w:rFonts w:ascii="Book Antiqua" w:hAnsi="Book Antiqua"/>
          <w:bCs/>
          <w:sz w:val="22"/>
          <w:szCs w:val="22"/>
        </w:rPr>
        <w:t xml:space="preserve"> znie:</w:t>
      </w:r>
    </w:p>
    <w:p w:rsidR="00E21846" w:rsidP="00D14BA5">
      <w:pPr>
        <w:bidi w:val="0"/>
        <w:spacing w:before="120" w:line="276" w:lineRule="auto"/>
        <w:ind w:left="708"/>
        <w:jc w:val="both"/>
        <w:rPr>
          <w:rFonts w:ascii="Book Antiqua" w:hAnsi="Book Antiqua"/>
          <w:bCs/>
          <w:sz w:val="22"/>
          <w:szCs w:val="22"/>
        </w:rPr>
      </w:pPr>
      <w:r w:rsidR="00A52655">
        <w:rPr>
          <w:rFonts w:ascii="Book Antiqua" w:hAnsi="Book Antiqua"/>
          <w:bCs/>
          <w:sz w:val="22"/>
          <w:szCs w:val="22"/>
        </w:rPr>
        <w:t>„</w:t>
      </w:r>
      <w:r w:rsidRPr="00A52655" w:rsidR="00A52655">
        <w:rPr>
          <w:rFonts w:ascii="Book Antiqua" w:hAnsi="Book Antiqua"/>
          <w:bCs/>
          <w:sz w:val="22"/>
          <w:szCs w:val="22"/>
        </w:rPr>
        <w:t xml:space="preserve">(1) Výsledky referenda sú platné, ak </w:t>
      </w:r>
      <w:r w:rsidR="00B16252">
        <w:rPr>
          <w:rFonts w:ascii="Book Antiqua" w:hAnsi="Book Antiqua"/>
          <w:bCs/>
          <w:sz w:val="22"/>
          <w:szCs w:val="22"/>
        </w:rPr>
        <w:t xml:space="preserve">sa na ňom zúčastnilo aspoň 20% oprávnených voličov a ak </w:t>
      </w:r>
      <w:r w:rsidRPr="00A52655" w:rsidR="00A52655">
        <w:rPr>
          <w:rFonts w:ascii="Book Antiqua" w:hAnsi="Book Antiqua"/>
          <w:bCs/>
          <w:sz w:val="22"/>
          <w:szCs w:val="22"/>
        </w:rPr>
        <w:t>bolo rozhodnutie prijaté nadpolovičnou v</w:t>
      </w:r>
      <w:r w:rsidR="00E63236">
        <w:rPr>
          <w:rFonts w:ascii="Book Antiqua" w:hAnsi="Book Antiqua"/>
          <w:bCs/>
          <w:sz w:val="22"/>
          <w:szCs w:val="22"/>
        </w:rPr>
        <w:t>äčšinou účastníkov referenda.”.</w:t>
      </w:r>
    </w:p>
    <w:p w:rsidR="00D14BA5" w:rsidP="00D14BA5">
      <w:pPr>
        <w:bidi w:val="0"/>
        <w:spacing w:before="120" w:line="276" w:lineRule="auto"/>
        <w:ind w:left="708"/>
        <w:jc w:val="both"/>
        <w:rPr>
          <w:rFonts w:ascii="Book Antiqua" w:hAnsi="Book Antiqua"/>
          <w:bCs/>
          <w:sz w:val="22"/>
          <w:szCs w:val="22"/>
        </w:rPr>
      </w:pPr>
    </w:p>
    <w:p w:rsidR="00A52655" w:rsidRPr="00C66B12" w:rsidP="00D14BA5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5C2155" w:rsidRPr="00C66B12" w:rsidP="00D14BA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66B12" w:rsidR="000E310D">
        <w:rPr>
          <w:rFonts w:ascii="Book Antiqua" w:hAnsi="Book Antiqua"/>
          <w:b/>
          <w:sz w:val="22"/>
          <w:szCs w:val="22"/>
        </w:rPr>
        <w:t>Čl. II</w:t>
      </w:r>
    </w:p>
    <w:p w:rsidR="00355DF8" w:rsidRPr="004A3E2C" w:rsidP="00D14BA5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C66B12">
        <w:rPr>
          <w:rFonts w:ascii="Book Antiqua" w:hAnsi="Book Antiqua"/>
          <w:sz w:val="22"/>
          <w:szCs w:val="22"/>
        </w:rPr>
        <w:t xml:space="preserve">Tento </w:t>
      </w:r>
      <w:r w:rsidRPr="00C66B12" w:rsidR="00F444F8">
        <w:rPr>
          <w:rFonts w:ascii="Book Antiqua" w:hAnsi="Book Antiqua"/>
          <w:sz w:val="22"/>
          <w:szCs w:val="22"/>
        </w:rPr>
        <w:t xml:space="preserve">ústavný </w:t>
      </w:r>
      <w:r w:rsidRPr="00C66B12" w:rsidR="007B2565">
        <w:rPr>
          <w:rFonts w:ascii="Book Antiqua" w:hAnsi="Book Antiqua"/>
          <w:sz w:val="22"/>
          <w:szCs w:val="22"/>
        </w:rPr>
        <w:t>zákon n</w:t>
      </w:r>
      <w:r w:rsidRPr="00C66B12" w:rsidR="005741B6">
        <w:rPr>
          <w:rFonts w:ascii="Book Antiqua" w:hAnsi="Book Antiqua"/>
          <w:sz w:val="22"/>
          <w:szCs w:val="22"/>
        </w:rPr>
        <w:t xml:space="preserve">adobúda účinnosť 1. </w:t>
      </w:r>
      <w:r w:rsidR="00B50A5C">
        <w:rPr>
          <w:rFonts w:ascii="Book Antiqua" w:hAnsi="Book Antiqua"/>
          <w:sz w:val="22"/>
          <w:szCs w:val="22"/>
        </w:rPr>
        <w:t>decembra 2014</w:t>
      </w:r>
      <w:r w:rsidRPr="00C66B12" w:rsidR="005741B6">
        <w:rPr>
          <w:rFonts w:ascii="Book Antiqua" w:hAnsi="Book Antiqua"/>
          <w:sz w:val="22"/>
          <w:szCs w:val="22"/>
        </w:rPr>
        <w:t>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5DF8"/>
    <w:rsid w:val="00026FF8"/>
    <w:rsid w:val="000D2E53"/>
    <w:rsid w:val="000E310D"/>
    <w:rsid w:val="000F4272"/>
    <w:rsid w:val="00113A5A"/>
    <w:rsid w:val="0011595B"/>
    <w:rsid w:val="00120770"/>
    <w:rsid w:val="00134A54"/>
    <w:rsid w:val="00144062"/>
    <w:rsid w:val="001717B1"/>
    <w:rsid w:val="00191453"/>
    <w:rsid w:val="001B5574"/>
    <w:rsid w:val="001E271E"/>
    <w:rsid w:val="00220626"/>
    <w:rsid w:val="0022529E"/>
    <w:rsid w:val="002637A5"/>
    <w:rsid w:val="00273F9E"/>
    <w:rsid w:val="002835DF"/>
    <w:rsid w:val="0029474D"/>
    <w:rsid w:val="002A10BC"/>
    <w:rsid w:val="002D3D18"/>
    <w:rsid w:val="00315A87"/>
    <w:rsid w:val="00317EA7"/>
    <w:rsid w:val="003375F9"/>
    <w:rsid w:val="00355DF8"/>
    <w:rsid w:val="00392D5C"/>
    <w:rsid w:val="0039747B"/>
    <w:rsid w:val="003A3B7B"/>
    <w:rsid w:val="003A5A0D"/>
    <w:rsid w:val="00450A28"/>
    <w:rsid w:val="00452619"/>
    <w:rsid w:val="00455E58"/>
    <w:rsid w:val="00472D5D"/>
    <w:rsid w:val="00474ADD"/>
    <w:rsid w:val="004931CF"/>
    <w:rsid w:val="00496A32"/>
    <w:rsid w:val="00496EE0"/>
    <w:rsid w:val="004A3E2C"/>
    <w:rsid w:val="00511153"/>
    <w:rsid w:val="00532326"/>
    <w:rsid w:val="005476E5"/>
    <w:rsid w:val="00550E22"/>
    <w:rsid w:val="005514DF"/>
    <w:rsid w:val="005741B6"/>
    <w:rsid w:val="005748BA"/>
    <w:rsid w:val="005A2487"/>
    <w:rsid w:val="005B0047"/>
    <w:rsid w:val="005C2155"/>
    <w:rsid w:val="005D18E8"/>
    <w:rsid w:val="00661B75"/>
    <w:rsid w:val="00663192"/>
    <w:rsid w:val="0068780A"/>
    <w:rsid w:val="006A2A48"/>
    <w:rsid w:val="006A2C3E"/>
    <w:rsid w:val="006D1710"/>
    <w:rsid w:val="0071290A"/>
    <w:rsid w:val="00723FC1"/>
    <w:rsid w:val="00740E04"/>
    <w:rsid w:val="00764629"/>
    <w:rsid w:val="00774D36"/>
    <w:rsid w:val="00791D62"/>
    <w:rsid w:val="007A60C4"/>
    <w:rsid w:val="007B2565"/>
    <w:rsid w:val="007B5ED5"/>
    <w:rsid w:val="007D10BF"/>
    <w:rsid w:val="007D7456"/>
    <w:rsid w:val="007F3CB7"/>
    <w:rsid w:val="008078FC"/>
    <w:rsid w:val="00820488"/>
    <w:rsid w:val="00823364"/>
    <w:rsid w:val="00911577"/>
    <w:rsid w:val="0094671B"/>
    <w:rsid w:val="00950795"/>
    <w:rsid w:val="00972F78"/>
    <w:rsid w:val="009B3C7E"/>
    <w:rsid w:val="00A10A36"/>
    <w:rsid w:val="00A26DF2"/>
    <w:rsid w:val="00A37F27"/>
    <w:rsid w:val="00A52655"/>
    <w:rsid w:val="00A62BA4"/>
    <w:rsid w:val="00A65321"/>
    <w:rsid w:val="00A90DCB"/>
    <w:rsid w:val="00AA0244"/>
    <w:rsid w:val="00AB6412"/>
    <w:rsid w:val="00AC66F0"/>
    <w:rsid w:val="00AD61AB"/>
    <w:rsid w:val="00AE4888"/>
    <w:rsid w:val="00B16252"/>
    <w:rsid w:val="00B16FB6"/>
    <w:rsid w:val="00B32B22"/>
    <w:rsid w:val="00B50A5C"/>
    <w:rsid w:val="00B56A74"/>
    <w:rsid w:val="00BA26F3"/>
    <w:rsid w:val="00BC4E65"/>
    <w:rsid w:val="00C1520C"/>
    <w:rsid w:val="00C210C5"/>
    <w:rsid w:val="00C3293A"/>
    <w:rsid w:val="00C42BDB"/>
    <w:rsid w:val="00C61FB1"/>
    <w:rsid w:val="00C66B12"/>
    <w:rsid w:val="00C85130"/>
    <w:rsid w:val="00C87355"/>
    <w:rsid w:val="00CD076A"/>
    <w:rsid w:val="00D01C79"/>
    <w:rsid w:val="00D03809"/>
    <w:rsid w:val="00D14BA5"/>
    <w:rsid w:val="00D24847"/>
    <w:rsid w:val="00D33F44"/>
    <w:rsid w:val="00D51FC3"/>
    <w:rsid w:val="00D72D34"/>
    <w:rsid w:val="00D822E9"/>
    <w:rsid w:val="00DB26F1"/>
    <w:rsid w:val="00DB457A"/>
    <w:rsid w:val="00DD7574"/>
    <w:rsid w:val="00DE56A9"/>
    <w:rsid w:val="00E129F9"/>
    <w:rsid w:val="00E21846"/>
    <w:rsid w:val="00E63236"/>
    <w:rsid w:val="00E8769E"/>
    <w:rsid w:val="00E92C16"/>
    <w:rsid w:val="00F2628E"/>
    <w:rsid w:val="00F444F8"/>
    <w:rsid w:val="00F63AF2"/>
    <w:rsid w:val="00F94E39"/>
    <w:rsid w:val="00FA5658"/>
    <w:rsid w:val="00FC34C8"/>
    <w:rsid w:val="00FE3A0B"/>
    <w:rsid w:val="00FF34B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2835DF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5DF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F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35DF"/>
    <w:rPr>
      <w:rFonts w:ascii="Tahoma" w:hAnsi="Tahoma" w:cs="Tahoma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5A87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vertAlign w:val="superscript"/>
    </w:rPr>
  </w:style>
  <w:style w:type="paragraph" w:styleId="Revision">
    <w:name w:val="Revision"/>
    <w:hidden/>
    <w:uiPriority w:val="99"/>
    <w:semiHidden/>
    <w:rsid w:val="00972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3DCD-1B7D-48ED-A494-F44A2E3E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861</Characters>
  <Application>Microsoft Office Word</Application>
  <DocSecurity>0</DocSecurity>
  <Lines>0</Lines>
  <Paragraphs>0</Paragraphs>
  <ScaleCrop>false</ScaleCrop>
  <Company>Kancelaria NR SR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Gašparíková, Jarmila</cp:lastModifiedBy>
  <cp:revision>2</cp:revision>
  <cp:lastPrinted>2013-01-10T16:21:00Z</cp:lastPrinted>
  <dcterms:created xsi:type="dcterms:W3CDTF">2014-08-22T17:05:00Z</dcterms:created>
  <dcterms:modified xsi:type="dcterms:W3CDTF">2014-08-22T17:05:00Z</dcterms:modified>
</cp:coreProperties>
</file>