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C35A1" w:rsidP="00AC2543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="00AC2543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AC2543" w:rsidP="00AC2543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:rsidR="00AC2543" w:rsidP="00AC254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zákona, ktorým sa mení a dopĺňa zákon č. 135/1961 Zb. o pozemných komunikáciách (cestný zákon) v znení neskorších predpisov prekladá na rokovanie Národnej rady Slovenskej republiky </w:t>
      </w:r>
      <w:r w:rsidR="00F53D88">
        <w:rPr>
          <w:rFonts w:ascii="Times New Roman" w:hAnsi="Times New Roman" w:cs="Times New Roman"/>
          <w:sz w:val="24"/>
          <w:szCs w:val="24"/>
        </w:rPr>
        <w:t xml:space="preserve">skupina </w:t>
      </w:r>
      <w:r>
        <w:rPr>
          <w:rFonts w:ascii="Times New Roman" w:hAnsi="Times New Roman" w:cs="Times New Roman"/>
          <w:sz w:val="24"/>
          <w:szCs w:val="24"/>
        </w:rPr>
        <w:t>poslan</w:t>
      </w:r>
      <w:r w:rsidR="00F53D88">
        <w:rPr>
          <w:rFonts w:ascii="Times New Roman" w:hAnsi="Times New Roman" w:cs="Times New Roman"/>
          <w:sz w:val="24"/>
          <w:szCs w:val="24"/>
        </w:rPr>
        <w:t>cov</w:t>
      </w:r>
      <w:r>
        <w:rPr>
          <w:rFonts w:ascii="Times New Roman" w:hAnsi="Times New Roman" w:cs="Times New Roman"/>
          <w:sz w:val="24"/>
          <w:szCs w:val="24"/>
        </w:rPr>
        <w:t xml:space="preserve"> Národnej rady Slovenskej republiky.</w:t>
      </w:r>
    </w:p>
    <w:p w:rsidR="00AC2543" w:rsidP="00AC254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Cieľom zákona je odstrániť stav, ktorý je veľmi pravdepodobne v rozpore s niektorými ustanoveniami Ústavy Slovenskej republiky a ktorý zaväzuje majiteľov alebo správcov nehnuteľností susediacich s chodníkmi (t.j. s majetkom obce) čistiť a udržiavať tieto chodníky schodné. Konať tak majú bez zbytočného odkladu a zakaždým, pokiaľ je ich schodnosť zhoršená znečistením, poľadovicou alebo snehom – teda celoročne.</w:t>
      </w:r>
    </w:p>
    <w:p w:rsidR="00AC2543" w:rsidP="00AC254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Ústava Slovenskej republiky hovorí vo svojich ustanoveniach o zákaze nútenej práce – okrem výnimiek tam uvedených; nariadiť zákonom, resp. spresniť vo všeobecne záväznom nariadení obce to, že vlastníci susednej nehnuteľnosti sú povinní sa starať o majetok niekoho iného (obce), a to všetko dokonca pod sankciou povinnosti náhrady škody, ktorá na tomto cudzom majetku vznikne – za takúto nútenú prácu považovať  možno. Samozrejme, toto všetko sa má odohrať bez akejkoľvek protihodnoty.</w:t>
      </w:r>
    </w:p>
    <w:p w:rsidR="00AC2543" w:rsidP="00AC254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Ústava Slovenskej republiky vo svojich ustanoveniach takisto hovorí o tom, že vlastníctvo zaväzuje – inými slovami to, že s vlastníctvom nie sú spojené len práva a požitky, ale aj povinnosti. Podľa tých istých ustanovení ústavy tiež vlastníctvo nemožno zneužiť na ujmu práv iných. Pokiaľ je však „smola“ vlastníka nehnuteľnosti len v tom, že  jeho nehnuteľnosť susedí s nehnuteľnosťou obecnou – s chodníkom, je zaviazaný na povinnosti, ktoré iní vlastníci nehnuteľností, ktorí nemajú túto „smolu</w:t>
      </w:r>
      <w:r w:rsidR="00B66D7B">
        <w:rPr>
          <w:rFonts w:ascii="Times New Roman" w:hAnsi="Times New Roman" w:cs="Times New Roman"/>
          <w:sz w:val="24"/>
          <w:szCs w:val="24"/>
        </w:rPr>
        <w:t xml:space="preserve"> susedstva“, nemajú. Inými slovami, vlastníctvo obce nezaväzuje obec ako vlastníka, ale vlastníka susednej nehnuteľnosti, ktorý inak k tejto obecnej nehnuteľnosti nemá žiadne iné práva. Navyše, podľa dnes  platnej právnej úpravy, je takýto vlastník zodpovedný za škodu, ktorá užívaním takejto obecnej nehnuteľnosti (chodníka) niekomu v dôsledku znečistenia, poľadovice alebo snehu vznikla. Toto je voči vlastníkovi susediacej nehnuteľnosti krajne nespravodlivé a ako už bolo uvedené vyššie, zrejme aj v rozpore s ústavou. </w:t>
      </w:r>
    </w:p>
    <w:p w:rsidR="00B66D7B" w:rsidP="00AC254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Navrhovaný právny predpis povinnosť udržiavať miestne  komunikácie vrátane chodníkov dáva opäť na obce (resp. na správcov miestnych komunikácií), a to vrátane zodpovednosti za škodu z tejto správy vyplývajúcej. Odstraňuje nespravodlivý a zrejme aj protiústavný stav a oslobodzuje vlastníkov „susediacej“ nehnuteľnosti od povinností, ktoré im z ich vlastníctva nevyplývajú.</w:t>
      </w:r>
    </w:p>
    <w:p w:rsidR="00B66D7B" w:rsidRPr="00B94AC4" w:rsidP="00B66D7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B94AC4">
        <w:rPr>
          <w:rFonts w:ascii="Times New Roman" w:hAnsi="Times New Roman" w:cs="Times New Roman"/>
          <w:bCs/>
          <w:sz w:val="24"/>
          <w:szCs w:val="24"/>
        </w:rPr>
        <w:t xml:space="preserve">Návrh </w:t>
      </w:r>
      <w:r>
        <w:rPr>
          <w:rFonts w:ascii="Times New Roman" w:hAnsi="Times New Roman" w:cs="Times New Roman"/>
          <w:bCs/>
          <w:sz w:val="24"/>
          <w:szCs w:val="24"/>
        </w:rPr>
        <w:t>zákona ne</w:t>
      </w:r>
      <w:r w:rsidRPr="00B94AC4">
        <w:rPr>
          <w:rFonts w:ascii="Times New Roman" w:hAnsi="Times New Roman" w:cs="Times New Roman"/>
          <w:bCs/>
          <w:sz w:val="24"/>
          <w:szCs w:val="24"/>
        </w:rPr>
        <w:t>bude mať dopad na rozpočet</w:t>
      </w:r>
      <w:r>
        <w:rPr>
          <w:rFonts w:ascii="Times New Roman" w:hAnsi="Times New Roman" w:cs="Times New Roman"/>
          <w:bCs/>
          <w:sz w:val="24"/>
          <w:szCs w:val="24"/>
        </w:rPr>
        <w:t xml:space="preserve"> verejnej správy, rozpočty samosprávnych krajov; bude mať dopad na rozpočty obcí za zvýšené náklady na údržbu chodníkov. </w:t>
      </w:r>
    </w:p>
    <w:p w:rsidR="00B66D7B" w:rsidP="00B66D7B">
      <w:pPr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9EA">
        <w:rPr>
          <w:rFonts w:ascii="Times New Roman" w:hAnsi="Times New Roman" w:cs="Times New Roman"/>
          <w:color w:val="000000"/>
          <w:sz w:val="24"/>
          <w:szCs w:val="24"/>
        </w:rPr>
        <w:t>Predložený návrh právnej úpravy 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bude mať </w:t>
      </w:r>
      <w:r w:rsidRPr="00F219EA">
        <w:rPr>
          <w:rFonts w:ascii="Times New Roman" w:hAnsi="Times New Roman" w:cs="Times New Roman"/>
          <w:color w:val="000000"/>
          <w:sz w:val="24"/>
          <w:szCs w:val="24"/>
        </w:rPr>
        <w:t>dopad na životné prostredie.</w:t>
      </w:r>
      <w:r w:rsidRPr="00F219EA">
        <w:rPr>
          <w:rFonts w:ascii="Times New Roman" w:hAnsi="Times New Roman" w:cs="Times New Roman"/>
          <w:sz w:val="24"/>
          <w:szCs w:val="24"/>
        </w:rPr>
        <w:t xml:space="preserve"> </w:t>
      </w:r>
      <w:r w:rsidRPr="00F219EA">
        <w:rPr>
          <w:rFonts w:ascii="Times New Roman" w:hAnsi="Times New Roman" w:cs="Times New Roman"/>
          <w:color w:val="000000"/>
          <w:sz w:val="24"/>
          <w:szCs w:val="24"/>
        </w:rPr>
        <w:t xml:space="preserve">Návrh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F219EA">
        <w:rPr>
          <w:rFonts w:ascii="Times New Roman" w:hAnsi="Times New Roman" w:cs="Times New Roman"/>
          <w:color w:val="000000"/>
          <w:sz w:val="24"/>
          <w:szCs w:val="24"/>
        </w:rPr>
        <w:t>zakladá nároky na tvorbu nových pracovných miest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F219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návrh </w:t>
      </w:r>
      <w:r w:rsidRPr="00F219EA">
        <w:rPr>
          <w:rFonts w:ascii="Times New Roman" w:hAnsi="Times New Roman" w:cs="Times New Roman"/>
          <w:color w:val="000000"/>
          <w:sz w:val="24"/>
          <w:szCs w:val="24"/>
        </w:rPr>
        <w:t>nepredpokladá vplyv na informatizáciu spoločnosti.</w:t>
      </w:r>
    </w:p>
    <w:p w:rsidR="00B66D7B" w:rsidRPr="00F219EA" w:rsidP="00B66D7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F219EA">
        <w:rPr>
          <w:rFonts w:ascii="Times New Roman" w:hAnsi="Times New Roman" w:cs="Times New Roman"/>
          <w:sz w:val="24"/>
          <w:szCs w:val="24"/>
        </w:rPr>
        <w:t xml:space="preserve">Znenie </w:t>
      </w:r>
      <w:r>
        <w:rPr>
          <w:rFonts w:ascii="Times New Roman" w:hAnsi="Times New Roman" w:cs="Times New Roman"/>
          <w:sz w:val="24"/>
          <w:szCs w:val="24"/>
        </w:rPr>
        <w:t>návrhu zákona</w:t>
      </w:r>
      <w:r w:rsidRPr="00F219EA">
        <w:rPr>
          <w:rFonts w:ascii="Times New Roman" w:hAnsi="Times New Roman" w:cs="Times New Roman"/>
          <w:sz w:val="24"/>
          <w:szCs w:val="24"/>
        </w:rPr>
        <w:t xml:space="preserve"> je v súlade s Ústavou SR, ústavnými zákonmi SR, zákonmi a všeobecne záväznými právnymi predpismi, medzinárodnými zmluvami, ktorými je Slovenská republika viazaná a inými medzinárodnými dokumentmi, ktorými je S</w:t>
      </w:r>
      <w:r>
        <w:rPr>
          <w:rFonts w:ascii="Times New Roman" w:hAnsi="Times New Roman" w:cs="Times New Roman"/>
          <w:sz w:val="24"/>
          <w:szCs w:val="24"/>
        </w:rPr>
        <w:t>lovenská republika</w:t>
      </w:r>
      <w:r w:rsidRPr="00F219EA">
        <w:rPr>
          <w:rFonts w:ascii="Times New Roman" w:hAnsi="Times New Roman" w:cs="Times New Roman"/>
          <w:sz w:val="24"/>
          <w:szCs w:val="24"/>
        </w:rPr>
        <w:t xml:space="preserve"> viazaná. </w:t>
      </w:r>
    </w:p>
    <w:p w:rsidR="00B66D7B" w:rsidP="00B66D7B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Osobitná časť</w:t>
      </w:r>
    </w:p>
    <w:p w:rsidR="00B66D7B" w:rsidP="00B66D7B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I</w:t>
      </w:r>
    </w:p>
    <w:p w:rsidR="00B66D7B" w:rsidP="00B66D7B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1 a 2</w:t>
      </w:r>
    </w:p>
    <w:p w:rsidR="00B66D7B" w:rsidP="00B66D7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9 sa navrhuje nová formulácia odseku 2, ktorá preberá povinnosť starať sa o (obecné) chodníky z doterajších subjektov – vlastníkov susediacej nehnuteľnosti – na správcov miestnych komunikácií. V zásade sa v osobe správcu miestnej komunikácie sústreďuje povinnosť starať sa o všetky miestne komunikácie, vrátane chodníkov.</w:t>
      </w:r>
    </w:p>
    <w:p w:rsidR="00B66D7B" w:rsidP="00B66D7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9a sa vypúšťa  odsek 4, ktorý zakotvoval zodpovednosť vlastníkov nehnuteľností susediacich s chodníkmi za škodu, ktorá sa stala v dôsledku znečistenia, poľadovice alebo snehu na takýchto chodníkoch. Zodpovednosť za takúto škodu zostáva len a výlučne na správcoch miestnych komunikácií. </w:t>
      </w:r>
    </w:p>
    <w:p w:rsidR="00B42631" w:rsidP="00B66D7B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II</w:t>
      </w:r>
    </w:p>
    <w:p w:rsidR="00B42631" w:rsidRPr="00B42631" w:rsidP="00B66D7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Stanovuje sa účinnosť navrhovaného zákona. Vzhľadom na nápravu doterajších deformácií sa účinnosť navrhuje čo najskôr po schválení zákona.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380F"/>
    <w:multiLevelType w:val="hybridMultilevel"/>
    <w:tmpl w:val="4218096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BE4AE8"/>
    <w:rsid w:val="00352852"/>
    <w:rsid w:val="003C35A1"/>
    <w:rsid w:val="00AC2543"/>
    <w:rsid w:val="00B42631"/>
    <w:rsid w:val="00B66D7B"/>
    <w:rsid w:val="00B94AC4"/>
    <w:rsid w:val="00BE4AE8"/>
    <w:rsid w:val="00D84087"/>
    <w:rsid w:val="00F219EA"/>
    <w:rsid w:val="00F53D8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2543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592</Words>
  <Characters>3375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2014-08-22T14:21:00Z</dcterms:created>
  <dcterms:modified xsi:type="dcterms:W3CDTF">2014-08-22T14:21:00Z</dcterms:modified>
</cp:coreProperties>
</file>