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07FB9" w:rsidRPr="00F845F5" w:rsidP="00F07FB9">
      <w:pPr>
        <w:bidi w:val="0"/>
        <w:spacing w:line="280" w:lineRule="atLeast"/>
        <w:jc w:val="center"/>
        <w:rPr>
          <w:rFonts w:ascii="Times New Roman" w:hAnsi="Times New Roman"/>
          <w:sz w:val="24"/>
          <w:szCs w:val="24"/>
          <w:lang w:eastAsia="sk-SK"/>
        </w:rPr>
      </w:pPr>
      <w:r w:rsidRPr="00F845F5">
        <w:rPr>
          <w:rFonts w:ascii="Times New Roman" w:hAnsi="Times New Roman"/>
          <w:b/>
          <w:bCs/>
          <w:sz w:val="24"/>
          <w:szCs w:val="24"/>
          <w:lang w:eastAsia="sk-SK"/>
        </w:rPr>
        <w:t>Dôvodová správa</w:t>
      </w:r>
    </w:p>
    <w:p w:rsidR="00F07FB9" w:rsidRPr="00F845F5" w:rsidP="00F07FB9">
      <w:pPr>
        <w:bidi w:val="0"/>
        <w:spacing w:line="280" w:lineRule="atLeast"/>
        <w:rPr>
          <w:rFonts w:ascii="Times New Roman" w:hAnsi="Times New Roman"/>
          <w:sz w:val="24"/>
          <w:szCs w:val="24"/>
          <w:lang w:eastAsia="sk-SK"/>
        </w:rPr>
      </w:pPr>
    </w:p>
    <w:p w:rsidR="00F07FB9" w:rsidRPr="00F845F5" w:rsidP="00F07FB9">
      <w:pPr>
        <w:bidi w:val="0"/>
        <w:spacing w:line="280" w:lineRule="atLeast"/>
        <w:rPr>
          <w:rFonts w:ascii="Times New Roman" w:hAnsi="Times New Roman"/>
          <w:sz w:val="24"/>
          <w:szCs w:val="24"/>
          <w:lang w:eastAsia="sk-SK"/>
        </w:rPr>
      </w:pPr>
      <w:r w:rsidRPr="00F845F5">
        <w:rPr>
          <w:rFonts w:ascii="Times New Roman" w:hAnsi="Times New Roman"/>
          <w:b/>
          <w:bCs/>
          <w:sz w:val="24"/>
          <w:szCs w:val="24"/>
          <w:lang w:eastAsia="sk-SK"/>
        </w:rPr>
        <w:t>Všeobecná časť</w:t>
      </w:r>
    </w:p>
    <w:p w:rsidR="00F07FB9" w:rsidRPr="00F845F5" w:rsidP="00F07FB9">
      <w:pPr>
        <w:bidi w:val="0"/>
        <w:spacing w:line="280" w:lineRule="atLeast"/>
        <w:rPr>
          <w:rFonts w:ascii="Times New Roman" w:hAnsi="Times New Roman"/>
          <w:sz w:val="24"/>
          <w:szCs w:val="24"/>
          <w:lang w:eastAsia="sk-SK"/>
        </w:rPr>
      </w:pPr>
      <w:r w:rsidR="00D91676">
        <w:rPr>
          <w:rFonts w:ascii="Times New Roman" w:hAnsi="Times New Roman"/>
          <w:sz w:val="24"/>
          <w:szCs w:val="24"/>
          <w:lang w:eastAsia="sk-SK"/>
        </w:rPr>
        <w:t xml:space="preserve"> </w:t>
      </w:r>
    </w:p>
    <w:p w:rsidR="00F07FB9" w:rsidP="00F07FB9">
      <w:pPr>
        <w:bidi w:val="0"/>
        <w:ind w:firstLine="709"/>
        <w:rPr>
          <w:rFonts w:ascii="Times New Roman" w:hAnsi="Times New Roman"/>
          <w:sz w:val="24"/>
          <w:szCs w:val="24"/>
        </w:rPr>
      </w:pPr>
      <w:r>
        <w:rPr>
          <w:rFonts w:ascii="Times New Roman" w:hAnsi="Times New Roman"/>
          <w:sz w:val="24"/>
          <w:szCs w:val="24"/>
        </w:rPr>
        <w:t xml:space="preserve">Návrhom zákona </w:t>
      </w:r>
      <w:r w:rsidR="00AE6BB5">
        <w:rPr>
          <w:rFonts w:ascii="Times New Roman" w:hAnsi="Times New Roman"/>
          <w:sz w:val="24"/>
          <w:szCs w:val="24"/>
        </w:rPr>
        <w:t xml:space="preserve">sa do Trestného zákona dopĺňa nová skutková podstata trestného činu ublíženia na zdraví, ktorej cieľom je postihnúť </w:t>
      </w:r>
      <w:r w:rsidR="00994226">
        <w:rPr>
          <w:rFonts w:ascii="Times New Roman" w:hAnsi="Times New Roman"/>
          <w:sz w:val="24"/>
          <w:szCs w:val="24"/>
        </w:rPr>
        <w:t xml:space="preserve">páchateľov v postavení </w:t>
      </w:r>
      <w:r w:rsidR="004D18CE">
        <w:rPr>
          <w:rFonts w:ascii="Times New Roman" w:hAnsi="Times New Roman"/>
          <w:sz w:val="24"/>
          <w:szCs w:val="24"/>
        </w:rPr>
        <w:t>osôb zodpovedných za psa</w:t>
      </w:r>
      <w:r w:rsidR="00994226">
        <w:rPr>
          <w:rFonts w:ascii="Times New Roman" w:hAnsi="Times New Roman"/>
          <w:sz w:val="24"/>
          <w:szCs w:val="24"/>
        </w:rPr>
        <w:t xml:space="preserve">, následkom konania alebo opomenutia ktorých dôjde k ublíženiu na zdraví inej osoby tým, že nimi držaný alebo vedený pes </w:t>
      </w:r>
      <w:r w:rsidRPr="00994226" w:rsidR="00994226">
        <w:rPr>
          <w:rFonts w:ascii="Times New Roman" w:hAnsi="Times New Roman"/>
          <w:sz w:val="24"/>
          <w:szCs w:val="24"/>
        </w:rPr>
        <w:t>pohryz</w:t>
      </w:r>
      <w:r w:rsidR="00994226">
        <w:rPr>
          <w:rFonts w:ascii="Times New Roman" w:hAnsi="Times New Roman"/>
          <w:sz w:val="24"/>
          <w:szCs w:val="24"/>
        </w:rPr>
        <w:t>ie</w:t>
      </w:r>
      <w:r w:rsidRPr="00994226" w:rsidR="00994226">
        <w:rPr>
          <w:rFonts w:ascii="Times New Roman" w:hAnsi="Times New Roman"/>
          <w:sz w:val="24"/>
          <w:szCs w:val="24"/>
        </w:rPr>
        <w:t xml:space="preserve"> alebo poran</w:t>
      </w:r>
      <w:r w:rsidR="00994226">
        <w:rPr>
          <w:rFonts w:ascii="Times New Roman" w:hAnsi="Times New Roman"/>
          <w:sz w:val="24"/>
          <w:szCs w:val="24"/>
        </w:rPr>
        <w:t>í</w:t>
      </w:r>
      <w:r w:rsidRPr="00994226" w:rsidR="00994226">
        <w:rPr>
          <w:rFonts w:ascii="Times New Roman" w:hAnsi="Times New Roman"/>
          <w:sz w:val="24"/>
          <w:szCs w:val="24"/>
        </w:rPr>
        <w:t xml:space="preserve"> in</w:t>
      </w:r>
      <w:r w:rsidR="00994226">
        <w:rPr>
          <w:rFonts w:ascii="Times New Roman" w:hAnsi="Times New Roman"/>
          <w:sz w:val="24"/>
          <w:szCs w:val="24"/>
        </w:rPr>
        <w:t xml:space="preserve">ú osobu </w:t>
      </w:r>
      <w:r w:rsidRPr="00994226" w:rsidR="00994226">
        <w:rPr>
          <w:rFonts w:ascii="Times New Roman" w:hAnsi="Times New Roman"/>
          <w:sz w:val="24"/>
          <w:szCs w:val="24"/>
        </w:rPr>
        <w:t>bez toho, aby bol tento pes sám napadnutý alebo vyprovokovaný</w:t>
      </w:r>
      <w:r>
        <w:rPr>
          <w:rFonts w:ascii="Times New Roman" w:hAnsi="Times New Roman"/>
          <w:sz w:val="24"/>
          <w:szCs w:val="24"/>
        </w:rPr>
        <w:t>.</w:t>
      </w:r>
    </w:p>
    <w:p w:rsidR="00F07FB9" w:rsidP="006E5AEE">
      <w:pPr>
        <w:bidi w:val="0"/>
        <w:rPr>
          <w:rFonts w:ascii="Times New Roman" w:hAnsi="Times New Roman"/>
          <w:sz w:val="24"/>
          <w:szCs w:val="24"/>
        </w:rPr>
      </w:pPr>
    </w:p>
    <w:p w:rsidR="00F07FB9" w:rsidP="00F07FB9">
      <w:pPr>
        <w:bidi w:val="0"/>
        <w:ind w:firstLine="709"/>
        <w:rPr>
          <w:rFonts w:ascii="Times New Roman" w:hAnsi="Times New Roman"/>
          <w:sz w:val="24"/>
          <w:szCs w:val="24"/>
        </w:rPr>
      </w:pPr>
      <w:r w:rsidR="00994226">
        <w:rPr>
          <w:rFonts w:ascii="Times New Roman" w:hAnsi="Times New Roman"/>
          <w:sz w:val="24"/>
          <w:szCs w:val="24"/>
        </w:rPr>
        <w:t xml:space="preserve">V zmysle § 4 ods. 3 zákona č. 282/2002 Z. z., ktorým sa upravujú niektoré podmienky držania psov </w:t>
      </w:r>
      <w:r w:rsidR="004D18CE">
        <w:rPr>
          <w:rFonts w:ascii="Times New Roman" w:hAnsi="Times New Roman"/>
          <w:sz w:val="24"/>
          <w:szCs w:val="24"/>
        </w:rPr>
        <w:t xml:space="preserve">v znení neskorších predpisov </w:t>
      </w:r>
      <w:r w:rsidR="00994226">
        <w:rPr>
          <w:rFonts w:ascii="Times New Roman" w:hAnsi="Times New Roman"/>
          <w:sz w:val="24"/>
          <w:szCs w:val="24"/>
        </w:rPr>
        <w:t>z</w:t>
      </w:r>
      <w:r w:rsidRPr="00994226" w:rsidR="00994226">
        <w:rPr>
          <w:rFonts w:ascii="Times New Roman" w:hAnsi="Times New Roman"/>
          <w:sz w:val="24"/>
          <w:szCs w:val="24"/>
        </w:rPr>
        <w:t xml:space="preserve">a psa vždy zodpovedá </w:t>
      </w:r>
      <w:r w:rsidRPr="004D18CE" w:rsidR="004D18CE">
        <w:rPr>
          <w:rFonts w:ascii="Times New Roman" w:hAnsi="Times New Roman"/>
          <w:sz w:val="24"/>
          <w:szCs w:val="24"/>
        </w:rPr>
        <w:t>držiteľ psa alebo osoba, ktorá psa vedie alebo nad psom vykonáva dohľad</w:t>
      </w:r>
      <w:r w:rsidR="00994226">
        <w:rPr>
          <w:rFonts w:ascii="Times New Roman" w:hAnsi="Times New Roman"/>
          <w:sz w:val="24"/>
          <w:szCs w:val="24"/>
        </w:rPr>
        <w:t>.</w:t>
      </w:r>
    </w:p>
    <w:p w:rsidR="00F07FB9" w:rsidP="00F07FB9">
      <w:pPr>
        <w:bidi w:val="0"/>
        <w:rPr>
          <w:rFonts w:ascii="Times New Roman" w:hAnsi="Times New Roman"/>
          <w:sz w:val="24"/>
          <w:szCs w:val="24"/>
        </w:rPr>
      </w:pPr>
    </w:p>
    <w:p w:rsidR="00220723" w:rsidP="00220723">
      <w:pPr>
        <w:bidi w:val="0"/>
        <w:ind w:firstLine="709"/>
        <w:rPr>
          <w:rFonts w:ascii="Times New Roman" w:hAnsi="Times New Roman"/>
          <w:sz w:val="24"/>
          <w:szCs w:val="24"/>
        </w:rPr>
      </w:pPr>
      <w:r>
        <w:rPr>
          <w:rFonts w:ascii="Times New Roman" w:hAnsi="Times New Roman"/>
          <w:sz w:val="24"/>
          <w:szCs w:val="24"/>
        </w:rPr>
        <w:t xml:space="preserve">Uvedený zákon upravuje povinnosti </w:t>
      </w:r>
      <w:r w:rsidRPr="002C0AD5">
        <w:rPr>
          <w:rFonts w:ascii="Times New Roman" w:hAnsi="Times New Roman"/>
          <w:sz w:val="24"/>
          <w:szCs w:val="24"/>
        </w:rPr>
        <w:t>držiteľ</w:t>
      </w:r>
      <w:r>
        <w:rPr>
          <w:rFonts w:ascii="Times New Roman" w:hAnsi="Times New Roman"/>
          <w:sz w:val="24"/>
          <w:szCs w:val="24"/>
        </w:rPr>
        <w:t>ov psov</w:t>
      </w:r>
      <w:r w:rsidRPr="002C0AD5">
        <w:rPr>
          <w:rFonts w:ascii="Times New Roman" w:hAnsi="Times New Roman"/>
          <w:sz w:val="24"/>
          <w:szCs w:val="24"/>
        </w:rPr>
        <w:t xml:space="preserve"> alebo os</w:t>
      </w:r>
      <w:r>
        <w:rPr>
          <w:rFonts w:ascii="Times New Roman" w:hAnsi="Times New Roman"/>
          <w:sz w:val="24"/>
          <w:szCs w:val="24"/>
        </w:rPr>
        <w:t>ôb</w:t>
      </w:r>
      <w:r w:rsidRPr="002C0AD5">
        <w:rPr>
          <w:rFonts w:ascii="Times New Roman" w:hAnsi="Times New Roman"/>
          <w:sz w:val="24"/>
          <w:szCs w:val="24"/>
        </w:rPr>
        <w:t>, ktor</w:t>
      </w:r>
      <w:r>
        <w:rPr>
          <w:rFonts w:ascii="Times New Roman" w:hAnsi="Times New Roman"/>
          <w:sz w:val="24"/>
          <w:szCs w:val="24"/>
        </w:rPr>
        <w:t>é</w:t>
      </w:r>
      <w:r w:rsidRPr="002C0AD5">
        <w:rPr>
          <w:rFonts w:ascii="Times New Roman" w:hAnsi="Times New Roman"/>
          <w:sz w:val="24"/>
          <w:szCs w:val="24"/>
        </w:rPr>
        <w:t xml:space="preserve"> psa ved</w:t>
      </w:r>
      <w:r>
        <w:rPr>
          <w:rFonts w:ascii="Times New Roman" w:hAnsi="Times New Roman"/>
          <w:sz w:val="24"/>
          <w:szCs w:val="24"/>
        </w:rPr>
        <w:t>ú</w:t>
      </w:r>
      <w:r w:rsidRPr="002C0AD5">
        <w:rPr>
          <w:rFonts w:ascii="Times New Roman" w:hAnsi="Times New Roman"/>
          <w:sz w:val="24"/>
          <w:szCs w:val="24"/>
        </w:rPr>
        <w:t xml:space="preserve"> alebo nad psom vykonáva</w:t>
      </w:r>
      <w:r>
        <w:rPr>
          <w:rFonts w:ascii="Times New Roman" w:hAnsi="Times New Roman"/>
          <w:sz w:val="24"/>
          <w:szCs w:val="24"/>
        </w:rPr>
        <w:t>jú</w:t>
      </w:r>
      <w:r w:rsidRPr="002C0AD5">
        <w:rPr>
          <w:rFonts w:ascii="Times New Roman" w:hAnsi="Times New Roman"/>
          <w:sz w:val="24"/>
          <w:szCs w:val="24"/>
        </w:rPr>
        <w:t xml:space="preserve"> dohľad</w:t>
      </w:r>
      <w:r>
        <w:rPr>
          <w:rFonts w:ascii="Times New Roman" w:hAnsi="Times New Roman"/>
          <w:sz w:val="24"/>
          <w:szCs w:val="24"/>
        </w:rPr>
        <w:t>, a to osobitne aj v prípade nebezpečných psov, avšak žiadnym spôsobom nerieši hlavný problém, ktorým je zodpovednosť osôb zodpovedných za psa za agresívne a nekontrolované chovanie psov, ktoré ohrozujú svoje okolie.</w:t>
      </w:r>
    </w:p>
    <w:p w:rsidR="00220723" w:rsidP="00F07FB9">
      <w:pPr>
        <w:bidi w:val="0"/>
        <w:rPr>
          <w:rFonts w:ascii="Times New Roman" w:hAnsi="Times New Roman"/>
          <w:sz w:val="24"/>
          <w:szCs w:val="24"/>
        </w:rPr>
      </w:pPr>
    </w:p>
    <w:p w:rsidR="00F07FB9" w:rsidP="00220723">
      <w:pPr>
        <w:bidi w:val="0"/>
        <w:ind w:firstLine="709"/>
        <w:rPr>
          <w:rFonts w:ascii="Times New Roman" w:hAnsi="Times New Roman"/>
          <w:sz w:val="24"/>
          <w:szCs w:val="24"/>
        </w:rPr>
      </w:pPr>
      <w:r w:rsidR="00220723">
        <w:rPr>
          <w:rFonts w:ascii="Times New Roman" w:hAnsi="Times New Roman"/>
          <w:sz w:val="24"/>
          <w:szCs w:val="24"/>
        </w:rPr>
        <w:t>Návrh zákona vychádza z akútnej potreby vyvodenia zodpovednosti osôb zodpovedných za psov, v prípade napadnutia človeka, spoločenského zvieraťa alebo hospodárskeho zvieraťa a reaguje na prípady, ktoré sa stali v minulosti. Skutočnosť, že osoby, ktoré sú za psa zodpovedné v zmysle príslušných právnych predpisov nenesú trestnoprávnu zodpovednosť za porušenie ustanovených povinností, vedie k ľahostajnému postupu týchto osôb k plneniu uvedených povinností, napriek tomu, že takéto správanie vedie k škodám na zdraví a majetku.</w:t>
      </w:r>
    </w:p>
    <w:p w:rsidR="00F07FB9" w:rsidP="00F07FB9">
      <w:pPr>
        <w:bidi w:val="0"/>
        <w:rPr>
          <w:rFonts w:ascii="Times New Roman" w:hAnsi="Times New Roman"/>
          <w:sz w:val="24"/>
          <w:szCs w:val="24"/>
        </w:rPr>
      </w:pPr>
    </w:p>
    <w:p w:rsidR="00F07FB9" w:rsidP="00220723">
      <w:pPr>
        <w:bidi w:val="0"/>
        <w:ind w:firstLine="709"/>
        <w:rPr>
          <w:rFonts w:ascii="Times New Roman" w:hAnsi="Times New Roman"/>
          <w:sz w:val="24"/>
          <w:szCs w:val="24"/>
        </w:rPr>
      </w:pPr>
      <w:r w:rsidR="00220723">
        <w:rPr>
          <w:rFonts w:ascii="Times New Roman" w:hAnsi="Times New Roman"/>
          <w:sz w:val="24"/>
          <w:szCs w:val="24"/>
        </w:rPr>
        <w:t>N</w:t>
      </w:r>
      <w:r w:rsidRPr="00220723" w:rsidR="00220723">
        <w:rPr>
          <w:rFonts w:ascii="Times New Roman" w:hAnsi="Times New Roman"/>
          <w:sz w:val="24"/>
          <w:szCs w:val="24"/>
        </w:rPr>
        <w:t>ávrh</w:t>
      </w:r>
      <w:r w:rsidR="00220723">
        <w:rPr>
          <w:rFonts w:ascii="Times New Roman" w:hAnsi="Times New Roman"/>
          <w:sz w:val="24"/>
          <w:szCs w:val="24"/>
        </w:rPr>
        <w:t xml:space="preserve"> zákona odkazuje na povinnosti upravené</w:t>
      </w:r>
      <w:r w:rsidRPr="00220723" w:rsidR="00220723">
        <w:rPr>
          <w:rFonts w:ascii="Times New Roman" w:hAnsi="Times New Roman"/>
          <w:sz w:val="24"/>
          <w:szCs w:val="24"/>
        </w:rPr>
        <w:t xml:space="preserve"> zákon</w:t>
      </w:r>
      <w:r w:rsidR="00220723">
        <w:rPr>
          <w:rFonts w:ascii="Times New Roman" w:hAnsi="Times New Roman"/>
          <w:sz w:val="24"/>
          <w:szCs w:val="24"/>
        </w:rPr>
        <w:t>om č. 282/2002 Z. z., pričom p</w:t>
      </w:r>
      <w:r w:rsidRPr="00220723" w:rsidR="00220723">
        <w:rPr>
          <w:rFonts w:ascii="Times New Roman" w:hAnsi="Times New Roman"/>
          <w:sz w:val="24"/>
          <w:szCs w:val="24"/>
        </w:rPr>
        <w:t>ojem spoločenské z viera je definovaný vyhláškou Ministerstva pôdohospodárstva Slovenskej republiky č. 123/2008 Z. z. o podrobnostiach o ochrane spoločenských zvierat a o požiadavkách na karanténne</w:t>
      </w:r>
      <w:r w:rsidR="00220723">
        <w:rPr>
          <w:rFonts w:ascii="Times New Roman" w:hAnsi="Times New Roman"/>
          <w:sz w:val="24"/>
          <w:szCs w:val="24"/>
        </w:rPr>
        <w:t xml:space="preserve"> stanice a útulky pre zvieratá, a p</w:t>
      </w:r>
      <w:r w:rsidRPr="00220723" w:rsidR="00220723">
        <w:rPr>
          <w:rFonts w:ascii="Times New Roman" w:hAnsi="Times New Roman"/>
          <w:sz w:val="24"/>
          <w:szCs w:val="24"/>
        </w:rPr>
        <w:t>ojem hosp</w:t>
      </w:r>
      <w:r w:rsidR="00220723">
        <w:rPr>
          <w:rFonts w:ascii="Times New Roman" w:hAnsi="Times New Roman"/>
          <w:sz w:val="24"/>
          <w:szCs w:val="24"/>
        </w:rPr>
        <w:t>odárske zviera je definovaný zá</w:t>
      </w:r>
      <w:r w:rsidRPr="00220723" w:rsidR="00220723">
        <w:rPr>
          <w:rFonts w:ascii="Times New Roman" w:hAnsi="Times New Roman"/>
          <w:sz w:val="24"/>
          <w:szCs w:val="24"/>
        </w:rPr>
        <w:t>konom č. 194/1998 Z. z. o šľachtení a plemenitbe hospodárskych zvierat a o zmene a doplnení zákona č. 455/1991 Zb. o živnostenskom podnikaní (živnostenský zákon</w:t>
      </w:r>
      <w:r w:rsidR="00220723">
        <w:rPr>
          <w:rFonts w:ascii="Times New Roman" w:hAnsi="Times New Roman"/>
          <w:sz w:val="24"/>
          <w:szCs w:val="24"/>
        </w:rPr>
        <w:t>) v znení neskorších predpisov.</w:t>
      </w:r>
    </w:p>
    <w:p w:rsidR="00F07FB9" w:rsidP="00F07FB9">
      <w:pPr>
        <w:bidi w:val="0"/>
        <w:rPr>
          <w:rFonts w:ascii="Times New Roman" w:hAnsi="Times New Roman"/>
          <w:sz w:val="24"/>
          <w:szCs w:val="24"/>
        </w:rPr>
      </w:pPr>
    </w:p>
    <w:p w:rsidR="00BD1287" w:rsidP="00BD1287">
      <w:pPr>
        <w:bidi w:val="0"/>
        <w:ind w:firstLine="709"/>
        <w:rPr>
          <w:rFonts w:ascii="Times New Roman" w:hAnsi="Times New Roman"/>
          <w:sz w:val="24"/>
          <w:szCs w:val="24"/>
        </w:rPr>
      </w:pPr>
      <w:r w:rsidRPr="00BD1287">
        <w:rPr>
          <w:rFonts w:ascii="Times New Roman" w:hAnsi="Times New Roman"/>
          <w:sz w:val="24"/>
          <w:szCs w:val="24"/>
        </w:rPr>
        <w:t>Predkladaný návrh zákona je v súlade s Ústavou Slovenskej republiky, zákonmi Slovenskej republiky, medzinárodnými zmluvami a inými medzinárodnými dokumentmi, ktorými je Slovenská republika viazaná.</w:t>
      </w:r>
    </w:p>
    <w:p w:rsidR="00BD1287" w:rsidRPr="00BD1287" w:rsidP="00BD1287">
      <w:pPr>
        <w:bidi w:val="0"/>
        <w:ind w:firstLine="709"/>
        <w:rPr>
          <w:rFonts w:ascii="Times New Roman" w:hAnsi="Times New Roman"/>
          <w:sz w:val="24"/>
          <w:szCs w:val="24"/>
        </w:rPr>
      </w:pPr>
    </w:p>
    <w:p w:rsidR="00BD1287" w:rsidP="00BD1287">
      <w:pPr>
        <w:bidi w:val="0"/>
        <w:ind w:firstLine="709"/>
        <w:rPr>
          <w:rFonts w:ascii="Times New Roman" w:hAnsi="Times New Roman"/>
          <w:sz w:val="24"/>
          <w:szCs w:val="24"/>
        </w:rPr>
      </w:pPr>
      <w:r w:rsidRPr="00BD1287">
        <w:rPr>
          <w:rFonts w:ascii="Times New Roman" w:hAnsi="Times New Roman"/>
          <w:sz w:val="24"/>
          <w:szCs w:val="24"/>
        </w:rPr>
        <w:t>Prijatie návrhu zákona a jeho aplikácia v praxi si nevyžaduje zvýšené výdavky zo štátneho rozpočtu, rozpočtov obcí a vyšších územných celkov.</w:t>
      </w:r>
    </w:p>
    <w:p w:rsidR="00BD1287" w:rsidP="00F07FB9">
      <w:pPr>
        <w:bidi w:val="0"/>
        <w:rPr>
          <w:rFonts w:ascii="Times New Roman" w:hAnsi="Times New Roman"/>
          <w:sz w:val="24"/>
          <w:szCs w:val="24"/>
        </w:rPr>
      </w:pPr>
    </w:p>
    <w:p w:rsidR="00BD1287" w:rsidP="00F07FB9">
      <w:pPr>
        <w:bidi w:val="0"/>
        <w:rPr>
          <w:rFonts w:ascii="Times New Roman" w:hAnsi="Times New Roman"/>
          <w:sz w:val="24"/>
          <w:szCs w:val="24"/>
        </w:rPr>
      </w:pPr>
    </w:p>
    <w:p w:rsidR="00BD1287" w:rsidRPr="00F845F5" w:rsidP="00BD1287">
      <w:pPr>
        <w:bidi w:val="0"/>
        <w:spacing w:line="280" w:lineRule="atLeast"/>
        <w:rPr>
          <w:rFonts w:ascii="Times New Roman" w:hAnsi="Times New Roman"/>
          <w:b/>
          <w:sz w:val="24"/>
          <w:szCs w:val="24"/>
          <w:lang w:eastAsia="sk-SK"/>
        </w:rPr>
      </w:pPr>
      <w:r>
        <w:rPr>
          <w:rFonts w:ascii="Times New Roman" w:hAnsi="Times New Roman"/>
          <w:b/>
          <w:sz w:val="24"/>
          <w:szCs w:val="24"/>
          <w:lang w:eastAsia="sk-SK"/>
        </w:rPr>
        <w:br w:type="page"/>
      </w:r>
      <w:r w:rsidRPr="00F845F5">
        <w:rPr>
          <w:rFonts w:ascii="Times New Roman" w:hAnsi="Times New Roman"/>
          <w:b/>
          <w:sz w:val="24"/>
          <w:szCs w:val="24"/>
          <w:lang w:eastAsia="sk-SK"/>
        </w:rPr>
        <w:t>Osobitná časť</w:t>
      </w:r>
    </w:p>
    <w:p w:rsidR="00BD1287" w:rsidRPr="00F845F5" w:rsidP="00BD1287">
      <w:pPr>
        <w:bidi w:val="0"/>
        <w:spacing w:line="280" w:lineRule="atLeast"/>
        <w:rPr>
          <w:rFonts w:ascii="Times New Roman" w:hAnsi="Times New Roman"/>
          <w:sz w:val="24"/>
          <w:szCs w:val="24"/>
          <w:lang w:eastAsia="sk-SK"/>
        </w:rPr>
      </w:pPr>
    </w:p>
    <w:p w:rsidR="00BD1287" w:rsidRPr="00F845F5" w:rsidP="00BD1287">
      <w:pPr>
        <w:bidi w:val="0"/>
        <w:spacing w:line="280" w:lineRule="atLeast"/>
        <w:rPr>
          <w:rFonts w:ascii="Times New Roman" w:hAnsi="Times New Roman"/>
          <w:b/>
          <w:sz w:val="24"/>
          <w:szCs w:val="24"/>
        </w:rPr>
      </w:pPr>
      <w:r w:rsidRPr="00F845F5">
        <w:rPr>
          <w:rFonts w:ascii="Times New Roman" w:hAnsi="Times New Roman"/>
          <w:b/>
          <w:sz w:val="24"/>
          <w:szCs w:val="24"/>
        </w:rPr>
        <w:t>K čl. I:</w:t>
      </w:r>
    </w:p>
    <w:p w:rsidR="00BD1287" w:rsidP="00BD1287">
      <w:pPr>
        <w:bidi w:val="0"/>
        <w:spacing w:line="280" w:lineRule="atLeast"/>
        <w:rPr>
          <w:rFonts w:ascii="Times New Roman" w:hAnsi="Times New Roman"/>
          <w:sz w:val="24"/>
          <w:szCs w:val="24"/>
        </w:rPr>
      </w:pPr>
    </w:p>
    <w:p w:rsidR="00BD1287" w:rsidRPr="00BD1287" w:rsidP="00BD1287">
      <w:pPr>
        <w:bidi w:val="0"/>
        <w:spacing w:line="280" w:lineRule="atLeast"/>
        <w:rPr>
          <w:rFonts w:ascii="Times New Roman" w:hAnsi="Times New Roman"/>
          <w:b/>
          <w:sz w:val="24"/>
          <w:szCs w:val="24"/>
        </w:rPr>
      </w:pPr>
      <w:r>
        <w:rPr>
          <w:rFonts w:ascii="Times New Roman" w:hAnsi="Times New Roman"/>
          <w:b/>
          <w:sz w:val="24"/>
          <w:szCs w:val="24"/>
        </w:rPr>
        <w:t>Bod 1</w:t>
      </w:r>
      <w:r w:rsidRPr="00BD1287">
        <w:rPr>
          <w:rFonts w:ascii="Times New Roman" w:hAnsi="Times New Roman"/>
          <w:b/>
          <w:sz w:val="24"/>
          <w:szCs w:val="24"/>
        </w:rPr>
        <w:t>:</w:t>
      </w:r>
    </w:p>
    <w:p w:rsidR="00BD1287" w:rsidP="00BD1287">
      <w:pPr>
        <w:bidi w:val="0"/>
        <w:rPr>
          <w:rFonts w:ascii="Times New Roman" w:hAnsi="Times New Roman"/>
          <w:sz w:val="24"/>
          <w:szCs w:val="24"/>
        </w:rPr>
      </w:pPr>
      <w:r>
        <w:rPr>
          <w:rFonts w:ascii="Times New Roman" w:hAnsi="Times New Roman"/>
          <w:sz w:val="24"/>
          <w:szCs w:val="24"/>
        </w:rPr>
        <w:t xml:space="preserve">Upravuje sa trestnoprávna zodpovednosť osôb zodpovedných za psa z dôvodu agresívneho a nekontrolovaného chovania psov, ktoré ohrozujú svoje okolie. Vzhľadom na spoločenskú nebezpečnosť takýchto prípadov je potrebné postihnúť aj nedbanlivostné správanie osôb zodpovedných za psa, následkom ktorých dôjde k ublíženiu na zdraví iných osôb. Trestného činu sa dopustí osoba, ktorá </w:t>
      </w:r>
      <w:r w:rsidRPr="003F7651">
        <w:rPr>
          <w:rFonts w:ascii="Times New Roman" w:hAnsi="Times New Roman"/>
          <w:sz w:val="24"/>
          <w:szCs w:val="24"/>
        </w:rPr>
        <w:t xml:space="preserve">inému, čo aj z nedbanlivosti, ublíži na zdraví tým, že ako </w:t>
      </w:r>
      <w:r>
        <w:rPr>
          <w:rFonts w:ascii="Times New Roman" w:hAnsi="Times New Roman"/>
          <w:sz w:val="24"/>
          <w:szCs w:val="24"/>
        </w:rPr>
        <w:t>osoba zodpovedná za psa</w:t>
      </w:r>
      <w:r w:rsidRPr="003F7651">
        <w:rPr>
          <w:rFonts w:ascii="Times New Roman" w:hAnsi="Times New Roman"/>
          <w:sz w:val="24"/>
          <w:szCs w:val="24"/>
        </w:rPr>
        <w:t xml:space="preserve"> poruší dôležitú povinnosť uloženú mu podľa zákona a v dôsledku toho dôjde k pohryzeniu alebo poraneniu iného psom bez toho, aby bol tento pes sám napadnutý alebo vyprovokovaný</w:t>
      </w:r>
      <w:r>
        <w:rPr>
          <w:rFonts w:ascii="Times New Roman" w:hAnsi="Times New Roman"/>
          <w:sz w:val="24"/>
          <w:szCs w:val="24"/>
        </w:rPr>
        <w:t xml:space="preserve">. V zmysle </w:t>
      </w:r>
      <w:r w:rsidRPr="00BD1287">
        <w:rPr>
          <w:rFonts w:ascii="Times New Roman" w:hAnsi="Times New Roman"/>
          <w:sz w:val="24"/>
          <w:szCs w:val="24"/>
        </w:rPr>
        <w:t>zákona č. 282/2002 Z. z., ktorým sa upravujú niektoré podmienky držania psov</w:t>
      </w:r>
      <w:r>
        <w:rPr>
          <w:rFonts w:ascii="Times New Roman" w:hAnsi="Times New Roman"/>
          <w:sz w:val="24"/>
          <w:szCs w:val="24"/>
        </w:rPr>
        <w:t>, v</w:t>
      </w:r>
      <w:r w:rsidRPr="00BD1287">
        <w:rPr>
          <w:rFonts w:ascii="Times New Roman" w:hAnsi="Times New Roman"/>
          <w:sz w:val="24"/>
          <w:szCs w:val="24"/>
        </w:rPr>
        <w:t>odiť psa mimo chovného priestoru alebo zariadenia na chov môže len osoba, ktorá je fyzicky a psychicky spôsobilá a schopná ho ovládať v každej situácii, pričom je povinná predchádzať tomu, aby pes útočil alebo iným spôsobom ohrozoval človeka alebo zvieratá, a zabraňovať vzniku škôd na majetku, prírode a životnom prostredí, ktoré by pes mohol spôsobiť</w:t>
      </w:r>
      <w:r>
        <w:rPr>
          <w:rFonts w:ascii="Times New Roman" w:hAnsi="Times New Roman"/>
          <w:sz w:val="24"/>
          <w:szCs w:val="24"/>
        </w:rPr>
        <w:t>. Ak by došlo k tzv. „poštvaniu“ psa na človeka, toto konanie je postihnuteľné aj podľa súčasnej legislatívy, keď takýto skutok možno považovať za t</w:t>
      </w:r>
      <w:r w:rsidRPr="00973F97">
        <w:rPr>
          <w:rFonts w:ascii="Times New Roman" w:hAnsi="Times New Roman"/>
          <w:sz w:val="24"/>
          <w:szCs w:val="24"/>
        </w:rPr>
        <w:t xml:space="preserve">restný čin </w:t>
      </w:r>
      <w:r>
        <w:rPr>
          <w:rFonts w:ascii="Times New Roman" w:hAnsi="Times New Roman"/>
          <w:sz w:val="24"/>
          <w:szCs w:val="24"/>
        </w:rPr>
        <w:t xml:space="preserve">spáchaný so zbraňou. Trestná zodpovednosť držiteľov osôb zodpovedných za psa, je spôsob, ktorý bude mať pozitívny vplyv na ochranu života a zdravia obyvateľstva pred </w:t>
      </w:r>
      <w:r w:rsidRPr="008F5AAF">
        <w:rPr>
          <w:rFonts w:ascii="Times New Roman" w:hAnsi="Times New Roman"/>
          <w:sz w:val="24"/>
          <w:szCs w:val="24"/>
        </w:rPr>
        <w:t>pohryzen</w:t>
      </w:r>
      <w:r>
        <w:rPr>
          <w:rFonts w:ascii="Times New Roman" w:hAnsi="Times New Roman"/>
          <w:sz w:val="24"/>
          <w:szCs w:val="24"/>
        </w:rPr>
        <w:t>ím</w:t>
      </w:r>
      <w:r w:rsidRPr="008F5AAF">
        <w:rPr>
          <w:rFonts w:ascii="Times New Roman" w:hAnsi="Times New Roman"/>
          <w:sz w:val="24"/>
          <w:szCs w:val="24"/>
        </w:rPr>
        <w:t xml:space="preserve"> alebo poranen</w:t>
      </w:r>
      <w:r>
        <w:rPr>
          <w:rFonts w:ascii="Times New Roman" w:hAnsi="Times New Roman"/>
          <w:sz w:val="24"/>
          <w:szCs w:val="24"/>
        </w:rPr>
        <w:t>ím</w:t>
      </w:r>
      <w:r w:rsidRPr="008F5AAF">
        <w:rPr>
          <w:rFonts w:ascii="Times New Roman" w:hAnsi="Times New Roman"/>
          <w:sz w:val="24"/>
          <w:szCs w:val="24"/>
        </w:rPr>
        <w:t xml:space="preserve"> </w:t>
      </w:r>
      <w:r>
        <w:rPr>
          <w:rFonts w:ascii="Times New Roman" w:hAnsi="Times New Roman"/>
          <w:sz w:val="24"/>
          <w:szCs w:val="24"/>
        </w:rPr>
        <w:t>inej osoby</w:t>
      </w:r>
      <w:r w:rsidRPr="008F5AAF">
        <w:rPr>
          <w:rFonts w:ascii="Times New Roman" w:hAnsi="Times New Roman"/>
          <w:sz w:val="24"/>
          <w:szCs w:val="24"/>
        </w:rPr>
        <w:t xml:space="preserve"> psom bez toho, aby bol tento pes sám napadnutý alebo vyprovokovaný</w:t>
      </w:r>
      <w:r>
        <w:rPr>
          <w:rFonts w:ascii="Times New Roman" w:hAnsi="Times New Roman"/>
          <w:sz w:val="24"/>
          <w:szCs w:val="24"/>
        </w:rPr>
        <w:t>, v dôsledku porušenia povinností, ktoré pre osoby zodpovedné za psa vyplývajú zo zákona č. 282/2002 Z. </w:t>
      </w:r>
      <w:r w:rsidRPr="008F5AAF">
        <w:rPr>
          <w:rFonts w:ascii="Times New Roman" w:hAnsi="Times New Roman"/>
          <w:sz w:val="24"/>
          <w:szCs w:val="24"/>
        </w:rPr>
        <w:t>z., ktorým sa upravujú niektoré podmienky držania psov</w:t>
      </w:r>
      <w:r>
        <w:rPr>
          <w:rFonts w:ascii="Times New Roman" w:hAnsi="Times New Roman"/>
          <w:sz w:val="24"/>
          <w:szCs w:val="24"/>
        </w:rPr>
        <w:t xml:space="preserve">. Zároveň sa ustanovuje aj kvalifikovaná skutková podstata tohto trestného činu, ak spáchaním trestného činu dôjde k ujme </w:t>
      </w:r>
      <w:r w:rsidRPr="006959BF">
        <w:rPr>
          <w:rFonts w:ascii="Times New Roman" w:hAnsi="Times New Roman"/>
          <w:sz w:val="24"/>
          <w:szCs w:val="24"/>
        </w:rPr>
        <w:t>na zdraví viacerým osobám,</w:t>
      </w:r>
      <w:r>
        <w:rPr>
          <w:rFonts w:ascii="Times New Roman" w:hAnsi="Times New Roman"/>
          <w:sz w:val="24"/>
          <w:szCs w:val="24"/>
        </w:rPr>
        <w:t xml:space="preserve"> </w:t>
      </w:r>
      <w:r w:rsidRPr="006959BF">
        <w:rPr>
          <w:rFonts w:ascii="Times New Roman" w:hAnsi="Times New Roman"/>
          <w:sz w:val="24"/>
          <w:szCs w:val="24"/>
        </w:rPr>
        <w:t>spôsob</w:t>
      </w:r>
      <w:r>
        <w:rPr>
          <w:rFonts w:ascii="Times New Roman" w:hAnsi="Times New Roman"/>
          <w:sz w:val="24"/>
          <w:szCs w:val="24"/>
        </w:rPr>
        <w:t>eniu</w:t>
      </w:r>
      <w:r w:rsidRPr="006959BF">
        <w:rPr>
          <w:rFonts w:ascii="Times New Roman" w:hAnsi="Times New Roman"/>
          <w:sz w:val="24"/>
          <w:szCs w:val="24"/>
        </w:rPr>
        <w:t xml:space="preserve"> ťažk</w:t>
      </w:r>
      <w:r>
        <w:rPr>
          <w:rFonts w:ascii="Times New Roman" w:hAnsi="Times New Roman"/>
          <w:sz w:val="24"/>
          <w:szCs w:val="24"/>
        </w:rPr>
        <w:t>ej ujmy</w:t>
      </w:r>
      <w:r w:rsidRPr="006959BF">
        <w:rPr>
          <w:rFonts w:ascii="Times New Roman" w:hAnsi="Times New Roman"/>
          <w:sz w:val="24"/>
          <w:szCs w:val="24"/>
        </w:rPr>
        <w:t xml:space="preserve"> na zdraví alebo smr</w:t>
      </w:r>
      <w:r>
        <w:rPr>
          <w:rFonts w:ascii="Times New Roman" w:hAnsi="Times New Roman"/>
          <w:sz w:val="24"/>
          <w:szCs w:val="24"/>
        </w:rPr>
        <w:t>ti</w:t>
      </w:r>
      <w:r w:rsidRPr="006959BF">
        <w:rPr>
          <w:rFonts w:ascii="Times New Roman" w:hAnsi="Times New Roman"/>
          <w:sz w:val="24"/>
          <w:szCs w:val="24"/>
        </w:rPr>
        <w:t>, alebo</w:t>
      </w:r>
      <w:r>
        <w:rPr>
          <w:rFonts w:ascii="Times New Roman" w:hAnsi="Times New Roman"/>
          <w:sz w:val="24"/>
          <w:szCs w:val="24"/>
        </w:rPr>
        <w:t xml:space="preserve"> spáchaniu trestného činu na</w:t>
      </w:r>
      <w:r w:rsidRPr="006959BF">
        <w:rPr>
          <w:rFonts w:ascii="Times New Roman" w:hAnsi="Times New Roman"/>
          <w:sz w:val="24"/>
          <w:szCs w:val="24"/>
        </w:rPr>
        <w:t xml:space="preserve"> chránenej osobe</w:t>
      </w:r>
      <w:r>
        <w:rPr>
          <w:rFonts w:ascii="Times New Roman" w:hAnsi="Times New Roman"/>
          <w:sz w:val="24"/>
          <w:szCs w:val="24"/>
        </w:rPr>
        <w:t>.</w:t>
      </w:r>
    </w:p>
    <w:p w:rsidR="00BD1287" w:rsidP="00BD1287">
      <w:pPr>
        <w:bidi w:val="0"/>
        <w:spacing w:line="280" w:lineRule="atLeast"/>
        <w:rPr>
          <w:rFonts w:ascii="Times New Roman" w:hAnsi="Times New Roman"/>
          <w:sz w:val="24"/>
          <w:szCs w:val="24"/>
        </w:rPr>
      </w:pPr>
    </w:p>
    <w:p w:rsidR="00BD1287" w:rsidRPr="00BD1287" w:rsidP="00BD1287">
      <w:pPr>
        <w:bidi w:val="0"/>
        <w:spacing w:line="280" w:lineRule="atLeast"/>
        <w:rPr>
          <w:rFonts w:ascii="Times New Roman" w:hAnsi="Times New Roman"/>
          <w:b/>
          <w:sz w:val="24"/>
          <w:szCs w:val="24"/>
        </w:rPr>
      </w:pPr>
      <w:r w:rsidRPr="00BD1287">
        <w:rPr>
          <w:rFonts w:ascii="Times New Roman" w:hAnsi="Times New Roman"/>
          <w:b/>
          <w:sz w:val="24"/>
          <w:szCs w:val="24"/>
        </w:rPr>
        <w:t>Bod 2:</w:t>
      </w:r>
    </w:p>
    <w:p w:rsidR="00BD1287" w:rsidP="00BD1287">
      <w:pPr>
        <w:bidi w:val="0"/>
        <w:spacing w:line="280" w:lineRule="atLeast"/>
        <w:rPr>
          <w:rFonts w:ascii="Times New Roman" w:hAnsi="Times New Roman"/>
          <w:sz w:val="24"/>
          <w:szCs w:val="24"/>
        </w:rPr>
      </w:pPr>
      <w:r w:rsidRPr="00BD1287">
        <w:rPr>
          <w:rFonts w:ascii="Times New Roman" w:hAnsi="Times New Roman"/>
          <w:sz w:val="24"/>
          <w:szCs w:val="24"/>
        </w:rPr>
        <w:t>Navrhovanou zmenou sa do Trestného zákona dopĺňa nová skutková podstata trestného činu poškodenia cudzej veci, ktorej cieľom je postihnúť páchateľov v postavení osôb zodpovedných za psa, následkom konania alebo opomenutia ktorých dôjde k poškodeniu cudzej veci tým, že nimi držaný alebo vedený pes pohryzie alebo poraní spoločenské zviera alebo hospodárske zviera bez toho, aby bol tento pes sám napadnutý alebo vyprovokovaný. Ide o obdobnú právnu úpravu, ako je upravená skutkovou podstatou trestného činu ublíženia na zdraví podľa § 158a Trestného zákona. Trestná zodpovednosť osôb zodpovedných za psa, je spôsob, ktorý bude mať pozitívny vplyv na ochranu majetku, za ktorý sa považujú aj spoločenské zvieratá alebo hospodárske zvieratá, pred útokmi psov v dôsledku porušenia povinností, ktoré pre osoby zodpovedné za psa vyplývajú zo zákona č. 282/2002 Z. z., ktorým sa upravujú niektoré podmienky držania psov.</w:t>
      </w:r>
    </w:p>
    <w:p w:rsidR="00BD1287" w:rsidRPr="00F845F5" w:rsidP="00BD1287">
      <w:pPr>
        <w:bidi w:val="0"/>
        <w:spacing w:line="280" w:lineRule="atLeast"/>
        <w:rPr>
          <w:rFonts w:ascii="Times New Roman" w:hAnsi="Times New Roman"/>
          <w:sz w:val="24"/>
          <w:szCs w:val="24"/>
        </w:rPr>
      </w:pPr>
    </w:p>
    <w:p w:rsidR="00BD1287" w:rsidRPr="00F845F5" w:rsidP="00BD1287">
      <w:pPr>
        <w:bidi w:val="0"/>
        <w:spacing w:line="280" w:lineRule="atLeast"/>
        <w:rPr>
          <w:rFonts w:ascii="Times New Roman" w:hAnsi="Times New Roman"/>
          <w:b/>
          <w:sz w:val="24"/>
          <w:szCs w:val="24"/>
        </w:rPr>
      </w:pPr>
      <w:r w:rsidRPr="00F845F5">
        <w:rPr>
          <w:rFonts w:ascii="Times New Roman" w:hAnsi="Times New Roman"/>
          <w:b/>
          <w:sz w:val="24"/>
          <w:szCs w:val="24"/>
        </w:rPr>
        <w:t>K čl. II:</w:t>
      </w:r>
    </w:p>
    <w:p w:rsidR="00BD1287" w:rsidRPr="00F845F5" w:rsidP="00BD1287">
      <w:pPr>
        <w:bidi w:val="0"/>
        <w:spacing w:line="280" w:lineRule="atLeast"/>
        <w:rPr>
          <w:rFonts w:ascii="Times New Roman" w:hAnsi="Times New Roman"/>
          <w:sz w:val="24"/>
          <w:szCs w:val="24"/>
        </w:rPr>
      </w:pPr>
    </w:p>
    <w:p w:rsidR="00BD1287" w:rsidRPr="00F845F5" w:rsidP="00BD1287">
      <w:pPr>
        <w:bidi w:val="0"/>
        <w:spacing w:line="280" w:lineRule="atLeast"/>
        <w:ind w:firstLine="708"/>
        <w:rPr>
          <w:rFonts w:ascii="Times New Roman" w:hAnsi="Times New Roman"/>
          <w:sz w:val="24"/>
          <w:szCs w:val="24"/>
        </w:rPr>
      </w:pPr>
      <w:r w:rsidRPr="00F845F5">
        <w:rPr>
          <w:rFonts w:ascii="Times New Roman" w:hAnsi="Times New Roman"/>
          <w:sz w:val="24"/>
          <w:szCs w:val="24"/>
        </w:rPr>
        <w:t>Navrhuje sa nadobudnutie účinnosti</w:t>
      </w:r>
      <w:r w:rsidR="00055701">
        <w:rPr>
          <w:rFonts w:ascii="Times New Roman" w:hAnsi="Times New Roman"/>
          <w:sz w:val="24"/>
          <w:szCs w:val="24"/>
        </w:rPr>
        <w:t xml:space="preserve"> na 1. j</w:t>
      </w:r>
      <w:r w:rsidR="00687D30">
        <w:rPr>
          <w:rFonts w:ascii="Times New Roman" w:hAnsi="Times New Roman"/>
          <w:sz w:val="24"/>
          <w:szCs w:val="24"/>
        </w:rPr>
        <w:t xml:space="preserve">anuár </w:t>
      </w:r>
      <w:r w:rsidR="002655AE">
        <w:rPr>
          <w:rFonts w:ascii="Times New Roman" w:hAnsi="Times New Roman"/>
          <w:sz w:val="24"/>
          <w:szCs w:val="24"/>
        </w:rPr>
        <w:t>2015</w:t>
      </w:r>
    </w:p>
    <w:p w:rsidR="00BD1287" w:rsidP="00F07FB9">
      <w:pPr>
        <w:bidi w:val="0"/>
        <w:rPr>
          <w:rFonts w:ascii="Times New Roman" w:hAnsi="Times New Roman"/>
          <w:sz w:val="24"/>
          <w:szCs w:val="24"/>
        </w:rPr>
      </w:pPr>
    </w:p>
    <w:p w:rsidR="008B085A" w:rsidRPr="003F7651">
      <w:pPr>
        <w:bidi w:val="0"/>
        <w:rPr>
          <w:rFonts w:ascii="Times New Roman" w:hAnsi="Times New Roman"/>
          <w:sz w:val="24"/>
          <w:szCs w:val="24"/>
        </w:rPr>
      </w:pPr>
    </w:p>
    <w:sectPr w:rsidSect="004E5CC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19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characterSpacingControl w:val="doNotCompress"/>
  <w:compat>
    <w:doNotUseIndentAsNumberingTabStop/>
    <w:allowSpaceOfSameStyleInTable/>
    <w:splitPgBreakAndParaMark/>
    <w:useAnsiKerningPairs/>
  </w:compat>
  <w:rsids>
    <w:rsidRoot w:val="00FF005E"/>
    <w:rsid w:val="000075B5"/>
    <w:rsid w:val="000207D0"/>
    <w:rsid w:val="000217F1"/>
    <w:rsid w:val="000254AD"/>
    <w:rsid w:val="00032D55"/>
    <w:rsid w:val="00040B2E"/>
    <w:rsid w:val="00042176"/>
    <w:rsid w:val="00044F32"/>
    <w:rsid w:val="000465A8"/>
    <w:rsid w:val="000468F0"/>
    <w:rsid w:val="00047955"/>
    <w:rsid w:val="00055701"/>
    <w:rsid w:val="0006180B"/>
    <w:rsid w:val="0007614A"/>
    <w:rsid w:val="000763B2"/>
    <w:rsid w:val="000828D3"/>
    <w:rsid w:val="00091D95"/>
    <w:rsid w:val="000944DE"/>
    <w:rsid w:val="000975DF"/>
    <w:rsid w:val="000A468C"/>
    <w:rsid w:val="000B28F2"/>
    <w:rsid w:val="000C3F05"/>
    <w:rsid w:val="000D7E64"/>
    <w:rsid w:val="000E5257"/>
    <w:rsid w:val="000E6378"/>
    <w:rsid w:val="000E642E"/>
    <w:rsid w:val="000F20AE"/>
    <w:rsid w:val="00104F9E"/>
    <w:rsid w:val="0011387F"/>
    <w:rsid w:val="00126BE8"/>
    <w:rsid w:val="0015063C"/>
    <w:rsid w:val="00152299"/>
    <w:rsid w:val="00156AC7"/>
    <w:rsid w:val="00170761"/>
    <w:rsid w:val="0018006F"/>
    <w:rsid w:val="00191816"/>
    <w:rsid w:val="001A0FAB"/>
    <w:rsid w:val="001A14DC"/>
    <w:rsid w:val="001A2C3E"/>
    <w:rsid w:val="001C3590"/>
    <w:rsid w:val="001D5CA9"/>
    <w:rsid w:val="001E07A5"/>
    <w:rsid w:val="001E12A2"/>
    <w:rsid w:val="001E4D0B"/>
    <w:rsid w:val="001E5476"/>
    <w:rsid w:val="001F1D07"/>
    <w:rsid w:val="001F3C8C"/>
    <w:rsid w:val="00220723"/>
    <w:rsid w:val="00225FA4"/>
    <w:rsid w:val="00244598"/>
    <w:rsid w:val="0024554B"/>
    <w:rsid w:val="00252151"/>
    <w:rsid w:val="00256C0C"/>
    <w:rsid w:val="002655AE"/>
    <w:rsid w:val="002675E5"/>
    <w:rsid w:val="0027335F"/>
    <w:rsid w:val="002735A3"/>
    <w:rsid w:val="00273FA7"/>
    <w:rsid w:val="0028058D"/>
    <w:rsid w:val="00290BE8"/>
    <w:rsid w:val="00294852"/>
    <w:rsid w:val="002A283F"/>
    <w:rsid w:val="002A7D00"/>
    <w:rsid w:val="002B1ABB"/>
    <w:rsid w:val="002B7232"/>
    <w:rsid w:val="002C0AD5"/>
    <w:rsid w:val="002C209D"/>
    <w:rsid w:val="002D095A"/>
    <w:rsid w:val="002D582C"/>
    <w:rsid w:val="002D71C8"/>
    <w:rsid w:val="002E4A59"/>
    <w:rsid w:val="002E62BC"/>
    <w:rsid w:val="00300C9A"/>
    <w:rsid w:val="00317C92"/>
    <w:rsid w:val="00322554"/>
    <w:rsid w:val="00326AA9"/>
    <w:rsid w:val="0033026E"/>
    <w:rsid w:val="00333280"/>
    <w:rsid w:val="00334463"/>
    <w:rsid w:val="00334F2C"/>
    <w:rsid w:val="00341719"/>
    <w:rsid w:val="00343ADB"/>
    <w:rsid w:val="0035783F"/>
    <w:rsid w:val="003605F8"/>
    <w:rsid w:val="00365F3F"/>
    <w:rsid w:val="003701E4"/>
    <w:rsid w:val="003712E0"/>
    <w:rsid w:val="00383233"/>
    <w:rsid w:val="00395380"/>
    <w:rsid w:val="003A3CBB"/>
    <w:rsid w:val="003A46BC"/>
    <w:rsid w:val="003A4C79"/>
    <w:rsid w:val="003A6605"/>
    <w:rsid w:val="003B2706"/>
    <w:rsid w:val="003C58F6"/>
    <w:rsid w:val="003E61CE"/>
    <w:rsid w:val="003F2DE0"/>
    <w:rsid w:val="003F7651"/>
    <w:rsid w:val="004033D9"/>
    <w:rsid w:val="0041554C"/>
    <w:rsid w:val="0043346B"/>
    <w:rsid w:val="004348D1"/>
    <w:rsid w:val="004355F0"/>
    <w:rsid w:val="00440C5C"/>
    <w:rsid w:val="00452CC8"/>
    <w:rsid w:val="00453DCA"/>
    <w:rsid w:val="0045582B"/>
    <w:rsid w:val="004575B2"/>
    <w:rsid w:val="00457DE0"/>
    <w:rsid w:val="0047044B"/>
    <w:rsid w:val="00471139"/>
    <w:rsid w:val="00474380"/>
    <w:rsid w:val="00483B06"/>
    <w:rsid w:val="00486420"/>
    <w:rsid w:val="0049328F"/>
    <w:rsid w:val="00495F54"/>
    <w:rsid w:val="004A023C"/>
    <w:rsid w:val="004A658C"/>
    <w:rsid w:val="004C01E4"/>
    <w:rsid w:val="004C6D45"/>
    <w:rsid w:val="004D0CF4"/>
    <w:rsid w:val="004D18CE"/>
    <w:rsid w:val="004D317C"/>
    <w:rsid w:val="004D55F7"/>
    <w:rsid w:val="004E0E85"/>
    <w:rsid w:val="004E44E6"/>
    <w:rsid w:val="004E5CC6"/>
    <w:rsid w:val="00501161"/>
    <w:rsid w:val="00506B56"/>
    <w:rsid w:val="005079A2"/>
    <w:rsid w:val="00523ABC"/>
    <w:rsid w:val="00544160"/>
    <w:rsid w:val="005524E8"/>
    <w:rsid w:val="00554C9C"/>
    <w:rsid w:val="00557505"/>
    <w:rsid w:val="0055778B"/>
    <w:rsid w:val="00563081"/>
    <w:rsid w:val="00564C67"/>
    <w:rsid w:val="00571538"/>
    <w:rsid w:val="00574B71"/>
    <w:rsid w:val="005751AB"/>
    <w:rsid w:val="00575564"/>
    <w:rsid w:val="005760CC"/>
    <w:rsid w:val="00581AD5"/>
    <w:rsid w:val="0058358B"/>
    <w:rsid w:val="00584A3B"/>
    <w:rsid w:val="005B3F2A"/>
    <w:rsid w:val="005B7956"/>
    <w:rsid w:val="005C0830"/>
    <w:rsid w:val="005C1A7B"/>
    <w:rsid w:val="005D1FEB"/>
    <w:rsid w:val="005E5D4B"/>
    <w:rsid w:val="005F4CC6"/>
    <w:rsid w:val="005F58DC"/>
    <w:rsid w:val="00601682"/>
    <w:rsid w:val="00605266"/>
    <w:rsid w:val="00606CAC"/>
    <w:rsid w:val="006154D0"/>
    <w:rsid w:val="00635CB0"/>
    <w:rsid w:val="00642613"/>
    <w:rsid w:val="00645F86"/>
    <w:rsid w:val="00653384"/>
    <w:rsid w:val="00653451"/>
    <w:rsid w:val="0066178E"/>
    <w:rsid w:val="00663DE3"/>
    <w:rsid w:val="006704AB"/>
    <w:rsid w:val="006755D0"/>
    <w:rsid w:val="0067609F"/>
    <w:rsid w:val="00681355"/>
    <w:rsid w:val="00687D30"/>
    <w:rsid w:val="00687FDD"/>
    <w:rsid w:val="006951EF"/>
    <w:rsid w:val="006959BF"/>
    <w:rsid w:val="00696F94"/>
    <w:rsid w:val="006973E6"/>
    <w:rsid w:val="0069767A"/>
    <w:rsid w:val="006A2A37"/>
    <w:rsid w:val="006A4722"/>
    <w:rsid w:val="006C19AE"/>
    <w:rsid w:val="006C5BF1"/>
    <w:rsid w:val="006D1357"/>
    <w:rsid w:val="006E23C6"/>
    <w:rsid w:val="006E4021"/>
    <w:rsid w:val="006E5941"/>
    <w:rsid w:val="006E5AEE"/>
    <w:rsid w:val="006E7F2F"/>
    <w:rsid w:val="006F41A1"/>
    <w:rsid w:val="007017F1"/>
    <w:rsid w:val="007115A5"/>
    <w:rsid w:val="00714C7F"/>
    <w:rsid w:val="0072333E"/>
    <w:rsid w:val="00726B3D"/>
    <w:rsid w:val="007328CC"/>
    <w:rsid w:val="00732951"/>
    <w:rsid w:val="00773366"/>
    <w:rsid w:val="007743B4"/>
    <w:rsid w:val="007761C2"/>
    <w:rsid w:val="00781628"/>
    <w:rsid w:val="0078227A"/>
    <w:rsid w:val="007936F7"/>
    <w:rsid w:val="00793E78"/>
    <w:rsid w:val="007A569A"/>
    <w:rsid w:val="007A72F4"/>
    <w:rsid w:val="007B1436"/>
    <w:rsid w:val="007B3C16"/>
    <w:rsid w:val="007C40EC"/>
    <w:rsid w:val="007C77F2"/>
    <w:rsid w:val="007D600E"/>
    <w:rsid w:val="007D6634"/>
    <w:rsid w:val="007F1BF0"/>
    <w:rsid w:val="007F415D"/>
    <w:rsid w:val="008323EE"/>
    <w:rsid w:val="00845F76"/>
    <w:rsid w:val="0085521D"/>
    <w:rsid w:val="008618B5"/>
    <w:rsid w:val="00874107"/>
    <w:rsid w:val="00884F72"/>
    <w:rsid w:val="008868BE"/>
    <w:rsid w:val="00891270"/>
    <w:rsid w:val="0089453F"/>
    <w:rsid w:val="00895F46"/>
    <w:rsid w:val="008A2050"/>
    <w:rsid w:val="008B085A"/>
    <w:rsid w:val="008B1433"/>
    <w:rsid w:val="008C541F"/>
    <w:rsid w:val="008C7140"/>
    <w:rsid w:val="008E501E"/>
    <w:rsid w:val="008E7AD1"/>
    <w:rsid w:val="008F5AAF"/>
    <w:rsid w:val="0090310C"/>
    <w:rsid w:val="0091715B"/>
    <w:rsid w:val="009176EB"/>
    <w:rsid w:val="00921AF5"/>
    <w:rsid w:val="00941720"/>
    <w:rsid w:val="0094467B"/>
    <w:rsid w:val="009471D0"/>
    <w:rsid w:val="00957359"/>
    <w:rsid w:val="009663A8"/>
    <w:rsid w:val="00973F97"/>
    <w:rsid w:val="00985806"/>
    <w:rsid w:val="00994226"/>
    <w:rsid w:val="009B0BC5"/>
    <w:rsid w:val="009D36EF"/>
    <w:rsid w:val="009D6ED7"/>
    <w:rsid w:val="009F4116"/>
    <w:rsid w:val="00A145DF"/>
    <w:rsid w:val="00A2060F"/>
    <w:rsid w:val="00A20FAD"/>
    <w:rsid w:val="00A341F2"/>
    <w:rsid w:val="00A4015B"/>
    <w:rsid w:val="00A4093D"/>
    <w:rsid w:val="00A549B8"/>
    <w:rsid w:val="00A5581F"/>
    <w:rsid w:val="00A763EF"/>
    <w:rsid w:val="00A86073"/>
    <w:rsid w:val="00A904EF"/>
    <w:rsid w:val="00A93562"/>
    <w:rsid w:val="00A939C2"/>
    <w:rsid w:val="00A97BE7"/>
    <w:rsid w:val="00AB3E57"/>
    <w:rsid w:val="00AD3987"/>
    <w:rsid w:val="00AD582A"/>
    <w:rsid w:val="00AE22CD"/>
    <w:rsid w:val="00AE35EF"/>
    <w:rsid w:val="00AE6BB5"/>
    <w:rsid w:val="00B03945"/>
    <w:rsid w:val="00B04837"/>
    <w:rsid w:val="00B10D0D"/>
    <w:rsid w:val="00B17B69"/>
    <w:rsid w:val="00B22F43"/>
    <w:rsid w:val="00B264B4"/>
    <w:rsid w:val="00B32D98"/>
    <w:rsid w:val="00B334A1"/>
    <w:rsid w:val="00B335F2"/>
    <w:rsid w:val="00B7087B"/>
    <w:rsid w:val="00B712C1"/>
    <w:rsid w:val="00B71DD8"/>
    <w:rsid w:val="00B81F78"/>
    <w:rsid w:val="00B830DE"/>
    <w:rsid w:val="00B96A3A"/>
    <w:rsid w:val="00BA72FB"/>
    <w:rsid w:val="00BB19B5"/>
    <w:rsid w:val="00BC4226"/>
    <w:rsid w:val="00BC5FAD"/>
    <w:rsid w:val="00BD1287"/>
    <w:rsid w:val="00BD35B9"/>
    <w:rsid w:val="00BD4FF1"/>
    <w:rsid w:val="00BD66B0"/>
    <w:rsid w:val="00BE4AA9"/>
    <w:rsid w:val="00BF16CD"/>
    <w:rsid w:val="00C0404A"/>
    <w:rsid w:val="00C12F69"/>
    <w:rsid w:val="00C13E0E"/>
    <w:rsid w:val="00C25575"/>
    <w:rsid w:val="00C261A0"/>
    <w:rsid w:val="00C47894"/>
    <w:rsid w:val="00C67C3E"/>
    <w:rsid w:val="00C7030F"/>
    <w:rsid w:val="00C74E06"/>
    <w:rsid w:val="00C755F9"/>
    <w:rsid w:val="00C81238"/>
    <w:rsid w:val="00C82471"/>
    <w:rsid w:val="00C86E90"/>
    <w:rsid w:val="00C87A8F"/>
    <w:rsid w:val="00C941B8"/>
    <w:rsid w:val="00CA54E5"/>
    <w:rsid w:val="00CA7D06"/>
    <w:rsid w:val="00CB7B41"/>
    <w:rsid w:val="00CC47A6"/>
    <w:rsid w:val="00CC517E"/>
    <w:rsid w:val="00CD7EAF"/>
    <w:rsid w:val="00CF1A95"/>
    <w:rsid w:val="00CF6AD9"/>
    <w:rsid w:val="00D329D3"/>
    <w:rsid w:val="00D35C0A"/>
    <w:rsid w:val="00D43011"/>
    <w:rsid w:val="00D611A1"/>
    <w:rsid w:val="00D71E85"/>
    <w:rsid w:val="00D91676"/>
    <w:rsid w:val="00D92995"/>
    <w:rsid w:val="00D94224"/>
    <w:rsid w:val="00D95DE4"/>
    <w:rsid w:val="00D967FE"/>
    <w:rsid w:val="00DA50D6"/>
    <w:rsid w:val="00DB2217"/>
    <w:rsid w:val="00DB6847"/>
    <w:rsid w:val="00DC155E"/>
    <w:rsid w:val="00DD2278"/>
    <w:rsid w:val="00DE2C45"/>
    <w:rsid w:val="00DE6F6F"/>
    <w:rsid w:val="00DF38CD"/>
    <w:rsid w:val="00E04004"/>
    <w:rsid w:val="00E17526"/>
    <w:rsid w:val="00E22C86"/>
    <w:rsid w:val="00E24DCD"/>
    <w:rsid w:val="00E254F4"/>
    <w:rsid w:val="00E3097D"/>
    <w:rsid w:val="00E309B7"/>
    <w:rsid w:val="00E35585"/>
    <w:rsid w:val="00E407D2"/>
    <w:rsid w:val="00E461DF"/>
    <w:rsid w:val="00E66FF4"/>
    <w:rsid w:val="00E74101"/>
    <w:rsid w:val="00E87123"/>
    <w:rsid w:val="00E87767"/>
    <w:rsid w:val="00E90265"/>
    <w:rsid w:val="00E93D6B"/>
    <w:rsid w:val="00EA686F"/>
    <w:rsid w:val="00EA72A2"/>
    <w:rsid w:val="00EB7560"/>
    <w:rsid w:val="00EC26F7"/>
    <w:rsid w:val="00EC3B7D"/>
    <w:rsid w:val="00ED4BBD"/>
    <w:rsid w:val="00EE556F"/>
    <w:rsid w:val="00EF5977"/>
    <w:rsid w:val="00EF6274"/>
    <w:rsid w:val="00F07FB9"/>
    <w:rsid w:val="00F2175B"/>
    <w:rsid w:val="00F272D2"/>
    <w:rsid w:val="00F415A7"/>
    <w:rsid w:val="00F56F8A"/>
    <w:rsid w:val="00F602B1"/>
    <w:rsid w:val="00F64709"/>
    <w:rsid w:val="00F81675"/>
    <w:rsid w:val="00F845F5"/>
    <w:rsid w:val="00F96B45"/>
    <w:rsid w:val="00FA6FFB"/>
    <w:rsid w:val="00FB7837"/>
    <w:rsid w:val="00FC6D7C"/>
    <w:rsid w:val="00FD4148"/>
    <w:rsid w:val="00FD7125"/>
    <w:rsid w:val="00FE1F36"/>
    <w:rsid w:val="00FE3513"/>
    <w:rsid w:val="00FF005E"/>
    <w:rsid w:val="00FF480C"/>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436"/>
    <w:pPr>
      <w:framePr w:wrap="auto"/>
      <w:widowControl/>
      <w:autoSpaceDE/>
      <w:autoSpaceDN/>
      <w:adjustRightInd/>
      <w:spacing w:line="240" w:lineRule="atLeast"/>
      <w:ind w:left="0" w:right="0"/>
      <w:contextualSpacing/>
      <w:jc w:val="both"/>
      <w:textAlignment w:val="auto"/>
    </w:pPr>
    <w:rPr>
      <w:rFonts w:ascii="Verdana" w:hAnsi="Verdana" w:cs="Times New Roman"/>
      <w:sz w:val="20"/>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AKSSNormal">
    <w:name w:val="AKSS Normal"/>
    <w:basedOn w:val="Normal"/>
    <w:next w:val="Normal"/>
    <w:qFormat/>
    <w:rsid w:val="007B1436"/>
    <w:pPr>
      <w:jc w:val="both"/>
    </w:pPr>
  </w:style>
  <w:style w:type="paragraph" w:styleId="ListParagraph">
    <w:name w:val="List Paragraph"/>
    <w:basedOn w:val="Normal"/>
    <w:uiPriority w:val="34"/>
    <w:qFormat/>
    <w:rsid w:val="00FF005E"/>
    <w:pPr>
      <w:ind w:left="720"/>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784</Words>
  <Characters>4541</Characters>
  <Application>Microsoft Office Word</Application>
  <DocSecurity>0</DocSecurity>
  <Lines>0</Lines>
  <Paragraphs>0</Paragraphs>
  <ScaleCrop>false</ScaleCrop>
  <Company>Kancelaria NR SR</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Andrej_Hrnciar</dc:creator>
  <cp:lastModifiedBy>Anna Molnárová</cp:lastModifiedBy>
  <cp:revision>3</cp:revision>
  <cp:lastPrinted>2013-04-22T08:53:00Z</cp:lastPrinted>
  <dcterms:created xsi:type="dcterms:W3CDTF">2014-08-18T22:39:00Z</dcterms:created>
  <dcterms:modified xsi:type="dcterms:W3CDTF">2014-08-21T15:22:00Z</dcterms:modified>
</cp:coreProperties>
</file>