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59E9" w:rsidRPr="00490C1F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90C1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90C1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90C1F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90C1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B56579">
        <w:rPr>
          <w:rFonts w:ascii="Book Antiqua" w:hAnsi="Book Antiqua"/>
          <w:sz w:val="22"/>
          <w:szCs w:val="22"/>
        </w:rPr>
        <w:t>z ...</w:t>
      </w:r>
      <w:r w:rsidRPr="00490C1F">
        <w:rPr>
          <w:rFonts w:ascii="Book Antiqua" w:hAnsi="Book Antiqua"/>
          <w:sz w:val="22"/>
          <w:szCs w:val="22"/>
        </w:rPr>
        <w:t xml:space="preserve"> 2014,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ktorým sa mení a dopĺňa zákon Národnej rady Slovenskej republiky č. 350/1996 Z. z. o rokovacom poriadku Národnej rady Slovenskej republiky v znení neskorších predpisov</w:t>
      </w:r>
    </w:p>
    <w:p w:rsidR="00E459E9" w:rsidRPr="00490C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490C1F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90C1F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E459E9" w:rsidRPr="00490C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490C1F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</w:t>
      </w:r>
    </w:p>
    <w:p w:rsidR="00E459E9" w:rsidRPr="00490C1F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Zákon Národnej rady Slovenskej republiky č. 350/1996 Z. z. o rokovacom poriadku Národnej rady Slovenskej republiky v znení nálezu Ústavného súdu Slovenskej republiky č. 77/1998 Z. z., zákona č. 86/2000 Z. z., zákona č. 138/2002 Z. z., zákona č. 100/2003 Z. z., zákona č. 551/2003 Z. z., zákona č. 215/2004 Z. z., zákona č. 360/2004 Z. z., zákona č. 253/2005 Z. z., nálezu Ústavného súdu Slovenskej republiky č. 320/2005 Z. z., zákona č. 261/2006 Z. z., zákona č. 199/2007 Z. z., zákona č. 400/2009 Z. z., zákona č. 38/2010 Z. z., zákona č. 153/2011 Z. z., zákona č. 187/2011 Z. z., uznesenia Ústavného súdu Slovenskej republiky č. 191/2011 Z. z., uznesenia Ústavného súdu Slovenskej republiky č. 237/2011 Z. z., zákona č. 69/2012 Z. z., zákona č. 79/2012 Z. z., zákona č. 236/2012 Z. z., zákona č. 296/2012 Z. z., zákona č. 330/2012 Z. z., zákona č. 309/2013 Z. z. a zákona č. 402/2013 Z. z. sa mení a dopĺňa takto:</w:t>
      </w:r>
    </w:p>
    <w:p w:rsidR="00E459E9" w:rsidRPr="00490C1F">
      <w:pPr>
        <w:pStyle w:val="BodyText"/>
        <w:numPr>
          <w:numId w:val="15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§ 29 sa dopĺňa odsekom 4, ktorý znie:</w:t>
      </w:r>
    </w:p>
    <w:p w:rsidR="00E459E9" w:rsidRPr="00490C1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„(4) Poslanec alebo navrhovateľ po podaní pozmeňujúceho alebo doplňujúceho návrhu, ktorý podľa práva Európskej únie podlieha povinnej konzultácii s inštitúciami Európskej únie</w:t>
      </w:r>
      <w:r w:rsid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33a)</w:t>
      </w: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, môže navrhnúť prerušenie prerokúvania veci až dovtedy, kým k nim nezaujme stanovisko príslušná inštitúcia Európskej únie. O návrhu na prerušenie prerokúvania bodu programu schôdze rozhodne národná rada bez rozpravy. Na podávanie pozmeňujúcich a doplňujúcich návrhov sa primerane použije ustanovenie § 68 ods. 6.“.</w:t>
      </w:r>
    </w:p>
    <w:p w:rsidR="00E459E9" w:rsidRPr="00490C1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Poznámka pod čiarou k odkazu 33a znie:</w:t>
      </w:r>
    </w:p>
    <w:p w:rsidR="00E459E9" w:rsidRPr="00490C1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„</w:t>
      </w:r>
      <w:r w:rsidRP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33a</w:t>
      </w:r>
      <w:r w:rsid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)</w:t>
      </w: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 xml:space="preserve"> Napríklad čl. 127 ods. 4 Zmluvy o fungovaní Európskej únie v platnom znení (Ú. v. EÚ, C 326, 26. 10. 2012), rozhodnutie Rady 98/415/ES z 29. júna 1998 o poradení sa vnútroštátnych orgánov s Európskou centrálnou bankou ohľadom návrhov právnych predpisov (Mimoriadne vydanie Ú. v. EÚ, kap. 01/zv. 01; </w:t>
      </w:r>
      <w:r w:rsidR="00490C1F">
        <w:rPr>
          <w:rFonts w:ascii="Book Antiqua" w:hAnsi="Book Antiqua"/>
          <w:sz w:val="22"/>
          <w:szCs w:val="26"/>
          <w:lang w:val="sk-SK" w:eastAsia="x-none"/>
        </w:rPr>
        <w:t xml:space="preserve">Ú. v. ES L 189, </w:t>
      </w:r>
      <w:r w:rsidRPr="00490C1F">
        <w:rPr>
          <w:rFonts w:ascii="Book Antiqua" w:hAnsi="Book Antiqua"/>
          <w:sz w:val="22"/>
          <w:szCs w:val="26"/>
          <w:lang w:val="sk-SK" w:eastAsia="x-none"/>
        </w:rPr>
        <w:t>3. 7. 1998</w:t>
      </w: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) v platnom znení, nariadenie</w:t>
      </w:r>
      <w:r w:rsidRPr="00490C1F">
        <w:rPr>
          <w:rFonts w:ascii="Book Antiqua" w:hAnsi="Book Antiqua" w:cs="Arial"/>
          <w:sz w:val="22"/>
          <w:szCs w:val="22"/>
          <w:lang w:val="sk-SK" w:eastAsia="x-none"/>
        </w:rPr>
        <w:t xml:space="preserve"> vlády Slovenskej republiky č. 453/2002 Z. z. o postupoch pri poskytovaní informácií v oblasti technických predpisov a technických noriem.“.</w:t>
      </w:r>
    </w:p>
    <w:p w:rsidR="00E459E9" w:rsidRPr="00490C1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E459E9" w:rsidRPr="00490C1F">
      <w:pPr>
        <w:pStyle w:val="BodyText"/>
        <w:numPr>
          <w:numId w:val="15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§ 68 sa dopĺňa odsekom 6, ktorý znie:</w:t>
      </w:r>
    </w:p>
    <w:p w:rsidR="00E459E9" w:rsidRPr="00490C1F" w:rsidP="00B56579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„(6) Ak návrh zákona podlieha podľa práva Európskej únie povinnej konzultácii s inštitúciami Európskej únie</w:t>
      </w:r>
      <w:r w:rsid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33a)</w:t>
      </w: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, náležitosťou návrhu zákona je aj stanovisko príslušnej inštitúcie Európskej únie k návrhu zákona. Ak takýto návrh zákona podáva výbor alebo poslanec, na ich požiadanie zabezpečí kancelária uskutočnenie povinnej konzultácie k návrhu zákona s príslušnou inštitúciou Európskej únie.</w:t>
      </w:r>
      <w:r w:rsidRP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33a</w:t>
      </w:r>
      <w:r w:rsid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)</w:t>
      </w:r>
      <w:r w:rsidR="00B56579">
        <w:rPr>
          <w:rFonts w:ascii="Book Antiqua" w:hAnsi="Book Antiqua"/>
          <w:bCs/>
          <w:sz w:val="22"/>
          <w:szCs w:val="22"/>
          <w:lang w:val="sk-SK" w:eastAsia="x-none"/>
        </w:rPr>
        <w:t>“.</w:t>
      </w:r>
    </w:p>
    <w:p w:rsidR="00E459E9" w:rsidRPr="00490C1F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E459E9" w:rsidRPr="00490C1F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II</w:t>
      </w:r>
    </w:p>
    <w:p w:rsidR="00E459E9" w:rsidRPr="00490C1F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490C1F">
        <w:rPr>
          <w:rFonts w:ascii="Book Antiqua" w:hAnsi="Book Antiqua"/>
          <w:sz w:val="22"/>
          <w:szCs w:val="22"/>
          <w:lang w:val="sk-SK" w:eastAsia="x-none"/>
        </w:rPr>
        <w:t>Tento záko</w:t>
      </w:r>
      <w:r w:rsidR="00CA424E">
        <w:rPr>
          <w:rFonts w:ascii="Book Antiqua" w:hAnsi="Book Antiqua"/>
          <w:sz w:val="22"/>
          <w:szCs w:val="22"/>
          <w:lang w:val="sk-SK" w:eastAsia="x-none"/>
        </w:rPr>
        <w:t>n nadobúda účinnosť 1. decembra</w:t>
      </w:r>
      <w:r w:rsidRPr="00490C1F">
        <w:rPr>
          <w:rFonts w:ascii="Book Antiqua" w:hAnsi="Book Antiqua"/>
          <w:sz w:val="22"/>
          <w:szCs w:val="22"/>
          <w:lang w:val="sk-SK" w:eastAsia="x-none"/>
        </w:rPr>
        <w:t xml:space="preserve"> 2014.</w:t>
      </w:r>
    </w:p>
    <w:p w:rsidR="00E459E9" w:rsidRPr="00490C1F">
      <w:pPr>
        <w:pStyle w:val="BodyText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  <w:lang w:val="sk-SK" w:eastAsia="x-none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3D38608A"/>
    <w:multiLevelType w:val="hybridMultilevel"/>
    <w:tmpl w:val="C40454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44B92EF6"/>
    <w:multiLevelType w:val="hybridMultilevel"/>
    <w:tmpl w:val="2700AA7C"/>
    <w:lvl w:ilvl="0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DFD37A0"/>
    <w:multiLevelType w:val="hybridMultilevel"/>
    <w:tmpl w:val="49D60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03F41E6"/>
    <w:multiLevelType w:val="hybridMultilevel"/>
    <w:tmpl w:val="0DF0F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13"/>
  </w:num>
  <w:num w:numId="7">
    <w:abstractNumId w:val="14"/>
  </w:num>
  <w:num w:numId="8">
    <w:abstractNumId w:val="4"/>
  </w:num>
  <w:num w:numId="9">
    <w:abstractNumId w:val="0"/>
  </w:num>
  <w:num w:numId="10">
    <w:abstractNumId w:val="12"/>
  </w:num>
  <w:num w:numId="11">
    <w:abstractNumId w:val="6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90C1F"/>
    <w:rsid w:val="00147E55"/>
    <w:rsid w:val="00490C1F"/>
    <w:rsid w:val="00B56579"/>
    <w:rsid w:val="00CA424E"/>
    <w:rsid w:val="00E459E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ocked/>
    <w:rPr>
      <w:b/>
      <w:i/>
      <w:sz w:val="26"/>
    </w:rPr>
  </w:style>
  <w:style w:type="character" w:customStyle="1" w:styleId="Nadpis6Char">
    <w:name w:val="Nadpis 6 Char"/>
    <w:locked/>
    <w:rPr>
      <w:b/>
    </w:rPr>
  </w:style>
  <w:style w:type="character" w:customStyle="1" w:styleId="Nadpis7Char">
    <w:name w:val="Nadpis 7 Char"/>
    <w:locked/>
    <w:rPr>
      <w:sz w:val="24"/>
    </w:rPr>
  </w:style>
  <w:style w:type="character" w:customStyle="1" w:styleId="Nadpis8Char">
    <w:name w:val="Nadpis 8 Char"/>
    <w:locked/>
    <w:rPr>
      <w:i/>
      <w:sz w:val="24"/>
    </w:rPr>
  </w:style>
  <w:style w:type="character" w:customStyle="1" w:styleId="Nadpis9Char">
    <w:name w:val="Nadpis 9 Char"/>
    <w:locked/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semiHidden/>
    <w:pPr>
      <w:jc w:val="both"/>
    </w:pPr>
  </w:style>
  <w:style w:type="character" w:customStyle="1" w:styleId="ZkladntextChar">
    <w:name w:val="Základný text Char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</w:style>
  <w:style w:type="character" w:customStyle="1" w:styleId="TextkomentraChar">
    <w:name w:val="Text komentára Char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semiHidden/>
    <w:unhideWhenUsed/>
    <w:pPr>
      <w:jc w:val="left"/>
    </w:pPr>
    <w:rPr>
      <w:b/>
      <w:bCs/>
    </w:rPr>
  </w:style>
  <w:style w:type="character" w:customStyle="1" w:styleId="PredmetkomentraChar">
    <w:name w:val="Predmet komentára Char"/>
    <w:semiHidden/>
    <w:locked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styleId="BodyText3">
    <w:name w:val="Body Text 3"/>
    <w:basedOn w:val="Normal"/>
    <w:semiHidden/>
    <w:unhideWhenUsed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semiHidden/>
    <w:rPr>
      <w:rFonts w:ascii="Times New Roman" w:hAnsi="Times New Roman" w:cs="Times New Roman"/>
      <w:sz w:val="16"/>
    </w:rPr>
  </w:style>
  <w:style w:type="paragraph" w:styleId="FootnoteText">
    <w:name w:val="footnote text"/>
    <w:basedOn w:val="Normal"/>
    <w:semiHidden/>
    <w:pPr>
      <w:autoSpaceDE/>
      <w:autoSpaceDN/>
      <w:jc w:val="left"/>
    </w:pPr>
  </w:style>
  <w:style w:type="character" w:customStyle="1" w:styleId="TextpoznmkypodiarouChar">
    <w:name w:val="Text poznámky pod čiarou Char"/>
    <w:semiHidden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419</Words>
  <Characters>2394</Characters>
  <Application>Microsoft Office Word</Application>
  <DocSecurity>0</DocSecurity>
  <Lines>0</Lines>
  <Paragraphs>0</Paragraphs>
  <ScaleCrop>false</ScaleCrop>
  <Company>Nebo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Valaštínová</dc:creator>
  <cp:lastModifiedBy>Gašparíková, Jarmila</cp:lastModifiedBy>
  <cp:revision>2</cp:revision>
  <cp:lastPrinted>2014-04-08T14:38:00Z</cp:lastPrinted>
  <dcterms:created xsi:type="dcterms:W3CDTF">2014-08-22T12:48:00Z</dcterms:created>
  <dcterms:modified xsi:type="dcterms:W3CDTF">2014-08-22T12:48:00Z</dcterms:modified>
</cp:coreProperties>
</file>