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113A" w:rsidRPr="00686EB4" w:rsidP="00DB113A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</w:t>
      </w:r>
      <w:r w:rsidRPr="00686EB4">
        <w:rPr>
          <w:rFonts w:ascii="Times New Roman" w:hAnsi="Times New Roman"/>
          <w:b/>
          <w:bCs/>
          <w:sz w:val="24"/>
          <w:szCs w:val="24"/>
        </w:rPr>
        <w:t>Y</w:t>
      </w:r>
    </w:p>
    <w:p w:rsidR="00DB113A" w:rsidRPr="00686EB4" w:rsidP="00DB113A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EB4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686EB4">
        <w:rPr>
          <w:rFonts w:ascii="Times New Roman" w:hAnsi="Times New Roman"/>
          <w:b/>
          <w:bCs/>
          <w:sz w:val="24"/>
          <w:szCs w:val="24"/>
        </w:rPr>
        <w:t>. volebné obdobie</w:t>
      </w:r>
    </w:p>
    <w:p w:rsidR="00DB113A" w:rsidRPr="00686EB4" w:rsidP="00DB113A">
      <w:pPr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113A" w:rsidRPr="003A5006" w:rsidP="00DB113A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5006" w:rsidR="003A5006">
        <w:rPr>
          <w:rFonts w:ascii="Times New Roman" w:hAnsi="Times New Roman"/>
          <w:b/>
          <w:bCs/>
          <w:sz w:val="24"/>
          <w:szCs w:val="24"/>
        </w:rPr>
        <w:t>1121</w:t>
      </w:r>
    </w:p>
    <w:p w:rsidR="00DB113A" w:rsidRPr="00686EB4" w:rsidP="00DB113A">
      <w:pPr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113A" w:rsidRPr="00686EB4" w:rsidP="00DB113A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VLÁDNY NÁVR</w:t>
      </w:r>
      <w:r w:rsidRPr="00686EB4">
        <w:rPr>
          <w:rFonts w:ascii="Times New Roman" w:hAnsi="Times New Roman"/>
          <w:b/>
          <w:bCs/>
          <w:sz w:val="24"/>
          <w:szCs w:val="24"/>
        </w:rPr>
        <w:t>H</w:t>
      </w:r>
    </w:p>
    <w:p w:rsidR="00DB113A" w:rsidRPr="00686EB4" w:rsidP="00DB113A">
      <w:pPr>
        <w:overflowPunct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113A" w:rsidRPr="00686EB4" w:rsidP="00DB113A">
      <w:pPr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EB4">
        <w:rPr>
          <w:rFonts w:ascii="Times New Roman" w:hAnsi="Times New Roman"/>
          <w:b/>
          <w:bCs/>
          <w:sz w:val="24"/>
          <w:szCs w:val="24"/>
        </w:rPr>
        <w:t>Zákon</w:t>
      </w:r>
    </w:p>
    <w:p w:rsidR="00DB113A" w:rsidRPr="00C721E5" w:rsidP="00DB113A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B113A" w:rsidRPr="00C721E5" w:rsidP="00DB113A">
      <w:pPr>
        <w:pStyle w:val="Zkladntext"/>
        <w:bidi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 2014</w:t>
      </w:r>
      <w:r w:rsidRPr="00C721E5">
        <w:rPr>
          <w:rFonts w:ascii="Times New Roman" w:hAnsi="Times New Roman"/>
          <w:b/>
          <w:bCs/>
        </w:rPr>
        <w:t>,</w:t>
      </w:r>
    </w:p>
    <w:p w:rsidR="002856AC" w:rsidRPr="00841011" w:rsidP="00D914C8">
      <w:pPr>
        <w:pStyle w:val="Zkladntext"/>
        <w:bidi w:val="0"/>
        <w:jc w:val="both"/>
        <w:rPr>
          <w:rFonts w:ascii="Times New Roman" w:hAnsi="Times New Roman"/>
          <w:bCs/>
        </w:rPr>
      </w:pPr>
    </w:p>
    <w:p w:rsidR="00DE6403" w:rsidRPr="00432B6E" w:rsidP="00432B6E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432B6E">
        <w:rPr>
          <w:rFonts w:ascii="Times New Roman" w:hAnsi="Times New Roman"/>
          <w:b/>
          <w:bCs/>
        </w:rPr>
        <w:t>ktorým sa mení a dopĺňa zákon č. 9</w:t>
      </w:r>
      <w:r w:rsidR="00432B6E">
        <w:rPr>
          <w:rFonts w:ascii="Times New Roman" w:hAnsi="Times New Roman"/>
          <w:b/>
          <w:bCs/>
        </w:rPr>
        <w:t xml:space="preserve">8/2004 Z. z. o spotrebnej dani </w:t>
      </w:r>
      <w:r w:rsidRPr="00432B6E">
        <w:rPr>
          <w:rFonts w:ascii="Times New Roman" w:hAnsi="Times New Roman"/>
          <w:b/>
          <w:bCs/>
        </w:rPr>
        <w:t>z minerálneho oleja v znení neskorších predpisov a ktorým sa menia a dopĺňajú niektoré zákony</w:t>
      </w:r>
    </w:p>
    <w:p w:rsidR="002856AC" w:rsidRPr="00841011" w:rsidP="00D914C8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E6403" w:rsidRPr="00841011" w:rsidP="00D914C8">
      <w:pPr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56AC" w:rsidRPr="00841011" w:rsidP="00D914C8">
      <w:pPr>
        <w:pStyle w:val="Zkladntext"/>
        <w:bidi w:val="0"/>
        <w:rPr>
          <w:rFonts w:ascii="Times New Roman" w:hAnsi="Times New Roman"/>
        </w:rPr>
      </w:pPr>
      <w:r w:rsidRPr="00841011">
        <w:rPr>
          <w:rFonts w:ascii="Times New Roman" w:hAnsi="Times New Roman"/>
        </w:rPr>
        <w:t>Národná rada Slovenskej republiky sa uzniesla na tomto zákone:</w:t>
      </w:r>
    </w:p>
    <w:p w:rsidR="002856AC" w:rsidRPr="00841011" w:rsidP="00D914C8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856AC" w:rsidRPr="00841011" w:rsidP="00D914C8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Čl. I</w:t>
      </w:r>
    </w:p>
    <w:p w:rsidR="002856AC" w:rsidRPr="00841011" w:rsidP="00D914C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6AC" w:rsidRPr="00841011" w:rsidP="00D914C8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 xml:space="preserve">Zákon č. 98/2004 Z. z. o spotrebnej dani z minerálneho oleja v znení zákona č. 667/2004 </w:t>
      </w:r>
      <w:r w:rsidR="00FA7B1F">
        <w:rPr>
          <w:rFonts w:ascii="Times New Roman" w:hAnsi="Times New Roman"/>
          <w:color w:val="000000"/>
          <w:sz w:val="24"/>
          <w:szCs w:val="24"/>
        </w:rPr>
        <w:br/>
      </w:r>
      <w:r w:rsidRPr="00841011">
        <w:rPr>
          <w:rFonts w:ascii="Times New Roman" w:hAnsi="Times New Roman"/>
          <w:color w:val="000000"/>
          <w:sz w:val="24"/>
          <w:szCs w:val="24"/>
        </w:rPr>
        <w:t>Z. z., zákona</w:t>
      </w:r>
      <w:r w:rsidR="008410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1011">
        <w:rPr>
          <w:rFonts w:ascii="Times New Roman" w:hAnsi="Times New Roman"/>
          <w:color w:val="000000"/>
          <w:sz w:val="24"/>
          <w:szCs w:val="24"/>
        </w:rPr>
        <w:t xml:space="preserve">č. 223/2006 Z. z., zákona č. 672/2006 Z. z., zákona č. 609/2007 Z. z., zákona </w:t>
      </w:r>
      <w:r w:rsidR="00FA7B1F">
        <w:rPr>
          <w:rFonts w:ascii="Times New Roman" w:hAnsi="Times New Roman"/>
          <w:color w:val="000000"/>
          <w:sz w:val="24"/>
          <w:szCs w:val="24"/>
        </w:rPr>
        <w:br/>
      </w:r>
      <w:r w:rsidRPr="00841011">
        <w:rPr>
          <w:rFonts w:ascii="Times New Roman" w:hAnsi="Times New Roman"/>
          <w:color w:val="000000"/>
          <w:sz w:val="24"/>
          <w:szCs w:val="24"/>
        </w:rPr>
        <w:t>č. 378/2008 Z. z., zákona</w:t>
      </w:r>
      <w:r w:rsidR="008410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1011">
        <w:rPr>
          <w:rFonts w:ascii="Times New Roman" w:hAnsi="Times New Roman"/>
          <w:color w:val="000000"/>
          <w:sz w:val="24"/>
          <w:szCs w:val="24"/>
        </w:rPr>
        <w:t>č. 465/2008 Z. z., zákona č. 53/2009 Z. z., zákona č. 482/2009 Z. z., zákona č. 493/2009 Z. z., zákona</w:t>
      </w:r>
      <w:r w:rsidR="008410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1011">
        <w:rPr>
          <w:rFonts w:ascii="Times New Roman" w:hAnsi="Times New Roman"/>
          <w:color w:val="000000"/>
          <w:sz w:val="24"/>
          <w:szCs w:val="24"/>
        </w:rPr>
        <w:t xml:space="preserve">č. 30/2010 Z. z., zákona č. 492/2010 Z. z., zákona </w:t>
      </w:r>
      <w:r w:rsidR="00FA7B1F">
        <w:rPr>
          <w:rFonts w:ascii="Times New Roman" w:hAnsi="Times New Roman"/>
          <w:color w:val="000000"/>
          <w:sz w:val="24"/>
          <w:szCs w:val="24"/>
        </w:rPr>
        <w:br/>
      </w:r>
      <w:r w:rsidRPr="00841011">
        <w:rPr>
          <w:rFonts w:ascii="Times New Roman" w:hAnsi="Times New Roman"/>
          <w:color w:val="000000"/>
          <w:sz w:val="24"/>
          <w:szCs w:val="24"/>
        </w:rPr>
        <w:t>č. 546/2011 Z. z., zákona č. 547/2011 Z. z., zákona č. 440/2012 Z. z., zákona č. 212/2013</w:t>
      </w:r>
      <w:r w:rsidR="00FA7B1F">
        <w:rPr>
          <w:rFonts w:ascii="Times New Roman" w:hAnsi="Times New Roman"/>
          <w:color w:val="000000"/>
          <w:sz w:val="24"/>
          <w:szCs w:val="24"/>
        </w:rPr>
        <w:br/>
      </w:r>
      <w:r w:rsidRPr="00841011">
        <w:rPr>
          <w:rFonts w:ascii="Times New Roman" w:hAnsi="Times New Roman"/>
          <w:color w:val="000000"/>
          <w:sz w:val="24"/>
          <w:szCs w:val="24"/>
        </w:rPr>
        <w:t>Z. z., zákona č</w:t>
      </w:r>
      <w:r w:rsidRPr="00841011" w:rsidR="00DD5D5C">
        <w:rPr>
          <w:rFonts w:ascii="Times New Roman" w:hAnsi="Times New Roman"/>
          <w:color w:val="000000"/>
          <w:sz w:val="24"/>
          <w:szCs w:val="24"/>
        </w:rPr>
        <w:t>. 218/2013 Z. z. a zákona č. 353</w:t>
      </w:r>
      <w:r w:rsidRPr="00841011">
        <w:rPr>
          <w:rFonts w:ascii="Times New Roman" w:hAnsi="Times New Roman"/>
          <w:color w:val="000000"/>
          <w:sz w:val="24"/>
          <w:szCs w:val="24"/>
        </w:rPr>
        <w:t>/2013 Z. z. sa mení a dopĺňa takto:</w:t>
      </w:r>
    </w:p>
    <w:p w:rsidR="00DB2B3E" w:rsidRPr="00841011" w:rsidP="00D914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16C" w:rsidRPr="00841011" w:rsidP="00D914C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830" w:rsidRPr="00841011" w:rsidP="00813572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V § 2 ods. 1 písm. b) sa slová „ú</w:t>
      </w:r>
      <w:r w:rsidRPr="00841011">
        <w:rPr>
          <w:rFonts w:ascii="Times New Roman" w:hAnsi="Times New Roman"/>
          <w:sz w:val="24"/>
          <w:szCs w:val="24"/>
        </w:rPr>
        <w:t>zemia Guadalupe, Francúzska Guyana, Martinik, Réunion, Svätý Bartolomej a Svätý Martin“ nahrádzajú slovami „území Francúzskej republiky</w:t>
      </w:r>
      <w:r w:rsidRPr="00841011" w:rsidR="002B522D">
        <w:rPr>
          <w:rFonts w:ascii="Times New Roman" w:hAnsi="Times New Roman"/>
          <w:sz w:val="24"/>
          <w:szCs w:val="24"/>
        </w:rPr>
        <w:t xml:space="preserve"> uvedených v osobitnom predpise</w:t>
      </w:r>
      <w:r w:rsidRPr="00841011" w:rsidR="00C6222D">
        <w:rPr>
          <w:rFonts w:ascii="Times New Roman" w:hAnsi="Times New Roman"/>
          <w:sz w:val="24"/>
          <w:szCs w:val="24"/>
          <w:vertAlign w:val="superscript"/>
        </w:rPr>
        <w:t>1aa</w:t>
      </w:r>
      <w:r w:rsidRPr="00841011" w:rsidR="00813572">
        <w:rPr>
          <w:rFonts w:ascii="Times New Roman" w:hAnsi="Times New Roman"/>
          <w:sz w:val="24"/>
          <w:szCs w:val="24"/>
        </w:rPr>
        <w:t>)</w:t>
      </w:r>
      <w:r w:rsidRPr="00841011">
        <w:rPr>
          <w:rFonts w:ascii="Times New Roman" w:hAnsi="Times New Roman"/>
          <w:sz w:val="24"/>
          <w:szCs w:val="24"/>
        </w:rPr>
        <w:t>“.</w:t>
      </w:r>
    </w:p>
    <w:p w:rsidR="00813572" w:rsidRPr="00841011" w:rsidP="008C33E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572" w:rsidRPr="00841011" w:rsidP="00813572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Poznámka pod čiar</w:t>
      </w:r>
      <w:r w:rsidRPr="00841011" w:rsidR="008C33EE">
        <w:rPr>
          <w:rFonts w:ascii="Times New Roman" w:hAnsi="Times New Roman"/>
          <w:color w:val="000000"/>
          <w:sz w:val="24"/>
          <w:szCs w:val="24"/>
        </w:rPr>
        <w:t>ou k odkazu 1aa</w:t>
      </w:r>
      <w:r w:rsidRPr="00841011">
        <w:rPr>
          <w:rFonts w:ascii="Times New Roman" w:hAnsi="Times New Roman"/>
          <w:color w:val="000000"/>
          <w:sz w:val="24"/>
          <w:szCs w:val="24"/>
        </w:rPr>
        <w:t xml:space="preserve"> znie:</w:t>
      </w:r>
    </w:p>
    <w:p w:rsidR="00813572" w:rsidRPr="00841011" w:rsidP="00DC6589">
      <w:pPr>
        <w:pStyle w:val="ListParagraph"/>
        <w:bidi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„</w:t>
      </w:r>
      <w:r w:rsidRPr="00841011" w:rsidR="008C33EE">
        <w:rPr>
          <w:rFonts w:ascii="Times New Roman" w:hAnsi="Times New Roman"/>
          <w:color w:val="000000"/>
          <w:sz w:val="24"/>
          <w:szCs w:val="24"/>
          <w:vertAlign w:val="superscript"/>
        </w:rPr>
        <w:t>1aa</w:t>
      </w:r>
      <w:r w:rsidRPr="00841011" w:rsidR="00F266EF">
        <w:rPr>
          <w:rFonts w:ascii="Times New Roman" w:hAnsi="Times New Roman"/>
          <w:color w:val="000000"/>
          <w:sz w:val="24"/>
          <w:szCs w:val="24"/>
        </w:rPr>
        <w:t>) Čl. 349 a</w:t>
      </w:r>
      <w:r w:rsidRPr="00841011">
        <w:rPr>
          <w:rFonts w:ascii="Times New Roman" w:hAnsi="Times New Roman"/>
          <w:color w:val="000000"/>
          <w:sz w:val="24"/>
          <w:szCs w:val="24"/>
        </w:rPr>
        <w:t xml:space="preserve"> 355 ods. 1 Zmluvy o fungovaní Európskej únie.“.</w:t>
      </w:r>
    </w:p>
    <w:p w:rsidR="008C33EE" w:rsidRPr="00841011" w:rsidP="008C33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95F" w:rsidRPr="00841011" w:rsidP="00EA4992">
      <w:pPr>
        <w:bidi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A4992" w:rsidR="0022501E">
        <w:rPr>
          <w:rFonts w:ascii="Times New Roman" w:hAnsi="Times New Roman"/>
          <w:sz w:val="24"/>
          <w:szCs w:val="24"/>
        </w:rPr>
        <w:t xml:space="preserve">Doterajší odkaz 1aa sa označuje ako </w:t>
      </w:r>
      <w:r w:rsidRPr="00EA4992" w:rsidR="008C33EE">
        <w:rPr>
          <w:rFonts w:ascii="Times New Roman" w:hAnsi="Times New Roman"/>
          <w:sz w:val="24"/>
          <w:szCs w:val="24"/>
        </w:rPr>
        <w:t>1ab</w:t>
      </w:r>
      <w:r w:rsidRPr="00EA4992" w:rsidR="0022501E">
        <w:rPr>
          <w:rFonts w:ascii="Times New Roman" w:hAnsi="Times New Roman"/>
          <w:sz w:val="24"/>
          <w:szCs w:val="24"/>
        </w:rPr>
        <w:t xml:space="preserve"> a doterajšia poznámka pod čiarou k odkazu 1aa sa označuje ako 1ab</w:t>
      </w:r>
      <w:r w:rsidRPr="00EA4992" w:rsidR="008C33EE">
        <w:rPr>
          <w:rFonts w:ascii="Times New Roman" w:hAnsi="Times New Roman"/>
          <w:sz w:val="24"/>
          <w:szCs w:val="24"/>
        </w:rPr>
        <w:t>.</w:t>
      </w:r>
    </w:p>
    <w:p w:rsidR="009315F1" w:rsidRPr="00841011" w:rsidP="009315F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8E8" w:rsidRPr="00404294" w:rsidP="00747968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4294" w:rsidR="00151227">
        <w:rPr>
          <w:rFonts w:ascii="Times New Roman" w:hAnsi="Times New Roman"/>
          <w:sz w:val="24"/>
          <w:szCs w:val="24"/>
        </w:rPr>
        <w:t xml:space="preserve">V § 11 ods. 15 posledná veta </w:t>
      </w:r>
      <w:r w:rsidRPr="00404294" w:rsidR="008A4165">
        <w:rPr>
          <w:rFonts w:ascii="Times New Roman" w:hAnsi="Times New Roman"/>
          <w:sz w:val="24"/>
          <w:szCs w:val="24"/>
        </w:rPr>
        <w:t>znie</w:t>
      </w:r>
      <w:r w:rsidRPr="00404294" w:rsidR="00227ED1">
        <w:rPr>
          <w:rFonts w:ascii="Times New Roman" w:hAnsi="Times New Roman"/>
          <w:sz w:val="24"/>
          <w:szCs w:val="24"/>
        </w:rPr>
        <w:t>:</w:t>
      </w:r>
    </w:p>
    <w:p w:rsidR="00227ED1" w:rsidRPr="00404294" w:rsidP="00404294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04294" w:rsidR="00151227">
        <w:rPr>
          <w:rFonts w:ascii="Times New Roman" w:hAnsi="Times New Roman"/>
          <w:sz w:val="24"/>
          <w:szCs w:val="24"/>
        </w:rPr>
        <w:t xml:space="preserve">„Rovnako postupuje </w:t>
      </w:r>
      <w:r w:rsidRPr="00404294" w:rsidR="00A872EC">
        <w:rPr>
          <w:rFonts w:ascii="Times New Roman" w:hAnsi="Times New Roman"/>
          <w:sz w:val="24"/>
          <w:szCs w:val="24"/>
        </w:rPr>
        <w:t>u</w:t>
      </w:r>
      <w:r w:rsidRPr="00404294" w:rsidR="00747968">
        <w:rPr>
          <w:rFonts w:ascii="Times New Roman" w:hAnsi="Times New Roman"/>
          <w:sz w:val="24"/>
          <w:szCs w:val="24"/>
        </w:rPr>
        <w:t xml:space="preserve">žívateľský podnik, ktorý </w:t>
      </w:r>
      <w:r w:rsidRPr="00404294" w:rsidR="00747968">
        <w:rPr>
          <w:rFonts w:ascii="Times New Roman" w:hAnsi="Times New Roman"/>
          <w:bCs/>
          <w:iCs/>
          <w:sz w:val="24"/>
          <w:szCs w:val="24"/>
        </w:rPr>
        <w:t xml:space="preserve">vykonáva obmenu minerálneho oleja </w:t>
      </w:r>
      <w:r w:rsidRPr="00404294" w:rsidR="00151227">
        <w:rPr>
          <w:rFonts w:ascii="Times New Roman" w:hAnsi="Times New Roman"/>
          <w:bCs/>
          <w:iCs/>
          <w:sz w:val="24"/>
          <w:szCs w:val="24"/>
        </w:rPr>
        <w:t xml:space="preserve">             </w:t>
      </w:r>
      <w:r w:rsidRPr="00404294" w:rsidR="00747968">
        <w:rPr>
          <w:rFonts w:ascii="Times New Roman" w:hAnsi="Times New Roman"/>
          <w:bCs/>
          <w:iCs/>
          <w:sz w:val="24"/>
          <w:szCs w:val="24"/>
        </w:rPr>
        <w:t>v súvislosti so zabezpečením úloh</w:t>
      </w:r>
      <w:r w:rsidRPr="00404294" w:rsidR="008410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04294" w:rsidR="00747968">
        <w:rPr>
          <w:rFonts w:ascii="Times New Roman" w:hAnsi="Times New Roman"/>
          <w:bCs/>
          <w:iCs/>
          <w:sz w:val="24"/>
          <w:szCs w:val="24"/>
        </w:rPr>
        <w:t>v oblasti jadrovej bezpečnosti jadrových zariadení</w:t>
      </w:r>
      <w:r w:rsidRPr="00404294" w:rsidR="00A133F6">
        <w:rPr>
          <w:rFonts w:ascii="Times New Roman" w:hAnsi="Times New Roman"/>
          <w:bCs/>
          <w:iCs/>
          <w:sz w:val="24"/>
          <w:szCs w:val="24"/>
          <w:vertAlign w:val="superscript"/>
        </w:rPr>
        <w:t>6d</w:t>
      </w:r>
      <w:r w:rsidRPr="00404294" w:rsidR="00A872EC">
        <w:rPr>
          <w:rFonts w:ascii="Times New Roman" w:hAnsi="Times New Roman"/>
          <w:bCs/>
          <w:iCs/>
          <w:sz w:val="24"/>
          <w:szCs w:val="24"/>
        </w:rPr>
        <w:t>)</w:t>
      </w:r>
      <w:r w:rsidR="0040429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04294" w:rsidR="00151227">
        <w:rPr>
          <w:rFonts w:ascii="Times New Roman" w:hAnsi="Times New Roman"/>
          <w:iCs/>
          <w:sz w:val="24"/>
          <w:szCs w:val="24"/>
        </w:rPr>
        <w:t>a</w:t>
      </w:r>
      <w:r w:rsidRPr="00404294" w:rsidR="00994D42">
        <w:rPr>
          <w:rFonts w:ascii="Times New Roman" w:hAnsi="Times New Roman"/>
          <w:iCs/>
          <w:sz w:val="24"/>
          <w:szCs w:val="24"/>
        </w:rPr>
        <w:t xml:space="preserve"> </w:t>
      </w:r>
      <w:r w:rsidRPr="00404294" w:rsidR="00747968">
        <w:rPr>
          <w:rFonts w:ascii="Times New Roman" w:hAnsi="Times New Roman"/>
          <w:iCs/>
          <w:sz w:val="24"/>
          <w:szCs w:val="24"/>
        </w:rPr>
        <w:t>správca konkurznej podstaty užívateľského podniku alebo súdny exekútor alebo iná osoba, ak pri výkone rozhodnutia uvádzajú do obehu daňovo zvýhodnený minerálny olej</w:t>
      </w:r>
      <w:r w:rsidRPr="00404294" w:rsidR="00A872EC">
        <w:rPr>
          <w:rFonts w:ascii="Times New Roman" w:hAnsi="Times New Roman"/>
          <w:iCs/>
          <w:sz w:val="24"/>
          <w:szCs w:val="24"/>
        </w:rPr>
        <w:t>.“.</w:t>
      </w:r>
    </w:p>
    <w:p w:rsidR="00747968" w:rsidRPr="00841011" w:rsidP="00A872E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ED1" w:rsidRPr="00841011" w:rsidP="00747968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Poznámka pod čiar</w:t>
      </w:r>
      <w:r w:rsidRPr="00841011" w:rsidR="00A133F6">
        <w:rPr>
          <w:rFonts w:ascii="Times New Roman" w:hAnsi="Times New Roman"/>
          <w:color w:val="000000"/>
          <w:sz w:val="24"/>
          <w:szCs w:val="24"/>
        </w:rPr>
        <w:t>ou k odkazu 6d</w:t>
      </w:r>
      <w:r w:rsidRPr="00841011" w:rsidR="00747968">
        <w:rPr>
          <w:rFonts w:ascii="Times New Roman" w:hAnsi="Times New Roman"/>
          <w:color w:val="000000"/>
          <w:sz w:val="24"/>
          <w:szCs w:val="24"/>
        </w:rPr>
        <w:t xml:space="preserve"> znie:</w:t>
      </w:r>
    </w:p>
    <w:p w:rsidR="00227ED1" w:rsidRPr="00841011" w:rsidP="0074796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747968">
        <w:rPr>
          <w:rFonts w:ascii="Times New Roman" w:hAnsi="Times New Roman"/>
          <w:bCs/>
          <w:iCs/>
          <w:sz w:val="24"/>
          <w:szCs w:val="24"/>
        </w:rPr>
        <w:t>„</w:t>
      </w:r>
      <w:r w:rsidRPr="00841011" w:rsidR="00A133F6">
        <w:rPr>
          <w:rFonts w:ascii="Times New Roman" w:hAnsi="Times New Roman"/>
          <w:bCs/>
          <w:iCs/>
          <w:sz w:val="24"/>
          <w:szCs w:val="24"/>
          <w:vertAlign w:val="superscript"/>
        </w:rPr>
        <w:t>6d</w:t>
      </w:r>
      <w:r w:rsidRPr="00841011" w:rsidR="00747968">
        <w:rPr>
          <w:rFonts w:ascii="Times New Roman" w:hAnsi="Times New Roman"/>
          <w:bCs/>
          <w:iCs/>
          <w:sz w:val="24"/>
          <w:szCs w:val="24"/>
        </w:rPr>
        <w:t xml:space="preserve">) </w:t>
      </w:r>
      <w:r w:rsidRPr="00841011" w:rsidR="00A872EC">
        <w:rPr>
          <w:rFonts w:ascii="Times New Roman" w:hAnsi="Times New Roman"/>
          <w:bCs/>
          <w:iCs/>
          <w:sz w:val="24"/>
          <w:szCs w:val="24"/>
        </w:rPr>
        <w:t>Napríklad z</w:t>
      </w:r>
      <w:r w:rsidRPr="00841011">
        <w:rPr>
          <w:rFonts w:ascii="Times New Roman" w:hAnsi="Times New Roman"/>
          <w:bCs/>
          <w:iCs/>
          <w:sz w:val="24"/>
          <w:szCs w:val="24"/>
        </w:rPr>
        <w:t>ákon č. 541/2004 Z.</w:t>
      </w:r>
      <w:r w:rsidRPr="00841011" w:rsidR="00236E5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41011">
        <w:rPr>
          <w:rFonts w:ascii="Times New Roman" w:hAnsi="Times New Roman"/>
          <w:bCs/>
          <w:iCs/>
          <w:sz w:val="24"/>
          <w:szCs w:val="24"/>
        </w:rPr>
        <w:t>z. o mierovom využívaní jadrovej energie (atómový zákon) a o</w:t>
      </w:r>
      <w:r w:rsidR="00841011">
        <w:rPr>
          <w:rFonts w:ascii="Times New Roman" w:hAnsi="Times New Roman"/>
          <w:bCs/>
          <w:iCs/>
          <w:sz w:val="24"/>
          <w:szCs w:val="24"/>
        </w:rPr>
        <w:t> </w:t>
      </w:r>
      <w:r w:rsidRPr="00841011">
        <w:rPr>
          <w:rFonts w:ascii="Times New Roman" w:hAnsi="Times New Roman"/>
          <w:bCs/>
          <w:iCs/>
          <w:sz w:val="24"/>
          <w:szCs w:val="24"/>
        </w:rPr>
        <w:t>zmene</w:t>
      </w:r>
      <w:r w:rsidR="008410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41011">
        <w:rPr>
          <w:rFonts w:ascii="Times New Roman" w:hAnsi="Times New Roman"/>
          <w:bCs/>
          <w:iCs/>
          <w:sz w:val="24"/>
          <w:szCs w:val="24"/>
        </w:rPr>
        <w:t xml:space="preserve">a doplnení niektorých </w:t>
      </w:r>
      <w:r w:rsidRPr="00EA4992">
        <w:rPr>
          <w:rFonts w:ascii="Times New Roman" w:hAnsi="Times New Roman"/>
          <w:bCs/>
          <w:iCs/>
          <w:sz w:val="24"/>
          <w:szCs w:val="24"/>
        </w:rPr>
        <w:t>zákonov</w:t>
      </w:r>
      <w:r w:rsidRPr="00EA4992" w:rsidR="0022501E">
        <w:rPr>
          <w:rFonts w:ascii="Times New Roman" w:hAnsi="Times New Roman"/>
          <w:bCs/>
          <w:iCs/>
          <w:sz w:val="24"/>
          <w:szCs w:val="24"/>
        </w:rPr>
        <w:t xml:space="preserve"> v znení neskorších predpisov</w:t>
      </w:r>
      <w:r w:rsidRPr="00EA4992" w:rsidR="00236E52">
        <w:rPr>
          <w:rFonts w:ascii="Times New Roman" w:hAnsi="Times New Roman"/>
          <w:bCs/>
          <w:iCs/>
          <w:sz w:val="24"/>
          <w:szCs w:val="24"/>
        </w:rPr>
        <w:t>.“.</w:t>
      </w:r>
    </w:p>
    <w:p w:rsidR="00C10A73" w:rsidRPr="00841011" w:rsidP="009315F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5F1" w:rsidRPr="00522431" w:rsidP="009315F1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22431">
        <w:rPr>
          <w:rFonts w:ascii="Times New Roman" w:hAnsi="Times New Roman"/>
          <w:sz w:val="24"/>
          <w:szCs w:val="24"/>
        </w:rPr>
        <w:t xml:space="preserve">V § 21 ods. 5 sa na konci pripája </w:t>
      </w:r>
      <w:r w:rsidRPr="00522431" w:rsidR="00DF6242">
        <w:rPr>
          <w:rFonts w:ascii="Times New Roman" w:hAnsi="Times New Roman"/>
          <w:sz w:val="24"/>
          <w:szCs w:val="24"/>
        </w:rPr>
        <w:t xml:space="preserve">táto </w:t>
      </w:r>
      <w:r w:rsidRPr="00522431" w:rsidR="006F755C">
        <w:rPr>
          <w:rFonts w:ascii="Times New Roman" w:hAnsi="Times New Roman"/>
          <w:sz w:val="24"/>
          <w:szCs w:val="24"/>
        </w:rPr>
        <w:t>veta</w:t>
      </w:r>
      <w:r w:rsidRPr="00522431">
        <w:rPr>
          <w:rFonts w:ascii="Times New Roman" w:hAnsi="Times New Roman"/>
          <w:sz w:val="24"/>
          <w:szCs w:val="24"/>
        </w:rPr>
        <w:t>: „</w:t>
      </w:r>
      <w:r w:rsidRPr="00522431" w:rsidR="00781990">
        <w:rPr>
          <w:rFonts w:ascii="Times New Roman" w:hAnsi="Times New Roman"/>
          <w:sz w:val="24"/>
          <w:szCs w:val="24"/>
        </w:rPr>
        <w:t xml:space="preserve">Colný úrad v </w:t>
      </w:r>
      <w:r w:rsidRPr="00522431">
        <w:rPr>
          <w:rFonts w:ascii="Times New Roman" w:hAnsi="Times New Roman"/>
          <w:sz w:val="24"/>
          <w:szCs w:val="24"/>
        </w:rPr>
        <w:t>povolení na prevádzkovanie d</w:t>
      </w:r>
      <w:r w:rsidRPr="00522431" w:rsidR="00613253">
        <w:rPr>
          <w:rFonts w:ascii="Times New Roman" w:hAnsi="Times New Roman"/>
          <w:sz w:val="24"/>
          <w:szCs w:val="24"/>
        </w:rPr>
        <w:t>aňového skladu uved</w:t>
      </w:r>
      <w:r w:rsidRPr="00522431">
        <w:rPr>
          <w:rFonts w:ascii="Times New Roman" w:hAnsi="Times New Roman"/>
          <w:sz w:val="24"/>
          <w:szCs w:val="24"/>
        </w:rPr>
        <w:t xml:space="preserve">ie príslušný </w:t>
      </w:r>
      <w:r w:rsidRPr="00522431" w:rsidR="003E1CC9">
        <w:rPr>
          <w:rFonts w:ascii="Times New Roman" w:hAnsi="Times New Roman"/>
          <w:sz w:val="24"/>
          <w:szCs w:val="24"/>
        </w:rPr>
        <w:t>kód kombinovanej nomenklatúry minerálneho</w:t>
      </w:r>
      <w:r w:rsidRPr="00522431" w:rsidR="007F6B2F">
        <w:rPr>
          <w:rFonts w:ascii="Times New Roman" w:hAnsi="Times New Roman"/>
          <w:sz w:val="24"/>
          <w:szCs w:val="24"/>
        </w:rPr>
        <w:t xml:space="preserve"> olej</w:t>
      </w:r>
      <w:r w:rsidRPr="00522431" w:rsidR="003E1CC9">
        <w:rPr>
          <w:rFonts w:ascii="Times New Roman" w:hAnsi="Times New Roman"/>
          <w:sz w:val="24"/>
          <w:szCs w:val="24"/>
        </w:rPr>
        <w:t>a</w:t>
      </w:r>
      <w:r w:rsidRPr="00522431" w:rsidR="007F6B2F">
        <w:rPr>
          <w:rFonts w:ascii="Times New Roman" w:hAnsi="Times New Roman"/>
          <w:sz w:val="24"/>
          <w:szCs w:val="24"/>
        </w:rPr>
        <w:t xml:space="preserve"> </w:t>
      </w:r>
      <w:r w:rsidRPr="00522431" w:rsidR="00BE58FB">
        <w:rPr>
          <w:rFonts w:ascii="Times New Roman" w:hAnsi="Times New Roman"/>
          <w:sz w:val="24"/>
          <w:szCs w:val="24"/>
        </w:rPr>
        <w:t>podľa §</w:t>
      </w:r>
      <w:r w:rsidRPr="00522431" w:rsidR="007F6B2F">
        <w:rPr>
          <w:rFonts w:ascii="Times New Roman" w:hAnsi="Times New Roman"/>
          <w:sz w:val="24"/>
          <w:szCs w:val="24"/>
        </w:rPr>
        <w:t xml:space="preserve"> 4</w:t>
      </w:r>
      <w:r w:rsidRPr="00522431" w:rsidR="00EA4992">
        <w:rPr>
          <w:rFonts w:ascii="Times New Roman" w:hAnsi="Times New Roman"/>
          <w:sz w:val="24"/>
          <w:szCs w:val="24"/>
        </w:rPr>
        <w:t xml:space="preserve"> ods</w:t>
      </w:r>
      <w:r w:rsidRPr="00522431" w:rsidR="00C10A73">
        <w:rPr>
          <w:rFonts w:ascii="Times New Roman" w:hAnsi="Times New Roman"/>
          <w:sz w:val="24"/>
          <w:szCs w:val="24"/>
        </w:rPr>
        <w:t>.</w:t>
      </w:r>
      <w:r w:rsidRPr="00522431" w:rsidR="007F6B2F">
        <w:rPr>
          <w:rFonts w:ascii="Times New Roman" w:hAnsi="Times New Roman"/>
          <w:sz w:val="24"/>
          <w:szCs w:val="24"/>
        </w:rPr>
        <w:t xml:space="preserve"> 2</w:t>
      </w:r>
      <w:r w:rsidRPr="00522431" w:rsidR="00B94C5F">
        <w:rPr>
          <w:rFonts w:ascii="Times New Roman" w:hAnsi="Times New Roman"/>
          <w:sz w:val="24"/>
          <w:szCs w:val="24"/>
        </w:rPr>
        <w:t xml:space="preserve"> písm. a), c</w:t>
      </w:r>
      <w:r w:rsidRPr="00522431" w:rsidR="007F6B2F">
        <w:rPr>
          <w:rFonts w:ascii="Times New Roman" w:hAnsi="Times New Roman"/>
          <w:sz w:val="24"/>
          <w:szCs w:val="24"/>
        </w:rPr>
        <w:t>) až i) a podľa § 6 ods. 1</w:t>
      </w:r>
      <w:r w:rsidRPr="00522431" w:rsidR="00BE58FB">
        <w:rPr>
          <w:rFonts w:ascii="Times New Roman" w:hAnsi="Times New Roman"/>
          <w:sz w:val="24"/>
          <w:szCs w:val="24"/>
        </w:rPr>
        <w:t>,</w:t>
      </w:r>
      <w:r w:rsidRPr="00522431">
        <w:rPr>
          <w:rFonts w:ascii="Times New Roman" w:hAnsi="Times New Roman"/>
          <w:sz w:val="24"/>
          <w:szCs w:val="24"/>
        </w:rPr>
        <w:t xml:space="preserve"> ktorý </w:t>
      </w:r>
      <w:r w:rsidRPr="00522431" w:rsidR="00BF03CE">
        <w:rPr>
          <w:rFonts w:ascii="Times New Roman" w:hAnsi="Times New Roman"/>
          <w:sz w:val="24"/>
          <w:szCs w:val="24"/>
        </w:rPr>
        <w:t>žiadateľ</w:t>
      </w:r>
      <w:r w:rsidRPr="00522431" w:rsidR="00020339">
        <w:rPr>
          <w:rFonts w:ascii="Times New Roman" w:hAnsi="Times New Roman"/>
          <w:sz w:val="24"/>
          <w:szCs w:val="24"/>
        </w:rPr>
        <w:t xml:space="preserve"> uviedol v žiadosti podľa odsek</w:t>
      </w:r>
      <w:r w:rsidRPr="00522431" w:rsidR="00781990">
        <w:rPr>
          <w:rFonts w:ascii="Times New Roman" w:hAnsi="Times New Roman"/>
          <w:sz w:val="24"/>
          <w:szCs w:val="24"/>
        </w:rPr>
        <w:t>u</w:t>
      </w:r>
      <w:r w:rsidRPr="00522431" w:rsidR="00BF03CE">
        <w:rPr>
          <w:rFonts w:ascii="Times New Roman" w:hAnsi="Times New Roman"/>
          <w:sz w:val="24"/>
          <w:szCs w:val="24"/>
        </w:rPr>
        <w:t xml:space="preserve"> 1</w:t>
      </w:r>
      <w:r w:rsidRPr="00522431" w:rsidR="001514F6">
        <w:rPr>
          <w:rFonts w:ascii="Times New Roman" w:hAnsi="Times New Roman"/>
          <w:sz w:val="24"/>
          <w:szCs w:val="24"/>
        </w:rPr>
        <w:t>,</w:t>
      </w:r>
      <w:r w:rsidRPr="00522431" w:rsidR="00051353">
        <w:rPr>
          <w:rFonts w:ascii="Times New Roman" w:hAnsi="Times New Roman"/>
          <w:sz w:val="24"/>
          <w:szCs w:val="24"/>
        </w:rPr>
        <w:t xml:space="preserve"> a</w:t>
      </w:r>
      <w:r w:rsidRPr="00522431" w:rsidR="00005E11">
        <w:rPr>
          <w:rFonts w:ascii="Times New Roman" w:hAnsi="Times New Roman"/>
          <w:sz w:val="24"/>
          <w:szCs w:val="24"/>
        </w:rPr>
        <w:t xml:space="preserve"> </w:t>
      </w:r>
      <w:r w:rsidRPr="00522431" w:rsidR="0076560F">
        <w:rPr>
          <w:rFonts w:ascii="Times New Roman" w:hAnsi="Times New Roman"/>
          <w:sz w:val="24"/>
          <w:szCs w:val="24"/>
        </w:rPr>
        <w:t xml:space="preserve">ktorý </w:t>
      </w:r>
      <w:r w:rsidRPr="00522431" w:rsidR="00051353">
        <w:rPr>
          <w:rFonts w:ascii="Times New Roman" w:hAnsi="Times New Roman"/>
          <w:sz w:val="24"/>
          <w:szCs w:val="24"/>
        </w:rPr>
        <w:t xml:space="preserve">je </w:t>
      </w:r>
      <w:r w:rsidRPr="00522431" w:rsidR="00FF390E">
        <w:rPr>
          <w:rFonts w:ascii="Times New Roman" w:hAnsi="Times New Roman"/>
          <w:sz w:val="24"/>
          <w:szCs w:val="24"/>
        </w:rPr>
        <w:t xml:space="preserve">žiadateľ </w:t>
      </w:r>
      <w:r w:rsidRPr="00522431" w:rsidR="00051353">
        <w:rPr>
          <w:rFonts w:ascii="Times New Roman" w:hAnsi="Times New Roman"/>
          <w:sz w:val="24"/>
          <w:szCs w:val="24"/>
        </w:rPr>
        <w:t>oprávnený</w:t>
      </w:r>
      <w:r w:rsidRPr="00522431" w:rsidR="0076560F">
        <w:rPr>
          <w:rFonts w:ascii="Times New Roman" w:hAnsi="Times New Roman"/>
          <w:sz w:val="24"/>
          <w:szCs w:val="24"/>
        </w:rPr>
        <w:t xml:space="preserve"> </w:t>
      </w:r>
      <w:r w:rsidRPr="00522431" w:rsidR="006F3CF4">
        <w:rPr>
          <w:rFonts w:ascii="Times New Roman" w:hAnsi="Times New Roman"/>
          <w:sz w:val="24"/>
          <w:szCs w:val="24"/>
        </w:rPr>
        <w:t>vyrábať,</w:t>
      </w:r>
      <w:r w:rsidRPr="00522431" w:rsidR="001A003B">
        <w:rPr>
          <w:rFonts w:ascii="Times New Roman" w:hAnsi="Times New Roman"/>
          <w:sz w:val="24"/>
          <w:szCs w:val="24"/>
        </w:rPr>
        <w:t xml:space="preserve"> spracúvať, skladovať, prijímať</w:t>
      </w:r>
      <w:r w:rsidRPr="00522431" w:rsidR="006F3CF4">
        <w:rPr>
          <w:rFonts w:ascii="Times New Roman" w:hAnsi="Times New Roman"/>
          <w:sz w:val="24"/>
          <w:szCs w:val="24"/>
        </w:rPr>
        <w:t xml:space="preserve"> a</w:t>
      </w:r>
      <w:r w:rsidRPr="00522431" w:rsidR="00EC7570">
        <w:rPr>
          <w:rFonts w:ascii="Times New Roman" w:hAnsi="Times New Roman"/>
          <w:sz w:val="24"/>
          <w:szCs w:val="24"/>
        </w:rPr>
        <w:t>lebo</w:t>
      </w:r>
      <w:r w:rsidRPr="00522431" w:rsidR="006F3CF4">
        <w:rPr>
          <w:rFonts w:ascii="Times New Roman" w:hAnsi="Times New Roman"/>
          <w:sz w:val="24"/>
          <w:szCs w:val="24"/>
        </w:rPr>
        <w:t> odosielať</w:t>
      </w:r>
      <w:r w:rsidRPr="00522431" w:rsidR="00FF390E">
        <w:rPr>
          <w:rFonts w:ascii="Times New Roman" w:hAnsi="Times New Roman"/>
          <w:sz w:val="24"/>
          <w:szCs w:val="24"/>
        </w:rPr>
        <w:t xml:space="preserve"> v pozastavení dane</w:t>
      </w:r>
      <w:r w:rsidRPr="00522431" w:rsidR="00C10A73">
        <w:rPr>
          <w:rFonts w:ascii="Times New Roman" w:hAnsi="Times New Roman"/>
          <w:sz w:val="24"/>
          <w:szCs w:val="24"/>
        </w:rPr>
        <w:t xml:space="preserve">; </w:t>
      </w:r>
      <w:r w:rsidRPr="00522431" w:rsidR="00CB63C7">
        <w:rPr>
          <w:rFonts w:ascii="Times New Roman" w:hAnsi="Times New Roman"/>
          <w:sz w:val="24"/>
          <w:szCs w:val="24"/>
        </w:rPr>
        <w:t>ak dôjde k zmene</w:t>
      </w:r>
      <w:r w:rsidRPr="00522431" w:rsidR="00C10A73">
        <w:rPr>
          <w:rFonts w:ascii="Times New Roman" w:hAnsi="Times New Roman"/>
          <w:sz w:val="24"/>
          <w:szCs w:val="24"/>
        </w:rPr>
        <w:t xml:space="preserve"> kódu kombinovanej nomenklatúry príslušného minerálneho</w:t>
      </w:r>
      <w:r w:rsidRPr="00522431" w:rsidR="00CB63C7">
        <w:rPr>
          <w:rFonts w:ascii="Times New Roman" w:hAnsi="Times New Roman"/>
          <w:sz w:val="24"/>
          <w:szCs w:val="24"/>
        </w:rPr>
        <w:t xml:space="preserve"> oleja,</w:t>
      </w:r>
      <w:r w:rsidRPr="00522431" w:rsidR="00C10A73">
        <w:rPr>
          <w:rFonts w:ascii="Times New Roman" w:hAnsi="Times New Roman"/>
          <w:sz w:val="24"/>
          <w:szCs w:val="24"/>
        </w:rPr>
        <w:t xml:space="preserve"> </w:t>
      </w:r>
      <w:r w:rsidRPr="00522431" w:rsidR="00CB63C7">
        <w:rPr>
          <w:rFonts w:ascii="Times New Roman" w:hAnsi="Times New Roman"/>
          <w:sz w:val="24"/>
          <w:szCs w:val="24"/>
        </w:rPr>
        <w:t>pôvodné povolenie</w:t>
      </w:r>
      <w:r w:rsidRPr="00522431" w:rsidR="00404C54">
        <w:rPr>
          <w:rFonts w:ascii="Times New Roman" w:hAnsi="Times New Roman"/>
          <w:sz w:val="24"/>
          <w:szCs w:val="24"/>
        </w:rPr>
        <w:t xml:space="preserve"> na prevádzkovanie daňového skladu</w:t>
      </w:r>
      <w:r w:rsidRPr="00522431" w:rsidR="00CB63C7">
        <w:rPr>
          <w:rFonts w:ascii="Times New Roman" w:hAnsi="Times New Roman"/>
          <w:sz w:val="24"/>
          <w:szCs w:val="24"/>
        </w:rPr>
        <w:t xml:space="preserve"> zostáva v platnosti</w:t>
      </w:r>
      <w:r w:rsidRPr="00522431">
        <w:rPr>
          <w:rFonts w:ascii="Times New Roman" w:hAnsi="Times New Roman"/>
          <w:sz w:val="24"/>
          <w:szCs w:val="24"/>
        </w:rPr>
        <w:t>.</w:t>
      </w:r>
      <w:r w:rsidRPr="00522431" w:rsidR="00251F25">
        <w:rPr>
          <w:rFonts w:ascii="Times New Roman" w:hAnsi="Times New Roman"/>
          <w:sz w:val="24"/>
          <w:szCs w:val="24"/>
        </w:rPr>
        <w:t>“.</w:t>
      </w:r>
    </w:p>
    <w:p w:rsidR="00FF775E" w:rsidRPr="00841011" w:rsidP="000E1F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40F3" w:rsidRPr="00841011" w:rsidP="00BB1A7C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V § 21 ods. 6 prvá veta znie:</w:t>
      </w:r>
    </w:p>
    <w:p w:rsidR="009840F3" w:rsidRPr="00841011" w:rsidP="009840F3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„Prevádzkovateľ daňového skladu je povinný oznámiť colnému úradu každú zmenu skutočností a údajov pod</w:t>
      </w:r>
      <w:r w:rsidR="003E1CC9">
        <w:rPr>
          <w:rFonts w:ascii="Times New Roman" w:hAnsi="Times New Roman"/>
          <w:sz w:val="24"/>
          <w:szCs w:val="24"/>
        </w:rPr>
        <w:t xml:space="preserve">ľa odseku 1 písm. a) </w:t>
      </w:r>
      <w:r w:rsidRPr="00CB63C7" w:rsidR="003E1CC9">
        <w:rPr>
          <w:rFonts w:ascii="Times New Roman" w:hAnsi="Times New Roman"/>
          <w:sz w:val="24"/>
          <w:szCs w:val="24"/>
        </w:rPr>
        <w:t xml:space="preserve">najneskôr </w:t>
      </w:r>
      <w:r w:rsidRPr="00CB63C7" w:rsidR="00404C54">
        <w:rPr>
          <w:rFonts w:ascii="Times New Roman" w:hAnsi="Times New Roman"/>
          <w:sz w:val="24"/>
          <w:szCs w:val="24"/>
        </w:rPr>
        <w:t>päť</w:t>
      </w:r>
      <w:r w:rsidRPr="00CB63C7" w:rsidR="003E1CC9">
        <w:rPr>
          <w:rFonts w:ascii="Times New Roman" w:hAnsi="Times New Roman"/>
          <w:sz w:val="24"/>
          <w:szCs w:val="24"/>
        </w:rPr>
        <w:t xml:space="preserve"> pracovných</w:t>
      </w:r>
      <w:r w:rsidRPr="00CB63C7">
        <w:rPr>
          <w:rFonts w:ascii="Times New Roman" w:hAnsi="Times New Roman"/>
          <w:sz w:val="24"/>
          <w:szCs w:val="24"/>
        </w:rPr>
        <w:t xml:space="preserve"> dní</w:t>
      </w:r>
      <w:r w:rsidRPr="00841011">
        <w:rPr>
          <w:rFonts w:ascii="Times New Roman" w:hAnsi="Times New Roman"/>
          <w:sz w:val="24"/>
          <w:szCs w:val="24"/>
        </w:rPr>
        <w:t xml:space="preserve"> pred ich vznikom a</w:t>
      </w:r>
      <w:r w:rsidR="00151227">
        <w:rPr>
          <w:rFonts w:ascii="Times New Roman" w:hAnsi="Times New Roman"/>
          <w:sz w:val="24"/>
          <w:szCs w:val="24"/>
        </w:rPr>
        <w:t xml:space="preserve"> </w:t>
      </w:r>
      <w:r w:rsidRPr="00404294" w:rsidR="00151227">
        <w:rPr>
          <w:rFonts w:ascii="Times New Roman" w:hAnsi="Times New Roman"/>
          <w:sz w:val="24"/>
          <w:szCs w:val="24"/>
        </w:rPr>
        <w:t>zmenu</w:t>
      </w:r>
      <w:r w:rsidRPr="00841011" w:rsidR="00BB1A7C">
        <w:rPr>
          <w:rFonts w:ascii="Times New Roman" w:hAnsi="Times New Roman"/>
          <w:sz w:val="24"/>
          <w:szCs w:val="24"/>
        </w:rPr>
        <w:t xml:space="preserve"> údajov </w:t>
      </w:r>
      <w:r w:rsidRPr="00841011">
        <w:rPr>
          <w:rFonts w:ascii="Times New Roman" w:hAnsi="Times New Roman"/>
          <w:sz w:val="24"/>
          <w:szCs w:val="24"/>
        </w:rPr>
        <w:t>podľa odseku 2 písm. b) a c)</w:t>
      </w:r>
      <w:r w:rsidR="00841011">
        <w:rPr>
          <w:rFonts w:ascii="Times New Roman" w:hAnsi="Times New Roman"/>
          <w:sz w:val="24"/>
          <w:szCs w:val="24"/>
        </w:rPr>
        <w:t xml:space="preserve"> </w:t>
      </w:r>
      <w:r w:rsidRPr="00841011">
        <w:rPr>
          <w:rFonts w:ascii="Times New Roman" w:hAnsi="Times New Roman"/>
          <w:sz w:val="24"/>
          <w:szCs w:val="24"/>
        </w:rPr>
        <w:t>a odseku 4 písm. e) až g) do 15 dní odo dňa ich vzniku.“.</w:t>
      </w:r>
    </w:p>
    <w:p w:rsidR="00AA1C7B" w:rsidRPr="00841011" w:rsidP="000E1F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B93" w:rsidRPr="00841011" w:rsidP="00E16B93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Za § 24 sa vkladá § 24a, ktorý vrátane nadpisu znie:</w:t>
      </w:r>
    </w:p>
    <w:p w:rsidR="00E16B93" w:rsidRPr="00841011" w:rsidP="000E1F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B93" w:rsidRPr="00841011" w:rsidP="00E16B93">
      <w:pPr>
        <w:pStyle w:val="ListParagraph"/>
        <w:bidi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„§ 24a</w:t>
      </w:r>
    </w:p>
    <w:p w:rsidR="00E16B93" w:rsidRPr="00841011" w:rsidP="00E16B93">
      <w:pPr>
        <w:pStyle w:val="ListParagraph"/>
        <w:bidi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Pozastavenie prístupu do elektronického systému prepráv</w:t>
      </w:r>
    </w:p>
    <w:p w:rsidR="00F90B52" w:rsidRPr="00EA4992" w:rsidP="00EA4992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0B52" w:rsidRPr="00CB63C7" w:rsidP="003F1111">
      <w:pPr>
        <w:bidi w:val="0"/>
        <w:spacing w:after="0" w:line="240" w:lineRule="auto"/>
        <w:ind w:left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CB63C7" w:rsidR="003F1111">
        <w:rPr>
          <w:rFonts w:ascii="Times New Roman" w:hAnsi="Times New Roman"/>
          <w:color w:val="000000" w:themeColor="tx1" w:themeShade="FF"/>
          <w:sz w:val="24"/>
          <w:szCs w:val="24"/>
        </w:rPr>
        <w:t>(1) Colný úrad môže osobe podľa § 11, 21, 25 alebo § 26 dočasne pozastaviť na daňovom území prístup do elektronického systému,</w:t>
      </w:r>
      <w:r w:rsidRPr="00CB63C7" w:rsidR="003F1111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6c</w:t>
      </w:r>
      <w:r w:rsidRPr="00CB63C7" w:rsidR="003F1111">
        <w:rPr>
          <w:rFonts w:ascii="Times New Roman" w:hAnsi="Times New Roman"/>
          <w:color w:val="000000" w:themeColor="tx1" w:themeShade="FF"/>
          <w:sz w:val="24"/>
          <w:szCs w:val="24"/>
        </w:rPr>
        <w:t>) ak má odôvodnenú obavu, že nesplatná daň alebo nevyrubená daň bude</w:t>
      </w:r>
      <w:r w:rsidR="009728FB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CB63C7" w:rsidR="003F1111">
        <w:rPr>
          <w:rFonts w:ascii="Times New Roman" w:hAnsi="Times New Roman"/>
          <w:color w:val="000000" w:themeColor="tx1" w:themeShade="FF"/>
          <w:sz w:val="24"/>
          <w:szCs w:val="24"/>
        </w:rPr>
        <w:t xml:space="preserve"> v rozsahu presahujúcom zloženú zábezpeku</w:t>
      </w:r>
      <w:r w:rsidR="00CB63C7">
        <w:rPr>
          <w:rFonts w:ascii="Times New Roman" w:hAnsi="Times New Roman"/>
          <w:color w:val="000000" w:themeColor="tx1" w:themeShade="FF"/>
          <w:sz w:val="24"/>
          <w:szCs w:val="24"/>
        </w:rPr>
        <w:t xml:space="preserve"> na daň</w:t>
      </w:r>
      <w:r w:rsidRPr="00CB63C7" w:rsidR="003F1111">
        <w:rPr>
          <w:rFonts w:ascii="Times New Roman" w:hAnsi="Times New Roman"/>
          <w:color w:val="000000" w:themeColor="tx1" w:themeShade="FF"/>
          <w:sz w:val="24"/>
          <w:szCs w:val="24"/>
        </w:rPr>
        <w:t>, v čase jej splatnosti a vymáhateľnosti nevymožiteľná alebo že v tomto čase bude vymáhanie dane spojené so značnými ťažkosťami.</w:t>
      </w:r>
    </w:p>
    <w:p w:rsidR="003F1111" w:rsidRPr="00CB63C7" w:rsidP="003F1111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90B52" w:rsidRPr="00CB63C7" w:rsidP="00F90B52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>(2) Colný úrad je povinný osobu podľa § 11, 21, 25 alebo § 26, ktorej dočasne pozastavil prístup do elektronického systému,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6c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>) bezodkladne informovať. V oznámení o pozastavení prístupu do elektronického systému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6c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 xml:space="preserve">) colný úrad uvedie dôvody, na základe ktorých postupoval podľa odseku 1. Proti postupu colného úradu podľa </w:t>
      </w:r>
      <w:r w:rsidRPr="00CB63C7" w:rsidR="00F73B3E">
        <w:rPr>
          <w:rFonts w:ascii="Times New Roman" w:hAnsi="Times New Roman"/>
          <w:color w:val="000000" w:themeColor="tx1" w:themeShade="FF"/>
          <w:sz w:val="24"/>
          <w:szCs w:val="24"/>
        </w:rPr>
        <w:t>odseku 1 je prípustná</w:t>
      </w:r>
      <w:r w:rsidRPr="00CB63C7" w:rsidR="003F1111">
        <w:rPr>
          <w:rFonts w:ascii="Times New Roman" w:hAnsi="Times New Roman"/>
          <w:color w:val="000000" w:themeColor="tx1" w:themeShade="FF"/>
          <w:sz w:val="24"/>
          <w:szCs w:val="24"/>
        </w:rPr>
        <w:t xml:space="preserve"> námietka, ktorá nemá odkladný účinok.</w:t>
      </w:r>
    </w:p>
    <w:p w:rsidR="00F90B52" w:rsidRPr="00CB63C7" w:rsidP="00F90B52">
      <w:pPr>
        <w:pStyle w:val="ListParagraph"/>
        <w:bidi w:val="0"/>
        <w:spacing w:after="0" w:line="240" w:lineRule="auto"/>
        <w:ind w:left="0"/>
        <w:jc w:val="both"/>
        <w:rPr>
          <w:color w:val="000000" w:themeColor="tx1" w:themeShade="FF"/>
          <w:szCs w:val="22"/>
        </w:rPr>
      </w:pPr>
    </w:p>
    <w:p w:rsidR="00F90B52" w:rsidRPr="00CB63C7" w:rsidP="00F90B52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>(3) Ak pominú dôvody, na základe ktorých colný úrad postupoval podľa odseku 1, je colný úrad povinný bezodkladne umožniť osobe podľa § 11, 21, 25 alebo § 26 prístup do elektronického systému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6c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>) a o tejto skutočnosti ju</w:t>
      </w:r>
      <w:r w:rsidRPr="00CB63C7" w:rsidR="00207493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>informovať.“.</w:t>
      </w:r>
    </w:p>
    <w:p w:rsidR="00080D8B" w:rsidRPr="00CB63C7" w:rsidP="000E1F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C54" w:rsidRPr="00522431" w:rsidP="00404C5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22431" w:rsidR="00251F25">
        <w:rPr>
          <w:rFonts w:ascii="Times New Roman" w:hAnsi="Times New Roman"/>
          <w:sz w:val="24"/>
          <w:szCs w:val="24"/>
        </w:rPr>
        <w:t xml:space="preserve">V § 25 ods. 7 sa na konci pripája </w:t>
      </w:r>
      <w:r w:rsidRPr="00522431" w:rsidR="00DF6242">
        <w:rPr>
          <w:rFonts w:ascii="Times New Roman" w:hAnsi="Times New Roman"/>
          <w:sz w:val="24"/>
          <w:szCs w:val="24"/>
        </w:rPr>
        <w:t xml:space="preserve">táto </w:t>
      </w:r>
      <w:r w:rsidRPr="00522431" w:rsidR="006F755C">
        <w:rPr>
          <w:rFonts w:ascii="Times New Roman" w:hAnsi="Times New Roman"/>
          <w:sz w:val="24"/>
          <w:szCs w:val="24"/>
        </w:rPr>
        <w:t>veta</w:t>
      </w:r>
      <w:r w:rsidRPr="00522431" w:rsidR="00251F25">
        <w:rPr>
          <w:rFonts w:ascii="Times New Roman" w:hAnsi="Times New Roman"/>
          <w:sz w:val="24"/>
          <w:szCs w:val="24"/>
        </w:rPr>
        <w:t>: „</w:t>
      </w:r>
      <w:r w:rsidRPr="00522431" w:rsidR="007434BE">
        <w:rPr>
          <w:rFonts w:ascii="Times New Roman" w:hAnsi="Times New Roman"/>
          <w:sz w:val="24"/>
          <w:szCs w:val="24"/>
        </w:rPr>
        <w:t>Colný úrad v</w:t>
      </w:r>
      <w:r w:rsidRPr="00522431" w:rsidR="00251F25">
        <w:rPr>
          <w:rFonts w:ascii="Times New Roman" w:hAnsi="Times New Roman"/>
          <w:sz w:val="24"/>
          <w:szCs w:val="24"/>
        </w:rPr>
        <w:t xml:space="preserve"> povolení na prijímanie minerálneho oleja</w:t>
      </w:r>
      <w:r w:rsidRPr="00522431" w:rsidR="00F56F18">
        <w:rPr>
          <w:rFonts w:ascii="Times New Roman" w:hAnsi="Times New Roman"/>
          <w:sz w:val="24"/>
          <w:szCs w:val="24"/>
        </w:rPr>
        <w:t xml:space="preserve"> z iného členského štátu v pozastavení dane opakovane </w:t>
      </w:r>
      <w:r w:rsidRPr="00522431" w:rsidR="00613253">
        <w:rPr>
          <w:rFonts w:ascii="Times New Roman" w:hAnsi="Times New Roman"/>
          <w:sz w:val="24"/>
          <w:szCs w:val="24"/>
        </w:rPr>
        <w:t>uved</w:t>
      </w:r>
      <w:r w:rsidRPr="00522431" w:rsidR="00251F25">
        <w:rPr>
          <w:rFonts w:ascii="Times New Roman" w:hAnsi="Times New Roman"/>
          <w:sz w:val="24"/>
          <w:szCs w:val="24"/>
        </w:rPr>
        <w:t xml:space="preserve">ie </w:t>
      </w:r>
      <w:r w:rsidRPr="00522431" w:rsidR="00F73B3E">
        <w:rPr>
          <w:rFonts w:ascii="Times New Roman" w:hAnsi="Times New Roman"/>
          <w:sz w:val="24"/>
          <w:szCs w:val="24"/>
        </w:rPr>
        <w:t>príslušný</w:t>
      </w:r>
      <w:r w:rsidRPr="00522431" w:rsidR="003F1111">
        <w:rPr>
          <w:rFonts w:ascii="Times New Roman" w:hAnsi="Times New Roman"/>
          <w:sz w:val="24"/>
          <w:szCs w:val="24"/>
        </w:rPr>
        <w:t xml:space="preserve"> kód kombinovanej nomenklatúry</w:t>
      </w:r>
      <w:r w:rsidRPr="00522431" w:rsidR="003E1CC9">
        <w:rPr>
          <w:rFonts w:ascii="Times New Roman" w:hAnsi="Times New Roman"/>
          <w:sz w:val="24"/>
          <w:szCs w:val="24"/>
        </w:rPr>
        <w:t xml:space="preserve"> minerálneho</w:t>
      </w:r>
      <w:r w:rsidRPr="00522431" w:rsidR="00F73B3E">
        <w:rPr>
          <w:rFonts w:ascii="Times New Roman" w:hAnsi="Times New Roman"/>
          <w:sz w:val="24"/>
          <w:szCs w:val="24"/>
        </w:rPr>
        <w:t xml:space="preserve"> olej</w:t>
      </w:r>
      <w:r w:rsidRPr="00522431" w:rsidR="003E1CC9">
        <w:rPr>
          <w:rFonts w:ascii="Times New Roman" w:hAnsi="Times New Roman"/>
          <w:sz w:val="24"/>
          <w:szCs w:val="24"/>
        </w:rPr>
        <w:t>a</w:t>
      </w:r>
      <w:r w:rsidRPr="00522431" w:rsidR="00F73B3E">
        <w:rPr>
          <w:rFonts w:ascii="Times New Roman" w:hAnsi="Times New Roman"/>
          <w:sz w:val="24"/>
          <w:szCs w:val="24"/>
        </w:rPr>
        <w:t xml:space="preserve"> podľa </w:t>
      </w:r>
      <w:r w:rsidRPr="00522431" w:rsidR="00C10A73">
        <w:rPr>
          <w:rFonts w:ascii="Times New Roman" w:hAnsi="Times New Roman"/>
          <w:sz w:val="24"/>
          <w:szCs w:val="24"/>
        </w:rPr>
        <w:t>§ 4 ods.</w:t>
      </w:r>
      <w:r w:rsidRPr="00522431" w:rsidR="00F73B3E">
        <w:rPr>
          <w:rFonts w:ascii="Times New Roman" w:hAnsi="Times New Roman"/>
          <w:sz w:val="24"/>
          <w:szCs w:val="24"/>
        </w:rPr>
        <w:t xml:space="preserve"> 2</w:t>
      </w:r>
      <w:r w:rsidRPr="00522431" w:rsidR="00B94C5F">
        <w:rPr>
          <w:rFonts w:ascii="Times New Roman" w:hAnsi="Times New Roman"/>
          <w:sz w:val="24"/>
          <w:szCs w:val="24"/>
        </w:rPr>
        <w:t xml:space="preserve"> </w:t>
      </w:r>
      <w:r w:rsidRPr="00522431" w:rsidR="003E1CC9">
        <w:rPr>
          <w:rFonts w:ascii="Times New Roman" w:hAnsi="Times New Roman"/>
          <w:sz w:val="24"/>
          <w:szCs w:val="24"/>
        </w:rPr>
        <w:t xml:space="preserve">              </w:t>
      </w:r>
      <w:r w:rsidRPr="00522431" w:rsidR="00B94C5F">
        <w:rPr>
          <w:rFonts w:ascii="Times New Roman" w:hAnsi="Times New Roman"/>
          <w:sz w:val="24"/>
          <w:szCs w:val="24"/>
        </w:rPr>
        <w:t>písm. a), c</w:t>
      </w:r>
      <w:r w:rsidRPr="00522431" w:rsidR="00F73B3E">
        <w:rPr>
          <w:rFonts w:ascii="Times New Roman" w:hAnsi="Times New Roman"/>
          <w:sz w:val="24"/>
          <w:szCs w:val="24"/>
        </w:rPr>
        <w:t>) až i) a podľa § 6 ods. 1</w:t>
      </w:r>
      <w:r w:rsidRPr="00522431" w:rsidR="00251F25">
        <w:rPr>
          <w:rFonts w:ascii="Times New Roman" w:hAnsi="Times New Roman"/>
          <w:sz w:val="24"/>
          <w:szCs w:val="24"/>
        </w:rPr>
        <w:t>,</w:t>
      </w:r>
      <w:r w:rsidRPr="00522431" w:rsidR="00C84CE3">
        <w:rPr>
          <w:rFonts w:ascii="Times New Roman" w:hAnsi="Times New Roman"/>
          <w:sz w:val="24"/>
          <w:szCs w:val="24"/>
        </w:rPr>
        <w:t xml:space="preserve"> ktorý</w:t>
      </w:r>
      <w:r w:rsidRPr="00522431" w:rsidR="00251F25">
        <w:rPr>
          <w:rFonts w:ascii="Times New Roman" w:hAnsi="Times New Roman"/>
          <w:sz w:val="24"/>
          <w:szCs w:val="24"/>
        </w:rPr>
        <w:t xml:space="preserve"> </w:t>
      </w:r>
      <w:r w:rsidRPr="00522431" w:rsidR="00BF03CE">
        <w:rPr>
          <w:rFonts w:ascii="Times New Roman" w:hAnsi="Times New Roman"/>
          <w:sz w:val="24"/>
          <w:szCs w:val="24"/>
        </w:rPr>
        <w:t>žiadateľ</w:t>
      </w:r>
      <w:r w:rsidRPr="00522431" w:rsidR="007434BE">
        <w:rPr>
          <w:rFonts w:ascii="Times New Roman" w:hAnsi="Times New Roman"/>
          <w:sz w:val="24"/>
          <w:szCs w:val="24"/>
        </w:rPr>
        <w:t xml:space="preserve"> uviedol v žiadosti podľa odseku</w:t>
      </w:r>
      <w:r w:rsidRPr="00522431" w:rsidR="00BF03CE">
        <w:rPr>
          <w:rFonts w:ascii="Times New Roman" w:hAnsi="Times New Roman"/>
          <w:sz w:val="24"/>
          <w:szCs w:val="24"/>
        </w:rPr>
        <w:t xml:space="preserve"> 2</w:t>
      </w:r>
      <w:r w:rsidR="009728FB">
        <w:rPr>
          <w:rFonts w:ascii="Times New Roman" w:hAnsi="Times New Roman"/>
          <w:sz w:val="24"/>
          <w:szCs w:val="24"/>
        </w:rPr>
        <w:t>,</w:t>
      </w:r>
      <w:r w:rsidRPr="00522431" w:rsidR="006F3CF4">
        <w:rPr>
          <w:rFonts w:ascii="Times New Roman" w:hAnsi="Times New Roman"/>
          <w:sz w:val="24"/>
          <w:szCs w:val="24"/>
        </w:rPr>
        <w:t xml:space="preserve"> </w:t>
      </w:r>
      <w:r w:rsidRPr="00522431" w:rsidR="003E1CC9">
        <w:rPr>
          <w:rFonts w:ascii="Times New Roman" w:hAnsi="Times New Roman"/>
          <w:sz w:val="24"/>
          <w:szCs w:val="24"/>
        </w:rPr>
        <w:t xml:space="preserve">             </w:t>
      </w:r>
      <w:r w:rsidRPr="00522431" w:rsidR="00DF6242">
        <w:rPr>
          <w:rFonts w:ascii="Times New Roman" w:hAnsi="Times New Roman"/>
          <w:sz w:val="24"/>
          <w:szCs w:val="24"/>
        </w:rPr>
        <w:t>a</w:t>
      </w:r>
      <w:r w:rsidRPr="00522431" w:rsidR="00005E11">
        <w:rPr>
          <w:rFonts w:ascii="Times New Roman" w:hAnsi="Times New Roman"/>
          <w:sz w:val="24"/>
          <w:szCs w:val="24"/>
        </w:rPr>
        <w:t xml:space="preserve"> </w:t>
      </w:r>
      <w:r w:rsidRPr="00522431" w:rsidR="006F3CF4">
        <w:rPr>
          <w:rFonts w:ascii="Times New Roman" w:hAnsi="Times New Roman"/>
          <w:sz w:val="24"/>
          <w:szCs w:val="24"/>
        </w:rPr>
        <w:t xml:space="preserve">ktorý </w:t>
      </w:r>
      <w:r w:rsidRPr="00522431" w:rsidR="00607608">
        <w:rPr>
          <w:rFonts w:ascii="Times New Roman" w:hAnsi="Times New Roman"/>
          <w:sz w:val="24"/>
          <w:szCs w:val="24"/>
        </w:rPr>
        <w:t xml:space="preserve">je </w:t>
      </w:r>
      <w:r w:rsidRPr="00522431" w:rsidR="00573207">
        <w:rPr>
          <w:rFonts w:ascii="Times New Roman" w:hAnsi="Times New Roman"/>
          <w:sz w:val="24"/>
          <w:szCs w:val="24"/>
        </w:rPr>
        <w:t xml:space="preserve">žiadateľ </w:t>
      </w:r>
      <w:r w:rsidRPr="00522431" w:rsidR="00607608">
        <w:rPr>
          <w:rFonts w:ascii="Times New Roman" w:hAnsi="Times New Roman"/>
          <w:sz w:val="24"/>
          <w:szCs w:val="24"/>
        </w:rPr>
        <w:t>oprávnený</w:t>
      </w:r>
      <w:r w:rsidRPr="00522431" w:rsidR="006F3CF4">
        <w:rPr>
          <w:rFonts w:ascii="Times New Roman" w:hAnsi="Times New Roman"/>
          <w:sz w:val="24"/>
          <w:szCs w:val="24"/>
        </w:rPr>
        <w:t xml:space="preserve"> </w:t>
      </w:r>
      <w:r w:rsidRPr="00522431" w:rsidR="00BB5150">
        <w:rPr>
          <w:rFonts w:ascii="Times New Roman" w:hAnsi="Times New Roman"/>
          <w:sz w:val="24"/>
          <w:szCs w:val="24"/>
        </w:rPr>
        <w:t xml:space="preserve">prijímať z iného členského štátu </w:t>
      </w:r>
      <w:r w:rsidRPr="00522431" w:rsidR="006F3CF4">
        <w:rPr>
          <w:rFonts w:ascii="Times New Roman" w:hAnsi="Times New Roman"/>
          <w:sz w:val="24"/>
          <w:szCs w:val="24"/>
        </w:rPr>
        <w:t xml:space="preserve">v pozastavení dane </w:t>
      </w:r>
      <w:r w:rsidRPr="00522431" w:rsidR="00BB5150">
        <w:rPr>
          <w:rFonts w:ascii="Times New Roman" w:hAnsi="Times New Roman"/>
          <w:sz w:val="24"/>
          <w:szCs w:val="24"/>
        </w:rPr>
        <w:t>opakovane</w:t>
      </w:r>
      <w:r w:rsidRPr="00522431">
        <w:rPr>
          <w:rFonts w:ascii="Times New Roman" w:hAnsi="Times New Roman"/>
          <w:sz w:val="24"/>
          <w:szCs w:val="24"/>
        </w:rPr>
        <w:t xml:space="preserve">; </w:t>
      </w:r>
      <w:r w:rsidRPr="00522431" w:rsidR="00CB63C7">
        <w:rPr>
          <w:rFonts w:ascii="Times New Roman" w:hAnsi="Times New Roman"/>
          <w:sz w:val="24"/>
          <w:szCs w:val="24"/>
        </w:rPr>
        <w:t xml:space="preserve">ak dôjde k zmene </w:t>
      </w:r>
      <w:r w:rsidRPr="00522431">
        <w:rPr>
          <w:rFonts w:ascii="Times New Roman" w:hAnsi="Times New Roman"/>
          <w:sz w:val="24"/>
          <w:szCs w:val="24"/>
        </w:rPr>
        <w:t>kódu kombinovanej nomenklatúry príslušného minerálneho oleja</w:t>
      </w:r>
      <w:r w:rsidRPr="00522431" w:rsidR="00CB63C7">
        <w:rPr>
          <w:rFonts w:ascii="Times New Roman" w:hAnsi="Times New Roman"/>
          <w:sz w:val="24"/>
          <w:szCs w:val="24"/>
        </w:rPr>
        <w:t>,</w:t>
      </w:r>
      <w:r w:rsidRPr="00522431">
        <w:rPr>
          <w:rFonts w:ascii="Times New Roman" w:hAnsi="Times New Roman"/>
          <w:sz w:val="24"/>
          <w:szCs w:val="24"/>
        </w:rPr>
        <w:t xml:space="preserve"> </w:t>
      </w:r>
      <w:r w:rsidRPr="00522431" w:rsidR="00CB63C7">
        <w:rPr>
          <w:rFonts w:ascii="Times New Roman" w:hAnsi="Times New Roman"/>
          <w:sz w:val="24"/>
          <w:szCs w:val="24"/>
        </w:rPr>
        <w:t>pôvodné povolenie</w:t>
      </w:r>
      <w:r w:rsidRPr="00522431">
        <w:rPr>
          <w:rFonts w:ascii="Times New Roman" w:hAnsi="Times New Roman"/>
          <w:sz w:val="24"/>
          <w:szCs w:val="24"/>
        </w:rPr>
        <w:t xml:space="preserve"> na prijímanie minerálneho oleja z iného členského štátu v pozastavení dane</w:t>
      </w:r>
      <w:r w:rsidRPr="00522431" w:rsidR="00CB63C7">
        <w:rPr>
          <w:rFonts w:ascii="Times New Roman" w:hAnsi="Times New Roman"/>
          <w:sz w:val="24"/>
          <w:szCs w:val="24"/>
        </w:rPr>
        <w:t xml:space="preserve"> zostáva v platnosti</w:t>
      </w:r>
      <w:r w:rsidRPr="00522431">
        <w:rPr>
          <w:rFonts w:ascii="Times New Roman" w:hAnsi="Times New Roman"/>
          <w:sz w:val="24"/>
          <w:szCs w:val="24"/>
        </w:rPr>
        <w:t>.“.</w:t>
      </w:r>
    </w:p>
    <w:p w:rsidR="00251F25" w:rsidRPr="00841011" w:rsidP="000E1F2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92F" w:rsidRPr="00841011" w:rsidP="00DC6589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 w:rsidR="00FC7FAA">
        <w:rPr>
          <w:rFonts w:ascii="Times New Roman" w:hAnsi="Times New Roman"/>
          <w:sz w:val="24"/>
          <w:szCs w:val="24"/>
        </w:rPr>
        <w:t>V § 25 ods. 14 prvá veta znie: „Oprávnený príjemca je povinný každú zmenu údajov podľa odseku 2 písm. a) o</w:t>
      </w:r>
      <w:r w:rsidR="003E1CC9">
        <w:rPr>
          <w:rFonts w:ascii="Times New Roman" w:hAnsi="Times New Roman"/>
          <w:sz w:val="24"/>
          <w:szCs w:val="24"/>
        </w:rPr>
        <w:t xml:space="preserve">známiť colnému úradu </w:t>
      </w:r>
      <w:r w:rsidRPr="00CB63C7" w:rsidR="003E1CC9">
        <w:rPr>
          <w:rFonts w:ascii="Times New Roman" w:hAnsi="Times New Roman"/>
          <w:sz w:val="24"/>
          <w:szCs w:val="24"/>
        </w:rPr>
        <w:t xml:space="preserve">najneskôr </w:t>
      </w:r>
      <w:r w:rsidRPr="00CB63C7" w:rsidR="00404C54">
        <w:rPr>
          <w:rFonts w:ascii="Times New Roman" w:hAnsi="Times New Roman"/>
          <w:sz w:val="24"/>
          <w:szCs w:val="24"/>
        </w:rPr>
        <w:t>päť</w:t>
      </w:r>
      <w:r w:rsidRPr="00CB63C7" w:rsidR="003E1CC9">
        <w:rPr>
          <w:rFonts w:ascii="Times New Roman" w:hAnsi="Times New Roman"/>
          <w:sz w:val="24"/>
          <w:szCs w:val="24"/>
        </w:rPr>
        <w:t xml:space="preserve"> pracovných</w:t>
      </w:r>
      <w:r w:rsidRPr="00CB63C7" w:rsidR="00FC7FAA">
        <w:rPr>
          <w:rFonts w:ascii="Times New Roman" w:hAnsi="Times New Roman"/>
          <w:sz w:val="24"/>
          <w:szCs w:val="24"/>
        </w:rPr>
        <w:t xml:space="preserve"> dní</w:t>
      </w:r>
      <w:r w:rsidRPr="00841011" w:rsidR="00FC7FAA">
        <w:rPr>
          <w:rFonts w:ascii="Times New Roman" w:hAnsi="Times New Roman"/>
          <w:sz w:val="24"/>
          <w:szCs w:val="24"/>
        </w:rPr>
        <w:t xml:space="preserve"> pred prijatím tohto minerálneho oleja a zmenu údajov podľa odseku 4 písm. a), c) až f) je povinný oznámiť colnému úradu do 15 dní odo dňa jej vzniku.“.</w:t>
      </w:r>
    </w:p>
    <w:p w:rsidR="00E32DDA" w:rsidP="00DC658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C77" w:rsidRPr="00841011" w:rsidP="00DC658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188" w:rsidP="004B0225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="009728FB">
        <w:rPr>
          <w:rFonts w:ascii="Times New Roman" w:hAnsi="Times New Roman"/>
          <w:sz w:val="24"/>
          <w:szCs w:val="24"/>
        </w:rPr>
        <w:t>§ 25b vráta</w:t>
      </w:r>
      <w:r>
        <w:rPr>
          <w:rFonts w:ascii="Times New Roman" w:hAnsi="Times New Roman"/>
          <w:sz w:val="24"/>
          <w:szCs w:val="24"/>
        </w:rPr>
        <w:t>ne nadpisu znie:</w:t>
      </w:r>
    </w:p>
    <w:p w:rsidR="00697188" w:rsidP="006971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188" w:rsidP="00697188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25b</w:t>
      </w:r>
    </w:p>
    <w:p w:rsidR="00697188" w:rsidP="00697188">
      <w:pPr>
        <w:bidi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97188">
        <w:rPr>
          <w:rFonts w:ascii="Times New Roman" w:hAnsi="Times New Roman"/>
          <w:sz w:val="24"/>
          <w:szCs w:val="24"/>
        </w:rPr>
        <w:t>Distribútor, predajca a spotrebiteľ pohonných látok</w:t>
      </w:r>
    </w:p>
    <w:p w:rsidR="00697188" w:rsidP="006971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188" w:rsidP="0069718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697188">
        <w:rPr>
          <w:rFonts w:ascii="Times New Roman" w:hAnsi="Times New Roman"/>
          <w:sz w:val="24"/>
          <w:szCs w:val="24"/>
        </w:rPr>
        <w:t xml:space="preserve">Osoba, ktorá chce na daňovom území v rámci podnikateľskej činnosti distribuovať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188">
        <w:rPr>
          <w:rFonts w:ascii="Times New Roman" w:hAnsi="Times New Roman"/>
          <w:sz w:val="24"/>
          <w:szCs w:val="24"/>
        </w:rPr>
        <w:t xml:space="preserve">v daňovom voľnom obehu minerálny olej uvedený v § 6 ods. 1 písm. a), d) alebo </w:t>
      </w:r>
      <w:r w:rsidR="00C858B5">
        <w:rPr>
          <w:rFonts w:ascii="Times New Roman" w:hAnsi="Times New Roman"/>
          <w:sz w:val="24"/>
          <w:szCs w:val="24"/>
        </w:rPr>
        <w:t xml:space="preserve">            </w:t>
      </w:r>
      <w:r w:rsidRPr="00697188">
        <w:rPr>
          <w:rFonts w:ascii="Times New Roman" w:hAnsi="Times New Roman"/>
          <w:sz w:val="24"/>
          <w:szCs w:val="24"/>
        </w:rPr>
        <w:t>písm. f) (ďalej len "distribútor pohonných látok"), je povinná pred začatím distribúcie tohto minerálneho oleja požiadať colný úrad o vydanie povolenia na distribúciu minerálneho oleja uvedeného v § 6 ods. 1 písm. a)</w:t>
      </w:r>
      <w:r>
        <w:rPr>
          <w:rFonts w:ascii="Times New Roman" w:hAnsi="Times New Roman"/>
          <w:sz w:val="24"/>
          <w:szCs w:val="24"/>
        </w:rPr>
        <w:t>, d) alebo písm. f) (ďalej len „povolenie na distribúciu“</w:t>
      </w:r>
      <w:r w:rsidRPr="00697188">
        <w:rPr>
          <w:rFonts w:ascii="Times New Roman" w:hAnsi="Times New Roman"/>
          <w:sz w:val="24"/>
          <w:szCs w:val="24"/>
        </w:rPr>
        <w:t>).</w:t>
      </w:r>
    </w:p>
    <w:p w:rsidR="00697188" w:rsidP="006971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188" w:rsidRPr="00697188" w:rsidP="0069718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97188">
        <w:rPr>
          <w:rFonts w:ascii="Times New Roman" w:hAnsi="Times New Roman"/>
          <w:sz w:val="24"/>
          <w:szCs w:val="24"/>
        </w:rPr>
        <w:t>(2) Na účely zákona sa za distribúciu minerálneho oleja uvedeného v § 6 ods. 1 písm. a), d) alebo písm. f) v daňovom voľnom obehu považuje každé</w:t>
      </w:r>
    </w:p>
    <w:p w:rsidR="00697188" w:rsidRPr="00697188" w:rsidP="0069718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97188">
        <w:rPr>
          <w:rFonts w:ascii="Times New Roman" w:hAnsi="Times New Roman"/>
          <w:sz w:val="24"/>
          <w:szCs w:val="24"/>
        </w:rPr>
        <w:t>a) nadobudnutie minerálneho oleja uvedeného v § 6 ods. 1 písm. a), d) alebo písm. f) na daňovom úz</w:t>
      </w:r>
      <w:r w:rsidR="003A155C">
        <w:rPr>
          <w:rFonts w:ascii="Times New Roman" w:hAnsi="Times New Roman"/>
          <w:sz w:val="24"/>
          <w:szCs w:val="24"/>
        </w:rPr>
        <w:t>emí od prevádzkovateľa živnosti</w:t>
      </w:r>
      <w:r w:rsidRPr="003A155C">
        <w:rPr>
          <w:rFonts w:ascii="Times New Roman" w:hAnsi="Times New Roman"/>
          <w:sz w:val="24"/>
          <w:szCs w:val="24"/>
          <w:vertAlign w:val="superscript"/>
        </w:rPr>
        <w:t>20d</w:t>
      </w:r>
      <w:r w:rsidRPr="00697188">
        <w:rPr>
          <w:rFonts w:ascii="Times New Roman" w:hAnsi="Times New Roman"/>
          <w:sz w:val="24"/>
          <w:szCs w:val="24"/>
        </w:rPr>
        <w:t>) alebo z územia iného členského štátu, alebo z územia tretieho štátu; nadobudnutím minerálneho oleja uvedeného v § 6 ods. 1 písm. a), d) alebo písm. f) sa rozumie nadobudnutie práva nakladať s minerálnym olejom uvedeným v § 6 ods. 1 písm. a),</w:t>
      </w:r>
      <w:r>
        <w:rPr>
          <w:rFonts w:ascii="Times New Roman" w:hAnsi="Times New Roman"/>
          <w:sz w:val="24"/>
          <w:szCs w:val="24"/>
        </w:rPr>
        <w:t xml:space="preserve"> d) alebo písm. f) ako </w:t>
      </w:r>
      <w:r w:rsidRPr="00680A96">
        <w:rPr>
          <w:rFonts w:ascii="Times New Roman" w:hAnsi="Times New Roman"/>
          <w:sz w:val="24"/>
          <w:szCs w:val="24"/>
        </w:rPr>
        <w:t>vlastník a</w:t>
      </w:r>
    </w:p>
    <w:p w:rsidR="00697188" w:rsidRPr="00697188" w:rsidP="0069718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97188">
        <w:rPr>
          <w:rFonts w:ascii="Times New Roman" w:hAnsi="Times New Roman"/>
          <w:sz w:val="24"/>
          <w:szCs w:val="24"/>
        </w:rPr>
        <w:t>b) dodanie minerálneho oleja uvedeného v § 6 ods. 1 písm. a), d) alebo písm. f) na daňovom území in</w:t>
      </w:r>
      <w:r w:rsidR="003A155C">
        <w:rPr>
          <w:rFonts w:ascii="Times New Roman" w:hAnsi="Times New Roman"/>
          <w:sz w:val="24"/>
          <w:szCs w:val="24"/>
        </w:rPr>
        <w:t>ému prevádzkovateľovi živnosti,</w:t>
      </w:r>
      <w:r w:rsidRPr="003A155C">
        <w:rPr>
          <w:rFonts w:ascii="Times New Roman" w:hAnsi="Times New Roman"/>
          <w:sz w:val="24"/>
          <w:szCs w:val="24"/>
          <w:vertAlign w:val="superscript"/>
        </w:rPr>
        <w:t>20d</w:t>
      </w:r>
      <w:r w:rsidRPr="00680A96">
        <w:rPr>
          <w:rFonts w:ascii="Times New Roman" w:hAnsi="Times New Roman"/>
          <w:sz w:val="24"/>
          <w:szCs w:val="24"/>
        </w:rPr>
        <w:t>) alebo osobe podľa ods</w:t>
      </w:r>
      <w:r w:rsidRPr="00680A96" w:rsidR="00680A96">
        <w:rPr>
          <w:rFonts w:ascii="Times New Roman" w:hAnsi="Times New Roman"/>
          <w:sz w:val="24"/>
          <w:szCs w:val="24"/>
        </w:rPr>
        <w:t>eku</w:t>
      </w:r>
      <w:r w:rsidRPr="00680A96">
        <w:rPr>
          <w:rFonts w:ascii="Times New Roman" w:hAnsi="Times New Roman"/>
          <w:sz w:val="24"/>
          <w:szCs w:val="24"/>
        </w:rPr>
        <w:t xml:space="preserve"> 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188">
        <w:rPr>
          <w:rFonts w:ascii="Times New Roman" w:hAnsi="Times New Roman"/>
          <w:sz w:val="24"/>
          <w:szCs w:val="24"/>
        </w:rPr>
        <w:t xml:space="preserve">alebo dodanie minerálneho oleja uvedeného v § 6 ods. 1 písm. a), d) alebo písm. f) na územie iného členského štátu, alebo vývoz minerálneho oleja uvedeného v § 6 ods. 1 písm. a), d) alebo písm. f) na územie tretieho štátu; dodaním minerálneho oleja uvedeného v § 6 ods. 1 písm. a), d) alebo písm. f) sa rozumie prevod práva nakladať </w:t>
      </w:r>
      <w:r w:rsidR="00C858B5">
        <w:rPr>
          <w:rFonts w:ascii="Times New Roman" w:hAnsi="Times New Roman"/>
          <w:sz w:val="24"/>
          <w:szCs w:val="24"/>
        </w:rPr>
        <w:t xml:space="preserve">              </w:t>
      </w:r>
      <w:r w:rsidRPr="00697188">
        <w:rPr>
          <w:rFonts w:ascii="Times New Roman" w:hAnsi="Times New Roman"/>
          <w:sz w:val="24"/>
          <w:szCs w:val="24"/>
        </w:rPr>
        <w:t>s minerálnym olejom uvedeným v § 6 ods. 1 písm. a), d) alebo písm. f) ako vlastník nadobúdateľovi vrátane dodávok minerálneho oleja uvedeného v § 6 ods. 1 písm. a), d) alebo písm. f), ak je tento tovar odoslaný alebo prepravený dodávateľom alebo nadobúdateľom na ich účet.</w:t>
      </w:r>
    </w:p>
    <w:p w:rsidR="00697188" w:rsidRPr="00697188" w:rsidP="006971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0225" w:rsidRPr="00697188" w:rsidP="0069718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97188" w:rsidR="00697188">
        <w:rPr>
          <w:rFonts w:ascii="Times New Roman" w:hAnsi="Times New Roman"/>
          <w:sz w:val="24"/>
          <w:szCs w:val="24"/>
        </w:rPr>
        <w:t xml:space="preserve">(3) Osoba, ktorá chce v rámci podnikateľskej činnosti na daňovom území predávať </w:t>
      </w:r>
      <w:r w:rsidR="005B0F2E">
        <w:rPr>
          <w:rFonts w:ascii="Times New Roman" w:hAnsi="Times New Roman"/>
          <w:sz w:val="24"/>
          <w:szCs w:val="24"/>
        </w:rPr>
        <w:t xml:space="preserve">              </w:t>
      </w:r>
      <w:r w:rsidRPr="00697188" w:rsidR="00697188">
        <w:rPr>
          <w:rFonts w:ascii="Times New Roman" w:hAnsi="Times New Roman"/>
          <w:sz w:val="24"/>
          <w:szCs w:val="24"/>
        </w:rPr>
        <w:t xml:space="preserve">v daňovom voľnom obehu minerálny olej uvedený v § 6 ods. 1 písm. a), d) alebo písm. f) na konečnú spotrebu (ďalej len "predajca pohonných látok"), je povinná pred začatím predaja tohto minerálneho oleja požiadať colný úrad o vydanie povolenia na predaj minerálneho oleja uvedeného v § 6 ods. 1 písm. a), d) alebo písm. f) </w:t>
      </w:r>
      <w:r w:rsidR="00697188">
        <w:rPr>
          <w:rFonts w:ascii="Times New Roman" w:hAnsi="Times New Roman"/>
          <w:sz w:val="24"/>
          <w:szCs w:val="24"/>
        </w:rPr>
        <w:t>(ďalej len "povolenie na predaj</w:t>
      </w:r>
      <w:r w:rsidRPr="00680A96" w:rsidR="00697188">
        <w:rPr>
          <w:rFonts w:ascii="Times New Roman" w:hAnsi="Times New Roman"/>
          <w:sz w:val="24"/>
          <w:szCs w:val="24"/>
        </w:rPr>
        <w:t xml:space="preserve">“). </w:t>
      </w:r>
      <w:r w:rsidRPr="00680A96">
        <w:rPr>
          <w:rFonts w:ascii="Times New Roman" w:hAnsi="Times New Roman"/>
          <w:sz w:val="24"/>
          <w:szCs w:val="24"/>
        </w:rPr>
        <w:t xml:space="preserve">Na účely tohto zákona sa za predajcu pohonných látok </w:t>
      </w:r>
      <w:r w:rsidRPr="00680A96" w:rsidR="00F73B3E">
        <w:rPr>
          <w:rFonts w:ascii="Times New Roman" w:hAnsi="Times New Roman"/>
          <w:sz w:val="24"/>
          <w:szCs w:val="24"/>
        </w:rPr>
        <w:t xml:space="preserve">nepovažuje </w:t>
      </w:r>
      <w:r w:rsidRPr="00680A96">
        <w:rPr>
          <w:rFonts w:ascii="Times New Roman" w:hAnsi="Times New Roman"/>
          <w:sz w:val="24"/>
          <w:szCs w:val="24"/>
        </w:rPr>
        <w:t>osoba, ktorá v rámci podnikateľskej činnosti vykonáva na daňovom území zúčtovanie nákupov minerálneho oleja uvedeného v § 6 ods. 1 písm. a), d) alebo písm. f) v daňovom voľnom obehu pre konečného spotrebiteľa, ak táto osoba tento minerálny olej nenadobúda, a ak konečný spotrebiteľ odobral tento minerálny olej od predajcu pohonných látok podľa prvej vety pr</w:t>
      </w:r>
      <w:r w:rsidRPr="00680A96" w:rsidR="001514F6">
        <w:rPr>
          <w:rFonts w:ascii="Times New Roman" w:hAnsi="Times New Roman"/>
          <w:sz w:val="24"/>
          <w:szCs w:val="24"/>
        </w:rPr>
        <w:t>ostredníctvom výdajného stojana</w:t>
      </w:r>
      <w:r w:rsidRPr="00680A96">
        <w:rPr>
          <w:rFonts w:ascii="Times New Roman" w:hAnsi="Times New Roman"/>
          <w:sz w:val="24"/>
          <w:szCs w:val="24"/>
        </w:rPr>
        <w:t xml:space="preserve"> na pohonné látky, ktorými sú meracia zostava na kvapaliny okrem vody</w:t>
      </w:r>
      <w:r w:rsidRPr="00680A96">
        <w:rPr>
          <w:rFonts w:ascii="Times New Roman" w:hAnsi="Times New Roman"/>
          <w:sz w:val="24"/>
          <w:szCs w:val="24"/>
          <w:vertAlign w:val="superscript"/>
        </w:rPr>
        <w:t>20e</w:t>
      </w:r>
      <w:r w:rsidRPr="00680A96">
        <w:rPr>
          <w:rFonts w:ascii="Times New Roman" w:hAnsi="Times New Roman"/>
          <w:sz w:val="24"/>
          <w:szCs w:val="24"/>
        </w:rPr>
        <w:t>) alebo merac</w:t>
      </w:r>
      <w:r w:rsidRPr="00680A96" w:rsidR="00EA4992">
        <w:rPr>
          <w:rFonts w:ascii="Times New Roman" w:hAnsi="Times New Roman"/>
          <w:sz w:val="24"/>
          <w:szCs w:val="24"/>
        </w:rPr>
        <w:t>ia zostava na skvapalnené plyny</w:t>
      </w:r>
      <w:r w:rsidRPr="00680A96">
        <w:rPr>
          <w:rFonts w:ascii="Times New Roman" w:hAnsi="Times New Roman"/>
          <w:sz w:val="24"/>
          <w:szCs w:val="24"/>
          <w:vertAlign w:val="superscript"/>
        </w:rPr>
        <w:t>20e</w:t>
      </w:r>
      <w:r w:rsidRPr="00680A96">
        <w:rPr>
          <w:rFonts w:ascii="Times New Roman" w:hAnsi="Times New Roman"/>
          <w:sz w:val="24"/>
          <w:szCs w:val="24"/>
        </w:rPr>
        <w:t>) (ďalej len „výdajný stojan na pohonné látky“).</w:t>
      </w:r>
    </w:p>
    <w:p w:rsidR="00BB1A7C" w:rsidRPr="00697188" w:rsidP="006971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B2A" w:rsidRPr="00680A96" w:rsidP="001C78E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0A96" w:rsidR="00BB1A7C">
        <w:rPr>
          <w:rFonts w:ascii="Times New Roman" w:hAnsi="Times New Roman"/>
          <w:sz w:val="24"/>
          <w:szCs w:val="24"/>
        </w:rPr>
        <w:t xml:space="preserve">(4) </w:t>
      </w:r>
      <w:r w:rsidRPr="00680A96" w:rsidR="004053A0">
        <w:rPr>
          <w:rFonts w:ascii="Times New Roman" w:hAnsi="Times New Roman"/>
          <w:sz w:val="24"/>
          <w:szCs w:val="24"/>
        </w:rPr>
        <w:t xml:space="preserve">Osoba, ktorá </w:t>
      </w:r>
      <w:r w:rsidRPr="00680A96" w:rsidR="008A4165">
        <w:rPr>
          <w:rFonts w:ascii="Times New Roman" w:hAnsi="Times New Roman"/>
          <w:sz w:val="24"/>
          <w:szCs w:val="24"/>
        </w:rPr>
        <w:t>chce byť registrovanou osobou</w:t>
      </w:r>
      <w:r w:rsidRPr="00680A96" w:rsidR="00BB1A7C">
        <w:rPr>
          <w:rFonts w:ascii="Times New Roman" w:hAnsi="Times New Roman"/>
          <w:sz w:val="24"/>
          <w:szCs w:val="24"/>
        </w:rPr>
        <w:t xml:space="preserve"> </w:t>
      </w:r>
      <w:r w:rsidRPr="00680A96" w:rsidR="004053A0">
        <w:rPr>
          <w:rFonts w:ascii="Times New Roman" w:hAnsi="Times New Roman"/>
          <w:sz w:val="24"/>
          <w:szCs w:val="24"/>
        </w:rPr>
        <w:t>a</w:t>
      </w:r>
      <w:r w:rsidRPr="00680A96">
        <w:rPr>
          <w:rFonts w:ascii="Times New Roman" w:hAnsi="Times New Roman"/>
          <w:sz w:val="24"/>
          <w:szCs w:val="24"/>
        </w:rPr>
        <w:t xml:space="preserve"> chce vykonávať </w:t>
      </w:r>
      <w:r w:rsidRPr="00680A96" w:rsidR="00D243B5">
        <w:rPr>
          <w:rFonts w:ascii="Times New Roman" w:hAnsi="Times New Roman"/>
          <w:sz w:val="24"/>
          <w:szCs w:val="24"/>
        </w:rPr>
        <w:t xml:space="preserve">aj </w:t>
      </w:r>
      <w:r w:rsidRPr="00680A96">
        <w:rPr>
          <w:rFonts w:ascii="Times New Roman" w:hAnsi="Times New Roman"/>
          <w:sz w:val="24"/>
          <w:szCs w:val="24"/>
        </w:rPr>
        <w:t>činnosť</w:t>
      </w:r>
      <w:r w:rsidRPr="00680A96">
        <w:rPr>
          <w:rFonts w:ascii="Times New Roman" w:hAnsi="Times New Roman"/>
          <w:color w:val="000000"/>
          <w:sz w:val="24"/>
          <w:szCs w:val="24"/>
        </w:rPr>
        <w:t xml:space="preserve"> uvedenú v odseku 1,</w:t>
      </w:r>
      <w:r w:rsidRPr="00680A96" w:rsidR="00D243B5">
        <w:rPr>
          <w:rFonts w:ascii="Times New Roman" w:hAnsi="Times New Roman"/>
          <w:color w:val="000000"/>
          <w:sz w:val="24"/>
          <w:szCs w:val="24"/>
        </w:rPr>
        <w:t xml:space="preserve"> je povinná</w:t>
      </w:r>
      <w:r w:rsidRPr="00680A96">
        <w:rPr>
          <w:rFonts w:ascii="Times New Roman" w:hAnsi="Times New Roman"/>
          <w:color w:val="000000"/>
          <w:sz w:val="24"/>
          <w:szCs w:val="24"/>
        </w:rPr>
        <w:t xml:space="preserve"> oznámi</w:t>
      </w:r>
      <w:r w:rsidRPr="00680A96" w:rsidR="001F7438">
        <w:rPr>
          <w:rFonts w:ascii="Times New Roman" w:hAnsi="Times New Roman"/>
          <w:color w:val="000000"/>
          <w:sz w:val="24"/>
          <w:szCs w:val="24"/>
        </w:rPr>
        <w:t>ť</w:t>
      </w:r>
      <w:r w:rsidRPr="00680A96">
        <w:rPr>
          <w:rFonts w:ascii="Times New Roman" w:hAnsi="Times New Roman"/>
          <w:color w:val="000000"/>
          <w:sz w:val="24"/>
          <w:szCs w:val="24"/>
        </w:rPr>
        <w:t xml:space="preserve"> colnému úradu údaje uv</w:t>
      </w:r>
      <w:r w:rsidRPr="00680A96" w:rsidR="00726A1B">
        <w:rPr>
          <w:rFonts w:ascii="Times New Roman" w:hAnsi="Times New Roman"/>
          <w:color w:val="000000"/>
          <w:sz w:val="24"/>
          <w:szCs w:val="24"/>
        </w:rPr>
        <w:t>edené v odseku 5 písm. a) až c)</w:t>
      </w:r>
      <w:r w:rsidRPr="00680A96">
        <w:rPr>
          <w:rFonts w:ascii="Times New Roman" w:hAnsi="Times New Roman"/>
          <w:color w:val="000000"/>
          <w:sz w:val="24"/>
          <w:szCs w:val="24"/>
        </w:rPr>
        <w:t xml:space="preserve"> alebo činnosť uvedenú v odseku 3, </w:t>
      </w:r>
      <w:r w:rsidRPr="00680A96" w:rsidR="001F7438">
        <w:rPr>
          <w:rFonts w:ascii="Times New Roman" w:hAnsi="Times New Roman"/>
          <w:color w:val="000000"/>
          <w:sz w:val="24"/>
          <w:szCs w:val="24"/>
        </w:rPr>
        <w:t xml:space="preserve">je povinná </w:t>
      </w:r>
      <w:r w:rsidRPr="00680A96">
        <w:rPr>
          <w:rFonts w:ascii="Times New Roman" w:hAnsi="Times New Roman"/>
          <w:color w:val="000000"/>
          <w:sz w:val="24"/>
          <w:szCs w:val="24"/>
        </w:rPr>
        <w:t>oznámi</w:t>
      </w:r>
      <w:r w:rsidRPr="00680A96" w:rsidR="001F7438">
        <w:rPr>
          <w:rFonts w:ascii="Times New Roman" w:hAnsi="Times New Roman"/>
          <w:color w:val="000000"/>
          <w:sz w:val="24"/>
          <w:szCs w:val="24"/>
        </w:rPr>
        <w:t>ť</w:t>
      </w:r>
      <w:r w:rsidRPr="00680A96">
        <w:rPr>
          <w:rFonts w:ascii="Times New Roman" w:hAnsi="Times New Roman"/>
          <w:color w:val="000000"/>
          <w:sz w:val="24"/>
          <w:szCs w:val="24"/>
        </w:rPr>
        <w:t xml:space="preserve"> colnému úradu údaje uvedené </w:t>
      </w:r>
      <w:r w:rsidRPr="00680A96" w:rsidR="00726A1B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680A96" w:rsidR="00A908E1">
        <w:rPr>
          <w:rFonts w:ascii="Times New Roman" w:hAnsi="Times New Roman"/>
          <w:color w:val="000000"/>
          <w:sz w:val="24"/>
          <w:szCs w:val="24"/>
        </w:rPr>
        <w:t>v odseku 5 písm. a), b) a d)</w:t>
      </w:r>
      <w:r w:rsidRPr="00680A9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80A96">
        <w:rPr>
          <w:rFonts w:ascii="Times New Roman" w:hAnsi="Times New Roman"/>
          <w:sz w:val="24"/>
          <w:szCs w:val="24"/>
        </w:rPr>
        <w:t xml:space="preserve">Colný úrad vydá </w:t>
      </w:r>
      <w:r w:rsidRPr="00680A96" w:rsidR="004053A0">
        <w:rPr>
          <w:rFonts w:ascii="Times New Roman" w:hAnsi="Times New Roman"/>
          <w:sz w:val="24"/>
          <w:szCs w:val="24"/>
        </w:rPr>
        <w:t>tejto</w:t>
      </w:r>
      <w:r w:rsidRPr="00680A96">
        <w:rPr>
          <w:rFonts w:ascii="Times New Roman" w:hAnsi="Times New Roman"/>
          <w:sz w:val="24"/>
          <w:szCs w:val="24"/>
        </w:rPr>
        <w:t xml:space="preserve"> osobe povolenie na distribúciu alebo povolenie na predaj ku dňu vydania povolenia na</w:t>
      </w:r>
      <w:r w:rsidRPr="00680A96" w:rsidR="008A4165">
        <w:rPr>
          <w:rFonts w:ascii="Times New Roman" w:hAnsi="Times New Roman"/>
          <w:sz w:val="24"/>
          <w:szCs w:val="24"/>
        </w:rPr>
        <w:t xml:space="preserve"> prevádzkovanie daňového skladu alebo</w:t>
      </w:r>
      <w:r w:rsidRPr="00680A96">
        <w:rPr>
          <w:rFonts w:ascii="Times New Roman" w:hAnsi="Times New Roman"/>
          <w:sz w:val="24"/>
          <w:szCs w:val="24"/>
        </w:rPr>
        <w:t xml:space="preserve"> ku dňu vydania povolenia na opakované prijímanie minerálneho oleja</w:t>
      </w:r>
      <w:r w:rsidRPr="00680A96" w:rsidR="00726A1B">
        <w:rPr>
          <w:rFonts w:ascii="Times New Roman" w:hAnsi="Times New Roman"/>
          <w:sz w:val="24"/>
          <w:szCs w:val="24"/>
        </w:rPr>
        <w:t xml:space="preserve"> </w:t>
      </w:r>
      <w:r w:rsidRPr="00680A96">
        <w:rPr>
          <w:rFonts w:ascii="Times New Roman" w:hAnsi="Times New Roman"/>
          <w:sz w:val="24"/>
          <w:szCs w:val="24"/>
        </w:rPr>
        <w:t>z iného členského štátu v pozastavení dane,</w:t>
      </w:r>
      <w:r w:rsidRPr="00680A96" w:rsidR="008A4165">
        <w:rPr>
          <w:rFonts w:ascii="Times New Roman" w:hAnsi="Times New Roman"/>
          <w:sz w:val="24"/>
          <w:szCs w:val="24"/>
        </w:rPr>
        <w:t xml:space="preserve"> alebo</w:t>
      </w:r>
      <w:r w:rsidRPr="00680A96">
        <w:rPr>
          <w:rFonts w:ascii="Times New Roman" w:hAnsi="Times New Roman"/>
          <w:sz w:val="24"/>
          <w:szCs w:val="24"/>
        </w:rPr>
        <w:t xml:space="preserve"> ku dňu vydania povolenia na odosielanie minerálneho oleja v pozastavení dane po j</w:t>
      </w:r>
      <w:r w:rsidRPr="00680A96" w:rsidR="008A4165">
        <w:rPr>
          <w:rFonts w:ascii="Times New Roman" w:hAnsi="Times New Roman"/>
          <w:sz w:val="24"/>
          <w:szCs w:val="24"/>
        </w:rPr>
        <w:t>eho prepustení do voľného obehu</w:t>
      </w:r>
      <w:r w:rsidRPr="00680A96" w:rsidR="004F5B27">
        <w:rPr>
          <w:rFonts w:ascii="Times New Roman" w:hAnsi="Times New Roman"/>
          <w:sz w:val="24"/>
          <w:szCs w:val="24"/>
        </w:rPr>
        <w:t>,</w:t>
      </w:r>
      <w:r w:rsidRPr="00680A96">
        <w:rPr>
          <w:rFonts w:ascii="Times New Roman" w:hAnsi="Times New Roman"/>
          <w:sz w:val="24"/>
          <w:szCs w:val="24"/>
          <w:vertAlign w:val="superscript"/>
        </w:rPr>
        <w:t>2a</w:t>
      </w:r>
      <w:r w:rsidRPr="00680A96">
        <w:rPr>
          <w:rFonts w:ascii="Times New Roman" w:hAnsi="Times New Roman"/>
          <w:sz w:val="24"/>
          <w:szCs w:val="24"/>
        </w:rPr>
        <w:t xml:space="preserve">) alebo ku dňu vydania prvého odberného poukazu na odber daňovo zvýhodneného minerálneho oleja. </w:t>
      </w:r>
      <w:r w:rsidRPr="00680A96" w:rsidR="00BB1A7C">
        <w:rPr>
          <w:rFonts w:ascii="Times New Roman" w:hAnsi="Times New Roman"/>
          <w:sz w:val="24"/>
          <w:szCs w:val="24"/>
        </w:rPr>
        <w:t>Ak</w:t>
      </w:r>
      <w:r w:rsidRPr="00680A96" w:rsidR="008A4165">
        <w:rPr>
          <w:rFonts w:ascii="Times New Roman" w:hAnsi="Times New Roman"/>
          <w:sz w:val="24"/>
          <w:szCs w:val="24"/>
        </w:rPr>
        <w:t xml:space="preserve"> osoba, ktorá je</w:t>
      </w:r>
      <w:r w:rsidRPr="00680A96" w:rsidR="00BB1A7C">
        <w:rPr>
          <w:rFonts w:ascii="Times New Roman" w:hAnsi="Times New Roman"/>
          <w:sz w:val="24"/>
          <w:szCs w:val="24"/>
        </w:rPr>
        <w:t xml:space="preserve"> </w:t>
      </w:r>
      <w:r w:rsidRPr="00680A96" w:rsidR="008A4165">
        <w:rPr>
          <w:rFonts w:ascii="Times New Roman" w:hAnsi="Times New Roman"/>
          <w:sz w:val="24"/>
          <w:szCs w:val="24"/>
        </w:rPr>
        <w:t>registrovanou</w:t>
      </w:r>
      <w:r w:rsidRPr="00680A96" w:rsidR="00D82585">
        <w:rPr>
          <w:rFonts w:ascii="Times New Roman" w:hAnsi="Times New Roman"/>
          <w:sz w:val="24"/>
          <w:szCs w:val="24"/>
        </w:rPr>
        <w:t xml:space="preserve"> </w:t>
      </w:r>
      <w:r w:rsidRPr="00680A96" w:rsidR="004053A0">
        <w:rPr>
          <w:rFonts w:ascii="Times New Roman" w:hAnsi="Times New Roman"/>
          <w:sz w:val="24"/>
          <w:szCs w:val="24"/>
        </w:rPr>
        <w:t>osob</w:t>
      </w:r>
      <w:r w:rsidRPr="00680A96" w:rsidR="008A4165">
        <w:rPr>
          <w:rFonts w:ascii="Times New Roman" w:hAnsi="Times New Roman"/>
          <w:sz w:val="24"/>
          <w:szCs w:val="24"/>
        </w:rPr>
        <w:t>ou</w:t>
      </w:r>
      <w:r w:rsidRPr="00680A96" w:rsidR="008C15E3">
        <w:rPr>
          <w:rFonts w:ascii="Times New Roman" w:hAnsi="Times New Roman"/>
          <w:sz w:val="24"/>
          <w:szCs w:val="24"/>
        </w:rPr>
        <w:t>,</w:t>
      </w:r>
      <w:r w:rsidRPr="00680A96" w:rsidR="00D82585">
        <w:rPr>
          <w:rFonts w:ascii="Times New Roman" w:hAnsi="Times New Roman"/>
          <w:sz w:val="24"/>
          <w:szCs w:val="24"/>
        </w:rPr>
        <w:t xml:space="preserve"> </w:t>
      </w:r>
      <w:r w:rsidRPr="00680A96" w:rsidR="001F7438">
        <w:rPr>
          <w:rFonts w:ascii="Times New Roman" w:hAnsi="Times New Roman"/>
          <w:sz w:val="24"/>
          <w:szCs w:val="24"/>
        </w:rPr>
        <w:t xml:space="preserve">chce vykonávať činnosť uvedenú v odseku 1, je </w:t>
      </w:r>
      <w:r w:rsidRPr="00680A96" w:rsidR="00D243B5">
        <w:rPr>
          <w:rFonts w:ascii="Times New Roman" w:hAnsi="Times New Roman"/>
          <w:sz w:val="24"/>
          <w:szCs w:val="24"/>
        </w:rPr>
        <w:t>povinná požiadať colný úrad o</w:t>
      </w:r>
      <w:r w:rsidRPr="00680A96" w:rsidR="001F7438">
        <w:rPr>
          <w:rFonts w:ascii="Times New Roman" w:hAnsi="Times New Roman"/>
          <w:sz w:val="24"/>
          <w:szCs w:val="24"/>
        </w:rPr>
        <w:t xml:space="preserve"> vydanie povolenia na distribúciu </w:t>
      </w:r>
      <w:r w:rsidRPr="00680A96" w:rsidR="00A908E1">
        <w:rPr>
          <w:rFonts w:ascii="Times New Roman" w:hAnsi="Times New Roman"/>
          <w:sz w:val="24"/>
          <w:szCs w:val="24"/>
        </w:rPr>
        <w:t xml:space="preserve">                   </w:t>
      </w:r>
      <w:r w:rsidRPr="00680A96" w:rsidR="00D243B5">
        <w:rPr>
          <w:rFonts w:ascii="Times New Roman" w:hAnsi="Times New Roman"/>
          <w:color w:val="000000"/>
          <w:sz w:val="24"/>
          <w:szCs w:val="24"/>
        </w:rPr>
        <w:t>a v žiadosti uviesť údaje uv</w:t>
      </w:r>
      <w:r w:rsidRPr="00680A96" w:rsidR="001A003B">
        <w:rPr>
          <w:rFonts w:ascii="Times New Roman" w:hAnsi="Times New Roman"/>
          <w:color w:val="000000"/>
          <w:sz w:val="24"/>
          <w:szCs w:val="24"/>
        </w:rPr>
        <w:t>edené v odseku 5 písm. a) až c)</w:t>
      </w:r>
      <w:r w:rsidRPr="00680A96" w:rsidR="00726A1B">
        <w:rPr>
          <w:rFonts w:ascii="Times New Roman" w:hAnsi="Times New Roman"/>
          <w:color w:val="000000"/>
          <w:sz w:val="24"/>
          <w:szCs w:val="24"/>
        </w:rPr>
        <w:t>,</w:t>
      </w:r>
      <w:r w:rsidRPr="00680A96" w:rsidR="00D243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A96" w:rsidR="001A003B">
        <w:rPr>
          <w:rFonts w:ascii="Times New Roman" w:hAnsi="Times New Roman"/>
          <w:color w:val="000000"/>
          <w:sz w:val="24"/>
          <w:szCs w:val="24"/>
        </w:rPr>
        <w:t>a</w:t>
      </w:r>
      <w:r w:rsidRPr="00680A96" w:rsidR="00D82585">
        <w:rPr>
          <w:rFonts w:ascii="Times New Roman" w:hAnsi="Times New Roman"/>
          <w:color w:val="000000"/>
          <w:sz w:val="24"/>
          <w:szCs w:val="24"/>
        </w:rPr>
        <w:t xml:space="preserve"> ak</w:t>
      </w:r>
      <w:r w:rsidRPr="00680A96" w:rsidR="00D243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A96" w:rsidR="001F7438">
        <w:rPr>
          <w:rFonts w:ascii="Times New Roman" w:hAnsi="Times New Roman"/>
          <w:color w:val="000000"/>
          <w:sz w:val="24"/>
          <w:szCs w:val="24"/>
        </w:rPr>
        <w:t xml:space="preserve">chce vykonávať </w:t>
      </w:r>
      <w:r w:rsidRPr="00680A96" w:rsidR="00D243B5">
        <w:rPr>
          <w:rFonts w:ascii="Times New Roman" w:hAnsi="Times New Roman"/>
          <w:color w:val="000000"/>
          <w:sz w:val="24"/>
          <w:szCs w:val="24"/>
        </w:rPr>
        <w:t xml:space="preserve">činnosť uvedenú v odseku 3, </w:t>
      </w:r>
      <w:r w:rsidRPr="00680A96" w:rsidR="001F7438">
        <w:rPr>
          <w:rFonts w:ascii="Times New Roman" w:hAnsi="Times New Roman"/>
          <w:sz w:val="24"/>
          <w:szCs w:val="24"/>
        </w:rPr>
        <w:t>je povinná požiadať colný úrad o vydanie povolenia na predaj a v žiadosti uviesť</w:t>
      </w:r>
      <w:r w:rsidRPr="00680A96" w:rsidR="00D243B5">
        <w:rPr>
          <w:rFonts w:ascii="Times New Roman" w:hAnsi="Times New Roman"/>
          <w:color w:val="000000"/>
          <w:sz w:val="24"/>
          <w:szCs w:val="24"/>
        </w:rPr>
        <w:t xml:space="preserve"> údaje uvedené </w:t>
      </w:r>
      <w:r w:rsidRPr="00680A96" w:rsidR="009F50A1">
        <w:rPr>
          <w:rFonts w:ascii="Times New Roman" w:hAnsi="Times New Roman"/>
          <w:color w:val="000000"/>
          <w:sz w:val="24"/>
          <w:szCs w:val="24"/>
        </w:rPr>
        <w:t>v odseku 5 písm. a), b) a d)</w:t>
      </w:r>
      <w:r w:rsidRPr="00680A96" w:rsidR="00D243B5">
        <w:rPr>
          <w:rFonts w:ascii="Times New Roman" w:hAnsi="Times New Roman"/>
          <w:color w:val="000000"/>
          <w:sz w:val="24"/>
          <w:szCs w:val="24"/>
        </w:rPr>
        <w:t>.</w:t>
      </w:r>
      <w:r w:rsidRPr="00680A96" w:rsidR="001F7438">
        <w:rPr>
          <w:rFonts w:ascii="Times New Roman" w:hAnsi="Times New Roman"/>
          <w:sz w:val="24"/>
          <w:szCs w:val="24"/>
        </w:rPr>
        <w:t xml:space="preserve"> </w:t>
      </w:r>
      <w:r w:rsidRPr="00680A96" w:rsidR="00D82585">
        <w:rPr>
          <w:rFonts w:ascii="Times New Roman" w:hAnsi="Times New Roman"/>
          <w:sz w:val="24"/>
          <w:szCs w:val="24"/>
        </w:rPr>
        <w:t xml:space="preserve">Colný úrad vydá registrovanej osobe povolenie na distribúciu alebo povolenie na predaj v lehote podľa odseku 7. </w:t>
      </w:r>
      <w:r w:rsidRPr="00680A96">
        <w:rPr>
          <w:rFonts w:ascii="Times New Roman" w:hAnsi="Times New Roman"/>
          <w:sz w:val="24"/>
          <w:szCs w:val="24"/>
        </w:rPr>
        <w:t>Plnenie povinností podľa odseku 9 registrovanou osobou, ak vykonáva činnosť podľa odseku 1, a plnenie povinností podľa odseku 10 registrovanou osobou, ak vykonáva aj činnosť podľa odseku 3, týmto nie sú dotknuté.</w:t>
      </w:r>
    </w:p>
    <w:p w:rsidR="008A4165" w:rsidRPr="00680A96" w:rsidP="008A416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F35" w:rsidRPr="00680A96" w:rsidP="00B81CC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0A96" w:rsidR="0005732B">
        <w:rPr>
          <w:rFonts w:ascii="Times New Roman" w:hAnsi="Times New Roman"/>
          <w:sz w:val="24"/>
          <w:szCs w:val="24"/>
        </w:rPr>
        <w:t xml:space="preserve">(5) Žiadosť o vydanie povolenia na distribúciu alebo povolenia na predaj musí obsahovať </w:t>
      </w:r>
    </w:p>
    <w:p w:rsidR="00DE3F35" w:rsidRPr="00680A96" w:rsidP="0027031C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0A96" w:rsidR="0027031C">
        <w:rPr>
          <w:rFonts w:ascii="Times New Roman" w:hAnsi="Times New Roman"/>
          <w:sz w:val="24"/>
          <w:szCs w:val="24"/>
        </w:rPr>
        <w:t xml:space="preserve">a) </w:t>
      </w:r>
      <w:r w:rsidRPr="00680A96" w:rsidR="0005732B">
        <w:rPr>
          <w:rFonts w:ascii="Times New Roman" w:hAnsi="Times New Roman"/>
          <w:sz w:val="24"/>
          <w:szCs w:val="24"/>
        </w:rPr>
        <w:t>identifikačné údaje žiadateľa a adresu umiestnenia prevádzkarní, ak</w:t>
      </w:r>
      <w:r w:rsidRPr="00680A96" w:rsidR="0027031C">
        <w:rPr>
          <w:rFonts w:ascii="Times New Roman" w:hAnsi="Times New Roman"/>
          <w:sz w:val="24"/>
          <w:szCs w:val="24"/>
        </w:rPr>
        <w:t xml:space="preserve"> nie sú totožné so sídlom alebo</w:t>
      </w:r>
      <w:r w:rsidRPr="00680A96" w:rsidR="00841011">
        <w:rPr>
          <w:rFonts w:ascii="Times New Roman" w:hAnsi="Times New Roman"/>
          <w:sz w:val="24"/>
          <w:szCs w:val="24"/>
        </w:rPr>
        <w:t xml:space="preserve"> </w:t>
      </w:r>
      <w:r w:rsidRPr="00680A96" w:rsidR="0005732B">
        <w:rPr>
          <w:rFonts w:ascii="Times New Roman" w:hAnsi="Times New Roman"/>
          <w:sz w:val="24"/>
          <w:szCs w:val="24"/>
        </w:rPr>
        <w:t>s trvalým pobytom žiadateľa</w:t>
      </w:r>
      <w:r w:rsidRPr="00680A96">
        <w:rPr>
          <w:rFonts w:ascii="Times New Roman" w:hAnsi="Times New Roman"/>
          <w:sz w:val="24"/>
          <w:szCs w:val="24"/>
        </w:rPr>
        <w:t>,</w:t>
      </w:r>
    </w:p>
    <w:p w:rsidR="0005732B" w:rsidRPr="00680A96" w:rsidP="0027031C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0A96" w:rsidR="0027031C">
        <w:rPr>
          <w:rFonts w:ascii="Times New Roman" w:hAnsi="Times New Roman"/>
          <w:sz w:val="24"/>
          <w:szCs w:val="24"/>
        </w:rPr>
        <w:t xml:space="preserve">b) </w:t>
      </w:r>
      <w:r w:rsidRPr="00680A96">
        <w:rPr>
          <w:rFonts w:ascii="Times New Roman" w:hAnsi="Times New Roman"/>
          <w:sz w:val="24"/>
          <w:szCs w:val="24"/>
        </w:rPr>
        <w:t>druh minerálneho oleja a príslušný</w:t>
      </w:r>
      <w:r w:rsidRPr="00680A96" w:rsidR="00DE3F35">
        <w:rPr>
          <w:rFonts w:ascii="Times New Roman" w:hAnsi="Times New Roman"/>
          <w:sz w:val="24"/>
          <w:szCs w:val="24"/>
        </w:rPr>
        <w:t xml:space="preserve"> kód kombinovanej nomenklatúry,</w:t>
      </w:r>
    </w:p>
    <w:p w:rsidR="0005732B" w:rsidRPr="00680A96" w:rsidP="0027031C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0A96" w:rsidR="0027031C">
        <w:rPr>
          <w:rFonts w:ascii="Times New Roman" w:hAnsi="Times New Roman"/>
          <w:sz w:val="24"/>
          <w:szCs w:val="24"/>
        </w:rPr>
        <w:t xml:space="preserve">c) </w:t>
      </w:r>
      <w:r w:rsidRPr="00680A96">
        <w:rPr>
          <w:rFonts w:ascii="Times New Roman" w:hAnsi="Times New Roman"/>
          <w:sz w:val="24"/>
          <w:szCs w:val="24"/>
        </w:rPr>
        <w:t xml:space="preserve">zoznam dodávateľov a odberateľov minerálneho oleja </w:t>
      </w:r>
      <w:r w:rsidRPr="00680A96" w:rsidR="00E03DD1">
        <w:rPr>
          <w:rFonts w:ascii="Times New Roman" w:hAnsi="Times New Roman"/>
          <w:sz w:val="24"/>
          <w:szCs w:val="24"/>
        </w:rPr>
        <w:t>uvedeného v</w:t>
      </w:r>
      <w:r w:rsidRPr="00680A96">
        <w:rPr>
          <w:rFonts w:ascii="Times New Roman" w:hAnsi="Times New Roman"/>
          <w:sz w:val="24"/>
          <w:szCs w:val="24"/>
        </w:rPr>
        <w:t xml:space="preserve"> § 6 ods. 1 písm. a), d) alebo písm. f), ak je žiadateľom osoba podľa odseku 1,</w:t>
      </w:r>
    </w:p>
    <w:p w:rsidR="00B81CC7" w:rsidRPr="00680A96" w:rsidP="00F73B3E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0A96" w:rsidR="0027031C">
        <w:rPr>
          <w:rFonts w:ascii="Times New Roman" w:hAnsi="Times New Roman"/>
          <w:sz w:val="24"/>
          <w:szCs w:val="24"/>
        </w:rPr>
        <w:t xml:space="preserve">d) </w:t>
      </w:r>
      <w:r w:rsidRPr="00680A96" w:rsidR="0005732B">
        <w:rPr>
          <w:rFonts w:ascii="Times New Roman" w:hAnsi="Times New Roman"/>
          <w:sz w:val="24"/>
          <w:szCs w:val="24"/>
        </w:rPr>
        <w:t xml:space="preserve">zoznam dodávateľov minerálneho oleja </w:t>
      </w:r>
      <w:r w:rsidRPr="00680A96" w:rsidR="00E03DD1">
        <w:rPr>
          <w:rFonts w:ascii="Times New Roman" w:hAnsi="Times New Roman"/>
          <w:sz w:val="24"/>
          <w:szCs w:val="24"/>
        </w:rPr>
        <w:t>uvedeného v</w:t>
      </w:r>
      <w:r w:rsidRPr="00680A96" w:rsidR="0005732B">
        <w:rPr>
          <w:rFonts w:ascii="Times New Roman" w:hAnsi="Times New Roman"/>
          <w:sz w:val="24"/>
          <w:szCs w:val="24"/>
        </w:rPr>
        <w:t xml:space="preserve"> § 6 ods. 1 písm. a), d) alebo písm. f), ak je </w:t>
      </w:r>
      <w:r w:rsidRPr="00680A96">
        <w:rPr>
          <w:rFonts w:ascii="Times New Roman" w:hAnsi="Times New Roman"/>
          <w:sz w:val="24"/>
          <w:szCs w:val="24"/>
        </w:rPr>
        <w:t xml:space="preserve">žiadateľom </w:t>
      </w:r>
      <w:r w:rsidRPr="00680A96" w:rsidR="009F50A1">
        <w:rPr>
          <w:rFonts w:ascii="Times New Roman" w:hAnsi="Times New Roman"/>
          <w:sz w:val="24"/>
          <w:szCs w:val="24"/>
        </w:rPr>
        <w:t>osoba podľa odseku 3</w:t>
      </w:r>
      <w:r w:rsidRPr="00680A96" w:rsidR="00F73B3E">
        <w:rPr>
          <w:rFonts w:ascii="Times New Roman" w:hAnsi="Times New Roman"/>
          <w:sz w:val="24"/>
          <w:szCs w:val="24"/>
        </w:rPr>
        <w:t>.</w:t>
      </w:r>
    </w:p>
    <w:p w:rsidR="0005732B" w:rsidRPr="00680A96" w:rsidP="00CF086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C5B" w:rsidRPr="00F73B3E" w:rsidP="00F73B3E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80A96" w:rsidR="00690B8F">
        <w:rPr>
          <w:rFonts w:ascii="Times New Roman" w:hAnsi="Times New Roman"/>
          <w:sz w:val="24"/>
          <w:szCs w:val="24"/>
        </w:rPr>
        <w:t xml:space="preserve">(6) </w:t>
      </w:r>
      <w:r w:rsidRPr="00680A96" w:rsidR="00856B31">
        <w:rPr>
          <w:rFonts w:ascii="Times New Roman" w:hAnsi="Times New Roman"/>
          <w:sz w:val="24"/>
          <w:szCs w:val="24"/>
        </w:rPr>
        <w:t>Osoba</w:t>
      </w:r>
      <w:r w:rsidRPr="00680A96" w:rsidR="00E1488B">
        <w:rPr>
          <w:rFonts w:ascii="Times New Roman" w:hAnsi="Times New Roman"/>
          <w:sz w:val="24"/>
          <w:szCs w:val="24"/>
        </w:rPr>
        <w:t xml:space="preserve"> podľa odsekov</w:t>
      </w:r>
      <w:r w:rsidRPr="00680A96" w:rsidR="00932E1A">
        <w:rPr>
          <w:rFonts w:ascii="Times New Roman" w:hAnsi="Times New Roman"/>
          <w:sz w:val="24"/>
          <w:szCs w:val="24"/>
        </w:rPr>
        <w:t xml:space="preserve"> 1 a</w:t>
      </w:r>
      <w:r w:rsidRPr="00680A96" w:rsidR="00690B8F">
        <w:rPr>
          <w:rFonts w:ascii="Times New Roman" w:hAnsi="Times New Roman"/>
          <w:sz w:val="24"/>
          <w:szCs w:val="24"/>
        </w:rPr>
        <w:t xml:space="preserve"> 3 a</w:t>
      </w:r>
      <w:r w:rsidRPr="00680A96" w:rsidR="00E1488B">
        <w:rPr>
          <w:rFonts w:ascii="Times New Roman" w:hAnsi="Times New Roman"/>
          <w:sz w:val="24"/>
          <w:szCs w:val="24"/>
        </w:rPr>
        <w:t>lebo</w:t>
      </w:r>
      <w:r w:rsidRPr="00680A96" w:rsidR="00690B8F">
        <w:rPr>
          <w:rFonts w:ascii="Times New Roman" w:hAnsi="Times New Roman"/>
          <w:sz w:val="24"/>
          <w:szCs w:val="24"/>
        </w:rPr>
        <w:t> </w:t>
      </w:r>
      <w:r w:rsidRPr="00680A96" w:rsidR="00932E1A">
        <w:rPr>
          <w:rFonts w:ascii="Times New Roman" w:hAnsi="Times New Roman"/>
          <w:sz w:val="24"/>
          <w:szCs w:val="24"/>
        </w:rPr>
        <w:t xml:space="preserve">odseku </w:t>
      </w:r>
      <w:r w:rsidRPr="00680A96" w:rsidR="00690B8F">
        <w:rPr>
          <w:rFonts w:ascii="Times New Roman" w:hAnsi="Times New Roman"/>
          <w:sz w:val="24"/>
          <w:szCs w:val="24"/>
        </w:rPr>
        <w:t xml:space="preserve">11 </w:t>
      </w:r>
      <w:r w:rsidRPr="00680A96" w:rsidR="00856B31">
        <w:rPr>
          <w:rFonts w:ascii="Times New Roman" w:hAnsi="Times New Roman"/>
          <w:sz w:val="24"/>
          <w:szCs w:val="24"/>
        </w:rPr>
        <w:t>je povinná</w:t>
      </w:r>
      <w:r w:rsidRPr="00680A96" w:rsidR="00690B8F">
        <w:rPr>
          <w:rFonts w:ascii="Times New Roman" w:hAnsi="Times New Roman"/>
          <w:sz w:val="24"/>
          <w:szCs w:val="24"/>
        </w:rPr>
        <w:t xml:space="preserve"> prijímať a vydávať minerálny olej </w:t>
      </w:r>
      <w:r w:rsidRPr="00680A96" w:rsidR="00F85865">
        <w:rPr>
          <w:rFonts w:ascii="Times New Roman" w:hAnsi="Times New Roman"/>
          <w:sz w:val="24"/>
          <w:szCs w:val="24"/>
        </w:rPr>
        <w:t>uvedený v</w:t>
      </w:r>
      <w:r w:rsidRPr="00680A96" w:rsidR="00690B8F">
        <w:rPr>
          <w:rFonts w:ascii="Times New Roman" w:hAnsi="Times New Roman"/>
          <w:sz w:val="24"/>
          <w:szCs w:val="24"/>
        </w:rPr>
        <w:t xml:space="preserve"> § 6 ods. 1 písm. a), d) alebo písm. f)</w:t>
      </w:r>
      <w:r w:rsidRPr="00680A96" w:rsidR="00F14CDA">
        <w:rPr>
          <w:rFonts w:ascii="Times New Roman" w:hAnsi="Times New Roman"/>
          <w:sz w:val="24"/>
          <w:szCs w:val="24"/>
        </w:rPr>
        <w:t xml:space="preserve"> prostredníctvom vhodného meracieho zariadenia</w:t>
      </w:r>
      <w:r w:rsidRPr="00680A96" w:rsidR="00F14CDA">
        <w:rPr>
          <w:rFonts w:ascii="Times New Roman" w:hAnsi="Times New Roman"/>
          <w:sz w:val="24"/>
          <w:szCs w:val="24"/>
          <w:vertAlign w:val="superscript"/>
        </w:rPr>
        <w:t>21</w:t>
      </w:r>
      <w:r w:rsidRPr="00680A96" w:rsidR="00F14CDA">
        <w:rPr>
          <w:rFonts w:ascii="Times New Roman" w:hAnsi="Times New Roman"/>
          <w:sz w:val="24"/>
          <w:szCs w:val="24"/>
        </w:rPr>
        <w:t>) a skladovať tento minerálny olej v skladovacom zariadení, ktoré musí byť v súlade s osobitným predpisom</w:t>
      </w:r>
      <w:r w:rsidRPr="00680A96" w:rsidR="00F14CDA">
        <w:rPr>
          <w:rFonts w:ascii="Times New Roman" w:hAnsi="Times New Roman"/>
          <w:sz w:val="24"/>
          <w:szCs w:val="24"/>
          <w:vertAlign w:val="superscript"/>
        </w:rPr>
        <w:t>12</w:t>
      </w:r>
      <w:r w:rsidRPr="00680A96" w:rsidR="001774F3">
        <w:rPr>
          <w:rFonts w:ascii="Times New Roman" w:hAnsi="Times New Roman"/>
          <w:sz w:val="24"/>
          <w:szCs w:val="24"/>
        </w:rPr>
        <w:t>)</w:t>
      </w:r>
      <w:r w:rsidRPr="00680A96" w:rsidR="00841011">
        <w:rPr>
          <w:rFonts w:ascii="Times New Roman" w:hAnsi="Times New Roman"/>
          <w:sz w:val="24"/>
          <w:szCs w:val="24"/>
        </w:rPr>
        <w:t xml:space="preserve"> </w:t>
      </w:r>
      <w:r w:rsidRPr="00680A96" w:rsidR="00A133F6">
        <w:rPr>
          <w:rFonts w:ascii="Times New Roman" w:hAnsi="Times New Roman"/>
          <w:sz w:val="24"/>
          <w:szCs w:val="24"/>
        </w:rPr>
        <w:t>a s technickými normami</w:t>
      </w:r>
      <w:r w:rsidRPr="00680A96" w:rsidR="004F5B27">
        <w:rPr>
          <w:rFonts w:ascii="Times New Roman" w:hAnsi="Times New Roman"/>
          <w:sz w:val="24"/>
          <w:szCs w:val="24"/>
        </w:rPr>
        <w:t>.</w:t>
      </w:r>
      <w:r w:rsidRPr="00680A96" w:rsidR="00F14CDA">
        <w:rPr>
          <w:rFonts w:ascii="Times New Roman" w:hAnsi="Times New Roman"/>
          <w:sz w:val="24"/>
          <w:szCs w:val="24"/>
          <w:vertAlign w:val="superscript"/>
        </w:rPr>
        <w:t>13</w:t>
      </w:r>
      <w:r w:rsidRPr="00680A96" w:rsidR="00F14CDA">
        <w:rPr>
          <w:rFonts w:ascii="Times New Roman" w:hAnsi="Times New Roman"/>
          <w:sz w:val="24"/>
          <w:szCs w:val="24"/>
        </w:rPr>
        <w:t>)</w:t>
      </w:r>
      <w:r w:rsidRPr="00680A96" w:rsidR="00F73B3E">
        <w:rPr>
          <w:rFonts w:ascii="Times New Roman" w:hAnsi="Times New Roman"/>
          <w:sz w:val="24"/>
          <w:szCs w:val="24"/>
        </w:rPr>
        <w:t xml:space="preserve"> </w:t>
      </w:r>
      <w:r w:rsidRPr="00680A96" w:rsidR="00050DAD">
        <w:rPr>
          <w:rFonts w:ascii="Times New Roman" w:hAnsi="Times New Roman"/>
          <w:color w:val="000000" w:themeColor="tx1" w:themeShade="FF"/>
          <w:sz w:val="24"/>
          <w:szCs w:val="24"/>
        </w:rPr>
        <w:t xml:space="preserve">Ak osoba </w:t>
      </w:r>
      <w:r w:rsidRPr="00680A96" w:rsidR="00050DAD">
        <w:rPr>
          <w:rFonts w:ascii="Times New Roman" w:hAnsi="Times New Roman"/>
          <w:sz w:val="24"/>
          <w:szCs w:val="24"/>
        </w:rPr>
        <w:t xml:space="preserve">podľa odsekov 1 a 3 alebo odseku 11 </w:t>
      </w:r>
      <w:r w:rsidRPr="00680A96" w:rsidR="00050DAD">
        <w:rPr>
          <w:rFonts w:ascii="Times New Roman" w:hAnsi="Times New Roman"/>
          <w:color w:val="000000" w:themeColor="tx1" w:themeShade="FF"/>
          <w:sz w:val="24"/>
          <w:szCs w:val="24"/>
        </w:rPr>
        <w:t>nemá skladovacie zariadenie, ktoré je vybavené overeným meracím zariadením alebo nemá skladovacie zariade</w:t>
      </w:r>
      <w:r w:rsidRPr="00680A96" w:rsidR="00F73B3E">
        <w:rPr>
          <w:rFonts w:ascii="Times New Roman" w:hAnsi="Times New Roman"/>
          <w:color w:val="000000" w:themeColor="tx1" w:themeShade="FF"/>
          <w:sz w:val="24"/>
          <w:szCs w:val="24"/>
        </w:rPr>
        <w:t>nie, ktoré je určeným meradlom,</w:t>
      </w:r>
      <w:r w:rsidRPr="00680A96" w:rsidR="00050DAD">
        <w:rPr>
          <w:rFonts w:ascii="Times New Roman" w:hAnsi="Times New Roman"/>
          <w:color w:val="000000" w:themeColor="tx1" w:themeShade="FF"/>
          <w:sz w:val="24"/>
          <w:szCs w:val="24"/>
        </w:rPr>
        <w:t xml:space="preserve"> zohľadní colný úrad pri príjme </w:t>
      </w:r>
      <w:r w:rsidRPr="00680A96" w:rsidR="00D776E0">
        <w:rPr>
          <w:rFonts w:ascii="Times New Roman" w:hAnsi="Times New Roman"/>
          <w:color w:val="000000" w:themeColor="tx1" w:themeShade="FF"/>
          <w:sz w:val="24"/>
          <w:szCs w:val="24"/>
        </w:rPr>
        <w:t>mineráln</w:t>
      </w:r>
      <w:r w:rsidRPr="00680A96" w:rsidR="00B017D1">
        <w:rPr>
          <w:rFonts w:ascii="Times New Roman" w:hAnsi="Times New Roman"/>
          <w:color w:val="000000" w:themeColor="tx1" w:themeShade="FF"/>
          <w:sz w:val="24"/>
          <w:szCs w:val="24"/>
        </w:rPr>
        <w:t xml:space="preserve">eho oleja </w:t>
      </w:r>
      <w:r w:rsidRPr="00680A96" w:rsidR="00D776E0">
        <w:rPr>
          <w:rFonts w:ascii="Times New Roman" w:hAnsi="Times New Roman"/>
          <w:color w:val="000000" w:themeColor="tx1" w:themeShade="FF"/>
          <w:sz w:val="24"/>
          <w:szCs w:val="24"/>
        </w:rPr>
        <w:t xml:space="preserve">uvedeného </w:t>
      </w:r>
      <w:r w:rsidRPr="00680A96" w:rsidR="00D776E0">
        <w:rPr>
          <w:rFonts w:ascii="Times New Roman" w:hAnsi="Times New Roman"/>
          <w:sz w:val="24"/>
          <w:szCs w:val="24"/>
        </w:rPr>
        <w:t xml:space="preserve">v § 6 ods. 1 písm. a), d) alebo písm. f) </w:t>
      </w:r>
      <w:r w:rsidRPr="00680A96" w:rsidR="00050DAD">
        <w:rPr>
          <w:rFonts w:ascii="Times New Roman" w:hAnsi="Times New Roman"/>
          <w:color w:val="000000" w:themeColor="tx1" w:themeShade="FF"/>
          <w:sz w:val="24"/>
          <w:szCs w:val="24"/>
        </w:rPr>
        <w:t>aj iné meracie za</w:t>
      </w:r>
      <w:r w:rsidRPr="00680A96" w:rsidR="00DB423F">
        <w:rPr>
          <w:rFonts w:ascii="Times New Roman" w:hAnsi="Times New Roman"/>
          <w:color w:val="000000" w:themeColor="tx1" w:themeShade="FF"/>
          <w:sz w:val="24"/>
          <w:szCs w:val="24"/>
        </w:rPr>
        <w:t>riadenia a iné postupy merania</w:t>
      </w:r>
      <w:r w:rsidRPr="00680A96" w:rsidR="00D776E0">
        <w:rPr>
          <w:rFonts w:ascii="Times New Roman" w:hAnsi="Times New Roman"/>
          <w:color w:val="000000" w:themeColor="tx1" w:themeShade="FF"/>
          <w:sz w:val="24"/>
          <w:szCs w:val="24"/>
        </w:rPr>
        <w:t xml:space="preserve">, ktorými </w:t>
      </w:r>
      <w:r w:rsidRPr="00680A96" w:rsidR="009D173D">
        <w:rPr>
          <w:rFonts w:ascii="Times New Roman" w:hAnsi="Times New Roman"/>
          <w:color w:val="000000" w:themeColor="tx1" w:themeShade="FF"/>
          <w:sz w:val="24"/>
          <w:szCs w:val="24"/>
        </w:rPr>
        <w:t xml:space="preserve">môže </w:t>
      </w:r>
      <w:r w:rsidRPr="00680A96" w:rsidR="00D776E0">
        <w:rPr>
          <w:rFonts w:ascii="Times New Roman" w:hAnsi="Times New Roman"/>
          <w:color w:val="000000" w:themeColor="tx1" w:themeShade="FF"/>
          <w:sz w:val="24"/>
          <w:szCs w:val="24"/>
        </w:rPr>
        <w:t>táto osoba</w:t>
      </w:r>
      <w:r w:rsidRPr="00680A96" w:rsidR="00050DAD">
        <w:rPr>
          <w:rFonts w:ascii="Times New Roman" w:hAnsi="Times New Roman"/>
          <w:color w:val="000000" w:themeColor="tx1" w:themeShade="FF"/>
          <w:sz w:val="24"/>
          <w:szCs w:val="24"/>
        </w:rPr>
        <w:t xml:space="preserve"> hodnoverne a preukázateľne zistiť prijaté množstvo </w:t>
      </w:r>
      <w:r w:rsidRPr="00680A96" w:rsidR="00D776E0">
        <w:rPr>
          <w:rFonts w:ascii="Times New Roman" w:hAnsi="Times New Roman"/>
          <w:color w:val="000000" w:themeColor="tx1" w:themeShade="FF"/>
          <w:sz w:val="24"/>
          <w:szCs w:val="24"/>
        </w:rPr>
        <w:t>tohto minerálneho oleja</w:t>
      </w:r>
      <w:r w:rsidRPr="00680A96" w:rsidR="00050DAD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  <w:r w:rsidRPr="00680A96" w:rsidR="001774F3">
        <w:rPr>
          <w:rFonts w:ascii="Times New Roman" w:hAnsi="Times New Roman"/>
          <w:sz w:val="24"/>
          <w:szCs w:val="24"/>
        </w:rPr>
        <w:t xml:space="preserve"> Podmienky podľa prvej vety musí spĺňať </w:t>
      </w:r>
      <w:r w:rsidRPr="00680A96" w:rsidR="00E207B5">
        <w:rPr>
          <w:rFonts w:ascii="Times New Roman" w:hAnsi="Times New Roman"/>
          <w:sz w:val="24"/>
          <w:szCs w:val="24"/>
        </w:rPr>
        <w:t>o</w:t>
      </w:r>
      <w:r w:rsidRPr="00680A96" w:rsidR="001774F3">
        <w:rPr>
          <w:rFonts w:ascii="Times New Roman" w:hAnsi="Times New Roman"/>
          <w:sz w:val="24"/>
          <w:szCs w:val="24"/>
        </w:rPr>
        <w:t xml:space="preserve">soba </w:t>
      </w:r>
      <w:r w:rsidRPr="00680A96" w:rsidR="0005732B">
        <w:rPr>
          <w:rFonts w:ascii="Times New Roman" w:hAnsi="Times New Roman"/>
          <w:sz w:val="24"/>
          <w:szCs w:val="24"/>
        </w:rPr>
        <w:t>podľa odseku 1</w:t>
      </w:r>
      <w:r w:rsidRPr="00680A96" w:rsidR="00641B7E">
        <w:rPr>
          <w:rFonts w:ascii="Times New Roman" w:hAnsi="Times New Roman"/>
          <w:sz w:val="24"/>
          <w:szCs w:val="24"/>
        </w:rPr>
        <w:t xml:space="preserve">, </w:t>
      </w:r>
      <w:r w:rsidRPr="00680A96" w:rsidR="00583707">
        <w:rPr>
          <w:rFonts w:ascii="Times New Roman" w:hAnsi="Times New Roman"/>
          <w:sz w:val="24"/>
          <w:szCs w:val="24"/>
        </w:rPr>
        <w:t>odseku 3 druhej vety</w:t>
      </w:r>
      <w:r w:rsidRPr="00680A96" w:rsidR="00452FB5">
        <w:rPr>
          <w:rFonts w:ascii="Times New Roman" w:hAnsi="Times New Roman"/>
          <w:sz w:val="24"/>
          <w:szCs w:val="24"/>
        </w:rPr>
        <w:t xml:space="preserve"> </w:t>
      </w:r>
      <w:r w:rsidRPr="00680A96" w:rsidR="00B77CDF">
        <w:rPr>
          <w:rFonts w:ascii="Times New Roman" w:hAnsi="Times New Roman"/>
          <w:sz w:val="24"/>
          <w:szCs w:val="24"/>
        </w:rPr>
        <w:t>a odseku 11</w:t>
      </w:r>
      <w:r w:rsidRPr="00680A96" w:rsidR="001774F3">
        <w:rPr>
          <w:rFonts w:ascii="Times New Roman" w:hAnsi="Times New Roman"/>
          <w:sz w:val="24"/>
          <w:szCs w:val="24"/>
        </w:rPr>
        <w:t xml:space="preserve"> </w:t>
      </w:r>
      <w:r w:rsidRPr="00680A96" w:rsidR="0005732B">
        <w:rPr>
          <w:rFonts w:ascii="Times New Roman" w:hAnsi="Times New Roman"/>
          <w:sz w:val="24"/>
          <w:szCs w:val="24"/>
        </w:rPr>
        <w:t>len</w:t>
      </w:r>
      <w:r w:rsidRPr="00680A96" w:rsidR="00726A1B">
        <w:rPr>
          <w:rFonts w:ascii="Times New Roman" w:hAnsi="Times New Roman"/>
          <w:sz w:val="24"/>
          <w:szCs w:val="24"/>
        </w:rPr>
        <w:t xml:space="preserve"> vtedy</w:t>
      </w:r>
      <w:r w:rsidRPr="00680A96" w:rsidR="001A003B">
        <w:rPr>
          <w:rFonts w:ascii="Times New Roman" w:hAnsi="Times New Roman"/>
          <w:sz w:val="24"/>
          <w:szCs w:val="24"/>
        </w:rPr>
        <w:t>,</w:t>
      </w:r>
      <w:r w:rsidRPr="00680A96" w:rsidR="0005732B">
        <w:rPr>
          <w:rFonts w:ascii="Times New Roman" w:hAnsi="Times New Roman"/>
          <w:sz w:val="24"/>
          <w:szCs w:val="24"/>
        </w:rPr>
        <w:t xml:space="preserve"> ak má zariadenie na skladovanie minerálneho oleja </w:t>
      </w:r>
      <w:r w:rsidRPr="00680A96" w:rsidR="00F85865">
        <w:rPr>
          <w:rFonts w:ascii="Times New Roman" w:hAnsi="Times New Roman"/>
          <w:sz w:val="24"/>
          <w:szCs w:val="24"/>
        </w:rPr>
        <w:t>uvedeného</w:t>
      </w:r>
      <w:r w:rsidRPr="00680A96" w:rsidR="00522431">
        <w:rPr>
          <w:rFonts w:ascii="Times New Roman" w:hAnsi="Times New Roman"/>
          <w:sz w:val="24"/>
          <w:szCs w:val="24"/>
        </w:rPr>
        <w:t xml:space="preserve"> </w:t>
      </w:r>
      <w:r w:rsidRPr="00680A96" w:rsidR="00F85865">
        <w:rPr>
          <w:rFonts w:ascii="Times New Roman" w:hAnsi="Times New Roman"/>
          <w:sz w:val="24"/>
          <w:szCs w:val="24"/>
        </w:rPr>
        <w:t>v</w:t>
      </w:r>
      <w:r w:rsidRPr="00680A96" w:rsidR="0005732B">
        <w:rPr>
          <w:rFonts w:ascii="Times New Roman" w:hAnsi="Times New Roman"/>
          <w:sz w:val="24"/>
          <w:szCs w:val="24"/>
        </w:rPr>
        <w:t xml:space="preserve"> § 6 ods. 1 písm. a), d) alebo písm. f)</w:t>
      </w:r>
      <w:r w:rsidRPr="00680A96" w:rsidR="00E207B5">
        <w:rPr>
          <w:rFonts w:ascii="Times New Roman" w:hAnsi="Times New Roman"/>
          <w:sz w:val="24"/>
          <w:szCs w:val="24"/>
        </w:rPr>
        <w:t>. Ak osoba podľa odsekov 1, 3 a</w:t>
      </w:r>
      <w:r w:rsidRPr="00680A96" w:rsidR="00747AFF">
        <w:rPr>
          <w:rFonts w:ascii="Times New Roman" w:hAnsi="Times New Roman"/>
          <w:sz w:val="24"/>
          <w:szCs w:val="24"/>
        </w:rPr>
        <w:t>lebo</w:t>
      </w:r>
      <w:r w:rsidRPr="00680A96" w:rsidR="001774F3">
        <w:rPr>
          <w:rFonts w:ascii="Times New Roman" w:hAnsi="Times New Roman"/>
          <w:sz w:val="24"/>
          <w:szCs w:val="24"/>
        </w:rPr>
        <w:t xml:space="preserve"> </w:t>
      </w:r>
      <w:r w:rsidRPr="00680A96" w:rsidR="00FF390E">
        <w:rPr>
          <w:rFonts w:ascii="Times New Roman" w:hAnsi="Times New Roman"/>
          <w:sz w:val="24"/>
          <w:szCs w:val="24"/>
        </w:rPr>
        <w:t xml:space="preserve">odseku </w:t>
      </w:r>
      <w:r w:rsidRPr="00680A96" w:rsidR="001774F3">
        <w:rPr>
          <w:rFonts w:ascii="Times New Roman" w:hAnsi="Times New Roman"/>
          <w:sz w:val="24"/>
          <w:szCs w:val="24"/>
        </w:rPr>
        <w:t xml:space="preserve">11 </w:t>
      </w:r>
      <w:r w:rsidRPr="00680A96">
        <w:rPr>
          <w:rFonts w:ascii="Times New Roman" w:hAnsi="Times New Roman"/>
          <w:sz w:val="24"/>
          <w:szCs w:val="24"/>
        </w:rPr>
        <w:t>distribuuje, predáva na konečnú spotrebu a</w:t>
      </w:r>
      <w:r w:rsidRPr="00680A96" w:rsidR="00E207B5">
        <w:rPr>
          <w:rFonts w:ascii="Times New Roman" w:hAnsi="Times New Roman"/>
          <w:sz w:val="24"/>
          <w:szCs w:val="24"/>
        </w:rPr>
        <w:t>lebo</w:t>
      </w:r>
      <w:r w:rsidRPr="00680A96">
        <w:rPr>
          <w:rFonts w:ascii="Times New Roman" w:hAnsi="Times New Roman"/>
          <w:sz w:val="24"/>
          <w:szCs w:val="24"/>
        </w:rPr>
        <w:t> nakupuje na vlastnú spotrebu minerálny ole</w:t>
      </w:r>
      <w:r w:rsidRPr="00680A96" w:rsidR="00E207B5">
        <w:rPr>
          <w:rFonts w:ascii="Times New Roman" w:hAnsi="Times New Roman"/>
          <w:sz w:val="24"/>
          <w:szCs w:val="24"/>
        </w:rPr>
        <w:t>j uvedený v § 6 ods. 1 písm. a) a</w:t>
      </w:r>
      <w:r w:rsidRPr="00680A96">
        <w:rPr>
          <w:rFonts w:ascii="Times New Roman" w:hAnsi="Times New Roman"/>
          <w:sz w:val="24"/>
          <w:szCs w:val="24"/>
        </w:rPr>
        <w:t xml:space="preserve"> d) </w:t>
      </w:r>
      <w:r w:rsidRPr="00680A96" w:rsidR="00747AFF">
        <w:rPr>
          <w:rFonts w:ascii="Times New Roman" w:hAnsi="Times New Roman"/>
          <w:sz w:val="24"/>
          <w:szCs w:val="24"/>
        </w:rPr>
        <w:t xml:space="preserve">výlučne </w:t>
      </w:r>
      <w:r w:rsidRPr="00680A96">
        <w:rPr>
          <w:rFonts w:ascii="Times New Roman" w:hAnsi="Times New Roman"/>
          <w:sz w:val="24"/>
          <w:szCs w:val="24"/>
        </w:rPr>
        <w:t>v uzavretých spotrebiteľských baleniach na konečnú spotrebu</w:t>
      </w:r>
      <w:r w:rsidRPr="00680A96" w:rsidR="00E207B5">
        <w:rPr>
          <w:rFonts w:ascii="Times New Roman" w:hAnsi="Times New Roman"/>
          <w:sz w:val="24"/>
          <w:szCs w:val="24"/>
        </w:rPr>
        <w:t>, nemusí mať</w:t>
      </w:r>
      <w:r w:rsidRPr="00680A96" w:rsidR="00F80CC6">
        <w:rPr>
          <w:rFonts w:ascii="Times New Roman" w:hAnsi="Times New Roman"/>
          <w:sz w:val="24"/>
          <w:szCs w:val="24"/>
        </w:rPr>
        <w:t xml:space="preserve"> skladovacie zriadenie a pri prí</w:t>
      </w:r>
      <w:r w:rsidRPr="00680A96" w:rsidR="00E207B5">
        <w:rPr>
          <w:rFonts w:ascii="Times New Roman" w:hAnsi="Times New Roman"/>
          <w:sz w:val="24"/>
          <w:szCs w:val="24"/>
        </w:rPr>
        <w:t>jme a výdaji tohto minerálneho oleja</w:t>
      </w:r>
      <w:r w:rsidRPr="00680A96" w:rsidR="00747AFF">
        <w:rPr>
          <w:rFonts w:ascii="Times New Roman" w:hAnsi="Times New Roman"/>
          <w:sz w:val="24"/>
          <w:szCs w:val="24"/>
        </w:rPr>
        <w:t xml:space="preserve"> nie je povinná</w:t>
      </w:r>
      <w:r w:rsidRPr="00680A96" w:rsidR="00E207B5">
        <w:rPr>
          <w:rFonts w:ascii="Times New Roman" w:hAnsi="Times New Roman"/>
          <w:sz w:val="24"/>
          <w:szCs w:val="24"/>
        </w:rPr>
        <w:t xml:space="preserve"> postupovať podľa osobitného predpisu</w:t>
      </w:r>
      <w:r w:rsidRPr="00680A96" w:rsidR="0027031C">
        <w:rPr>
          <w:rFonts w:ascii="Times New Roman" w:hAnsi="Times New Roman"/>
          <w:sz w:val="24"/>
          <w:szCs w:val="24"/>
        </w:rPr>
        <w:t>.</w:t>
      </w:r>
      <w:r w:rsidRPr="00680A96" w:rsidR="005030D0">
        <w:rPr>
          <w:rFonts w:ascii="Times New Roman" w:hAnsi="Times New Roman"/>
          <w:sz w:val="24"/>
          <w:szCs w:val="24"/>
          <w:vertAlign w:val="superscript"/>
        </w:rPr>
        <w:t>21</w:t>
      </w:r>
      <w:r w:rsidRPr="00680A96" w:rsidR="005030D0">
        <w:rPr>
          <w:rFonts w:ascii="Times New Roman" w:hAnsi="Times New Roman"/>
          <w:sz w:val="24"/>
          <w:szCs w:val="24"/>
        </w:rPr>
        <w:t>)</w:t>
      </w:r>
    </w:p>
    <w:p w:rsidR="00303646" w:rsidP="002F1A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BB8" w:rsidP="00E13C7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BB8">
        <w:rPr>
          <w:rFonts w:ascii="Times New Roman" w:hAnsi="Times New Roman"/>
          <w:sz w:val="24"/>
          <w:szCs w:val="24"/>
        </w:rPr>
        <w:t>(7) Colný úrad pred vydaním povolenia na distribúciu alebo povolenia na predaj preverí skutočnosti a údaje podľa odsekov 5 a 6. Ak sú tieto skutočnosti pravdivé, colný úrad vydá žiadateľovi povolenie na distribúciu alebo povolenie na predaj do 15 pracovných dní odo dňa podania žiadosti podľa odseku 1 alebo odseku 3</w:t>
      </w:r>
      <w:r w:rsidRPr="00E32DDA">
        <w:rPr>
          <w:rFonts w:ascii="Times New Roman" w:hAnsi="Times New Roman"/>
          <w:sz w:val="24"/>
          <w:szCs w:val="24"/>
        </w:rPr>
        <w:t xml:space="preserve">. </w:t>
      </w:r>
      <w:r w:rsidRPr="003A155C" w:rsidR="00C11820">
        <w:rPr>
          <w:rFonts w:ascii="Times New Roman" w:hAnsi="Times New Roman"/>
          <w:sz w:val="24"/>
          <w:szCs w:val="24"/>
        </w:rPr>
        <w:t xml:space="preserve">Distribuovať alebo predávať v daňovom voľnom obehu minerálny olej uvedený v § 6 ods. 1 písm. a), d) alebo písm. f) možno </w:t>
      </w:r>
      <w:r w:rsidRPr="003A155C" w:rsidR="00086D27">
        <w:rPr>
          <w:rFonts w:ascii="Times New Roman" w:hAnsi="Times New Roman"/>
          <w:sz w:val="24"/>
          <w:szCs w:val="24"/>
        </w:rPr>
        <w:t xml:space="preserve">len </w:t>
      </w:r>
      <w:r w:rsidRPr="003A155C" w:rsidR="00C11820">
        <w:rPr>
          <w:rFonts w:ascii="Times New Roman" w:hAnsi="Times New Roman"/>
          <w:sz w:val="24"/>
          <w:szCs w:val="24"/>
        </w:rPr>
        <w:t>na základe vydaného povolenia na distribú</w:t>
      </w:r>
      <w:r w:rsidRPr="003A155C">
        <w:rPr>
          <w:rFonts w:ascii="Times New Roman" w:hAnsi="Times New Roman"/>
          <w:sz w:val="24"/>
          <w:szCs w:val="24"/>
        </w:rPr>
        <w:t>ciu alebo povolenia na predaj.</w:t>
      </w:r>
    </w:p>
    <w:p w:rsidR="00A47A0C" w:rsidRPr="003A155C" w:rsidP="00E13C77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566D3" w:rsidRPr="00841011" w:rsidP="00C566D3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75674A">
        <w:rPr>
          <w:rFonts w:ascii="Times New Roman" w:hAnsi="Times New Roman"/>
          <w:sz w:val="24"/>
          <w:szCs w:val="24"/>
        </w:rPr>
        <w:t xml:space="preserve">(8) </w:t>
      </w:r>
      <w:r w:rsidRPr="003A155C" w:rsidR="001B16B7">
        <w:rPr>
          <w:rFonts w:ascii="Times New Roman" w:hAnsi="Times New Roman"/>
          <w:sz w:val="24"/>
          <w:szCs w:val="24"/>
        </w:rPr>
        <w:t xml:space="preserve">Na odňatie povolenia na distribúciu a povolenia na predaj a ich zánik sa použije </w:t>
      </w:r>
      <w:r w:rsidRPr="003A155C" w:rsidR="00DB423F">
        <w:rPr>
          <w:rFonts w:ascii="Times New Roman" w:hAnsi="Times New Roman"/>
          <w:sz w:val="24"/>
          <w:szCs w:val="24"/>
        </w:rPr>
        <w:t xml:space="preserve">            </w:t>
      </w:r>
      <w:r w:rsidRPr="003A155C" w:rsidR="001B16B7">
        <w:rPr>
          <w:rFonts w:ascii="Times New Roman" w:hAnsi="Times New Roman"/>
          <w:sz w:val="24"/>
          <w:szCs w:val="24"/>
        </w:rPr>
        <w:t xml:space="preserve">§ 25 primerane. </w:t>
      </w:r>
      <w:r w:rsidRPr="003A155C">
        <w:rPr>
          <w:rFonts w:ascii="Times New Roman" w:hAnsi="Times New Roman"/>
          <w:sz w:val="24"/>
          <w:szCs w:val="24"/>
        </w:rPr>
        <w:t xml:space="preserve">Ak distribútor pohonných látok alebo predajca pohonných látok končí svoju činnosť alebo mu colný úrad odňal povolenie na distribúciu alebo povolenie na predaj a má zásoby minerálneho oleja uvedeného v § 6 ods. 1 písm. a), d) alebo písm. f), môže so súhlasom colného úradu minerálny olej uvedený v § 6 ods. 1 písm. a), d) alebo písm. f) dodať osobe, </w:t>
      </w:r>
      <w:r w:rsidRPr="003A155C" w:rsidR="00FF390E">
        <w:rPr>
          <w:rFonts w:ascii="Times New Roman" w:hAnsi="Times New Roman"/>
          <w:sz w:val="24"/>
          <w:szCs w:val="24"/>
        </w:rPr>
        <w:t>podľa odsekov</w:t>
      </w:r>
      <w:r w:rsidRPr="003A155C" w:rsidR="00376EE8">
        <w:rPr>
          <w:rFonts w:ascii="Times New Roman" w:hAnsi="Times New Roman"/>
          <w:sz w:val="24"/>
          <w:szCs w:val="24"/>
        </w:rPr>
        <w:t xml:space="preserve"> 1 a</w:t>
      </w:r>
      <w:r w:rsidRPr="003A155C">
        <w:rPr>
          <w:rFonts w:ascii="Times New Roman" w:hAnsi="Times New Roman"/>
          <w:sz w:val="24"/>
          <w:szCs w:val="24"/>
        </w:rPr>
        <w:t xml:space="preserve"> 3 alebo registrovanej osobe podľa § 21. Rovnako postupuje aj správca konkurznej podstaty distribútora pohonných látok alebo predajcu pohonných látok</w:t>
      </w:r>
      <w:r w:rsidRPr="003A155C" w:rsidR="006B1E0C">
        <w:rPr>
          <w:rFonts w:ascii="Times New Roman" w:hAnsi="Times New Roman"/>
          <w:sz w:val="24"/>
          <w:szCs w:val="24"/>
        </w:rPr>
        <w:t>,</w:t>
      </w:r>
      <w:r w:rsidRPr="003A155C">
        <w:rPr>
          <w:rFonts w:ascii="Times New Roman" w:hAnsi="Times New Roman"/>
          <w:sz w:val="24"/>
          <w:szCs w:val="24"/>
        </w:rPr>
        <w:t xml:space="preserve"> súdny exekútor</w:t>
      </w:r>
      <w:r w:rsidRPr="003A155C" w:rsidR="001A003B">
        <w:rPr>
          <w:rFonts w:ascii="Times New Roman" w:hAnsi="Times New Roman"/>
          <w:sz w:val="24"/>
          <w:szCs w:val="24"/>
        </w:rPr>
        <w:t xml:space="preserve"> </w:t>
      </w:r>
      <w:r w:rsidRPr="003A155C">
        <w:rPr>
          <w:rFonts w:ascii="Times New Roman" w:hAnsi="Times New Roman"/>
          <w:sz w:val="24"/>
          <w:szCs w:val="24"/>
        </w:rPr>
        <w:t>alebo iná osoba, ak pri</w:t>
      </w:r>
      <w:r w:rsidRPr="003A155C" w:rsidR="003764DB">
        <w:rPr>
          <w:rFonts w:ascii="Times New Roman" w:hAnsi="Times New Roman"/>
          <w:sz w:val="24"/>
          <w:szCs w:val="24"/>
        </w:rPr>
        <w:t xml:space="preserve"> výkone rozhodnutia predávajú alebo</w:t>
      </w:r>
      <w:r w:rsidRPr="003A155C">
        <w:rPr>
          <w:rFonts w:ascii="Times New Roman" w:hAnsi="Times New Roman"/>
          <w:sz w:val="24"/>
          <w:szCs w:val="24"/>
        </w:rPr>
        <w:t xml:space="preserve"> distribuujú minerálny olej uvedený v § 6 ods</w:t>
      </w:r>
      <w:r w:rsidRPr="003A155C" w:rsidR="006E3BB8">
        <w:rPr>
          <w:rFonts w:ascii="Times New Roman" w:hAnsi="Times New Roman"/>
          <w:sz w:val="24"/>
          <w:szCs w:val="24"/>
        </w:rPr>
        <w:t>. 1 písm. a), d) alebo             písm. f).</w:t>
      </w:r>
    </w:p>
    <w:p w:rsidR="007029EE" w:rsidP="001A356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BB8" w:rsidRPr="006E3BB8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BB8">
        <w:rPr>
          <w:rFonts w:ascii="Times New Roman" w:hAnsi="Times New Roman"/>
          <w:sz w:val="24"/>
          <w:szCs w:val="24"/>
        </w:rPr>
        <w:t>(9) Distribútor pohonných látok je povinný</w:t>
      </w:r>
    </w:p>
    <w:p w:rsidR="006E3BB8" w:rsidRPr="003A155C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BB8">
        <w:rPr>
          <w:rFonts w:ascii="Times New Roman" w:hAnsi="Times New Roman"/>
          <w:sz w:val="24"/>
          <w:szCs w:val="24"/>
        </w:rPr>
        <w:t xml:space="preserve">a) predložiť na požiadanie colného úradu účtovné doklady o nadobudnutí minerálneho </w:t>
      </w:r>
      <w:r w:rsidRPr="003A155C">
        <w:rPr>
          <w:rFonts w:ascii="Times New Roman" w:hAnsi="Times New Roman"/>
          <w:sz w:val="24"/>
          <w:szCs w:val="24"/>
        </w:rPr>
        <w:t>oleja uvedeného v § 6 ods. 1 písm. a), d) alebo písm. f),</w:t>
      </w:r>
    </w:p>
    <w:p w:rsidR="006E3BB8" w:rsidRPr="003A155C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b) viesť za kalendárny mesiac podľa účtovných dokladov evidenciu nakúpeného                    a predaného minerálneho oleja uvedeného v § 6 ods. 1 písm. a), d) alebo písm. f); evidenciu je distribútor pohonných látok povinný viesť samostatne za každú prevádzkareň a uchovávať ju tri roky odo dňa výdaja alebo predaja minerálneho oleja uvedeného v § 6 ods. 1 písm. a), d) alebo písm. f),</w:t>
      </w:r>
    </w:p>
    <w:p w:rsidR="006E3BB8" w:rsidRPr="003A155C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c) skladovať v prevádzkarni samostatne minerálny olej uvedený v § 6 ods. 1 písm. a), d) alebo písm. f), ak má zariadenie na skladovanie tohto minerálneho oleja,</w:t>
      </w:r>
    </w:p>
    <w:p w:rsidR="006E3BB8" w:rsidRPr="003A155C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d) nakupovať na daňovom území alebo inak odoberať minerálny olej uvedený v § 6 ods. 1 písm. a), d) alebo písm. f) len od distribútora pohonných látok alebo od registrovanej osoby,</w:t>
      </w:r>
    </w:p>
    <w:p w:rsidR="006E3BB8" w:rsidRPr="003A155C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e) predávať na daňovom území alebo inak dodávať minerálny olej uvedený v § 6 ods. 1 písm. a), d) alebo písm. f) len distribútorovi pohonných látok, predajcovi pohonných látok, registrovanej osobe alebo osobe podľa odseku 11,</w:t>
      </w:r>
    </w:p>
    <w:p w:rsidR="006E3BB8" w:rsidRPr="003A155C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f) oznámiť colnému úradu každú zmenu skutočností a údajov podľa odseku 5 písm. a) do 30 dní odo dňa ich vzniku, každú zmenu údajov podľa odseku 5 písm. b) najneskôr 15 dní pred začatím distribúcie minerálneho oleja a každú zmenu údajov podľa odseku 5 písm. c) do 15 dní odo dňa ich vzniku,</w:t>
      </w:r>
    </w:p>
    <w:p w:rsidR="006E3BB8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g) spĺňať podmienky podľa odseku 6 počas celého obdobia platnosti povolenia na distribúciu, ak má skladovacie zariadenie na skladovanie minerálneho oleja uvedeného v § 6 ods. 1 písm. a), d) alebo písm. f).</w:t>
      </w:r>
    </w:p>
    <w:p w:rsidR="006E3BB8" w:rsidRPr="006E3BB8" w:rsidP="006E3BB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BB8" w:rsidRPr="006E3BB8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BB8">
        <w:rPr>
          <w:rFonts w:ascii="Times New Roman" w:hAnsi="Times New Roman"/>
          <w:sz w:val="24"/>
          <w:szCs w:val="24"/>
        </w:rPr>
        <w:t>(10) Predajca pohonných látok je povinný</w:t>
      </w:r>
    </w:p>
    <w:p w:rsidR="006E3BB8" w:rsidRPr="003A155C" w:rsidP="001A3561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BB8">
        <w:rPr>
          <w:rFonts w:ascii="Times New Roman" w:hAnsi="Times New Roman"/>
          <w:sz w:val="24"/>
          <w:szCs w:val="24"/>
        </w:rPr>
        <w:t xml:space="preserve">a) predložiť na požiadanie colného úradu účtovné doklady o nadobudnutí minerálneho </w:t>
      </w:r>
      <w:r w:rsidRPr="003A155C">
        <w:rPr>
          <w:rFonts w:ascii="Times New Roman" w:hAnsi="Times New Roman"/>
          <w:sz w:val="24"/>
          <w:szCs w:val="24"/>
        </w:rPr>
        <w:t>oleja uvedeného v § 6 ods.</w:t>
      </w:r>
      <w:r w:rsidRPr="003A155C" w:rsidR="001A3561">
        <w:rPr>
          <w:rFonts w:ascii="Times New Roman" w:hAnsi="Times New Roman"/>
          <w:sz w:val="24"/>
          <w:szCs w:val="24"/>
        </w:rPr>
        <w:t xml:space="preserve"> 1 písm. a), d) alebo písm. f),</w:t>
      </w:r>
    </w:p>
    <w:p w:rsidR="006E3BB8" w:rsidRPr="003A155C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b) viesť za kalendárny mesiac podľa účtovných dokladov evidenciu nakúpeného              a predaného minerálneho oleja uvedeného v § 6 ods. 1 písm. a), d) alebo písm. f); evidenciu je predajca pohonných látok povinný viesť samostatne za každú prevádzkareň a uchovávať ju tri roky odo dňa výdaja alebo predaja minerálneho oleja uvedeného        v § 6 ods. 1 písm. a), d) alebo písm. f),</w:t>
      </w:r>
    </w:p>
    <w:p w:rsidR="006E3BB8" w:rsidRPr="006E3BB8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c) skladovať v prevádzkarni samostatne minerálny olej uvedený v § 6 ods. 1 písm. a), d) alebo písm. f),</w:t>
      </w:r>
    </w:p>
    <w:p w:rsidR="006E3BB8" w:rsidRPr="006E3BB8" w:rsidP="006E3BB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E3BB8">
        <w:rPr>
          <w:rFonts w:ascii="Times New Roman" w:hAnsi="Times New Roman"/>
          <w:sz w:val="24"/>
          <w:szCs w:val="24"/>
        </w:rPr>
        <w:t>d) nakupovať na daňovom území alebo inak odoberať minerálny olej uvedený v § 6 ods. 1 písm. a), d) alebo písm. f) len od distribútora pohonných láto</w:t>
      </w:r>
      <w:r>
        <w:rPr>
          <w:rFonts w:ascii="Times New Roman" w:hAnsi="Times New Roman"/>
          <w:sz w:val="24"/>
          <w:szCs w:val="24"/>
        </w:rPr>
        <w:t>k alebo od registrovanej osoby,</w:t>
      </w:r>
    </w:p>
    <w:p w:rsidR="006E3BB8" w:rsidRPr="003A155C" w:rsidP="001A3561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 xml:space="preserve">e) </w:t>
      </w:r>
      <w:r w:rsidRPr="003A155C" w:rsidR="001A3561">
        <w:rPr>
          <w:rFonts w:ascii="Times New Roman" w:hAnsi="Times New Roman"/>
          <w:sz w:val="24"/>
          <w:szCs w:val="24"/>
        </w:rPr>
        <w:t>oznámiť colnému úradu každú zmenu skutočností a údajov podľa odseku 5 písm. a) do 30 dní odo dňa ich vzniku, každú zmenu údajov podľa odseku 5 písm. b) najneskôr 15 dní pred začatím predaja minerálneho oleja a každú zmenu údajov podľa odseku 5 písm. d) alebo písm. e) do 15 dní odo dňa ich vzniku,</w:t>
      </w:r>
    </w:p>
    <w:p w:rsidR="007029EE" w:rsidRPr="003A155C" w:rsidP="00994812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5030D0">
        <w:rPr>
          <w:rFonts w:ascii="Times New Roman" w:hAnsi="Times New Roman"/>
          <w:sz w:val="24"/>
          <w:szCs w:val="24"/>
        </w:rPr>
        <w:t>f</w:t>
      </w:r>
      <w:r w:rsidRPr="003A155C" w:rsidR="00302671">
        <w:rPr>
          <w:rFonts w:ascii="Times New Roman" w:hAnsi="Times New Roman"/>
          <w:sz w:val="24"/>
          <w:szCs w:val="24"/>
        </w:rPr>
        <w:t xml:space="preserve">) </w:t>
      </w:r>
      <w:r w:rsidRPr="003A155C" w:rsidR="001A003B">
        <w:rPr>
          <w:rFonts w:ascii="Times New Roman" w:hAnsi="Times New Roman"/>
          <w:sz w:val="24"/>
          <w:szCs w:val="24"/>
        </w:rPr>
        <w:t>spĺňať</w:t>
      </w:r>
      <w:r w:rsidRPr="003A155C">
        <w:rPr>
          <w:rFonts w:ascii="Times New Roman" w:hAnsi="Times New Roman"/>
          <w:sz w:val="24"/>
          <w:szCs w:val="24"/>
        </w:rPr>
        <w:t xml:space="preserve"> podmienky podľa odseku 6</w:t>
      </w:r>
      <w:r w:rsidRPr="003A155C" w:rsidR="00FE4AB3">
        <w:rPr>
          <w:rFonts w:ascii="Times New Roman" w:hAnsi="Times New Roman"/>
          <w:sz w:val="24"/>
          <w:szCs w:val="24"/>
        </w:rPr>
        <w:t xml:space="preserve"> počas celého obdobia platnosti povolenia na predaj</w:t>
      </w:r>
      <w:r w:rsidRPr="003A155C">
        <w:rPr>
          <w:rFonts w:ascii="Times New Roman" w:hAnsi="Times New Roman"/>
          <w:sz w:val="24"/>
          <w:szCs w:val="24"/>
        </w:rPr>
        <w:t>,</w:t>
      </w:r>
    </w:p>
    <w:p w:rsidR="00302671" w:rsidRPr="003A155C" w:rsidP="005030D0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5030D0">
        <w:rPr>
          <w:rFonts w:ascii="Times New Roman" w:hAnsi="Times New Roman"/>
          <w:sz w:val="24"/>
          <w:szCs w:val="24"/>
        </w:rPr>
        <w:t xml:space="preserve">g) </w:t>
      </w:r>
      <w:r w:rsidRPr="003A155C" w:rsidR="007775AD">
        <w:rPr>
          <w:rFonts w:ascii="Times New Roman" w:hAnsi="Times New Roman"/>
          <w:sz w:val="24"/>
          <w:szCs w:val="24"/>
        </w:rPr>
        <w:t>vydávať</w:t>
      </w:r>
      <w:r w:rsidRPr="003A155C">
        <w:rPr>
          <w:rFonts w:ascii="Times New Roman" w:hAnsi="Times New Roman"/>
          <w:sz w:val="24"/>
          <w:szCs w:val="24"/>
        </w:rPr>
        <w:t xml:space="preserve"> minerálny olej uvedený v § 6 ods. 1 písm. a), d) alebo písm. f) na konečnú spotrebu len </w:t>
      </w:r>
      <w:r w:rsidRPr="003A155C" w:rsidR="00994812">
        <w:rPr>
          <w:rFonts w:ascii="Times New Roman" w:hAnsi="Times New Roman"/>
          <w:sz w:val="24"/>
          <w:szCs w:val="24"/>
        </w:rPr>
        <w:t xml:space="preserve">prostredníctvom </w:t>
      </w:r>
      <w:r w:rsidRPr="003A155C" w:rsidR="00AF3F69">
        <w:rPr>
          <w:rFonts w:ascii="Times New Roman" w:hAnsi="Times New Roman"/>
          <w:sz w:val="24"/>
          <w:szCs w:val="24"/>
        </w:rPr>
        <w:t>výdajného stojana na pohonné látky</w:t>
      </w:r>
      <w:r w:rsidRPr="003A155C" w:rsidR="001514F6">
        <w:rPr>
          <w:rFonts w:ascii="Times New Roman" w:hAnsi="Times New Roman"/>
          <w:sz w:val="24"/>
          <w:szCs w:val="24"/>
        </w:rPr>
        <w:t>,</w:t>
      </w:r>
      <w:r w:rsidRPr="003A155C" w:rsidR="00AF3F69">
        <w:rPr>
          <w:rFonts w:ascii="Times New Roman" w:hAnsi="Times New Roman"/>
          <w:sz w:val="24"/>
          <w:szCs w:val="24"/>
          <w:vertAlign w:val="superscript"/>
        </w:rPr>
        <w:t>20e</w:t>
      </w:r>
      <w:r w:rsidRPr="003A155C" w:rsidR="001514F6">
        <w:rPr>
          <w:rFonts w:ascii="Times New Roman" w:hAnsi="Times New Roman"/>
          <w:sz w:val="24"/>
          <w:szCs w:val="24"/>
        </w:rPr>
        <w:t>)</w:t>
      </w:r>
      <w:r w:rsidRPr="003A155C" w:rsidR="00AF3F69">
        <w:rPr>
          <w:rFonts w:ascii="Times New Roman" w:hAnsi="Times New Roman"/>
          <w:sz w:val="24"/>
          <w:szCs w:val="24"/>
        </w:rPr>
        <w:t xml:space="preserve"> ktorý je overený podľa osobitného predpisu,</w:t>
      </w:r>
      <w:r w:rsidRPr="003A155C" w:rsidR="00AF3F69">
        <w:rPr>
          <w:rFonts w:ascii="Times New Roman" w:hAnsi="Times New Roman"/>
          <w:sz w:val="24"/>
          <w:szCs w:val="24"/>
          <w:vertAlign w:val="superscript"/>
        </w:rPr>
        <w:t>14</w:t>
      </w:r>
      <w:r w:rsidRPr="003A155C" w:rsidR="00AF3F69">
        <w:rPr>
          <w:rFonts w:ascii="Times New Roman" w:hAnsi="Times New Roman"/>
          <w:sz w:val="24"/>
          <w:szCs w:val="24"/>
        </w:rPr>
        <w:t xml:space="preserve">) </w:t>
      </w:r>
      <w:r w:rsidRPr="003A155C" w:rsidR="00D52041">
        <w:rPr>
          <w:rFonts w:ascii="Times New Roman" w:hAnsi="Times New Roman"/>
          <w:sz w:val="24"/>
          <w:szCs w:val="24"/>
        </w:rPr>
        <w:t>okrem výdaja tohto minerálneho</w:t>
      </w:r>
      <w:r w:rsidRPr="003A155C" w:rsidR="00C236F2">
        <w:rPr>
          <w:rFonts w:ascii="Times New Roman" w:hAnsi="Times New Roman"/>
          <w:sz w:val="24"/>
          <w:szCs w:val="24"/>
        </w:rPr>
        <w:t xml:space="preserve"> oleja</w:t>
      </w:r>
      <w:r w:rsidRPr="003A155C" w:rsidR="00D52041">
        <w:rPr>
          <w:rFonts w:ascii="Times New Roman" w:hAnsi="Times New Roman"/>
          <w:sz w:val="24"/>
          <w:szCs w:val="24"/>
        </w:rPr>
        <w:t xml:space="preserve"> v uzavretých spotrebiteľských baleniach na konečnú spotrebu</w:t>
      </w:r>
      <w:r w:rsidRPr="003A155C" w:rsidR="005030D0">
        <w:rPr>
          <w:rFonts w:ascii="Times New Roman" w:hAnsi="Times New Roman"/>
          <w:sz w:val="24"/>
          <w:szCs w:val="24"/>
        </w:rPr>
        <w:t>.</w:t>
      </w:r>
    </w:p>
    <w:p w:rsidR="00902EF5" w:rsidRPr="003A155C" w:rsidP="002F1AE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DE1" w:rsidRPr="003A155C" w:rsidP="008A6683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950A30">
        <w:rPr>
          <w:rFonts w:ascii="Times New Roman" w:hAnsi="Times New Roman"/>
          <w:sz w:val="24"/>
          <w:szCs w:val="24"/>
        </w:rPr>
        <w:t>(11</w:t>
      </w:r>
      <w:r w:rsidRPr="003A155C" w:rsidR="00596508">
        <w:rPr>
          <w:rFonts w:ascii="Times New Roman" w:hAnsi="Times New Roman"/>
          <w:sz w:val="24"/>
          <w:szCs w:val="24"/>
        </w:rPr>
        <w:t xml:space="preserve">) </w:t>
      </w:r>
      <w:r w:rsidRPr="003A155C" w:rsidR="00747AFF">
        <w:rPr>
          <w:rFonts w:ascii="Times New Roman" w:hAnsi="Times New Roman"/>
          <w:sz w:val="24"/>
          <w:szCs w:val="24"/>
        </w:rPr>
        <w:t>Osoba</w:t>
      </w:r>
      <w:r w:rsidRPr="003A155C" w:rsidR="00AF3F69">
        <w:rPr>
          <w:rFonts w:ascii="Times New Roman" w:hAnsi="Times New Roman"/>
          <w:sz w:val="24"/>
          <w:szCs w:val="24"/>
        </w:rPr>
        <w:t>,</w:t>
      </w:r>
      <w:r w:rsidRPr="003A155C" w:rsidR="00747AFF">
        <w:rPr>
          <w:rFonts w:ascii="Times New Roman" w:hAnsi="Times New Roman"/>
          <w:sz w:val="24"/>
          <w:szCs w:val="24"/>
        </w:rPr>
        <w:t xml:space="preserve"> </w:t>
      </w:r>
      <w:r w:rsidRPr="003A155C" w:rsidR="006B1E0C">
        <w:rPr>
          <w:rFonts w:ascii="Times New Roman" w:hAnsi="Times New Roman"/>
          <w:sz w:val="24"/>
          <w:szCs w:val="24"/>
        </w:rPr>
        <w:t>ktorá</w:t>
      </w:r>
      <w:r w:rsidRPr="003A155C" w:rsidR="008A6683">
        <w:rPr>
          <w:rFonts w:ascii="Times New Roman" w:hAnsi="Times New Roman"/>
          <w:sz w:val="24"/>
          <w:szCs w:val="24"/>
        </w:rPr>
        <w:t xml:space="preserve"> chce na daňovom území nakupovať</w:t>
      </w:r>
      <w:r w:rsidRPr="003A155C" w:rsidR="00747AFF">
        <w:rPr>
          <w:rFonts w:ascii="Times New Roman" w:hAnsi="Times New Roman"/>
          <w:sz w:val="24"/>
          <w:szCs w:val="24"/>
        </w:rPr>
        <w:t xml:space="preserve"> v rámci svojej podnikateľskej činnosti</w:t>
      </w:r>
      <w:r w:rsidRPr="003A155C" w:rsidR="008A6683">
        <w:rPr>
          <w:rFonts w:ascii="Times New Roman" w:hAnsi="Times New Roman"/>
          <w:sz w:val="24"/>
          <w:szCs w:val="24"/>
        </w:rPr>
        <w:t xml:space="preserve"> v daňovom voľnom obehu</w:t>
      </w:r>
      <w:r w:rsidRPr="003A155C" w:rsidR="005E2381">
        <w:rPr>
          <w:rFonts w:ascii="Times New Roman" w:hAnsi="Times New Roman"/>
          <w:sz w:val="24"/>
          <w:szCs w:val="24"/>
        </w:rPr>
        <w:t xml:space="preserve"> </w:t>
      </w:r>
      <w:r w:rsidRPr="003A155C" w:rsidR="008A6683">
        <w:rPr>
          <w:rFonts w:ascii="Times New Roman" w:hAnsi="Times New Roman"/>
          <w:sz w:val="24"/>
          <w:szCs w:val="24"/>
        </w:rPr>
        <w:t>na vlastnú spotrebu</w:t>
      </w:r>
      <w:r w:rsidRPr="003A155C" w:rsidR="00747AFF">
        <w:rPr>
          <w:rFonts w:ascii="Times New Roman" w:hAnsi="Times New Roman"/>
          <w:sz w:val="24"/>
          <w:szCs w:val="24"/>
        </w:rPr>
        <w:t xml:space="preserve"> </w:t>
      </w:r>
      <w:r w:rsidRPr="003A155C" w:rsidR="008A6683">
        <w:rPr>
          <w:rFonts w:ascii="Times New Roman" w:hAnsi="Times New Roman"/>
          <w:sz w:val="24"/>
          <w:szCs w:val="24"/>
        </w:rPr>
        <w:t>minerálny olej uvedený v § 6 ods. 1 písm. a), d) alebo písm. f) od osoby podľa odseku 1 (ďalej len „spotrebiteľ pohonných látok“)</w:t>
      </w:r>
      <w:r w:rsidRPr="003A155C" w:rsidR="00DD3572">
        <w:rPr>
          <w:rFonts w:ascii="Times New Roman" w:hAnsi="Times New Roman"/>
          <w:sz w:val="24"/>
          <w:szCs w:val="24"/>
        </w:rPr>
        <w:t>,</w:t>
      </w:r>
      <w:r w:rsidRPr="003A155C" w:rsidR="008A6683">
        <w:rPr>
          <w:rFonts w:ascii="Times New Roman" w:hAnsi="Times New Roman"/>
          <w:sz w:val="24"/>
          <w:szCs w:val="24"/>
        </w:rPr>
        <w:t xml:space="preserve"> je povinná oznámiť túto skutočnosť colnému úradu najneskôr pred prvým nákupom tohto minerálneho oleja alebo jeho odberom. Ak spotrebiteľ pohonných látok</w:t>
      </w:r>
      <w:r w:rsidRPr="003A155C" w:rsidR="00726A1B">
        <w:rPr>
          <w:rFonts w:ascii="Times New Roman" w:hAnsi="Times New Roman"/>
          <w:sz w:val="24"/>
          <w:szCs w:val="24"/>
        </w:rPr>
        <w:t xml:space="preserve"> skladuje</w:t>
      </w:r>
      <w:r w:rsidRPr="003A155C" w:rsidR="008A6683">
        <w:rPr>
          <w:rFonts w:ascii="Times New Roman" w:hAnsi="Times New Roman"/>
          <w:sz w:val="24"/>
          <w:szCs w:val="24"/>
        </w:rPr>
        <w:t xml:space="preserve"> nakúpený alebo odobratý minerálny olej uvedený v § 6 ods. 1 pí</w:t>
      </w:r>
      <w:r w:rsidRPr="003A155C" w:rsidR="00726A1B">
        <w:rPr>
          <w:rFonts w:ascii="Times New Roman" w:hAnsi="Times New Roman"/>
          <w:sz w:val="24"/>
          <w:szCs w:val="24"/>
        </w:rPr>
        <w:t>sm. a), d) alebo písm. f)</w:t>
      </w:r>
      <w:r w:rsidRPr="003A155C" w:rsidR="008A6683">
        <w:rPr>
          <w:rFonts w:ascii="Times New Roman" w:hAnsi="Times New Roman"/>
          <w:sz w:val="24"/>
          <w:szCs w:val="24"/>
        </w:rPr>
        <w:t>, musí mať skladovacie zariadenia podľa odseku 6</w:t>
      </w:r>
      <w:r w:rsidRPr="003A155C" w:rsidR="0031640C">
        <w:rPr>
          <w:rFonts w:ascii="Times New Roman" w:hAnsi="Times New Roman"/>
          <w:sz w:val="24"/>
          <w:szCs w:val="24"/>
        </w:rPr>
        <w:t>,</w:t>
      </w:r>
      <w:r w:rsidRPr="003A155C" w:rsidR="008A6683">
        <w:rPr>
          <w:rFonts w:ascii="Times New Roman" w:hAnsi="Times New Roman"/>
          <w:sz w:val="24"/>
          <w:szCs w:val="24"/>
        </w:rPr>
        <w:t xml:space="preserve"> okrem spotrebiteľa pohonných látok, ktorý </w:t>
      </w:r>
      <w:r w:rsidRPr="003A155C" w:rsidR="00DD3572">
        <w:rPr>
          <w:rFonts w:ascii="Times New Roman" w:hAnsi="Times New Roman"/>
          <w:sz w:val="24"/>
          <w:szCs w:val="24"/>
        </w:rPr>
        <w:t>nakupuje tento minerálny olej</w:t>
      </w:r>
      <w:r w:rsidRPr="003A155C" w:rsidR="00841011">
        <w:rPr>
          <w:rFonts w:ascii="Times New Roman" w:hAnsi="Times New Roman"/>
          <w:sz w:val="24"/>
          <w:szCs w:val="24"/>
        </w:rPr>
        <w:t xml:space="preserve"> </w:t>
      </w:r>
      <w:r w:rsidRPr="003A155C" w:rsidR="00DD3572">
        <w:rPr>
          <w:rFonts w:ascii="Times New Roman" w:hAnsi="Times New Roman"/>
          <w:sz w:val="24"/>
          <w:szCs w:val="24"/>
        </w:rPr>
        <w:t>v</w:t>
      </w:r>
      <w:r w:rsidRPr="003A155C" w:rsidR="008A6683">
        <w:rPr>
          <w:rFonts w:ascii="Times New Roman" w:hAnsi="Times New Roman"/>
          <w:sz w:val="24"/>
          <w:szCs w:val="24"/>
        </w:rPr>
        <w:t xml:space="preserve"> spotrebiteľských baleniach</w:t>
      </w:r>
      <w:r w:rsidRPr="003A155C" w:rsidR="00DD3572">
        <w:rPr>
          <w:rFonts w:ascii="Times New Roman" w:hAnsi="Times New Roman"/>
          <w:sz w:val="24"/>
          <w:szCs w:val="24"/>
        </w:rPr>
        <w:t xml:space="preserve"> na konečnú spotrebu</w:t>
      </w:r>
      <w:r w:rsidRPr="003A155C" w:rsidR="008A6683">
        <w:rPr>
          <w:rFonts w:ascii="Times New Roman" w:hAnsi="Times New Roman"/>
          <w:sz w:val="24"/>
          <w:szCs w:val="24"/>
        </w:rPr>
        <w:t>. Spotrebiteľ pohonných látok v oznámení podľa prvej vety uvedie</w:t>
      </w:r>
    </w:p>
    <w:p w:rsidR="00254DE1" w:rsidRPr="003A155C" w:rsidP="0027031C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27031C">
        <w:rPr>
          <w:rFonts w:ascii="Times New Roman" w:hAnsi="Times New Roman"/>
          <w:sz w:val="24"/>
          <w:szCs w:val="24"/>
        </w:rPr>
        <w:t xml:space="preserve">a) </w:t>
      </w:r>
      <w:r w:rsidRPr="003A155C">
        <w:rPr>
          <w:rFonts w:ascii="Times New Roman" w:hAnsi="Times New Roman"/>
          <w:sz w:val="24"/>
          <w:szCs w:val="24"/>
        </w:rPr>
        <w:t>identifikačné ú</w:t>
      </w:r>
      <w:r w:rsidRPr="003A155C" w:rsidR="00CF0087">
        <w:rPr>
          <w:rFonts w:ascii="Times New Roman" w:hAnsi="Times New Roman"/>
          <w:sz w:val="24"/>
          <w:szCs w:val="24"/>
        </w:rPr>
        <w:t xml:space="preserve">daje oznamovateľa a </w:t>
      </w:r>
      <w:r w:rsidRPr="003A155C">
        <w:rPr>
          <w:rFonts w:ascii="Times New Roman" w:hAnsi="Times New Roman"/>
          <w:sz w:val="24"/>
          <w:szCs w:val="24"/>
        </w:rPr>
        <w:t>adresu umiestnenia skladovacieho zariadenia, ak nie je totožná so sídlom alebo s trvalým pobytom oznamovateľa,</w:t>
      </w:r>
    </w:p>
    <w:p w:rsidR="00084795" w:rsidRPr="003A155C" w:rsidP="0027031C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27031C">
        <w:rPr>
          <w:rFonts w:ascii="Times New Roman" w:hAnsi="Times New Roman"/>
          <w:sz w:val="24"/>
          <w:szCs w:val="24"/>
        </w:rPr>
        <w:t xml:space="preserve">b) </w:t>
      </w:r>
      <w:r w:rsidRPr="003A155C" w:rsidR="00254DE1">
        <w:rPr>
          <w:rFonts w:ascii="Times New Roman" w:hAnsi="Times New Roman"/>
          <w:sz w:val="24"/>
          <w:szCs w:val="24"/>
        </w:rPr>
        <w:t>druh minerálneho oleja a príslušný kód kombinovanej nomenklatúry</w:t>
      </w:r>
      <w:r w:rsidRPr="003A155C">
        <w:rPr>
          <w:rFonts w:ascii="Times New Roman" w:hAnsi="Times New Roman"/>
          <w:sz w:val="24"/>
          <w:szCs w:val="24"/>
        </w:rPr>
        <w:t>,</w:t>
      </w:r>
    </w:p>
    <w:p w:rsidR="00DF5234" w:rsidRPr="003A155C" w:rsidP="0027031C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27031C">
        <w:rPr>
          <w:rFonts w:ascii="Times New Roman" w:hAnsi="Times New Roman"/>
          <w:sz w:val="24"/>
          <w:szCs w:val="24"/>
        </w:rPr>
        <w:t xml:space="preserve">c) </w:t>
      </w:r>
      <w:r w:rsidRPr="003A155C" w:rsidR="00AA0098">
        <w:rPr>
          <w:rFonts w:ascii="Times New Roman" w:hAnsi="Times New Roman"/>
          <w:sz w:val="24"/>
          <w:szCs w:val="24"/>
        </w:rPr>
        <w:t>číslo povolenia na distribúciu osoby podľa odseku 1</w:t>
      </w:r>
      <w:r w:rsidRPr="003A155C" w:rsidR="00726A1B">
        <w:rPr>
          <w:rFonts w:ascii="Times New Roman" w:hAnsi="Times New Roman"/>
          <w:sz w:val="24"/>
          <w:szCs w:val="24"/>
        </w:rPr>
        <w:t>,</w:t>
      </w:r>
      <w:r w:rsidRPr="003A155C" w:rsidR="00654D72">
        <w:rPr>
          <w:rFonts w:ascii="Times New Roman" w:hAnsi="Times New Roman"/>
          <w:sz w:val="24"/>
          <w:szCs w:val="24"/>
        </w:rPr>
        <w:t xml:space="preserve"> od ktorej bude nakupovať alebo </w:t>
      </w:r>
      <w:r w:rsidRPr="003A155C" w:rsidR="0059471F">
        <w:rPr>
          <w:rFonts w:ascii="Times New Roman" w:hAnsi="Times New Roman"/>
          <w:sz w:val="24"/>
          <w:szCs w:val="24"/>
        </w:rPr>
        <w:t xml:space="preserve">inak </w:t>
      </w:r>
      <w:r w:rsidRPr="003A155C" w:rsidR="00654D72">
        <w:rPr>
          <w:rFonts w:ascii="Times New Roman" w:hAnsi="Times New Roman"/>
          <w:sz w:val="24"/>
          <w:szCs w:val="24"/>
        </w:rPr>
        <w:t>odobrať minerálny olej uvedený v § 6 ods. 1 písm. a), d) alebo písm. f)</w:t>
      </w:r>
      <w:r w:rsidRPr="003A155C" w:rsidR="001A3561">
        <w:rPr>
          <w:rFonts w:ascii="Times New Roman" w:hAnsi="Times New Roman"/>
          <w:sz w:val="24"/>
          <w:szCs w:val="24"/>
        </w:rPr>
        <w:t>.</w:t>
      </w:r>
    </w:p>
    <w:p w:rsidR="006B1E0C" w:rsidRPr="003A155C" w:rsidP="006B1E0C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1A3561" w:rsidP="001A356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(12) Colný úrad preverí údaje a skutočnosti podľa odseku 11 a odseku 13 písm. a) a ak sú tieto údaje a skutočnosti pravdivé zaradí spotrebiteľa pohonných látok do evidencie spotrebiteľov pohonných látok a vydá osvedčenie o zaradení do evidencie spotrebiteľov pohonných látok najneskôr do 15 pracovných dní odo dňa oznámenia podľa odseku 11.</w:t>
      </w:r>
    </w:p>
    <w:p w:rsidR="001A3561" w:rsidP="001A3561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1A3561" w:rsidRPr="003A155C" w:rsidP="001A356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(13) Spotrebiteľ pohonných látok je povinný</w:t>
      </w:r>
    </w:p>
    <w:p w:rsidR="001A3561" w:rsidRPr="001A3561" w:rsidP="001A356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>a) skladovať minerálny olej uvedený v § 6 ods. 1 písm. a), d) alebo písm. f) v skladovacom zariadení podľa odseku 6, ak má skladovacie zariadenia alebo ak tento minerálny olej nenakupuje v uzavretých spotrebiteľských baleniach na konečnú spotrebu,</w:t>
      </w:r>
    </w:p>
    <w:p w:rsidR="001A3561" w:rsidRPr="001A3561" w:rsidP="001A356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A3561">
        <w:rPr>
          <w:rFonts w:ascii="Times New Roman" w:hAnsi="Times New Roman"/>
          <w:sz w:val="24"/>
          <w:szCs w:val="24"/>
        </w:rPr>
        <w:t>b) nakupovať pohonné látky len od distribútora pohonných látok alebo od registr</w:t>
      </w:r>
      <w:r>
        <w:rPr>
          <w:rFonts w:ascii="Times New Roman" w:hAnsi="Times New Roman"/>
          <w:sz w:val="24"/>
          <w:szCs w:val="24"/>
        </w:rPr>
        <w:t>ovanej osoby,</w:t>
      </w:r>
    </w:p>
    <w:p w:rsidR="001A3561" w:rsidRPr="001A3561" w:rsidP="001A356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A3561">
        <w:rPr>
          <w:rFonts w:ascii="Times New Roman" w:hAnsi="Times New Roman"/>
          <w:sz w:val="24"/>
          <w:szCs w:val="24"/>
        </w:rPr>
        <w:t xml:space="preserve">c) predložiť pri prvom odbere pohonných látok distribútorovi pohonných látok alebo registrovanej </w:t>
      </w:r>
      <w:r w:rsidRPr="003A155C">
        <w:rPr>
          <w:rFonts w:ascii="Times New Roman" w:hAnsi="Times New Roman"/>
          <w:sz w:val="24"/>
          <w:szCs w:val="24"/>
        </w:rPr>
        <w:t>osobe osvedčenie</w:t>
      </w:r>
      <w:r w:rsidRPr="001A3561">
        <w:rPr>
          <w:rFonts w:ascii="Times New Roman" w:hAnsi="Times New Roman"/>
          <w:sz w:val="24"/>
          <w:szCs w:val="24"/>
        </w:rPr>
        <w:t xml:space="preserve"> o zaradení do evidencie</w:t>
      </w:r>
      <w:r>
        <w:rPr>
          <w:rFonts w:ascii="Times New Roman" w:hAnsi="Times New Roman"/>
          <w:sz w:val="24"/>
          <w:szCs w:val="24"/>
        </w:rPr>
        <w:t xml:space="preserve"> spotrebiteľov pohonných látok,</w:t>
      </w:r>
    </w:p>
    <w:p w:rsidR="001A3561" w:rsidRPr="001A3561" w:rsidP="001A356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A3561">
        <w:rPr>
          <w:rFonts w:ascii="Times New Roman" w:hAnsi="Times New Roman"/>
          <w:sz w:val="24"/>
          <w:szCs w:val="24"/>
        </w:rPr>
        <w:t>d) oznámiť colnému úradu každú zmenu skutočností a údajov podľa odseku 11 písm. a) do 30 dní odo dňa jej vzniku a odseku 11 písm. b) a c</w:t>
      </w:r>
      <w:r>
        <w:rPr>
          <w:rFonts w:ascii="Times New Roman" w:hAnsi="Times New Roman"/>
          <w:sz w:val="24"/>
          <w:szCs w:val="24"/>
        </w:rPr>
        <w:t>) do 15 dní odo dňa ich vzniku,</w:t>
      </w:r>
    </w:p>
    <w:p w:rsidR="00654D72" w:rsidRPr="00841011" w:rsidP="00654D72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e) predložiť na požiadanie colného úradu účtovné doklady o nadobudnutí minerálneho oleja uvedeného</w:t>
      </w:r>
      <w:r w:rsidR="00841011">
        <w:rPr>
          <w:rFonts w:ascii="Times New Roman" w:hAnsi="Times New Roman"/>
          <w:sz w:val="24"/>
          <w:szCs w:val="24"/>
        </w:rPr>
        <w:t xml:space="preserve"> </w:t>
      </w:r>
      <w:r w:rsidRPr="00841011">
        <w:rPr>
          <w:rFonts w:ascii="Times New Roman" w:hAnsi="Times New Roman"/>
          <w:sz w:val="24"/>
          <w:szCs w:val="24"/>
        </w:rPr>
        <w:t xml:space="preserve">v § 6 ods. </w:t>
      </w:r>
      <w:r w:rsidR="001A3561">
        <w:rPr>
          <w:rFonts w:ascii="Times New Roman" w:hAnsi="Times New Roman"/>
          <w:sz w:val="24"/>
          <w:szCs w:val="24"/>
        </w:rPr>
        <w:t>1 písm. a), d) alebo písm. f).</w:t>
      </w:r>
    </w:p>
    <w:p w:rsidR="00F80CC6" w:rsidRPr="00841011" w:rsidP="00DD78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6D3" w:rsidRPr="003A155C" w:rsidP="001514F6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</w:rPr>
        <w:t xml:space="preserve">(14) </w:t>
      </w:r>
      <w:r w:rsidRPr="003A155C" w:rsidR="001B16B7">
        <w:rPr>
          <w:rFonts w:ascii="Times New Roman" w:hAnsi="Times New Roman"/>
          <w:sz w:val="24"/>
          <w:szCs w:val="24"/>
        </w:rPr>
        <w:t xml:space="preserve">Na vyradenie z evidencie spotrebiteľov pohonných látok sa použije § 25 primerane. </w:t>
      </w:r>
      <w:r w:rsidRPr="003A155C">
        <w:rPr>
          <w:rFonts w:ascii="Times New Roman" w:hAnsi="Times New Roman"/>
          <w:sz w:val="24"/>
          <w:szCs w:val="24"/>
        </w:rPr>
        <w:t xml:space="preserve">Ak spotrebiteľ pohonných látok </w:t>
      </w:r>
      <w:r w:rsidRPr="003A155C" w:rsidR="00DD3572">
        <w:rPr>
          <w:rFonts w:ascii="Times New Roman" w:hAnsi="Times New Roman"/>
          <w:sz w:val="24"/>
          <w:szCs w:val="24"/>
        </w:rPr>
        <w:t xml:space="preserve">končí svoju činnosť </w:t>
      </w:r>
      <w:r w:rsidRPr="003A155C">
        <w:rPr>
          <w:rFonts w:ascii="Times New Roman" w:hAnsi="Times New Roman"/>
          <w:sz w:val="24"/>
          <w:szCs w:val="24"/>
        </w:rPr>
        <w:t>a má zásoby minerálneho oleja uvedeného v § 6 ods. 1 písm. a), d) alebo písm. f), môže so súhlasom colného úradu minerálny olej uvedený v § 6 ods. 1 písm. a)</w:t>
      </w:r>
      <w:r w:rsidRPr="003A155C" w:rsidR="00726A1B">
        <w:rPr>
          <w:rFonts w:ascii="Times New Roman" w:hAnsi="Times New Roman"/>
          <w:sz w:val="24"/>
          <w:szCs w:val="24"/>
        </w:rPr>
        <w:t>, d) alebo písm. f) dodať osobe</w:t>
      </w:r>
      <w:r w:rsidRPr="003A155C">
        <w:rPr>
          <w:rFonts w:ascii="Times New Roman" w:hAnsi="Times New Roman"/>
          <w:sz w:val="24"/>
          <w:szCs w:val="24"/>
        </w:rPr>
        <w:t xml:space="preserve"> </w:t>
      </w:r>
      <w:r w:rsidRPr="003A155C" w:rsidR="00FF390E">
        <w:rPr>
          <w:rFonts w:ascii="Times New Roman" w:hAnsi="Times New Roman"/>
          <w:sz w:val="24"/>
          <w:szCs w:val="24"/>
        </w:rPr>
        <w:t>podľa odsekov</w:t>
      </w:r>
      <w:r w:rsidRPr="003A155C">
        <w:rPr>
          <w:rFonts w:ascii="Times New Roman" w:hAnsi="Times New Roman"/>
          <w:sz w:val="24"/>
          <w:szCs w:val="24"/>
        </w:rPr>
        <w:t xml:space="preserve"> 1, 3 </w:t>
      </w:r>
      <w:r w:rsidRPr="003A155C" w:rsidR="00376EE8">
        <w:rPr>
          <w:rFonts w:ascii="Times New Roman" w:hAnsi="Times New Roman"/>
          <w:sz w:val="24"/>
          <w:szCs w:val="24"/>
        </w:rPr>
        <w:t xml:space="preserve">a </w:t>
      </w:r>
      <w:r w:rsidRPr="003A155C">
        <w:rPr>
          <w:rFonts w:ascii="Times New Roman" w:hAnsi="Times New Roman"/>
          <w:sz w:val="24"/>
          <w:szCs w:val="24"/>
        </w:rPr>
        <w:t>11 alebo registrovanej oso</w:t>
      </w:r>
      <w:r w:rsidRPr="003A155C" w:rsidR="00CF4BB4">
        <w:rPr>
          <w:rFonts w:ascii="Times New Roman" w:hAnsi="Times New Roman"/>
          <w:sz w:val="24"/>
          <w:szCs w:val="24"/>
        </w:rPr>
        <w:t>be podľa § 21</w:t>
      </w:r>
      <w:r w:rsidRPr="003A155C">
        <w:rPr>
          <w:rFonts w:ascii="Times New Roman" w:hAnsi="Times New Roman"/>
          <w:sz w:val="24"/>
          <w:szCs w:val="24"/>
        </w:rPr>
        <w:t xml:space="preserve">. Rovnako postupuje aj správca konkurznej podstaty </w:t>
      </w:r>
      <w:r w:rsidRPr="003A155C" w:rsidR="006862B3">
        <w:rPr>
          <w:rFonts w:ascii="Times New Roman" w:hAnsi="Times New Roman"/>
          <w:sz w:val="24"/>
          <w:szCs w:val="24"/>
        </w:rPr>
        <w:t>spotrebiteľa</w:t>
      </w:r>
      <w:r w:rsidRPr="003A155C">
        <w:rPr>
          <w:rFonts w:ascii="Times New Roman" w:hAnsi="Times New Roman"/>
          <w:sz w:val="24"/>
          <w:szCs w:val="24"/>
        </w:rPr>
        <w:t xml:space="preserve"> pohonných látok</w:t>
      </w:r>
      <w:r w:rsidRPr="003A155C" w:rsidR="00CF4BB4">
        <w:rPr>
          <w:rFonts w:ascii="Times New Roman" w:hAnsi="Times New Roman"/>
          <w:sz w:val="24"/>
          <w:szCs w:val="24"/>
        </w:rPr>
        <w:t>,</w:t>
      </w:r>
      <w:r w:rsidRPr="003A155C">
        <w:rPr>
          <w:rFonts w:ascii="Times New Roman" w:hAnsi="Times New Roman"/>
          <w:sz w:val="24"/>
          <w:szCs w:val="24"/>
        </w:rPr>
        <w:t xml:space="preserve"> súdny exekútor</w:t>
      </w:r>
      <w:r w:rsidRPr="003A155C" w:rsidR="001A003B">
        <w:rPr>
          <w:rFonts w:ascii="Times New Roman" w:hAnsi="Times New Roman"/>
          <w:sz w:val="24"/>
          <w:szCs w:val="24"/>
        </w:rPr>
        <w:t xml:space="preserve"> </w:t>
      </w:r>
      <w:r w:rsidRPr="003A155C">
        <w:rPr>
          <w:rFonts w:ascii="Times New Roman" w:hAnsi="Times New Roman"/>
          <w:sz w:val="24"/>
          <w:szCs w:val="24"/>
        </w:rPr>
        <w:t xml:space="preserve">alebo iná osoba, ak pri výkone rozhodnutia </w:t>
      </w:r>
      <w:r w:rsidRPr="003A155C" w:rsidR="006862B3">
        <w:rPr>
          <w:rFonts w:ascii="Times New Roman" w:hAnsi="Times New Roman"/>
          <w:sz w:val="24"/>
          <w:szCs w:val="24"/>
        </w:rPr>
        <w:t xml:space="preserve">predávajú </w:t>
      </w:r>
      <w:r w:rsidRPr="003A155C">
        <w:rPr>
          <w:rFonts w:ascii="Times New Roman" w:hAnsi="Times New Roman"/>
          <w:sz w:val="24"/>
          <w:szCs w:val="24"/>
        </w:rPr>
        <w:t>minerálny olej uvedený v § 6 ods. 1 písm. a), d) alebo písm. f).</w:t>
      </w:r>
    </w:p>
    <w:p w:rsidR="00522431" w:rsidRPr="003A155C" w:rsidP="0052243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1AC6" w:rsidRPr="003A155C" w:rsidP="00D52041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E413E6">
        <w:rPr>
          <w:rFonts w:ascii="Times New Roman" w:hAnsi="Times New Roman"/>
          <w:sz w:val="24"/>
          <w:szCs w:val="24"/>
        </w:rPr>
        <w:t>(15</w:t>
      </w:r>
      <w:r w:rsidRPr="003A155C" w:rsidR="00A966A3">
        <w:rPr>
          <w:rFonts w:ascii="Times New Roman" w:hAnsi="Times New Roman"/>
          <w:sz w:val="24"/>
          <w:szCs w:val="24"/>
        </w:rPr>
        <w:t>) Ustanovenia odsekov 1 až 14</w:t>
      </w:r>
      <w:r w:rsidRPr="003A155C" w:rsidR="0032484F">
        <w:rPr>
          <w:rFonts w:ascii="Times New Roman" w:hAnsi="Times New Roman"/>
          <w:sz w:val="24"/>
          <w:szCs w:val="24"/>
        </w:rPr>
        <w:t xml:space="preserve"> sa nevzťa</w:t>
      </w:r>
      <w:r w:rsidRPr="003A155C" w:rsidR="00C37EFB">
        <w:rPr>
          <w:rFonts w:ascii="Times New Roman" w:hAnsi="Times New Roman"/>
          <w:sz w:val="24"/>
          <w:szCs w:val="24"/>
        </w:rPr>
        <w:t>hujú</w:t>
      </w:r>
      <w:r w:rsidRPr="003A155C" w:rsidR="0032484F">
        <w:rPr>
          <w:rFonts w:ascii="Times New Roman" w:hAnsi="Times New Roman"/>
          <w:sz w:val="24"/>
          <w:szCs w:val="24"/>
        </w:rPr>
        <w:t xml:space="preserve"> na osobu, ktorá</w:t>
      </w:r>
      <w:r w:rsidRPr="003A155C" w:rsidR="00C37EFB">
        <w:rPr>
          <w:rFonts w:ascii="Times New Roman" w:hAnsi="Times New Roman"/>
          <w:sz w:val="24"/>
          <w:szCs w:val="24"/>
        </w:rPr>
        <w:t xml:space="preserve"> v daňovom voľnom obehu</w:t>
      </w:r>
      <w:r w:rsidRPr="003A155C" w:rsidR="008248B5">
        <w:rPr>
          <w:rFonts w:ascii="Times New Roman" w:hAnsi="Times New Roman"/>
          <w:sz w:val="24"/>
          <w:szCs w:val="24"/>
        </w:rPr>
        <w:t xml:space="preserve"> distribuuje, predáva na konečnú spotrebu a</w:t>
      </w:r>
      <w:r w:rsidRPr="003A155C" w:rsidR="006B1E0C">
        <w:rPr>
          <w:rFonts w:ascii="Times New Roman" w:hAnsi="Times New Roman"/>
          <w:sz w:val="24"/>
          <w:szCs w:val="24"/>
        </w:rPr>
        <w:t>lebo</w:t>
      </w:r>
      <w:r w:rsidRPr="003A155C" w:rsidR="008248B5">
        <w:rPr>
          <w:rFonts w:ascii="Times New Roman" w:hAnsi="Times New Roman"/>
          <w:sz w:val="24"/>
          <w:szCs w:val="24"/>
        </w:rPr>
        <w:t xml:space="preserve"> nakupuje na vlastnú spotrebu </w:t>
      </w:r>
      <w:r w:rsidRPr="003A155C" w:rsidR="00F21781">
        <w:rPr>
          <w:rFonts w:ascii="Times New Roman" w:hAnsi="Times New Roman"/>
          <w:sz w:val="24"/>
          <w:szCs w:val="24"/>
        </w:rPr>
        <w:t xml:space="preserve">výlučne </w:t>
      </w:r>
      <w:r w:rsidRPr="003A155C" w:rsidR="006C7B1A">
        <w:rPr>
          <w:rFonts w:ascii="Times New Roman" w:hAnsi="Times New Roman"/>
          <w:sz w:val="24"/>
          <w:szCs w:val="24"/>
        </w:rPr>
        <w:t>minerálny olej uved</w:t>
      </w:r>
      <w:r w:rsidRPr="003A155C" w:rsidR="001A003B">
        <w:rPr>
          <w:rFonts w:ascii="Times New Roman" w:hAnsi="Times New Roman"/>
          <w:sz w:val="24"/>
          <w:szCs w:val="24"/>
        </w:rPr>
        <w:t>ený v § 6 ods. 1 písm. f) prvom bode</w:t>
      </w:r>
      <w:r w:rsidRPr="003A155C" w:rsidR="006C7B1A">
        <w:rPr>
          <w:rFonts w:ascii="Times New Roman" w:hAnsi="Times New Roman"/>
          <w:sz w:val="24"/>
          <w:szCs w:val="24"/>
        </w:rPr>
        <w:t xml:space="preserve"> v zariadeniach vyrobených v súlade s technickými normami</w:t>
      </w:r>
      <w:r w:rsidRPr="003A155C" w:rsidR="006C7B1A">
        <w:rPr>
          <w:rFonts w:ascii="Times New Roman" w:hAnsi="Times New Roman"/>
          <w:sz w:val="24"/>
          <w:szCs w:val="24"/>
          <w:vertAlign w:val="superscript"/>
        </w:rPr>
        <w:t>22</w:t>
      </w:r>
      <w:r w:rsidRPr="003A155C" w:rsidR="0005101B">
        <w:rPr>
          <w:rFonts w:ascii="Times New Roman" w:hAnsi="Times New Roman"/>
          <w:sz w:val="24"/>
          <w:szCs w:val="24"/>
        </w:rPr>
        <w:t>)</w:t>
      </w:r>
      <w:r w:rsidRPr="003A155C" w:rsidR="006C7B1A">
        <w:rPr>
          <w:rFonts w:ascii="Times New Roman" w:hAnsi="Times New Roman"/>
          <w:sz w:val="24"/>
          <w:szCs w:val="24"/>
        </w:rPr>
        <w:t xml:space="preserve"> alebo minerálny olej uvedený v</w:t>
      </w:r>
      <w:r w:rsidRPr="003A155C" w:rsidR="008248B5">
        <w:rPr>
          <w:rFonts w:ascii="Times New Roman" w:hAnsi="Times New Roman"/>
          <w:sz w:val="24"/>
          <w:szCs w:val="24"/>
        </w:rPr>
        <w:t xml:space="preserve"> § 6 ods. 1</w:t>
      </w:r>
      <w:r w:rsidRPr="003A155C" w:rsidR="00D104DD">
        <w:rPr>
          <w:rFonts w:ascii="Times New Roman" w:hAnsi="Times New Roman"/>
          <w:sz w:val="24"/>
          <w:szCs w:val="24"/>
        </w:rPr>
        <w:t xml:space="preserve"> </w:t>
      </w:r>
      <w:r w:rsidRPr="003A155C" w:rsidR="001A003B">
        <w:rPr>
          <w:rFonts w:ascii="Times New Roman" w:hAnsi="Times New Roman"/>
          <w:sz w:val="24"/>
          <w:szCs w:val="24"/>
        </w:rPr>
        <w:t>písm. f) druhom bode</w:t>
      </w:r>
      <w:r w:rsidRPr="003A155C" w:rsidR="006C7B1A">
        <w:rPr>
          <w:rFonts w:ascii="Times New Roman" w:hAnsi="Times New Roman"/>
          <w:sz w:val="24"/>
          <w:szCs w:val="24"/>
        </w:rPr>
        <w:t>.“.</w:t>
      </w:r>
    </w:p>
    <w:p w:rsidR="001A3561" w:rsidRPr="003A155C" w:rsidP="00A976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561" w:rsidRPr="003A155C" w:rsidP="001A3561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 w:rsidR="00E32DDA">
        <w:rPr>
          <w:rFonts w:ascii="Times New Roman" w:hAnsi="Times New Roman"/>
          <w:sz w:val="24"/>
          <w:szCs w:val="24"/>
        </w:rPr>
        <w:t>Poznámky pod čiarou k odkazom</w:t>
      </w:r>
      <w:r w:rsidRPr="003A155C">
        <w:rPr>
          <w:rFonts w:ascii="Times New Roman" w:hAnsi="Times New Roman"/>
          <w:sz w:val="24"/>
          <w:szCs w:val="24"/>
        </w:rPr>
        <w:t xml:space="preserve"> 20e</w:t>
      </w:r>
      <w:r w:rsidRPr="003A155C" w:rsidR="00E32DDA">
        <w:rPr>
          <w:rFonts w:ascii="Times New Roman" w:hAnsi="Times New Roman"/>
          <w:sz w:val="24"/>
          <w:szCs w:val="24"/>
        </w:rPr>
        <w:t>, 21 a 22 znejú</w:t>
      </w:r>
      <w:r w:rsidRPr="003A155C">
        <w:rPr>
          <w:rFonts w:ascii="Times New Roman" w:hAnsi="Times New Roman"/>
          <w:sz w:val="24"/>
          <w:szCs w:val="24"/>
        </w:rPr>
        <w:t>:</w:t>
      </w:r>
    </w:p>
    <w:p w:rsidR="001A3561" w:rsidRPr="003A155C" w:rsidP="00E32DDA">
      <w:pPr>
        <w:pStyle w:val="ListParagraph"/>
        <w:bidi w:val="0"/>
        <w:spacing w:after="0" w:line="240" w:lineRule="auto"/>
        <w:ind w:left="567"/>
        <w:jc w:val="both"/>
        <w:rPr>
          <w:rFonts w:ascii="Arial" w:hAnsi="Arial" w:cs="Arial"/>
        </w:rPr>
      </w:pPr>
      <w:r w:rsidRPr="003A155C">
        <w:rPr>
          <w:rFonts w:ascii="Times New Roman" w:hAnsi="Times New Roman"/>
          <w:sz w:val="24"/>
          <w:szCs w:val="24"/>
          <w:lang w:eastAsia="sk-SK"/>
        </w:rPr>
        <w:t>„</w:t>
      </w:r>
      <w:r w:rsidRPr="003A155C">
        <w:rPr>
          <w:rFonts w:ascii="Times New Roman" w:hAnsi="Times New Roman"/>
          <w:sz w:val="24"/>
          <w:szCs w:val="24"/>
          <w:vertAlign w:val="superscript"/>
        </w:rPr>
        <w:t>20e</w:t>
      </w:r>
      <w:r w:rsidRPr="003A155C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3A155C">
        <w:rPr>
          <w:rFonts w:ascii="Times New Roman" w:hAnsi="Times New Roman"/>
          <w:sz w:val="24"/>
          <w:szCs w:val="24"/>
        </w:rPr>
        <w:t>Položka 1.3.13 prílohy č. 1 k vyhláške č. 210/2000 Z. z. o meradlách                           a metrologickej kontrole</w:t>
      </w:r>
      <w:r w:rsidRPr="003A155C" w:rsidR="00E32DDA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1A3561" w:rsidRPr="003A155C" w:rsidP="00E32DDA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55C">
        <w:rPr>
          <w:rFonts w:ascii="Times New Roman" w:hAnsi="Times New Roman"/>
          <w:sz w:val="24"/>
          <w:szCs w:val="24"/>
          <w:vertAlign w:val="superscript"/>
        </w:rPr>
        <w:t>21</w:t>
      </w:r>
      <w:r w:rsidRPr="003A155C">
        <w:rPr>
          <w:rFonts w:ascii="Times New Roman" w:hAnsi="Times New Roman"/>
          <w:sz w:val="24"/>
          <w:szCs w:val="24"/>
        </w:rPr>
        <w:t>) Napríklad zákon č. 264/1999 Z. z. o technických požiadavkách na výrobky                    a o posudzovaní zhody a o zmene a doplnení niektorých zákonov v znení neskorších predpisov, zákon č. 142/2000 Z. z. v znení neskorších predpisov, nariadenie vlády Slovenskej republiky č. 294/2005 Z. z. o meradlách.</w:t>
      </w:r>
    </w:p>
    <w:p w:rsidR="00C1665D" w:rsidRPr="00841011" w:rsidP="00C1665D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3A155C" w:rsidR="00F1321C"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 w:rsidRPr="003A155C" w:rsidR="00651487"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 w:rsidRPr="003A155C">
        <w:rPr>
          <w:rFonts w:ascii="Times New Roman" w:hAnsi="Times New Roman"/>
          <w:sz w:val="24"/>
          <w:szCs w:val="24"/>
          <w:lang w:eastAsia="sk-SK"/>
        </w:rPr>
        <w:t>)</w:t>
      </w:r>
      <w:r w:rsidRPr="003A155C" w:rsidR="0090161F">
        <w:rPr>
          <w:rFonts w:ascii="Times New Roman" w:hAnsi="Times New Roman"/>
          <w:sz w:val="24"/>
          <w:szCs w:val="24"/>
          <w:lang w:eastAsia="sk-SK"/>
        </w:rPr>
        <w:t xml:space="preserve"> Napríklad</w:t>
      </w:r>
      <w:r w:rsidRPr="003A155C">
        <w:rPr>
          <w:rFonts w:ascii="Times New Roman" w:hAnsi="Times New Roman"/>
          <w:sz w:val="24"/>
          <w:szCs w:val="24"/>
          <w:lang w:eastAsia="sk-SK"/>
        </w:rPr>
        <w:t xml:space="preserve"> STN EN 1442+A1 Zariadenie a príslušenstvo na LPG. Plniteľné zvárané oceľové fľaše na prepravu skvapalneného uhľovodíkového plynu (LPG). Návrh </w:t>
      </w:r>
      <w:r w:rsidRPr="003A155C" w:rsidR="00DB423F"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3A155C">
        <w:rPr>
          <w:rFonts w:ascii="Times New Roman" w:hAnsi="Times New Roman"/>
          <w:sz w:val="24"/>
          <w:szCs w:val="24"/>
          <w:lang w:eastAsia="sk-SK"/>
        </w:rPr>
        <w:t>a konštrukcia (Konsolidovaný text)</w:t>
      </w:r>
      <w:r w:rsidRPr="003A155C" w:rsidR="00403BE8">
        <w:rPr>
          <w:rFonts w:ascii="Times New Roman" w:hAnsi="Times New Roman"/>
          <w:sz w:val="24"/>
          <w:szCs w:val="24"/>
          <w:lang w:eastAsia="sk-SK"/>
        </w:rPr>
        <w:t xml:space="preserve"> (078518)</w:t>
      </w:r>
      <w:r w:rsidRPr="003A155C">
        <w:rPr>
          <w:rFonts w:ascii="Times New Roman" w:hAnsi="Times New Roman"/>
          <w:sz w:val="24"/>
          <w:szCs w:val="24"/>
          <w:lang w:eastAsia="sk-SK"/>
        </w:rPr>
        <w:t>.“.</w:t>
      </w:r>
    </w:p>
    <w:p w:rsidR="00A97688" w:rsidRPr="00841011" w:rsidP="00A976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01B" w:rsidRPr="00841011" w:rsidP="00871EF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 w:rsidR="00C34673">
        <w:rPr>
          <w:rFonts w:ascii="Times New Roman" w:hAnsi="Times New Roman"/>
          <w:sz w:val="24"/>
          <w:szCs w:val="24"/>
        </w:rPr>
        <w:t>V § 31 ods. 3 druhá veta znie:</w:t>
      </w:r>
      <w:r w:rsidRPr="00841011" w:rsidR="00871EF4">
        <w:rPr>
          <w:rFonts w:ascii="Times New Roman" w:hAnsi="Times New Roman"/>
          <w:sz w:val="24"/>
          <w:szCs w:val="24"/>
        </w:rPr>
        <w:t xml:space="preserve"> „</w:t>
      </w:r>
      <w:r w:rsidRPr="00841011">
        <w:rPr>
          <w:rFonts w:ascii="Times New Roman" w:hAnsi="Times New Roman"/>
          <w:sz w:val="24"/>
          <w:szCs w:val="24"/>
        </w:rPr>
        <w:t>Platiteľ dane, ktorý je zároveň osobou uvedenou v § 14 ods. 2</w:t>
      </w:r>
      <w:r w:rsidR="00726A1B">
        <w:rPr>
          <w:rFonts w:ascii="Times New Roman" w:hAnsi="Times New Roman"/>
          <w:sz w:val="24"/>
          <w:szCs w:val="24"/>
        </w:rPr>
        <w:t>,</w:t>
      </w:r>
      <w:r w:rsidRPr="00841011">
        <w:rPr>
          <w:rFonts w:ascii="Times New Roman" w:hAnsi="Times New Roman"/>
          <w:sz w:val="24"/>
          <w:szCs w:val="24"/>
        </w:rPr>
        <w:t xml:space="preserve"> podáva samostatné daňové priznanie na minerálny olej prijatý mimo pozastavenia dane na podnikateľské účely</w:t>
      </w:r>
      <w:r w:rsidRPr="00841011" w:rsidR="009D7CAB">
        <w:rPr>
          <w:rFonts w:ascii="Times New Roman" w:hAnsi="Times New Roman"/>
          <w:sz w:val="24"/>
          <w:szCs w:val="24"/>
        </w:rPr>
        <w:t xml:space="preserve"> najneskôr do 25. dňa kalendárneho mesiaca nasledujúceho po mesiaci, v ktorom mu vznikla daňová povinnosť</w:t>
      </w:r>
      <w:r w:rsidRPr="00841011">
        <w:rPr>
          <w:rFonts w:ascii="Times New Roman" w:hAnsi="Times New Roman"/>
          <w:sz w:val="24"/>
          <w:szCs w:val="24"/>
        </w:rPr>
        <w:t>.</w:t>
      </w:r>
      <w:r w:rsidRPr="00841011" w:rsidR="00871EF4">
        <w:rPr>
          <w:rFonts w:ascii="Times New Roman" w:hAnsi="Times New Roman"/>
          <w:sz w:val="24"/>
          <w:szCs w:val="24"/>
        </w:rPr>
        <w:t>“.</w:t>
      </w:r>
    </w:p>
    <w:p w:rsidR="00871EF4" w:rsidRPr="00841011" w:rsidP="00871EF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9F4" w:rsidRPr="00841011" w:rsidP="00871EF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 xml:space="preserve">V § </w:t>
      </w:r>
      <w:r w:rsidRPr="00841011" w:rsidR="00E16B93">
        <w:rPr>
          <w:rFonts w:ascii="Times New Roman" w:hAnsi="Times New Roman"/>
          <w:sz w:val="24"/>
          <w:szCs w:val="24"/>
        </w:rPr>
        <w:t>41 ods. 3</w:t>
      </w:r>
      <w:r w:rsidRPr="00841011" w:rsidR="007439C5">
        <w:rPr>
          <w:rFonts w:ascii="Times New Roman" w:hAnsi="Times New Roman"/>
          <w:sz w:val="24"/>
          <w:szCs w:val="24"/>
        </w:rPr>
        <w:t xml:space="preserve"> sa </w:t>
      </w:r>
      <w:r w:rsidRPr="00841011" w:rsidR="0059471F">
        <w:rPr>
          <w:rFonts w:ascii="Times New Roman" w:hAnsi="Times New Roman"/>
          <w:sz w:val="24"/>
          <w:szCs w:val="24"/>
        </w:rPr>
        <w:t xml:space="preserve">na konci </w:t>
      </w:r>
      <w:r w:rsidRPr="00841011" w:rsidR="007439C5">
        <w:rPr>
          <w:rFonts w:ascii="Times New Roman" w:hAnsi="Times New Roman"/>
          <w:sz w:val="24"/>
          <w:szCs w:val="24"/>
        </w:rPr>
        <w:t xml:space="preserve">pripája </w:t>
      </w:r>
      <w:r w:rsidRPr="00841011" w:rsidR="0005101B">
        <w:rPr>
          <w:rFonts w:ascii="Times New Roman" w:hAnsi="Times New Roman"/>
          <w:sz w:val="24"/>
          <w:szCs w:val="24"/>
        </w:rPr>
        <w:t xml:space="preserve">táto </w:t>
      </w:r>
      <w:r w:rsidRPr="00841011" w:rsidR="00C17DB5">
        <w:rPr>
          <w:rFonts w:ascii="Times New Roman" w:hAnsi="Times New Roman"/>
          <w:sz w:val="24"/>
          <w:szCs w:val="24"/>
        </w:rPr>
        <w:t>veta</w:t>
      </w:r>
      <w:r w:rsidRPr="00841011" w:rsidR="007439C5">
        <w:rPr>
          <w:rFonts w:ascii="Times New Roman" w:hAnsi="Times New Roman"/>
          <w:sz w:val="24"/>
          <w:szCs w:val="24"/>
        </w:rPr>
        <w:t>: „Finančné riaditeľstvo uverejní na svojo</w:t>
      </w:r>
      <w:r w:rsidRPr="00841011" w:rsidR="0005101B">
        <w:rPr>
          <w:rFonts w:ascii="Times New Roman" w:hAnsi="Times New Roman"/>
          <w:sz w:val="24"/>
          <w:szCs w:val="24"/>
        </w:rPr>
        <w:t>m webovom sídle údaje podľa odseku</w:t>
      </w:r>
      <w:r w:rsidRPr="00841011" w:rsidR="0059471F">
        <w:rPr>
          <w:rFonts w:ascii="Times New Roman" w:hAnsi="Times New Roman"/>
          <w:sz w:val="24"/>
          <w:szCs w:val="24"/>
        </w:rPr>
        <w:t xml:space="preserve"> 2 písm.</w:t>
      </w:r>
      <w:r w:rsidRPr="00841011" w:rsidR="007439C5">
        <w:rPr>
          <w:rFonts w:ascii="Times New Roman" w:hAnsi="Times New Roman"/>
          <w:sz w:val="24"/>
          <w:szCs w:val="24"/>
        </w:rPr>
        <w:t xml:space="preserve"> i) a j).“.</w:t>
      </w:r>
    </w:p>
    <w:p w:rsidR="009A39F4" w:rsidRPr="00841011" w:rsidP="00A976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6A3" w:rsidRPr="00841011" w:rsidP="00871EF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V § 42 ods. 1 písm. n) sa slová „</w:t>
      </w:r>
      <w:r w:rsidRPr="00841011" w:rsidR="0005101B">
        <w:rPr>
          <w:rFonts w:ascii="Times New Roman" w:hAnsi="Times New Roman"/>
          <w:sz w:val="24"/>
          <w:szCs w:val="24"/>
        </w:rPr>
        <w:t xml:space="preserve">§ </w:t>
      </w:r>
      <w:r w:rsidRPr="00841011">
        <w:rPr>
          <w:rFonts w:ascii="Times New Roman" w:hAnsi="Times New Roman"/>
          <w:sz w:val="24"/>
          <w:szCs w:val="24"/>
        </w:rPr>
        <w:t>25b ods. 3“ nahrádzajú slovami „</w:t>
      </w:r>
      <w:r w:rsidRPr="00841011" w:rsidR="00A16195">
        <w:rPr>
          <w:rFonts w:ascii="Times New Roman" w:hAnsi="Times New Roman"/>
          <w:sz w:val="24"/>
          <w:szCs w:val="24"/>
        </w:rPr>
        <w:t>§ 25b ods. 9 písm. c) až e</w:t>
      </w:r>
      <w:r w:rsidRPr="00841011">
        <w:rPr>
          <w:rFonts w:ascii="Times New Roman" w:hAnsi="Times New Roman"/>
          <w:sz w:val="24"/>
          <w:szCs w:val="24"/>
        </w:rPr>
        <w:t>)</w:t>
      </w:r>
      <w:r w:rsidRPr="00841011" w:rsidR="00A16195">
        <w:rPr>
          <w:rFonts w:ascii="Times New Roman" w:hAnsi="Times New Roman"/>
          <w:sz w:val="24"/>
          <w:szCs w:val="24"/>
        </w:rPr>
        <w:t xml:space="preserve"> a g)</w:t>
      </w:r>
      <w:r w:rsidRPr="00841011" w:rsidR="007029EE">
        <w:rPr>
          <w:rFonts w:ascii="Times New Roman" w:hAnsi="Times New Roman"/>
          <w:sz w:val="24"/>
          <w:szCs w:val="24"/>
        </w:rPr>
        <w:t xml:space="preserve">, </w:t>
      </w:r>
      <w:r w:rsidRPr="00841011" w:rsidR="004164A3">
        <w:rPr>
          <w:rFonts w:ascii="Times New Roman" w:hAnsi="Times New Roman"/>
          <w:sz w:val="24"/>
          <w:szCs w:val="24"/>
        </w:rPr>
        <w:t>ods. 10 písm</w:t>
      </w:r>
      <w:r w:rsidRPr="003A155C" w:rsidR="004164A3">
        <w:rPr>
          <w:rFonts w:ascii="Times New Roman" w:hAnsi="Times New Roman"/>
          <w:sz w:val="24"/>
          <w:szCs w:val="24"/>
        </w:rPr>
        <w:t>. c</w:t>
      </w:r>
      <w:r w:rsidRPr="003A155C" w:rsidR="00151227">
        <w:rPr>
          <w:rFonts w:ascii="Times New Roman" w:hAnsi="Times New Roman"/>
          <w:sz w:val="24"/>
          <w:szCs w:val="24"/>
        </w:rPr>
        <w:t xml:space="preserve">), d), f) </w:t>
      </w:r>
      <w:r w:rsidRPr="003A155C" w:rsidR="00A16195">
        <w:rPr>
          <w:rFonts w:ascii="Times New Roman" w:hAnsi="Times New Roman"/>
          <w:sz w:val="24"/>
          <w:szCs w:val="24"/>
        </w:rPr>
        <w:t>a g</w:t>
      </w:r>
      <w:r w:rsidRPr="003A155C" w:rsidR="0005101B">
        <w:rPr>
          <w:rFonts w:ascii="Times New Roman" w:hAnsi="Times New Roman"/>
          <w:sz w:val="24"/>
          <w:szCs w:val="24"/>
        </w:rPr>
        <w:t>)</w:t>
      </w:r>
      <w:r w:rsidRPr="00841011">
        <w:rPr>
          <w:rFonts w:ascii="Times New Roman" w:hAnsi="Times New Roman"/>
          <w:sz w:val="24"/>
          <w:szCs w:val="24"/>
        </w:rPr>
        <w:t xml:space="preserve"> a ods. </w:t>
      </w:r>
      <w:r w:rsidRPr="00841011" w:rsidR="004164A3">
        <w:rPr>
          <w:rFonts w:ascii="Times New Roman" w:hAnsi="Times New Roman"/>
          <w:sz w:val="24"/>
          <w:szCs w:val="24"/>
        </w:rPr>
        <w:t>13 písm. a) a c</w:t>
      </w:r>
      <w:r w:rsidRPr="00841011" w:rsidR="007029EE">
        <w:rPr>
          <w:rFonts w:ascii="Times New Roman" w:hAnsi="Times New Roman"/>
          <w:sz w:val="24"/>
          <w:szCs w:val="24"/>
        </w:rPr>
        <w:t>)“</w:t>
      </w:r>
      <w:r w:rsidRPr="00841011">
        <w:rPr>
          <w:rFonts w:ascii="Times New Roman" w:hAnsi="Times New Roman"/>
          <w:sz w:val="24"/>
          <w:szCs w:val="24"/>
        </w:rPr>
        <w:t>.</w:t>
      </w:r>
    </w:p>
    <w:p w:rsidR="00B716A3" w:rsidRPr="00841011" w:rsidP="00A976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FA4" w:rsidRPr="00841011" w:rsidP="00871EF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 w:rsidR="003871FA">
        <w:rPr>
          <w:rFonts w:ascii="Times New Roman" w:hAnsi="Times New Roman"/>
          <w:sz w:val="24"/>
          <w:szCs w:val="24"/>
        </w:rPr>
        <w:t xml:space="preserve">V § 43 </w:t>
      </w:r>
      <w:r w:rsidRPr="00841011" w:rsidR="008B0AE9">
        <w:rPr>
          <w:rFonts w:ascii="Times New Roman" w:hAnsi="Times New Roman"/>
          <w:sz w:val="24"/>
          <w:szCs w:val="24"/>
        </w:rPr>
        <w:t>ods. 2 sa za slová „podľa § 19 ods. 7“</w:t>
      </w:r>
      <w:r w:rsidRPr="00841011" w:rsidR="00941026">
        <w:rPr>
          <w:rFonts w:ascii="Times New Roman" w:hAnsi="Times New Roman"/>
          <w:sz w:val="24"/>
          <w:szCs w:val="24"/>
        </w:rPr>
        <w:t xml:space="preserve"> vkladá čiarka a </w:t>
      </w:r>
      <w:r w:rsidRPr="00841011" w:rsidR="008B0AE9">
        <w:rPr>
          <w:rFonts w:ascii="Times New Roman" w:hAnsi="Times New Roman"/>
          <w:sz w:val="24"/>
          <w:szCs w:val="24"/>
        </w:rPr>
        <w:t>slová „</w:t>
      </w:r>
      <w:r w:rsidRPr="00841011" w:rsidR="00941026">
        <w:rPr>
          <w:rFonts w:ascii="Times New Roman" w:hAnsi="Times New Roman"/>
          <w:sz w:val="24"/>
          <w:szCs w:val="24"/>
        </w:rPr>
        <w:t xml:space="preserve">povolenia na distribúciu podľa § 25b ods. 1 a povolenia na predaj podľa § 25b ods. 3“. </w:t>
      </w:r>
    </w:p>
    <w:p w:rsidR="009A39F4" w:rsidRPr="00841011" w:rsidP="00A9768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30F" w:rsidRPr="00841011" w:rsidP="00871EF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 w:rsidR="00FE4AB3">
        <w:rPr>
          <w:rFonts w:ascii="Times New Roman" w:hAnsi="Times New Roman"/>
          <w:sz w:val="24"/>
          <w:szCs w:val="24"/>
        </w:rPr>
        <w:t>V § 44 ods. 4 sa slová „</w:t>
      </w:r>
      <w:r w:rsidRPr="00841011" w:rsidR="00941026">
        <w:rPr>
          <w:rFonts w:ascii="Times New Roman" w:hAnsi="Times New Roman"/>
          <w:sz w:val="24"/>
          <w:szCs w:val="24"/>
        </w:rPr>
        <w:t>§ 25b ods. 4“ nahrádzajú slovami „§ 25b ods</w:t>
      </w:r>
      <w:r w:rsidRPr="00841011" w:rsidR="00990DA3">
        <w:rPr>
          <w:rFonts w:ascii="Times New Roman" w:hAnsi="Times New Roman"/>
          <w:sz w:val="24"/>
          <w:szCs w:val="24"/>
        </w:rPr>
        <w:t>.</w:t>
      </w:r>
      <w:r w:rsidRPr="00841011" w:rsidR="00FE4AB3">
        <w:rPr>
          <w:rFonts w:ascii="Times New Roman" w:hAnsi="Times New Roman"/>
          <w:sz w:val="24"/>
          <w:szCs w:val="24"/>
        </w:rPr>
        <w:t xml:space="preserve"> 8 a 14“.</w:t>
      </w:r>
    </w:p>
    <w:p w:rsidR="00FE4AB3" w:rsidRPr="00841011" w:rsidP="00FE4A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840" w:rsidRPr="00841011" w:rsidP="00871EF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Za § 46m</w:t>
      </w:r>
      <w:r w:rsidRPr="00841011" w:rsidR="00CF7D88">
        <w:rPr>
          <w:rFonts w:ascii="Times New Roman" w:hAnsi="Times New Roman"/>
          <w:sz w:val="24"/>
          <w:szCs w:val="24"/>
        </w:rPr>
        <w:t xml:space="preserve"> sa vklad</w:t>
      </w:r>
      <w:r w:rsidRPr="00841011" w:rsidR="0005101B">
        <w:rPr>
          <w:rFonts w:ascii="Times New Roman" w:hAnsi="Times New Roman"/>
          <w:sz w:val="24"/>
          <w:szCs w:val="24"/>
        </w:rPr>
        <w:t>ajú</w:t>
      </w:r>
      <w:r w:rsidRPr="00841011">
        <w:rPr>
          <w:rFonts w:ascii="Times New Roman" w:hAnsi="Times New Roman"/>
          <w:sz w:val="24"/>
          <w:szCs w:val="24"/>
        </w:rPr>
        <w:t xml:space="preserve"> § 46n</w:t>
      </w:r>
      <w:r w:rsidRPr="00841011" w:rsidR="00CF7D88">
        <w:rPr>
          <w:rFonts w:ascii="Times New Roman" w:hAnsi="Times New Roman"/>
          <w:sz w:val="24"/>
          <w:szCs w:val="24"/>
        </w:rPr>
        <w:t xml:space="preserve"> </w:t>
      </w:r>
      <w:r w:rsidRPr="00841011" w:rsidR="00455613">
        <w:rPr>
          <w:rFonts w:ascii="Times New Roman" w:hAnsi="Times New Roman"/>
          <w:sz w:val="24"/>
          <w:szCs w:val="24"/>
        </w:rPr>
        <w:t xml:space="preserve">a </w:t>
      </w:r>
      <w:r w:rsidRPr="00841011" w:rsidR="0005101B">
        <w:rPr>
          <w:rFonts w:ascii="Times New Roman" w:hAnsi="Times New Roman"/>
          <w:sz w:val="24"/>
          <w:szCs w:val="24"/>
        </w:rPr>
        <w:t>46o, ktoré vrátane nadpisov</w:t>
      </w:r>
      <w:r w:rsidRPr="00841011" w:rsidR="00CF7D88">
        <w:rPr>
          <w:rFonts w:ascii="Times New Roman" w:hAnsi="Times New Roman"/>
          <w:sz w:val="24"/>
          <w:szCs w:val="24"/>
        </w:rPr>
        <w:t xml:space="preserve"> znejú</w:t>
      </w:r>
      <w:r w:rsidRPr="00841011" w:rsidR="00602280">
        <w:rPr>
          <w:rFonts w:ascii="Times New Roman" w:hAnsi="Times New Roman"/>
          <w:sz w:val="24"/>
          <w:szCs w:val="24"/>
        </w:rPr>
        <w:t>:</w:t>
      </w:r>
    </w:p>
    <w:p w:rsidR="00B20840" w:rsidRPr="00841011" w:rsidP="00B208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D88" w:rsidRPr="00841011" w:rsidP="00CF7D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„</w:t>
      </w:r>
      <w:r w:rsidRPr="00841011" w:rsidR="0005101B">
        <w:rPr>
          <w:rFonts w:ascii="Times New Roman" w:hAnsi="Times New Roman"/>
          <w:sz w:val="24"/>
          <w:szCs w:val="24"/>
        </w:rPr>
        <w:t xml:space="preserve">§ </w:t>
      </w:r>
      <w:r w:rsidRPr="00841011">
        <w:rPr>
          <w:rFonts w:ascii="Times New Roman" w:hAnsi="Times New Roman"/>
          <w:sz w:val="24"/>
          <w:szCs w:val="24"/>
        </w:rPr>
        <w:t>46n</w:t>
      </w:r>
    </w:p>
    <w:p w:rsidR="00CF7D88" w:rsidRPr="00841011" w:rsidP="00CF7D8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Prechodné ustanovenia k úpravám</w:t>
      </w:r>
      <w:r w:rsidRPr="00841011" w:rsidR="009315F1">
        <w:rPr>
          <w:rFonts w:ascii="Times New Roman" w:hAnsi="Times New Roman"/>
          <w:sz w:val="24"/>
          <w:szCs w:val="24"/>
        </w:rPr>
        <w:t xml:space="preserve"> účinným od 1. </w:t>
      </w:r>
      <w:r w:rsidRPr="00841011" w:rsidR="000E3ECA">
        <w:rPr>
          <w:rFonts w:ascii="Times New Roman" w:hAnsi="Times New Roman"/>
          <w:sz w:val="24"/>
          <w:szCs w:val="24"/>
        </w:rPr>
        <w:t>januára 2015</w:t>
      </w:r>
    </w:p>
    <w:p w:rsidR="00CF7D88" w:rsidRPr="00841011" w:rsidP="00B208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D88" w:rsidRPr="00841011" w:rsidP="00A251D3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A251D3">
        <w:rPr>
          <w:rFonts w:ascii="Times New Roman" w:hAnsi="Times New Roman"/>
          <w:sz w:val="24"/>
          <w:szCs w:val="24"/>
        </w:rPr>
        <w:t xml:space="preserve">(1) </w:t>
      </w:r>
      <w:r w:rsidRPr="00841011" w:rsidR="00B05287">
        <w:rPr>
          <w:rFonts w:ascii="Times New Roman" w:hAnsi="Times New Roman"/>
          <w:sz w:val="24"/>
          <w:szCs w:val="24"/>
        </w:rPr>
        <w:t>Prevádzkovateľ</w:t>
      </w:r>
      <w:r w:rsidRPr="00841011" w:rsidR="00B238E7">
        <w:rPr>
          <w:rFonts w:ascii="Times New Roman" w:hAnsi="Times New Roman"/>
          <w:sz w:val="24"/>
          <w:szCs w:val="24"/>
        </w:rPr>
        <w:t>ovi</w:t>
      </w:r>
      <w:r w:rsidRPr="00841011" w:rsidR="00B05287">
        <w:rPr>
          <w:rFonts w:ascii="Times New Roman" w:hAnsi="Times New Roman"/>
          <w:sz w:val="24"/>
          <w:szCs w:val="24"/>
        </w:rPr>
        <w:t xml:space="preserve"> daňového skladu, kt</w:t>
      </w:r>
      <w:r w:rsidRPr="00841011" w:rsidR="00901C8F">
        <w:rPr>
          <w:rFonts w:ascii="Times New Roman" w:hAnsi="Times New Roman"/>
          <w:sz w:val="24"/>
          <w:szCs w:val="24"/>
        </w:rPr>
        <w:t>orému colný úrad vydal povolenie</w:t>
      </w:r>
      <w:r w:rsidRPr="00841011" w:rsidR="00B05287">
        <w:rPr>
          <w:rFonts w:ascii="Times New Roman" w:hAnsi="Times New Roman"/>
          <w:sz w:val="24"/>
          <w:szCs w:val="24"/>
        </w:rPr>
        <w:t xml:space="preserve"> na prevádzkovanie daňového skladu podľa § 21 v znení </w:t>
      </w:r>
      <w:r w:rsidRPr="00841011" w:rsidR="000E3ECA">
        <w:rPr>
          <w:rFonts w:ascii="Times New Roman" w:hAnsi="Times New Roman"/>
          <w:sz w:val="24"/>
          <w:szCs w:val="24"/>
        </w:rPr>
        <w:t>účinnom do 31</w:t>
      </w:r>
      <w:r w:rsidRPr="00841011" w:rsidR="00B238E7">
        <w:rPr>
          <w:rFonts w:ascii="Times New Roman" w:hAnsi="Times New Roman"/>
          <w:sz w:val="24"/>
          <w:szCs w:val="24"/>
        </w:rPr>
        <w:t xml:space="preserve">. </w:t>
      </w:r>
      <w:r w:rsidRPr="00841011" w:rsidR="000E3ECA">
        <w:rPr>
          <w:rFonts w:ascii="Times New Roman" w:hAnsi="Times New Roman"/>
          <w:sz w:val="24"/>
          <w:szCs w:val="24"/>
        </w:rPr>
        <w:t>dec</w:t>
      </w:r>
      <w:r w:rsidRPr="00841011" w:rsidR="00537113">
        <w:rPr>
          <w:rFonts w:ascii="Times New Roman" w:hAnsi="Times New Roman"/>
          <w:sz w:val="24"/>
          <w:szCs w:val="24"/>
        </w:rPr>
        <w:t>embra</w:t>
      </w:r>
      <w:r w:rsidRPr="00841011" w:rsidR="00B238E7">
        <w:rPr>
          <w:rFonts w:ascii="Times New Roman" w:hAnsi="Times New Roman"/>
          <w:sz w:val="24"/>
          <w:szCs w:val="24"/>
        </w:rPr>
        <w:t xml:space="preserve"> 2014</w:t>
      </w:r>
      <w:r w:rsidRPr="00841011" w:rsidR="00F2053C">
        <w:rPr>
          <w:rFonts w:ascii="Times New Roman" w:hAnsi="Times New Roman"/>
          <w:sz w:val="24"/>
          <w:szCs w:val="24"/>
        </w:rPr>
        <w:t>,</w:t>
      </w:r>
      <w:r w:rsidRPr="00841011" w:rsidR="00B238E7">
        <w:rPr>
          <w:rFonts w:ascii="Times New Roman" w:hAnsi="Times New Roman"/>
          <w:sz w:val="24"/>
          <w:szCs w:val="24"/>
        </w:rPr>
        <w:t xml:space="preserve"> vydá colný úrad do 31. </w:t>
      </w:r>
      <w:r w:rsidRPr="00841011" w:rsidR="0027031C">
        <w:rPr>
          <w:rFonts w:ascii="Times New Roman" w:hAnsi="Times New Roman"/>
          <w:sz w:val="24"/>
          <w:szCs w:val="24"/>
        </w:rPr>
        <w:t>decembra 2015</w:t>
      </w:r>
      <w:r w:rsidRPr="00841011" w:rsidR="00B05287">
        <w:rPr>
          <w:rFonts w:ascii="Times New Roman" w:hAnsi="Times New Roman"/>
          <w:sz w:val="24"/>
          <w:szCs w:val="24"/>
        </w:rPr>
        <w:t xml:space="preserve"> </w:t>
      </w:r>
      <w:r w:rsidRPr="00841011" w:rsidR="00B238E7">
        <w:rPr>
          <w:rFonts w:ascii="Times New Roman" w:hAnsi="Times New Roman"/>
          <w:sz w:val="24"/>
          <w:szCs w:val="24"/>
        </w:rPr>
        <w:t>nové povolenie na prevádzkovanie daňového skladu</w:t>
      </w:r>
      <w:r w:rsidRPr="00841011" w:rsidR="00FF390E">
        <w:rPr>
          <w:rFonts w:ascii="Times New Roman" w:hAnsi="Times New Roman"/>
          <w:sz w:val="24"/>
          <w:szCs w:val="24"/>
        </w:rPr>
        <w:t xml:space="preserve"> s pôvodným registračným číslom</w:t>
      </w:r>
      <w:r w:rsidRPr="00841011" w:rsidR="00AC7F1F">
        <w:rPr>
          <w:rFonts w:ascii="Times New Roman" w:hAnsi="Times New Roman"/>
          <w:sz w:val="24"/>
          <w:szCs w:val="24"/>
        </w:rPr>
        <w:t>,</w:t>
      </w:r>
      <w:r w:rsidRPr="00841011" w:rsidR="00334AE7">
        <w:rPr>
          <w:rFonts w:ascii="Times New Roman" w:hAnsi="Times New Roman"/>
          <w:sz w:val="24"/>
          <w:szCs w:val="24"/>
        </w:rPr>
        <w:t xml:space="preserve"> v</w:t>
      </w:r>
      <w:r w:rsidRPr="00841011" w:rsidR="00AC7F1F">
        <w:rPr>
          <w:rFonts w:ascii="Times New Roman" w:hAnsi="Times New Roman"/>
          <w:sz w:val="24"/>
          <w:szCs w:val="24"/>
        </w:rPr>
        <w:t xml:space="preserve"> ktorom uvedie </w:t>
      </w:r>
      <w:r w:rsidRPr="001514F6" w:rsidR="00345A8D">
        <w:rPr>
          <w:rFonts w:ascii="Times New Roman" w:hAnsi="Times New Roman"/>
          <w:sz w:val="24"/>
          <w:szCs w:val="24"/>
        </w:rPr>
        <w:t xml:space="preserve">príslušný </w:t>
      </w:r>
      <w:r w:rsidRPr="001514F6" w:rsidR="006F6F0D">
        <w:rPr>
          <w:rFonts w:ascii="Times New Roman" w:hAnsi="Times New Roman"/>
          <w:sz w:val="24"/>
          <w:szCs w:val="24"/>
        </w:rPr>
        <w:t>minerálny olej</w:t>
      </w:r>
      <w:r w:rsidRPr="001514F6" w:rsidR="00F2053C">
        <w:rPr>
          <w:rFonts w:ascii="Times New Roman" w:hAnsi="Times New Roman"/>
          <w:sz w:val="24"/>
          <w:szCs w:val="24"/>
        </w:rPr>
        <w:t>,</w:t>
      </w:r>
      <w:r w:rsidRPr="00841011" w:rsidR="00B238E7">
        <w:rPr>
          <w:rFonts w:ascii="Times New Roman" w:hAnsi="Times New Roman"/>
          <w:sz w:val="24"/>
          <w:szCs w:val="24"/>
        </w:rPr>
        <w:t xml:space="preserve"> </w:t>
      </w:r>
      <w:r w:rsidRPr="00841011" w:rsidR="00345A8D">
        <w:rPr>
          <w:rFonts w:ascii="Times New Roman" w:hAnsi="Times New Roman"/>
          <w:sz w:val="24"/>
          <w:szCs w:val="24"/>
        </w:rPr>
        <w:t>ktorý</w:t>
      </w:r>
      <w:r w:rsidRPr="00841011" w:rsidR="00F1321C">
        <w:rPr>
          <w:rFonts w:ascii="Times New Roman" w:hAnsi="Times New Roman"/>
          <w:sz w:val="24"/>
          <w:szCs w:val="24"/>
        </w:rPr>
        <w:t xml:space="preserve"> prevádzkovateľ daňového skladu</w:t>
      </w:r>
      <w:r w:rsidRPr="00841011" w:rsidR="00345A8D">
        <w:rPr>
          <w:rFonts w:ascii="Times New Roman" w:hAnsi="Times New Roman"/>
          <w:sz w:val="24"/>
          <w:szCs w:val="24"/>
        </w:rPr>
        <w:t xml:space="preserve"> </w:t>
      </w:r>
      <w:r w:rsidRPr="00841011" w:rsidR="00F2053C">
        <w:rPr>
          <w:rFonts w:ascii="Times New Roman" w:hAnsi="Times New Roman"/>
          <w:sz w:val="24"/>
          <w:szCs w:val="24"/>
        </w:rPr>
        <w:t xml:space="preserve">uviedol podľa § 21 ods. 1 </w:t>
      </w:r>
      <w:r w:rsidRPr="00841011" w:rsidR="004372DF">
        <w:rPr>
          <w:rFonts w:ascii="Times New Roman" w:hAnsi="Times New Roman"/>
          <w:sz w:val="24"/>
          <w:szCs w:val="24"/>
        </w:rPr>
        <w:t xml:space="preserve">písm. a) </w:t>
      </w:r>
      <w:r w:rsidRPr="00841011" w:rsidR="00F2053C">
        <w:rPr>
          <w:rFonts w:ascii="Times New Roman" w:hAnsi="Times New Roman"/>
          <w:sz w:val="24"/>
          <w:szCs w:val="24"/>
        </w:rPr>
        <w:t>a</w:t>
      </w:r>
      <w:r w:rsidRPr="00841011" w:rsidR="00537113">
        <w:rPr>
          <w:rFonts w:ascii="Times New Roman" w:hAnsi="Times New Roman"/>
          <w:sz w:val="24"/>
          <w:szCs w:val="24"/>
        </w:rPr>
        <w:t> ods.</w:t>
      </w:r>
      <w:r w:rsidRPr="00841011" w:rsidR="004372DF">
        <w:rPr>
          <w:rFonts w:ascii="Times New Roman" w:hAnsi="Times New Roman"/>
          <w:sz w:val="24"/>
          <w:szCs w:val="24"/>
        </w:rPr>
        <w:t xml:space="preserve"> </w:t>
      </w:r>
      <w:r w:rsidRPr="00841011" w:rsidR="00F2053C">
        <w:rPr>
          <w:rFonts w:ascii="Times New Roman" w:hAnsi="Times New Roman"/>
          <w:sz w:val="24"/>
          <w:szCs w:val="24"/>
        </w:rPr>
        <w:t>6</w:t>
      </w:r>
      <w:r w:rsidRPr="00841011" w:rsidR="00FF390E">
        <w:rPr>
          <w:rFonts w:ascii="Times New Roman" w:hAnsi="Times New Roman"/>
          <w:sz w:val="24"/>
          <w:szCs w:val="24"/>
        </w:rPr>
        <w:t>.</w:t>
      </w:r>
    </w:p>
    <w:p w:rsidR="00AC7F1F" w:rsidRPr="00841011" w:rsidP="00334AE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990" w:rsidRPr="00841011" w:rsidP="00A251D3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A251D3">
        <w:rPr>
          <w:rFonts w:ascii="Times New Roman" w:hAnsi="Times New Roman"/>
          <w:sz w:val="24"/>
          <w:szCs w:val="24"/>
        </w:rPr>
        <w:t>(2</w:t>
      </w:r>
      <w:bookmarkStart w:id="0" w:name="OLE_LINK1"/>
      <w:r w:rsidRPr="00841011" w:rsidR="00A251D3">
        <w:rPr>
          <w:rFonts w:ascii="Times New Roman" w:hAnsi="Times New Roman"/>
          <w:sz w:val="24"/>
          <w:szCs w:val="24"/>
        </w:rPr>
        <w:t xml:space="preserve">) </w:t>
      </w:r>
      <w:r w:rsidRPr="00841011" w:rsidR="00F2053C">
        <w:rPr>
          <w:rFonts w:ascii="Times New Roman" w:hAnsi="Times New Roman"/>
          <w:sz w:val="24"/>
          <w:szCs w:val="24"/>
        </w:rPr>
        <w:t>Oprávnenému</w:t>
      </w:r>
      <w:r w:rsidRPr="00841011" w:rsidR="00F1321C">
        <w:rPr>
          <w:rFonts w:ascii="Times New Roman" w:hAnsi="Times New Roman"/>
          <w:sz w:val="24"/>
          <w:szCs w:val="24"/>
        </w:rPr>
        <w:t xml:space="preserve"> príjemcovi</w:t>
      </w:r>
      <w:r w:rsidRPr="00841011" w:rsidR="00AC7F1F">
        <w:rPr>
          <w:rFonts w:ascii="Times New Roman" w:hAnsi="Times New Roman"/>
          <w:sz w:val="24"/>
          <w:szCs w:val="24"/>
        </w:rPr>
        <w:t>, ktorému colný úrad vydal povolenia podľa §</w:t>
      </w:r>
      <w:r w:rsidRPr="00841011" w:rsidR="00901C8F">
        <w:rPr>
          <w:rFonts w:ascii="Times New Roman" w:hAnsi="Times New Roman"/>
          <w:sz w:val="24"/>
          <w:szCs w:val="24"/>
        </w:rPr>
        <w:t xml:space="preserve"> 25 ods. 7 v znení účinnom do 3</w:t>
      </w:r>
      <w:r w:rsidRPr="00841011" w:rsidR="000E3ECA">
        <w:rPr>
          <w:rFonts w:ascii="Times New Roman" w:hAnsi="Times New Roman"/>
          <w:sz w:val="24"/>
          <w:szCs w:val="24"/>
        </w:rPr>
        <w:t>1</w:t>
      </w:r>
      <w:r w:rsidRPr="00841011" w:rsidR="00AC7F1F">
        <w:rPr>
          <w:rFonts w:ascii="Times New Roman" w:hAnsi="Times New Roman"/>
          <w:sz w:val="24"/>
          <w:szCs w:val="24"/>
        </w:rPr>
        <w:t xml:space="preserve">. </w:t>
      </w:r>
      <w:r w:rsidRPr="00841011" w:rsidR="000E3ECA">
        <w:rPr>
          <w:rFonts w:ascii="Times New Roman" w:hAnsi="Times New Roman"/>
          <w:sz w:val="24"/>
          <w:szCs w:val="24"/>
        </w:rPr>
        <w:t>dec</w:t>
      </w:r>
      <w:r w:rsidRPr="00841011" w:rsidR="00AC7F1F">
        <w:rPr>
          <w:rFonts w:ascii="Times New Roman" w:hAnsi="Times New Roman"/>
          <w:sz w:val="24"/>
          <w:szCs w:val="24"/>
        </w:rPr>
        <w:t>embra 2014</w:t>
      </w:r>
      <w:r w:rsidRPr="00841011" w:rsidR="00F2053C">
        <w:rPr>
          <w:rFonts w:ascii="Times New Roman" w:hAnsi="Times New Roman"/>
          <w:sz w:val="24"/>
          <w:szCs w:val="24"/>
        </w:rPr>
        <w:t xml:space="preserve">, vydá colný úrad do 31. </w:t>
      </w:r>
      <w:r w:rsidRPr="00841011" w:rsidR="0027031C">
        <w:rPr>
          <w:rFonts w:ascii="Times New Roman" w:hAnsi="Times New Roman"/>
          <w:sz w:val="24"/>
          <w:szCs w:val="24"/>
        </w:rPr>
        <w:t>decembra 2015</w:t>
      </w:r>
      <w:r w:rsidRPr="00841011" w:rsidR="00F2053C">
        <w:rPr>
          <w:rFonts w:ascii="Times New Roman" w:hAnsi="Times New Roman"/>
          <w:sz w:val="24"/>
          <w:szCs w:val="24"/>
        </w:rPr>
        <w:t xml:space="preserve"> nové povolenie prijímať minerálny olej z iného členského štátu v pozastavení dane opakovane</w:t>
      </w:r>
      <w:r w:rsidRPr="00841011" w:rsidR="00FF390E">
        <w:rPr>
          <w:rFonts w:ascii="Times New Roman" w:hAnsi="Times New Roman"/>
          <w:sz w:val="24"/>
          <w:szCs w:val="24"/>
        </w:rPr>
        <w:t xml:space="preserve"> s pôvodným registračným číslom</w:t>
      </w:r>
      <w:r w:rsidRPr="00841011" w:rsidR="00F2053C">
        <w:rPr>
          <w:rFonts w:ascii="Times New Roman" w:hAnsi="Times New Roman"/>
          <w:sz w:val="24"/>
          <w:szCs w:val="24"/>
        </w:rPr>
        <w:t xml:space="preserve">, v ktorom uvedie príslušný </w:t>
      </w:r>
      <w:r w:rsidRPr="001514F6" w:rsidR="006F6F0D">
        <w:rPr>
          <w:rFonts w:ascii="Times New Roman" w:hAnsi="Times New Roman"/>
          <w:sz w:val="24"/>
          <w:szCs w:val="24"/>
        </w:rPr>
        <w:t>minerálny olej</w:t>
      </w:r>
      <w:r w:rsidRPr="001514F6" w:rsidR="00F2053C">
        <w:rPr>
          <w:rFonts w:ascii="Times New Roman" w:hAnsi="Times New Roman"/>
          <w:sz w:val="24"/>
          <w:szCs w:val="24"/>
        </w:rPr>
        <w:t>,</w:t>
      </w:r>
      <w:r w:rsidRPr="00841011" w:rsidR="00F2053C">
        <w:rPr>
          <w:rFonts w:ascii="Times New Roman" w:hAnsi="Times New Roman"/>
          <w:sz w:val="24"/>
          <w:szCs w:val="24"/>
        </w:rPr>
        <w:t xml:space="preserve"> ktorý oprávnený príjemca uviedol podľa § 25 ods. 2 </w:t>
      </w:r>
      <w:r w:rsidRPr="00841011" w:rsidR="00693B1F">
        <w:rPr>
          <w:rFonts w:ascii="Times New Roman" w:hAnsi="Times New Roman"/>
          <w:sz w:val="24"/>
          <w:szCs w:val="24"/>
        </w:rPr>
        <w:t>písm. a)</w:t>
      </w:r>
      <w:r w:rsidRPr="00841011" w:rsidR="00F2053C">
        <w:rPr>
          <w:rFonts w:ascii="Times New Roman" w:hAnsi="Times New Roman"/>
          <w:sz w:val="24"/>
          <w:szCs w:val="24"/>
        </w:rPr>
        <w:t xml:space="preserve"> a</w:t>
      </w:r>
      <w:r w:rsidRPr="00841011" w:rsidR="00FF390E">
        <w:rPr>
          <w:rFonts w:ascii="Times New Roman" w:hAnsi="Times New Roman"/>
          <w:sz w:val="24"/>
          <w:szCs w:val="24"/>
        </w:rPr>
        <w:t> ods. 14.</w:t>
      </w:r>
      <w:bookmarkEnd w:id="0"/>
    </w:p>
    <w:p w:rsidR="00F80CC6" w:rsidRPr="00841011" w:rsidP="00B208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7D8" w:rsidRPr="00841011" w:rsidP="004117D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(3) Registrovanému odosielateľovi, ktorému colný úrad vydal povolenia podľa § 26 ods. 6 a § 25 ods. 7 v znení účinnom do 3</w:t>
      </w:r>
      <w:r w:rsidRPr="00841011" w:rsidR="000E3ECA">
        <w:rPr>
          <w:rFonts w:ascii="Times New Roman" w:hAnsi="Times New Roman"/>
          <w:sz w:val="24"/>
          <w:szCs w:val="24"/>
        </w:rPr>
        <w:t>1</w:t>
      </w:r>
      <w:r w:rsidRPr="00841011">
        <w:rPr>
          <w:rFonts w:ascii="Times New Roman" w:hAnsi="Times New Roman"/>
          <w:sz w:val="24"/>
          <w:szCs w:val="24"/>
        </w:rPr>
        <w:t xml:space="preserve">. </w:t>
      </w:r>
      <w:r w:rsidRPr="00841011" w:rsidR="000E3ECA">
        <w:rPr>
          <w:rFonts w:ascii="Times New Roman" w:hAnsi="Times New Roman"/>
          <w:sz w:val="24"/>
          <w:szCs w:val="24"/>
        </w:rPr>
        <w:t>dec</w:t>
      </w:r>
      <w:r w:rsidRPr="00841011">
        <w:rPr>
          <w:rFonts w:ascii="Times New Roman" w:hAnsi="Times New Roman"/>
          <w:sz w:val="24"/>
          <w:szCs w:val="24"/>
        </w:rPr>
        <w:t xml:space="preserve">embra 2014, vydá colný úrad do 31. decembra 2015 nové povolenie odosielať minerálny olej v pozastavení dane po jeho prepustení </w:t>
      </w:r>
      <w:r w:rsidRPr="00841011" w:rsidR="003540FF">
        <w:rPr>
          <w:rFonts w:ascii="Times New Roman" w:hAnsi="Times New Roman"/>
          <w:sz w:val="24"/>
          <w:szCs w:val="24"/>
        </w:rPr>
        <w:t>do voľného obehu</w:t>
      </w:r>
      <w:r w:rsidRPr="00841011" w:rsidR="003540FF">
        <w:rPr>
          <w:rFonts w:ascii="Times New Roman" w:hAnsi="Times New Roman"/>
          <w:sz w:val="24"/>
          <w:szCs w:val="24"/>
          <w:vertAlign w:val="superscript"/>
        </w:rPr>
        <w:t>2a</w:t>
      </w:r>
      <w:r w:rsidRPr="00841011" w:rsidR="003540FF">
        <w:rPr>
          <w:rFonts w:ascii="Times New Roman" w:hAnsi="Times New Roman"/>
          <w:sz w:val="24"/>
          <w:szCs w:val="24"/>
        </w:rPr>
        <w:t xml:space="preserve">) </w:t>
      </w:r>
      <w:r w:rsidRPr="00841011">
        <w:rPr>
          <w:rFonts w:ascii="Times New Roman" w:hAnsi="Times New Roman"/>
          <w:sz w:val="24"/>
          <w:szCs w:val="24"/>
        </w:rPr>
        <w:t xml:space="preserve">s pôvodným registračným číslom, v ktorom uvedie </w:t>
      </w:r>
      <w:r w:rsidRPr="001514F6">
        <w:rPr>
          <w:rFonts w:ascii="Times New Roman" w:hAnsi="Times New Roman"/>
          <w:sz w:val="24"/>
          <w:szCs w:val="24"/>
        </w:rPr>
        <w:t xml:space="preserve">príslušný </w:t>
      </w:r>
      <w:r w:rsidRPr="001514F6" w:rsidR="006F6F0D">
        <w:rPr>
          <w:rFonts w:ascii="Times New Roman" w:hAnsi="Times New Roman"/>
          <w:sz w:val="24"/>
          <w:szCs w:val="24"/>
        </w:rPr>
        <w:t>minerálny olej</w:t>
      </w:r>
      <w:r w:rsidRPr="001514F6">
        <w:rPr>
          <w:rFonts w:ascii="Times New Roman" w:hAnsi="Times New Roman"/>
          <w:sz w:val="24"/>
          <w:szCs w:val="24"/>
        </w:rPr>
        <w:t>,</w:t>
      </w:r>
      <w:r w:rsidRPr="00841011">
        <w:rPr>
          <w:rFonts w:ascii="Times New Roman" w:hAnsi="Times New Roman"/>
          <w:sz w:val="24"/>
          <w:szCs w:val="24"/>
        </w:rPr>
        <w:t xml:space="preserve"> ktorý </w:t>
      </w:r>
      <w:r w:rsidRPr="00841011" w:rsidR="003540FF">
        <w:rPr>
          <w:rFonts w:ascii="Times New Roman" w:hAnsi="Times New Roman"/>
          <w:sz w:val="24"/>
          <w:szCs w:val="24"/>
        </w:rPr>
        <w:t>registrovaný odosielateľ</w:t>
      </w:r>
      <w:r w:rsidRPr="00841011">
        <w:rPr>
          <w:rFonts w:ascii="Times New Roman" w:hAnsi="Times New Roman"/>
          <w:sz w:val="24"/>
          <w:szCs w:val="24"/>
        </w:rPr>
        <w:t xml:space="preserve"> uv</w:t>
      </w:r>
      <w:r w:rsidRPr="00841011" w:rsidR="003540FF">
        <w:rPr>
          <w:rFonts w:ascii="Times New Roman" w:hAnsi="Times New Roman"/>
          <w:sz w:val="24"/>
          <w:szCs w:val="24"/>
        </w:rPr>
        <w:t>iedol podľa § 26</w:t>
      </w:r>
      <w:r w:rsidRPr="00841011">
        <w:rPr>
          <w:rFonts w:ascii="Times New Roman" w:hAnsi="Times New Roman"/>
          <w:sz w:val="24"/>
          <w:szCs w:val="24"/>
        </w:rPr>
        <w:t xml:space="preserve"> ods. 2 písm. a) a </w:t>
      </w:r>
      <w:r w:rsidRPr="00841011" w:rsidR="003540FF">
        <w:rPr>
          <w:rFonts w:ascii="Times New Roman" w:hAnsi="Times New Roman"/>
          <w:sz w:val="24"/>
          <w:szCs w:val="24"/>
        </w:rPr>
        <w:t xml:space="preserve">§ 25 </w:t>
      </w:r>
      <w:r w:rsidRPr="00841011">
        <w:rPr>
          <w:rFonts w:ascii="Times New Roman" w:hAnsi="Times New Roman"/>
          <w:sz w:val="24"/>
          <w:szCs w:val="24"/>
        </w:rPr>
        <w:t>ods. 14.</w:t>
      </w:r>
    </w:p>
    <w:p w:rsidR="004117D8" w:rsidRPr="00841011" w:rsidP="00B208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840" w:rsidRPr="00841011" w:rsidP="00B208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011" w:rsidR="00537113">
        <w:rPr>
          <w:rFonts w:ascii="Times New Roman" w:hAnsi="Times New Roman"/>
          <w:sz w:val="24"/>
          <w:szCs w:val="24"/>
        </w:rPr>
        <w:t xml:space="preserve">§ </w:t>
      </w:r>
      <w:r w:rsidRPr="00841011" w:rsidR="00CF7D88">
        <w:rPr>
          <w:rFonts w:ascii="Times New Roman" w:hAnsi="Times New Roman"/>
          <w:sz w:val="24"/>
          <w:szCs w:val="24"/>
        </w:rPr>
        <w:t>46o</w:t>
      </w:r>
    </w:p>
    <w:p w:rsidR="00B20840" w:rsidRPr="00841011" w:rsidP="00B208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Prechodné ustanovenia k úpravám</w:t>
      </w:r>
      <w:r w:rsidR="006100F0">
        <w:rPr>
          <w:rFonts w:ascii="Times New Roman" w:hAnsi="Times New Roman"/>
          <w:sz w:val="24"/>
          <w:szCs w:val="24"/>
        </w:rPr>
        <w:t xml:space="preserve"> účinným od 1. februára</w:t>
      </w:r>
      <w:r w:rsidRPr="00841011">
        <w:rPr>
          <w:rFonts w:ascii="Times New Roman" w:hAnsi="Times New Roman"/>
          <w:sz w:val="24"/>
          <w:szCs w:val="24"/>
        </w:rPr>
        <w:t xml:space="preserve"> 2015</w:t>
      </w:r>
    </w:p>
    <w:p w:rsidR="00647714" w:rsidRPr="00841011" w:rsidP="0064771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714" w:rsidRPr="00841011" w:rsidP="00615009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="006100F0">
        <w:rPr>
          <w:rFonts w:ascii="Times New Roman" w:hAnsi="Times New Roman"/>
          <w:sz w:val="24"/>
          <w:szCs w:val="24"/>
        </w:rPr>
        <w:t>(1</w:t>
      </w:r>
      <w:r w:rsidRPr="00841011" w:rsidR="00615009">
        <w:rPr>
          <w:rFonts w:ascii="Times New Roman" w:hAnsi="Times New Roman"/>
          <w:sz w:val="24"/>
          <w:szCs w:val="24"/>
        </w:rPr>
        <w:t xml:space="preserve">) </w:t>
      </w:r>
      <w:r w:rsidRPr="00841011">
        <w:rPr>
          <w:rFonts w:ascii="Times New Roman" w:hAnsi="Times New Roman"/>
          <w:sz w:val="24"/>
          <w:szCs w:val="24"/>
        </w:rPr>
        <w:t>Osoba, ktorú colný úrad zaradil do evidencie spotrebiteľov poho</w:t>
      </w:r>
      <w:r w:rsidRPr="00841011" w:rsidR="00347549">
        <w:rPr>
          <w:rFonts w:ascii="Times New Roman" w:hAnsi="Times New Roman"/>
          <w:sz w:val="24"/>
          <w:szCs w:val="24"/>
        </w:rPr>
        <w:t xml:space="preserve">nných látok podľa </w:t>
      </w:r>
      <w:r w:rsidR="006F6F0D">
        <w:rPr>
          <w:rFonts w:ascii="Times New Roman" w:hAnsi="Times New Roman"/>
          <w:sz w:val="24"/>
          <w:szCs w:val="24"/>
        </w:rPr>
        <w:t xml:space="preserve">          </w:t>
      </w:r>
      <w:r w:rsidRPr="00841011" w:rsidR="00347549">
        <w:rPr>
          <w:rFonts w:ascii="Times New Roman" w:hAnsi="Times New Roman"/>
          <w:sz w:val="24"/>
          <w:szCs w:val="24"/>
        </w:rPr>
        <w:t>§ 25b ods. 11</w:t>
      </w:r>
      <w:r w:rsidR="00841011">
        <w:rPr>
          <w:rFonts w:ascii="Times New Roman" w:hAnsi="Times New Roman"/>
          <w:sz w:val="24"/>
          <w:szCs w:val="24"/>
        </w:rPr>
        <w:t xml:space="preserve"> </w:t>
      </w:r>
      <w:r w:rsidR="006100F0">
        <w:rPr>
          <w:rFonts w:ascii="Times New Roman" w:hAnsi="Times New Roman"/>
          <w:sz w:val="24"/>
          <w:szCs w:val="24"/>
        </w:rPr>
        <w:t>v znení účinnom do 31. januára</w:t>
      </w:r>
      <w:r w:rsidRPr="00841011">
        <w:rPr>
          <w:rFonts w:ascii="Times New Roman" w:hAnsi="Times New Roman"/>
          <w:sz w:val="24"/>
          <w:szCs w:val="24"/>
        </w:rPr>
        <w:t xml:space="preserve"> 2015, sa považuje za spotrebiteľa pohonných látok podľa § 25b</w:t>
      </w:r>
      <w:r w:rsidR="00841011">
        <w:rPr>
          <w:rFonts w:ascii="Times New Roman" w:hAnsi="Times New Roman"/>
          <w:sz w:val="24"/>
          <w:szCs w:val="24"/>
        </w:rPr>
        <w:t xml:space="preserve"> </w:t>
      </w:r>
      <w:r w:rsidRPr="00841011">
        <w:rPr>
          <w:rFonts w:ascii="Times New Roman" w:hAnsi="Times New Roman"/>
          <w:sz w:val="24"/>
          <w:szCs w:val="24"/>
        </w:rPr>
        <w:t>od</w:t>
      </w:r>
      <w:r w:rsidR="006100F0">
        <w:rPr>
          <w:rFonts w:ascii="Times New Roman" w:hAnsi="Times New Roman"/>
          <w:sz w:val="24"/>
          <w:szCs w:val="24"/>
        </w:rPr>
        <w:t>s. 11 v znení účinnom od 1. februára</w:t>
      </w:r>
      <w:r w:rsidRPr="00841011">
        <w:rPr>
          <w:rFonts w:ascii="Times New Roman" w:hAnsi="Times New Roman"/>
          <w:sz w:val="24"/>
          <w:szCs w:val="24"/>
        </w:rPr>
        <w:t xml:space="preserve"> 2015.</w:t>
      </w:r>
    </w:p>
    <w:p w:rsidR="004E08E6" w:rsidRPr="00841011" w:rsidP="004E08E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4A3" w:rsidRPr="00841011" w:rsidP="00615009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="006100F0">
        <w:rPr>
          <w:rFonts w:ascii="Times New Roman" w:hAnsi="Times New Roman"/>
          <w:sz w:val="24"/>
          <w:szCs w:val="24"/>
        </w:rPr>
        <w:t>(2</w:t>
      </w:r>
      <w:r w:rsidRPr="00841011" w:rsidR="00615009">
        <w:rPr>
          <w:rFonts w:ascii="Times New Roman" w:hAnsi="Times New Roman"/>
          <w:sz w:val="24"/>
          <w:szCs w:val="24"/>
        </w:rPr>
        <w:t xml:space="preserve">) </w:t>
      </w:r>
      <w:r w:rsidRPr="00841011">
        <w:rPr>
          <w:rFonts w:ascii="Times New Roman" w:hAnsi="Times New Roman"/>
          <w:sz w:val="24"/>
          <w:szCs w:val="24"/>
        </w:rPr>
        <w:t xml:space="preserve">Osoba, ktorá chce </w:t>
      </w:r>
      <w:r w:rsidRPr="00841011" w:rsidR="0024372F">
        <w:rPr>
          <w:rFonts w:ascii="Times New Roman" w:hAnsi="Times New Roman"/>
          <w:sz w:val="24"/>
          <w:szCs w:val="24"/>
        </w:rPr>
        <w:t xml:space="preserve">byť </w:t>
      </w:r>
      <w:r w:rsidRPr="00841011" w:rsidR="00512D51">
        <w:rPr>
          <w:rFonts w:ascii="Times New Roman" w:hAnsi="Times New Roman"/>
          <w:sz w:val="24"/>
          <w:szCs w:val="24"/>
        </w:rPr>
        <w:t xml:space="preserve">od </w:t>
      </w:r>
      <w:r w:rsidR="006100F0">
        <w:rPr>
          <w:rFonts w:ascii="Times New Roman" w:hAnsi="Times New Roman"/>
          <w:sz w:val="24"/>
          <w:szCs w:val="24"/>
        </w:rPr>
        <w:t>1. februára</w:t>
      </w:r>
      <w:r w:rsidRPr="00841011" w:rsidR="0024372F">
        <w:rPr>
          <w:rFonts w:ascii="Times New Roman" w:hAnsi="Times New Roman"/>
          <w:sz w:val="24"/>
          <w:szCs w:val="24"/>
        </w:rPr>
        <w:t xml:space="preserve"> 2015 </w:t>
      </w:r>
      <w:r w:rsidRPr="00841011">
        <w:rPr>
          <w:rFonts w:ascii="Times New Roman" w:hAnsi="Times New Roman"/>
          <w:sz w:val="24"/>
          <w:szCs w:val="24"/>
        </w:rPr>
        <w:t xml:space="preserve">spotrebiteľom pohonných látok podľa </w:t>
      </w:r>
      <w:r w:rsidR="001514F6">
        <w:rPr>
          <w:rFonts w:ascii="Times New Roman" w:hAnsi="Times New Roman"/>
          <w:sz w:val="24"/>
          <w:szCs w:val="24"/>
        </w:rPr>
        <w:t xml:space="preserve">              </w:t>
      </w:r>
      <w:r w:rsidRPr="00841011">
        <w:rPr>
          <w:rFonts w:ascii="Times New Roman" w:hAnsi="Times New Roman"/>
          <w:sz w:val="24"/>
          <w:szCs w:val="24"/>
        </w:rPr>
        <w:t>§ 25b od</w:t>
      </w:r>
      <w:r w:rsidR="006100F0">
        <w:rPr>
          <w:rFonts w:ascii="Times New Roman" w:hAnsi="Times New Roman"/>
          <w:sz w:val="24"/>
          <w:szCs w:val="24"/>
        </w:rPr>
        <w:t>s. 11 v znení účinnom od 1. februára</w:t>
      </w:r>
      <w:r w:rsidRPr="00841011">
        <w:rPr>
          <w:rFonts w:ascii="Times New Roman" w:hAnsi="Times New Roman"/>
          <w:sz w:val="24"/>
          <w:szCs w:val="24"/>
        </w:rPr>
        <w:t xml:space="preserve"> 2015</w:t>
      </w:r>
      <w:r w:rsidRPr="00841011" w:rsidR="0024372F">
        <w:rPr>
          <w:rFonts w:ascii="Times New Roman" w:hAnsi="Times New Roman"/>
          <w:sz w:val="24"/>
          <w:szCs w:val="24"/>
        </w:rPr>
        <w:t>,</w:t>
      </w:r>
      <w:r w:rsidRPr="00841011">
        <w:rPr>
          <w:rFonts w:ascii="Times New Roman" w:hAnsi="Times New Roman"/>
          <w:sz w:val="24"/>
          <w:szCs w:val="24"/>
        </w:rPr>
        <w:t xml:space="preserve"> je povinná oznámiť coln</w:t>
      </w:r>
      <w:r w:rsidR="006100F0">
        <w:rPr>
          <w:rFonts w:ascii="Times New Roman" w:hAnsi="Times New Roman"/>
          <w:sz w:val="24"/>
          <w:szCs w:val="24"/>
        </w:rPr>
        <w:t>ému úradu najneskôr do 31. decembra 2014</w:t>
      </w:r>
    </w:p>
    <w:p w:rsidR="004164A3" w:rsidRPr="00841011" w:rsidP="00615009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615009">
        <w:rPr>
          <w:rFonts w:ascii="Times New Roman" w:hAnsi="Times New Roman"/>
          <w:sz w:val="24"/>
          <w:szCs w:val="24"/>
        </w:rPr>
        <w:t xml:space="preserve">a) </w:t>
      </w:r>
      <w:r w:rsidRPr="00841011" w:rsidR="005E2381">
        <w:rPr>
          <w:rFonts w:ascii="Times New Roman" w:hAnsi="Times New Roman"/>
          <w:sz w:val="24"/>
          <w:szCs w:val="24"/>
        </w:rPr>
        <w:t xml:space="preserve">identifikačné údaje </w:t>
      </w:r>
      <w:r w:rsidRPr="00841011" w:rsidR="0024372F">
        <w:rPr>
          <w:rFonts w:ascii="Times New Roman" w:hAnsi="Times New Roman"/>
          <w:sz w:val="24"/>
          <w:szCs w:val="24"/>
        </w:rPr>
        <w:t>oznamovateľa</w:t>
      </w:r>
      <w:r w:rsidRPr="00841011" w:rsidR="005E2381">
        <w:rPr>
          <w:rFonts w:ascii="Times New Roman" w:hAnsi="Times New Roman"/>
          <w:sz w:val="24"/>
          <w:szCs w:val="24"/>
        </w:rPr>
        <w:t xml:space="preserve"> a </w:t>
      </w:r>
      <w:r w:rsidRPr="00841011">
        <w:rPr>
          <w:rFonts w:ascii="Times New Roman" w:hAnsi="Times New Roman"/>
          <w:sz w:val="24"/>
          <w:szCs w:val="24"/>
        </w:rPr>
        <w:t>adresu umiestnenia skladovacieho zariadenia, ak nie je totožná so sídlom alebo s trvalým pobytom oznamovateľa,</w:t>
      </w:r>
    </w:p>
    <w:p w:rsidR="004164A3" w:rsidRPr="00841011" w:rsidP="00615009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615009">
        <w:rPr>
          <w:rFonts w:ascii="Times New Roman" w:hAnsi="Times New Roman"/>
          <w:sz w:val="24"/>
          <w:szCs w:val="24"/>
        </w:rPr>
        <w:t xml:space="preserve">b) </w:t>
      </w:r>
      <w:r w:rsidRPr="00841011">
        <w:rPr>
          <w:rFonts w:ascii="Times New Roman" w:hAnsi="Times New Roman"/>
          <w:sz w:val="24"/>
          <w:szCs w:val="24"/>
        </w:rPr>
        <w:t>druh minerálneho oleja a príslušn</w:t>
      </w:r>
      <w:r w:rsidRPr="00841011" w:rsidR="005E2381">
        <w:rPr>
          <w:rFonts w:ascii="Times New Roman" w:hAnsi="Times New Roman"/>
          <w:sz w:val="24"/>
          <w:szCs w:val="24"/>
        </w:rPr>
        <w:t>ý kód kombinovanej nomenklatúry,</w:t>
      </w:r>
    </w:p>
    <w:p w:rsidR="005E2381" w:rsidRPr="00841011" w:rsidP="00615009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615009">
        <w:rPr>
          <w:rFonts w:ascii="Times New Roman" w:hAnsi="Times New Roman"/>
          <w:sz w:val="24"/>
          <w:szCs w:val="24"/>
        </w:rPr>
        <w:t xml:space="preserve">c) </w:t>
      </w:r>
      <w:r w:rsidRPr="00841011">
        <w:rPr>
          <w:rFonts w:ascii="Times New Roman" w:hAnsi="Times New Roman"/>
          <w:sz w:val="24"/>
          <w:szCs w:val="24"/>
        </w:rPr>
        <w:t xml:space="preserve">číslo povolenia na distribúciu </w:t>
      </w:r>
      <w:r w:rsidR="00726A1B">
        <w:rPr>
          <w:rFonts w:ascii="Times New Roman" w:hAnsi="Times New Roman"/>
          <w:sz w:val="24"/>
          <w:szCs w:val="24"/>
        </w:rPr>
        <w:t>vydaného osobe</w:t>
      </w:r>
      <w:r w:rsidRPr="00841011">
        <w:rPr>
          <w:rFonts w:ascii="Times New Roman" w:hAnsi="Times New Roman"/>
          <w:sz w:val="24"/>
          <w:szCs w:val="24"/>
        </w:rPr>
        <w:t xml:space="preserve"> podľa § 25b ods.</w:t>
      </w:r>
      <w:r w:rsidRPr="00841011" w:rsidR="0024372F">
        <w:rPr>
          <w:rFonts w:ascii="Times New Roman" w:hAnsi="Times New Roman"/>
          <w:sz w:val="24"/>
          <w:szCs w:val="24"/>
        </w:rPr>
        <w:t xml:space="preserve"> 1</w:t>
      </w:r>
      <w:r w:rsidRPr="00841011" w:rsidR="00512D51">
        <w:rPr>
          <w:rFonts w:ascii="Times New Roman" w:hAnsi="Times New Roman"/>
          <w:sz w:val="24"/>
          <w:szCs w:val="24"/>
        </w:rPr>
        <w:t xml:space="preserve">, od ktorej bude nakupovať alebo odobrať minerálny olej uvedený v § 6 ods. 1 písm. a), d) alebo </w:t>
      </w:r>
      <w:r w:rsidR="002A2807">
        <w:rPr>
          <w:rFonts w:ascii="Times New Roman" w:hAnsi="Times New Roman"/>
          <w:sz w:val="24"/>
          <w:szCs w:val="24"/>
        </w:rPr>
        <w:t xml:space="preserve">              </w:t>
      </w:r>
      <w:r w:rsidRPr="00841011" w:rsidR="00512D51">
        <w:rPr>
          <w:rFonts w:ascii="Times New Roman" w:hAnsi="Times New Roman"/>
          <w:sz w:val="24"/>
          <w:szCs w:val="24"/>
        </w:rPr>
        <w:t>písm. f)</w:t>
      </w:r>
      <w:r w:rsidRPr="00841011" w:rsidR="0024372F">
        <w:rPr>
          <w:rFonts w:ascii="Times New Roman" w:hAnsi="Times New Roman"/>
          <w:sz w:val="24"/>
          <w:szCs w:val="24"/>
        </w:rPr>
        <w:t>.</w:t>
      </w:r>
    </w:p>
    <w:p w:rsidR="00647714" w:rsidP="0064771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1A8" w:rsidRPr="00841011" w:rsidP="003751A8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Pr="00841011">
        <w:rPr>
          <w:rFonts w:ascii="Times New Roman" w:hAnsi="Times New Roman"/>
          <w:sz w:val="24"/>
          <w:szCs w:val="24"/>
        </w:rPr>
        <w:t xml:space="preserve">) </w:t>
      </w:r>
      <w:r w:rsidR="00257A3A">
        <w:rPr>
          <w:rFonts w:ascii="Times New Roman" w:hAnsi="Times New Roman"/>
          <w:sz w:val="24"/>
          <w:szCs w:val="24"/>
        </w:rPr>
        <w:t xml:space="preserve">Žiadateľ </w:t>
      </w:r>
      <w:r w:rsidRPr="00841011" w:rsidR="00257A3A">
        <w:rPr>
          <w:rFonts w:ascii="Times New Roman" w:hAnsi="Times New Roman"/>
          <w:sz w:val="24"/>
          <w:szCs w:val="24"/>
        </w:rPr>
        <w:t xml:space="preserve">podľa odseku </w:t>
      </w:r>
      <w:r w:rsidR="00257A3A">
        <w:rPr>
          <w:rFonts w:ascii="Times New Roman" w:hAnsi="Times New Roman"/>
          <w:sz w:val="24"/>
          <w:szCs w:val="24"/>
        </w:rPr>
        <w:t>2</w:t>
      </w:r>
      <w:r w:rsidRPr="00841011" w:rsidR="00257A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musí</w:t>
      </w:r>
      <w:r w:rsidRPr="00841011" w:rsidR="00257A3A">
        <w:rPr>
          <w:rFonts w:ascii="Times New Roman" w:hAnsi="Times New Roman"/>
          <w:sz w:val="24"/>
          <w:szCs w:val="24"/>
        </w:rPr>
        <w:t xml:space="preserve"> </w:t>
      </w:r>
      <w:r w:rsidRPr="003751A8" w:rsidR="00257A3A">
        <w:rPr>
          <w:rFonts w:ascii="Times New Roman" w:hAnsi="Times New Roman"/>
          <w:sz w:val="24"/>
          <w:szCs w:val="24"/>
        </w:rPr>
        <w:t>prijímať a vydávať</w:t>
      </w:r>
      <w:r w:rsidRPr="00841011" w:rsidR="00257A3A">
        <w:rPr>
          <w:rFonts w:ascii="Times New Roman" w:hAnsi="Times New Roman"/>
          <w:sz w:val="24"/>
          <w:szCs w:val="24"/>
        </w:rPr>
        <w:t xml:space="preserve"> minerálny olej uvedený v § 6 </w:t>
      </w:r>
      <w:r w:rsidR="00E13C77">
        <w:rPr>
          <w:rFonts w:ascii="Times New Roman" w:hAnsi="Times New Roman"/>
          <w:sz w:val="24"/>
          <w:szCs w:val="24"/>
        </w:rPr>
        <w:t xml:space="preserve">            </w:t>
      </w:r>
      <w:r w:rsidRPr="00841011" w:rsidR="00257A3A">
        <w:rPr>
          <w:rFonts w:ascii="Times New Roman" w:hAnsi="Times New Roman"/>
          <w:sz w:val="24"/>
          <w:szCs w:val="24"/>
        </w:rPr>
        <w:t>ods. 1 písm. a), d) alebo písm. f) prostredníctvom vhodného meracieho zariadenia</w:t>
      </w:r>
      <w:r w:rsidRPr="00841011" w:rsidR="00257A3A">
        <w:rPr>
          <w:rFonts w:ascii="Times New Roman" w:hAnsi="Times New Roman"/>
          <w:sz w:val="24"/>
          <w:szCs w:val="24"/>
          <w:vertAlign w:val="superscript"/>
        </w:rPr>
        <w:t>21</w:t>
      </w:r>
      <w:r w:rsidRPr="00841011" w:rsidR="00257A3A">
        <w:rPr>
          <w:rFonts w:ascii="Times New Roman" w:hAnsi="Times New Roman"/>
          <w:sz w:val="24"/>
          <w:szCs w:val="24"/>
        </w:rPr>
        <w:t xml:space="preserve">) a skladovať tento minerálny olej v skladovacom zariadení, ktoré musí byť v súlade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41011" w:rsidR="00257A3A">
        <w:rPr>
          <w:rFonts w:ascii="Times New Roman" w:hAnsi="Times New Roman"/>
          <w:sz w:val="24"/>
          <w:szCs w:val="24"/>
        </w:rPr>
        <w:t>s osobitným predpisom</w:t>
      </w:r>
      <w:r w:rsidRPr="00841011" w:rsidR="00257A3A">
        <w:rPr>
          <w:rFonts w:ascii="Times New Roman" w:hAnsi="Times New Roman"/>
          <w:sz w:val="24"/>
          <w:szCs w:val="24"/>
          <w:vertAlign w:val="superscript"/>
        </w:rPr>
        <w:t>12</w:t>
      </w:r>
      <w:r w:rsidRPr="00841011" w:rsidR="00257A3A">
        <w:rPr>
          <w:rFonts w:ascii="Times New Roman" w:hAnsi="Times New Roman"/>
          <w:sz w:val="24"/>
          <w:szCs w:val="24"/>
        </w:rPr>
        <w:t>)</w:t>
      </w:r>
      <w:r w:rsidR="00257A3A">
        <w:rPr>
          <w:rFonts w:ascii="Times New Roman" w:hAnsi="Times New Roman"/>
          <w:sz w:val="24"/>
          <w:szCs w:val="24"/>
        </w:rPr>
        <w:t xml:space="preserve"> </w:t>
      </w:r>
      <w:r w:rsidRPr="00841011" w:rsidR="00257A3A">
        <w:rPr>
          <w:rFonts w:ascii="Times New Roman" w:hAnsi="Times New Roman"/>
          <w:sz w:val="24"/>
          <w:szCs w:val="24"/>
        </w:rPr>
        <w:t>a s technickými normami</w:t>
      </w:r>
      <w:r w:rsidRPr="00841011">
        <w:rPr>
          <w:rFonts w:ascii="Times New Roman" w:hAnsi="Times New Roman"/>
          <w:sz w:val="24"/>
          <w:szCs w:val="24"/>
        </w:rPr>
        <w:t>;</w:t>
      </w:r>
      <w:r w:rsidRPr="00841011"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>) žiadateľ podľa odseku 2</w:t>
      </w:r>
      <w:r w:rsidRPr="00841011">
        <w:rPr>
          <w:rFonts w:ascii="Times New Roman" w:hAnsi="Times New Roman"/>
          <w:sz w:val="24"/>
          <w:szCs w:val="24"/>
        </w:rPr>
        <w:t xml:space="preserve"> musí tieto podmienky spĺňať len</w:t>
      </w:r>
      <w:r>
        <w:rPr>
          <w:rFonts w:ascii="Times New Roman" w:hAnsi="Times New Roman"/>
          <w:sz w:val="24"/>
          <w:szCs w:val="24"/>
        </w:rPr>
        <w:t xml:space="preserve"> vtedy</w:t>
      </w:r>
      <w:r w:rsidRPr="00841011">
        <w:rPr>
          <w:rFonts w:ascii="Times New Roman" w:hAnsi="Times New Roman"/>
          <w:sz w:val="24"/>
          <w:szCs w:val="24"/>
        </w:rPr>
        <w:t>, ak má zariadenie na skladovanie minerálneho oleja uvedeného v § 6 ods. 1 písm. a), d) alebo písm. f).</w:t>
      </w:r>
    </w:p>
    <w:p w:rsidR="00257A3A" w:rsidRPr="005B0F2E" w:rsidP="005B0F2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7714" w:rsidRPr="00841011" w:rsidP="00615009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="006100F0">
        <w:rPr>
          <w:rFonts w:ascii="Times New Roman" w:hAnsi="Times New Roman"/>
          <w:sz w:val="24"/>
          <w:szCs w:val="24"/>
        </w:rPr>
        <w:t>(4</w:t>
      </w:r>
      <w:r w:rsidRPr="00841011" w:rsidR="00615009">
        <w:rPr>
          <w:rFonts w:ascii="Times New Roman" w:hAnsi="Times New Roman"/>
          <w:sz w:val="24"/>
          <w:szCs w:val="24"/>
        </w:rPr>
        <w:t xml:space="preserve">) </w:t>
      </w:r>
      <w:r w:rsidRPr="00841011">
        <w:rPr>
          <w:rFonts w:ascii="Times New Roman" w:hAnsi="Times New Roman"/>
          <w:sz w:val="24"/>
          <w:szCs w:val="24"/>
        </w:rPr>
        <w:t>Colný úrad</w:t>
      </w:r>
      <w:r w:rsidRPr="00841011" w:rsidR="00FC7778">
        <w:rPr>
          <w:rFonts w:ascii="Times New Roman" w:hAnsi="Times New Roman"/>
          <w:sz w:val="24"/>
          <w:szCs w:val="24"/>
        </w:rPr>
        <w:t xml:space="preserve"> zaradí osobu uvedenú v odseku </w:t>
      </w:r>
      <w:r w:rsidR="006100F0">
        <w:rPr>
          <w:rFonts w:ascii="Times New Roman" w:hAnsi="Times New Roman"/>
          <w:sz w:val="24"/>
          <w:szCs w:val="24"/>
        </w:rPr>
        <w:t>2</w:t>
      </w:r>
      <w:r w:rsidRPr="00841011">
        <w:rPr>
          <w:rFonts w:ascii="Times New Roman" w:hAnsi="Times New Roman"/>
          <w:sz w:val="24"/>
          <w:szCs w:val="24"/>
        </w:rPr>
        <w:t xml:space="preserve"> do evidencie spotrebiteľov pohonných látok a vydá jej </w:t>
      </w:r>
      <w:r w:rsidRPr="00841011" w:rsidR="00560E92">
        <w:rPr>
          <w:rFonts w:ascii="Times New Roman" w:hAnsi="Times New Roman"/>
          <w:sz w:val="24"/>
          <w:szCs w:val="24"/>
        </w:rPr>
        <w:t>osvedčenie</w:t>
      </w:r>
      <w:r w:rsidRPr="00841011">
        <w:rPr>
          <w:rFonts w:ascii="Times New Roman" w:hAnsi="Times New Roman"/>
          <w:sz w:val="24"/>
          <w:szCs w:val="24"/>
        </w:rPr>
        <w:t xml:space="preserve"> o zaradení do evidencie spotrebiteľov pohonných látok podľa § 25 od</w:t>
      </w:r>
      <w:r w:rsidR="006100F0">
        <w:rPr>
          <w:rFonts w:ascii="Times New Roman" w:hAnsi="Times New Roman"/>
          <w:sz w:val="24"/>
          <w:szCs w:val="24"/>
        </w:rPr>
        <w:t>s. 11 v znení účinnom od 1. februára</w:t>
      </w:r>
      <w:r w:rsidRPr="00841011">
        <w:rPr>
          <w:rFonts w:ascii="Times New Roman" w:hAnsi="Times New Roman"/>
          <w:sz w:val="24"/>
          <w:szCs w:val="24"/>
        </w:rPr>
        <w:t xml:space="preserve"> 2015 do 15 pracovných dní odo dňa podania ozn</w:t>
      </w:r>
      <w:r w:rsidRPr="00841011" w:rsidR="00FC7778">
        <w:rPr>
          <w:rFonts w:ascii="Times New Roman" w:hAnsi="Times New Roman"/>
          <w:sz w:val="24"/>
          <w:szCs w:val="24"/>
        </w:rPr>
        <w:t xml:space="preserve">ámenia podľa odseku </w:t>
      </w:r>
      <w:r w:rsidR="006100F0">
        <w:rPr>
          <w:rFonts w:ascii="Times New Roman" w:hAnsi="Times New Roman"/>
          <w:sz w:val="24"/>
          <w:szCs w:val="24"/>
        </w:rPr>
        <w:t>2</w:t>
      </w:r>
      <w:r w:rsidRPr="00841011">
        <w:rPr>
          <w:rFonts w:ascii="Times New Roman" w:hAnsi="Times New Roman"/>
          <w:sz w:val="24"/>
          <w:szCs w:val="24"/>
        </w:rPr>
        <w:t>, ak táto osoba v oznámení uvi</w:t>
      </w:r>
      <w:r w:rsidRPr="00841011" w:rsidR="00FC7778">
        <w:rPr>
          <w:rFonts w:ascii="Times New Roman" w:hAnsi="Times New Roman"/>
          <w:sz w:val="24"/>
          <w:szCs w:val="24"/>
        </w:rPr>
        <w:t xml:space="preserve">edla všetky údaje podľa odseku </w:t>
      </w:r>
      <w:r w:rsidR="006100F0">
        <w:rPr>
          <w:rFonts w:ascii="Times New Roman" w:hAnsi="Times New Roman"/>
          <w:sz w:val="24"/>
          <w:szCs w:val="24"/>
        </w:rPr>
        <w:t>2</w:t>
      </w:r>
      <w:r w:rsidRPr="00841011">
        <w:rPr>
          <w:rFonts w:ascii="Times New Roman" w:hAnsi="Times New Roman"/>
          <w:sz w:val="24"/>
          <w:szCs w:val="24"/>
        </w:rPr>
        <w:t xml:space="preserve">, tieto údaje sú pravdivé </w:t>
      </w:r>
      <w:r w:rsidRPr="00841011" w:rsidR="00FC7778">
        <w:rPr>
          <w:rFonts w:ascii="Times New Roman" w:hAnsi="Times New Roman"/>
          <w:sz w:val="24"/>
          <w:szCs w:val="24"/>
        </w:rPr>
        <w:t>a</w:t>
      </w:r>
      <w:r w:rsidR="007E0F2B">
        <w:rPr>
          <w:rFonts w:ascii="Times New Roman" w:hAnsi="Times New Roman"/>
          <w:sz w:val="24"/>
          <w:szCs w:val="24"/>
        </w:rPr>
        <w:t xml:space="preserve"> v prípade, že má osoba skladovacie zariadenie, </w:t>
      </w:r>
      <w:r w:rsidR="006100F0">
        <w:rPr>
          <w:rFonts w:ascii="Times New Roman" w:hAnsi="Times New Roman"/>
          <w:sz w:val="24"/>
          <w:szCs w:val="24"/>
        </w:rPr>
        <w:t>spĺňa podmienku podľa odseku 3</w:t>
      </w:r>
      <w:r w:rsidRPr="00841011">
        <w:rPr>
          <w:rFonts w:ascii="Times New Roman" w:hAnsi="Times New Roman"/>
          <w:sz w:val="24"/>
          <w:szCs w:val="24"/>
        </w:rPr>
        <w:t>.</w:t>
      </w:r>
      <w:r w:rsidRPr="00841011" w:rsidR="00560E92">
        <w:rPr>
          <w:rFonts w:ascii="Times New Roman" w:hAnsi="Times New Roman"/>
          <w:sz w:val="24"/>
          <w:szCs w:val="24"/>
        </w:rPr>
        <w:t>“.</w:t>
      </w:r>
    </w:p>
    <w:p w:rsidR="00192856" w:rsidRPr="005B0F2E" w:rsidP="000203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A94" w:rsidRPr="00841011" w:rsidP="00871EF4">
      <w:pPr>
        <w:pStyle w:val="ListParagraph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 w:rsidR="00FC7778">
        <w:rPr>
          <w:rFonts w:ascii="Times New Roman" w:hAnsi="Times New Roman"/>
          <w:sz w:val="24"/>
          <w:szCs w:val="24"/>
        </w:rPr>
        <w:t>Príloha</w:t>
      </w:r>
      <w:r w:rsidRPr="00841011">
        <w:rPr>
          <w:rFonts w:ascii="Times New Roman" w:hAnsi="Times New Roman"/>
          <w:sz w:val="24"/>
          <w:szCs w:val="24"/>
        </w:rPr>
        <w:t xml:space="preserve"> č. 1 sa dopĺňa </w:t>
      </w:r>
      <w:r w:rsidRPr="00841011" w:rsidR="00FC7778">
        <w:rPr>
          <w:rFonts w:ascii="Times New Roman" w:hAnsi="Times New Roman"/>
          <w:sz w:val="24"/>
          <w:szCs w:val="24"/>
        </w:rPr>
        <w:t>piatym bodom</w:t>
      </w:r>
      <w:r w:rsidRPr="00841011">
        <w:rPr>
          <w:rFonts w:ascii="Times New Roman" w:hAnsi="Times New Roman"/>
          <w:sz w:val="24"/>
          <w:szCs w:val="24"/>
        </w:rPr>
        <w:t>, ktorý znie:</w:t>
      </w:r>
    </w:p>
    <w:p w:rsidR="00AA1C7B" w:rsidRPr="00841011" w:rsidP="001C78E8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5D5A94">
        <w:rPr>
          <w:rFonts w:ascii="Times New Roman" w:hAnsi="Times New Roman"/>
          <w:sz w:val="24"/>
          <w:szCs w:val="24"/>
        </w:rPr>
        <w:t xml:space="preserve">„5. Smernica Rady 2013/61/EÚ zo 17. decembra 2013, ktorou sa menia smernice 2006/112/ES a 2008/118/ES, pokiaľ ide o najvzdialenejšie francúzske regióny, a najmä Mayotte </w:t>
      </w:r>
      <w:r w:rsidRPr="00841011" w:rsidR="001C78E8">
        <w:rPr>
          <w:rFonts w:ascii="Times New Roman" w:hAnsi="Times New Roman"/>
          <w:sz w:val="24"/>
          <w:szCs w:val="24"/>
        </w:rPr>
        <w:t>(Ú. v. EÚ L 353, 28.12.2013).“.</w:t>
      </w:r>
    </w:p>
    <w:p w:rsidR="00522431" w:rsidP="001C78E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C77" w:rsidP="001C78E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D72" w:rsidP="001C78E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D72" w:rsidP="001C78E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D72" w:rsidRPr="00841011" w:rsidP="001C78E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842" w:rsidRPr="00841011" w:rsidP="00BB2842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841011" w:rsidR="002B16B8">
        <w:rPr>
          <w:rFonts w:ascii="Times New Roman" w:hAnsi="Times New Roman"/>
        </w:rPr>
        <w:t>Čl. II</w:t>
      </w:r>
    </w:p>
    <w:p w:rsidR="002025D2" w:rsidRPr="00841011" w:rsidP="00BB2842">
      <w:pPr>
        <w:pStyle w:val="Zkladntext"/>
        <w:bidi w:val="0"/>
        <w:outlineLvl w:val="0"/>
        <w:rPr>
          <w:rFonts w:ascii="Times New Roman" w:hAnsi="Times New Roman"/>
        </w:rPr>
      </w:pPr>
    </w:p>
    <w:p w:rsidR="00BB2842" w:rsidRPr="00841011" w:rsidP="00BB28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Zákon č. 609/2007 Z. z. o spotrebnej dani z elektriny, uhlia a zemného plynu a o zmene a doplnení zákona</w:t>
      </w:r>
      <w:r w:rsidR="00841011">
        <w:rPr>
          <w:rFonts w:ascii="Times New Roman" w:hAnsi="Times New Roman"/>
          <w:sz w:val="24"/>
          <w:szCs w:val="24"/>
        </w:rPr>
        <w:t xml:space="preserve"> </w:t>
      </w:r>
      <w:r w:rsidRPr="00841011">
        <w:rPr>
          <w:rFonts w:ascii="Times New Roman" w:hAnsi="Times New Roman"/>
          <w:sz w:val="24"/>
          <w:szCs w:val="24"/>
        </w:rPr>
        <w:t xml:space="preserve">č. 98/2004 Z. z. o spotrebnej dani z minerálneho oleja v znení neskorších predpisov, v znení zákona  č. 283/2008 Z. z., zákona č. 465/2008 Z. z., zákona č. 493/2009 </w:t>
      </w:r>
      <w:r w:rsidR="000F4496">
        <w:rPr>
          <w:rFonts w:ascii="Times New Roman" w:hAnsi="Times New Roman"/>
          <w:sz w:val="24"/>
          <w:szCs w:val="24"/>
        </w:rPr>
        <w:t xml:space="preserve">           </w:t>
      </w:r>
      <w:r w:rsidRPr="00841011">
        <w:rPr>
          <w:rFonts w:ascii="Times New Roman" w:hAnsi="Times New Roman"/>
          <w:sz w:val="24"/>
          <w:szCs w:val="24"/>
        </w:rPr>
        <w:t xml:space="preserve">Z. z., zákona č. 485/2010 Z. z., zákona č. 546/2011 Z. z., zákona č. 69/2012 Z. z., zákona </w:t>
      </w:r>
      <w:r w:rsidR="000F4496">
        <w:rPr>
          <w:rFonts w:ascii="Times New Roman" w:hAnsi="Times New Roman"/>
          <w:sz w:val="24"/>
          <w:szCs w:val="24"/>
        </w:rPr>
        <w:t xml:space="preserve">         </w:t>
      </w:r>
      <w:r w:rsidRPr="00841011">
        <w:rPr>
          <w:rFonts w:ascii="Times New Roman" w:hAnsi="Times New Roman"/>
          <w:sz w:val="24"/>
          <w:szCs w:val="24"/>
        </w:rPr>
        <w:t>č. 189/2012 Z. z. a zákona č. 348/2013 Z. z. sa mení a dopĺňa takto:</w:t>
      </w:r>
    </w:p>
    <w:p w:rsidR="00BB2842" w:rsidRPr="00841011" w:rsidP="00BB28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25D2" w:rsidRPr="00841011" w:rsidP="00BB28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842" w:rsidRPr="00841011" w:rsidP="008E3499">
      <w:pPr>
        <w:pStyle w:val="ListParagraph"/>
        <w:numPr>
          <w:numId w:val="2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V § 2 ods. 1 písm. b) sa slová „ú</w:t>
      </w:r>
      <w:r w:rsidRPr="00841011">
        <w:rPr>
          <w:rFonts w:ascii="Times New Roman" w:hAnsi="Times New Roman"/>
          <w:sz w:val="24"/>
          <w:szCs w:val="24"/>
        </w:rPr>
        <w:t>zemia Guadalupe, Francúzska Guyana, Martinik, Réunion, Svätý Bartolomej a Svätý Martin“ nahrádzajú slovami „území Francúzskej republiky uvedených v osobitnom predpise</w:t>
      </w:r>
      <w:r w:rsidRPr="00841011" w:rsidR="002B199D">
        <w:rPr>
          <w:rFonts w:ascii="Times New Roman" w:hAnsi="Times New Roman"/>
          <w:sz w:val="24"/>
          <w:szCs w:val="24"/>
          <w:vertAlign w:val="superscript"/>
        </w:rPr>
        <w:t>1a</w:t>
      </w:r>
      <w:r w:rsidRPr="00841011">
        <w:rPr>
          <w:rFonts w:ascii="Times New Roman" w:hAnsi="Times New Roman"/>
          <w:sz w:val="24"/>
          <w:szCs w:val="24"/>
        </w:rPr>
        <w:t>)“.</w:t>
      </w:r>
    </w:p>
    <w:p w:rsidR="00F80CC6" w:rsidRPr="00841011" w:rsidP="005542C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53F6" w:rsidRPr="00841011" w:rsidP="00FA53F6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Poznámka pod čiarou k odkazu 1a znie:</w:t>
      </w:r>
    </w:p>
    <w:p w:rsidR="00FA53F6" w:rsidP="00AA1C7B">
      <w:pPr>
        <w:pStyle w:val="ListParagraph"/>
        <w:bidi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„</w:t>
      </w:r>
      <w:r w:rsidRPr="00841011">
        <w:rPr>
          <w:rFonts w:ascii="Times New Roman" w:hAnsi="Times New Roman"/>
          <w:color w:val="000000"/>
          <w:sz w:val="24"/>
          <w:szCs w:val="24"/>
          <w:vertAlign w:val="superscript"/>
        </w:rPr>
        <w:t>1a</w:t>
      </w:r>
      <w:r w:rsidRPr="00841011" w:rsidR="00A14E58">
        <w:rPr>
          <w:rFonts w:ascii="Times New Roman" w:hAnsi="Times New Roman"/>
          <w:color w:val="000000"/>
          <w:sz w:val="24"/>
          <w:szCs w:val="24"/>
        </w:rPr>
        <w:t xml:space="preserve">) Čl. 349 a </w:t>
      </w:r>
      <w:r w:rsidRPr="00841011">
        <w:rPr>
          <w:rFonts w:ascii="Times New Roman" w:hAnsi="Times New Roman"/>
          <w:color w:val="000000"/>
          <w:sz w:val="24"/>
          <w:szCs w:val="24"/>
        </w:rPr>
        <w:t>355 ods. 1 Zmluvy o fungovaní Európskej únie.“.</w:t>
      </w:r>
    </w:p>
    <w:p w:rsidR="006F6F0D" w:rsidP="006F6F0D">
      <w:pPr>
        <w:bidi w:val="0"/>
        <w:spacing w:after="0" w:line="240" w:lineRule="auto"/>
        <w:rPr>
          <w:rFonts w:ascii="Times New Roman" w:hAnsi="Times New Roman"/>
          <w:sz w:val="24"/>
          <w:szCs w:val="24"/>
          <w:highlight w:val="red"/>
        </w:rPr>
      </w:pPr>
    </w:p>
    <w:p w:rsidR="0022501E" w:rsidRPr="00841011" w:rsidP="006F6F0D">
      <w:pPr>
        <w:bidi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F6F0D">
        <w:rPr>
          <w:rFonts w:ascii="Times New Roman" w:hAnsi="Times New Roman"/>
          <w:sz w:val="24"/>
          <w:szCs w:val="24"/>
        </w:rPr>
        <w:t>Doterajší odkaz 1a sa označuje ako 1b a doterajšia poznámka pod čiarou k odkazu 1a sa označuje ako 1b.</w:t>
      </w:r>
    </w:p>
    <w:p w:rsidR="00BB2842" w:rsidRPr="00841011" w:rsidP="00BB28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80C" w:rsidRPr="00841011" w:rsidP="008E3499">
      <w:pPr>
        <w:pStyle w:val="ListParagraph"/>
        <w:numPr>
          <w:numId w:val="2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V § 20 ods. 13 a § 32 ods. 14 sa číslo „15“ nahrádza číslom „14“.</w:t>
      </w:r>
    </w:p>
    <w:p w:rsidR="00B2480C" w:rsidRPr="00841011" w:rsidP="00AA1C7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80C" w:rsidRPr="00841011" w:rsidP="008E3499">
      <w:pPr>
        <w:pStyle w:val="ListParagraph"/>
        <w:numPr>
          <w:numId w:val="2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>
        <w:rPr>
          <w:rFonts w:ascii="Times New Roman" w:hAnsi="Times New Roman"/>
          <w:sz w:val="24"/>
          <w:szCs w:val="24"/>
        </w:rPr>
        <w:t>V § 26 ods. 2 sa slová „identifikačné údaje“ nahrádzajú slovami „meno, priezvisko a trvalý pobyt“.</w:t>
      </w:r>
    </w:p>
    <w:p w:rsidR="00B2480C" w:rsidRPr="00841011" w:rsidP="00AA1C7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99D" w:rsidRPr="00841011" w:rsidP="008E3499">
      <w:pPr>
        <w:pStyle w:val="ListParagraph"/>
        <w:numPr>
          <w:numId w:val="2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41011" w:rsidR="00FC7778">
        <w:rPr>
          <w:rFonts w:ascii="Times New Roman" w:hAnsi="Times New Roman"/>
          <w:sz w:val="24"/>
          <w:szCs w:val="24"/>
        </w:rPr>
        <w:t>Príloha č. 2 sa dopĺňa tretím bodom</w:t>
      </w:r>
      <w:r w:rsidRPr="00841011">
        <w:rPr>
          <w:rFonts w:ascii="Times New Roman" w:hAnsi="Times New Roman"/>
          <w:sz w:val="24"/>
          <w:szCs w:val="24"/>
        </w:rPr>
        <w:t>, ktorý znie:</w:t>
      </w:r>
    </w:p>
    <w:p w:rsidR="00B2480C" w:rsidRPr="00841011" w:rsidP="008C15E3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1011" w:rsidR="002B199D">
        <w:rPr>
          <w:rFonts w:ascii="Times New Roman" w:hAnsi="Times New Roman"/>
          <w:sz w:val="24"/>
          <w:szCs w:val="24"/>
        </w:rPr>
        <w:t>„3. Smernica Rady 2013/61/EÚ zo 17. decembra 2013, ktorou sa menia smernice 2006/112/ES a 2008/118/ES, pokiaľ ide o najvzdialenejšie francúzske regióny, a najmä Mayotte (Ú. v. EÚ L 353, 28.12.2013).“.</w:t>
      </w:r>
    </w:p>
    <w:p w:rsidR="005C2A6B" w:rsidRPr="00841011" w:rsidP="005C2A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946" w:rsidRPr="00841011" w:rsidP="005C2A6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80C" w:rsidRPr="00841011" w:rsidP="00B2480C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841011" w:rsidR="002B16B8">
        <w:rPr>
          <w:rFonts w:ascii="Times New Roman" w:hAnsi="Times New Roman"/>
        </w:rPr>
        <w:t>Čl. III</w:t>
      </w:r>
    </w:p>
    <w:p w:rsidR="00B2480C" w:rsidRPr="00841011" w:rsidP="002B522D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B2480C" w:rsidRPr="00841011" w:rsidP="00B2480C">
      <w:pPr>
        <w:pStyle w:val="Zkladntext"/>
        <w:bidi w:val="0"/>
        <w:jc w:val="both"/>
        <w:outlineLvl w:val="0"/>
        <w:rPr>
          <w:rFonts w:ascii="Times New Roman" w:hAnsi="Times New Roman"/>
        </w:rPr>
      </w:pPr>
      <w:r w:rsidRPr="00841011">
        <w:rPr>
          <w:rFonts w:ascii="Times New Roman" w:hAnsi="Times New Roman"/>
        </w:rPr>
        <w:t xml:space="preserve">Zákon č. 530/2011 Z. z. </w:t>
      </w:r>
      <w:r w:rsidRPr="00841011" w:rsidR="00770A5A">
        <w:rPr>
          <w:rFonts w:ascii="Times New Roman" w:hAnsi="Times New Roman"/>
        </w:rPr>
        <w:t>o  spotrebnej dani z alkoholických nápojov v </w:t>
      </w:r>
      <w:r w:rsidRPr="00841011">
        <w:rPr>
          <w:rFonts w:ascii="Times New Roman" w:hAnsi="Times New Roman"/>
        </w:rPr>
        <w:t xml:space="preserve">znení </w:t>
      </w:r>
      <w:r w:rsidRPr="00841011" w:rsidR="00347549">
        <w:rPr>
          <w:rFonts w:ascii="Times New Roman" w:hAnsi="Times New Roman"/>
        </w:rPr>
        <w:t>zákona č. 69/2012 Z. z., zákona</w:t>
      </w:r>
      <w:r w:rsidR="00841011">
        <w:rPr>
          <w:rFonts w:ascii="Times New Roman" w:hAnsi="Times New Roman"/>
        </w:rPr>
        <w:t xml:space="preserve"> </w:t>
      </w:r>
      <w:r w:rsidRPr="00841011">
        <w:rPr>
          <w:rFonts w:ascii="Times New Roman" w:hAnsi="Times New Roman"/>
        </w:rPr>
        <w:t xml:space="preserve">č. 246/2012 Z. z., zákona č. 362/2013 Z. z. a zákona </w:t>
      </w:r>
      <w:r w:rsidR="00663DEA">
        <w:rPr>
          <w:rFonts w:ascii="Times New Roman" w:hAnsi="Times New Roman"/>
        </w:rPr>
        <w:t>č. .../2014 Z. z. sa</w:t>
      </w:r>
      <w:r w:rsidR="00F90B52">
        <w:rPr>
          <w:rFonts w:ascii="Times New Roman" w:hAnsi="Times New Roman"/>
        </w:rPr>
        <w:t xml:space="preserve"> </w:t>
      </w:r>
      <w:r w:rsidRPr="00841011">
        <w:rPr>
          <w:rFonts w:ascii="Times New Roman" w:hAnsi="Times New Roman"/>
        </w:rPr>
        <w:t>dopĺňa takto:</w:t>
      </w:r>
    </w:p>
    <w:p w:rsidR="00B2480C" w:rsidRPr="00841011" w:rsidP="00080D8B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080D8B" w:rsidRPr="00841011" w:rsidP="00080D8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CC9" w:rsidRPr="003E1CC9" w:rsidP="003E1CC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1011" w:rsidR="00080D8B">
        <w:rPr>
          <w:rFonts w:ascii="Times New Roman" w:hAnsi="Times New Roman"/>
          <w:color w:val="000000"/>
          <w:sz w:val="24"/>
          <w:szCs w:val="24"/>
        </w:rPr>
        <w:t>Za § 18 sa vkladá § 18a, ktorý vrátane nadpisu znie:</w:t>
      </w:r>
    </w:p>
    <w:p w:rsidR="003E1CC9" w:rsidRPr="00841011" w:rsidP="00AA1C7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0D8B" w:rsidRPr="00841011" w:rsidP="00080D8B">
      <w:pPr>
        <w:pStyle w:val="ListParagraph"/>
        <w:bidi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>„§ 18a</w:t>
      </w:r>
    </w:p>
    <w:p w:rsidR="00080D8B" w:rsidRPr="00841011" w:rsidP="00080D8B">
      <w:pPr>
        <w:pStyle w:val="ListParagraph"/>
        <w:bidi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841011">
        <w:rPr>
          <w:rFonts w:ascii="Times New Roman" w:hAnsi="Times New Roman"/>
          <w:color w:val="000000"/>
          <w:sz w:val="24"/>
          <w:szCs w:val="24"/>
        </w:rPr>
        <w:t xml:space="preserve">Pozastavenie prístupu do elektronického systému </w:t>
      </w:r>
    </w:p>
    <w:p w:rsidR="00080D8B" w:rsidP="00080D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CC9" w:rsidP="00080D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CC9" w:rsidRPr="003F1111" w:rsidP="003E1CC9">
      <w:pPr>
        <w:bidi w:val="0"/>
        <w:spacing w:after="0" w:line="240" w:lineRule="auto"/>
        <w:ind w:left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CB63C7"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 xml:space="preserve">Colný úrad môže osobe podľa </w:t>
      </w:r>
      <w:r w:rsidRPr="00CB63C7">
        <w:rPr>
          <w:rFonts w:ascii="Times New Roman" w:hAnsi="Times New Roman"/>
          <w:color w:val="000000"/>
          <w:sz w:val="24"/>
          <w:szCs w:val="24"/>
        </w:rPr>
        <w:t xml:space="preserve">§ 9, 15, 19 alebo § 20 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>dočasne pozastaviť na daňovom území prístup do elektronického systému,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36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>) ak má odôvodnenú obavu, že nesplatná daň alebo nevyrubená daň bude</w:t>
      </w:r>
      <w:r w:rsidR="009728FB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 xml:space="preserve"> v rozsahu presahujúcom zloženú zábezpeku</w:t>
      </w:r>
      <w:r w:rsidRPr="00CB63C7" w:rsidR="00CB63C7">
        <w:rPr>
          <w:rFonts w:ascii="Times New Roman" w:hAnsi="Times New Roman"/>
          <w:color w:val="000000" w:themeColor="tx1" w:themeShade="FF"/>
          <w:sz w:val="24"/>
          <w:szCs w:val="24"/>
        </w:rPr>
        <w:t xml:space="preserve"> na daň</w:t>
      </w:r>
      <w:r w:rsidR="009728FB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CB63C7">
        <w:rPr>
          <w:rFonts w:ascii="Times New Roman" w:hAnsi="Times New Roman"/>
          <w:color w:val="000000" w:themeColor="tx1" w:themeShade="FF"/>
          <w:sz w:val="24"/>
          <w:szCs w:val="24"/>
        </w:rPr>
        <w:t xml:space="preserve"> v čase jej splatnosti a vymáhateľnosti nevymožiteľná alebo že v tomto čase bude vymáhanie dane spojené so značnými ťažkosťami.</w:t>
      </w:r>
    </w:p>
    <w:p w:rsidR="00F90B52" w:rsidP="003E1CC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3C77" w:rsidP="003E1CC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0B52" w:rsidP="00B27FF4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Colný úrad je povinný </w:t>
      </w:r>
      <w:r>
        <w:rPr>
          <w:rFonts w:ascii="Times New Roman" w:hAnsi="Times New Roman"/>
          <w:color w:val="000000"/>
          <w:sz w:val="24"/>
          <w:szCs w:val="24"/>
        </w:rPr>
        <w:t>osobu podľa § 9, 15, 19 alebo § 20, ktorej dočasne pozastavil prístup do elektronického systému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36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bezodkladne informovať. V oznámení </w:t>
      </w:r>
      <w:r w:rsidR="00C10A73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o p</w:t>
      </w:r>
      <w:r>
        <w:rPr>
          <w:rFonts w:ascii="Times New Roman" w:hAnsi="Times New Roman"/>
          <w:color w:val="000000"/>
          <w:sz w:val="24"/>
          <w:szCs w:val="24"/>
        </w:rPr>
        <w:t>ozastavení prístupu do elektronického systému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36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colný úrad uvedie dôvody na základe ktorých postupoval podľa odseku 1. Proti postupu colného úradu podľa odseku </w:t>
      </w:r>
      <w:r w:rsidRPr="006F6F0D">
        <w:rPr>
          <w:rFonts w:ascii="Times New Roman" w:hAnsi="Times New Roman"/>
          <w:sz w:val="24"/>
          <w:szCs w:val="24"/>
        </w:rPr>
        <w:t>1 je prípustná námietka</w:t>
      </w:r>
      <w:r w:rsidR="003E1CC9">
        <w:rPr>
          <w:rFonts w:ascii="Times New Roman" w:hAnsi="Times New Roman"/>
          <w:sz w:val="24"/>
          <w:szCs w:val="24"/>
        </w:rPr>
        <w:t>, ktorá nemá odkladný účinok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90B52" w:rsidP="00F90B5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90B52" w:rsidP="00B27FF4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Ak pominú dôvody, na základe ktorých colný úrad postupoval podľa odseku 1, je colný úrad povinný bezodkladne umožniť </w:t>
      </w:r>
      <w:r>
        <w:rPr>
          <w:rFonts w:ascii="Times New Roman" w:hAnsi="Times New Roman"/>
          <w:color w:val="000000"/>
          <w:sz w:val="24"/>
          <w:szCs w:val="24"/>
        </w:rPr>
        <w:t xml:space="preserve">osobe </w:t>
      </w:r>
      <w:r w:rsidR="00F73B3E">
        <w:rPr>
          <w:rFonts w:ascii="Times New Roman" w:hAnsi="Times New Roman"/>
          <w:color w:val="000000"/>
          <w:sz w:val="24"/>
          <w:szCs w:val="24"/>
        </w:rPr>
        <w:t xml:space="preserve">podľa </w:t>
      </w:r>
      <w:r>
        <w:rPr>
          <w:rFonts w:ascii="Times New Roman" w:hAnsi="Times New Roman"/>
          <w:color w:val="000000"/>
          <w:sz w:val="24"/>
          <w:szCs w:val="24"/>
        </w:rPr>
        <w:t>§ 9, 15, 19 alebo § 20 prístup do elektronického systému,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36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 o tejto skutočnosti </w:t>
      </w:r>
      <w:r w:rsidRPr="006F6F0D">
        <w:rPr>
          <w:rFonts w:ascii="Times New Roman" w:hAnsi="Times New Roman"/>
          <w:sz w:val="24"/>
          <w:szCs w:val="24"/>
        </w:rPr>
        <w:t xml:space="preserve">ju </w:t>
      </w:r>
      <w:r>
        <w:rPr>
          <w:rFonts w:ascii="Times New Roman" w:hAnsi="Times New Roman"/>
          <w:sz w:val="24"/>
          <w:szCs w:val="24"/>
        </w:rPr>
        <w:t>informovať.“.</w:t>
      </w:r>
    </w:p>
    <w:p w:rsidR="00B2480C" w:rsidP="002B522D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B94C5F" w:rsidRPr="00841011" w:rsidP="002B522D">
      <w:pPr>
        <w:pStyle w:val="Zkladntext"/>
        <w:bidi w:val="0"/>
        <w:jc w:val="both"/>
        <w:outlineLvl w:val="0"/>
        <w:rPr>
          <w:rFonts w:ascii="Times New Roman" w:hAnsi="Times New Roman"/>
        </w:rPr>
      </w:pPr>
    </w:p>
    <w:p w:rsidR="002B522D" w:rsidRPr="00841011" w:rsidP="00B44CBA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841011" w:rsidR="00B2480C">
        <w:rPr>
          <w:rFonts w:ascii="Times New Roman" w:hAnsi="Times New Roman"/>
        </w:rPr>
        <w:t xml:space="preserve">Čl. </w:t>
      </w:r>
      <w:r w:rsidRPr="00841011" w:rsidR="002B16B8">
        <w:rPr>
          <w:rFonts w:ascii="Times New Roman" w:hAnsi="Times New Roman"/>
        </w:rPr>
        <w:t>I</w:t>
      </w:r>
      <w:r w:rsidRPr="00841011" w:rsidR="00BB2842">
        <w:rPr>
          <w:rFonts w:ascii="Times New Roman" w:hAnsi="Times New Roman"/>
        </w:rPr>
        <w:t>V</w:t>
      </w:r>
    </w:p>
    <w:p w:rsidR="005A67BA" w:rsidRPr="00841011" w:rsidP="005A67BA">
      <w:pPr>
        <w:pStyle w:val="Zkladntext"/>
        <w:bidi w:val="0"/>
        <w:outlineLvl w:val="0"/>
        <w:rPr>
          <w:rFonts w:ascii="Times New Roman" w:hAnsi="Times New Roman"/>
        </w:rPr>
      </w:pPr>
    </w:p>
    <w:p w:rsidR="005A67BA" w:rsidRPr="00841011" w:rsidP="005A67BA">
      <w:pPr>
        <w:pStyle w:val="Zkladntext"/>
        <w:bidi w:val="0"/>
        <w:jc w:val="both"/>
        <w:rPr>
          <w:rFonts w:ascii="Times New Roman" w:hAnsi="Times New Roman"/>
        </w:rPr>
      </w:pPr>
      <w:r w:rsidRPr="00404294">
        <w:rPr>
          <w:rFonts w:ascii="Times New Roman" w:hAnsi="Times New Roman"/>
        </w:rPr>
        <w:t>Tento zákon nadobúda účinnosť 1. decembra 2014 okrem čl. I bodov 3 až 7 a čl. III, ktoré nadobúdajú účinnosť 1.</w:t>
      </w:r>
      <w:r w:rsidR="009728FB">
        <w:rPr>
          <w:rFonts w:ascii="Times New Roman" w:hAnsi="Times New Roman"/>
        </w:rPr>
        <w:t xml:space="preserve"> januára 2015 a čl. I bodov 8, </w:t>
      </w:r>
      <w:r w:rsidRPr="00404294">
        <w:rPr>
          <w:rFonts w:ascii="Times New Roman" w:hAnsi="Times New Roman"/>
        </w:rPr>
        <w:t>11</w:t>
      </w:r>
      <w:r w:rsidR="009728FB">
        <w:rPr>
          <w:rFonts w:ascii="Times New Roman" w:hAnsi="Times New Roman"/>
        </w:rPr>
        <w:t xml:space="preserve"> a 13</w:t>
      </w:r>
      <w:r w:rsidRPr="00404294">
        <w:rPr>
          <w:rFonts w:ascii="Times New Roman" w:hAnsi="Times New Roman"/>
        </w:rPr>
        <w:t>, ktoré nadobúdajú účinnosť                1. februára 2015.</w:t>
      </w:r>
    </w:p>
    <w:p w:rsidR="005A67BA" w:rsidRPr="00841011" w:rsidP="002025D2">
      <w:pPr>
        <w:pStyle w:val="Zkladntext"/>
        <w:bidi w:val="0"/>
        <w:jc w:val="both"/>
        <w:rPr>
          <w:rFonts w:ascii="Times New Roman" w:hAnsi="Times New Roman"/>
        </w:rPr>
      </w:pPr>
    </w:p>
    <w:sectPr w:rsidSect="00D3362A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EF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3A5006">
      <w:rPr>
        <w:noProof/>
      </w:rPr>
      <w:t>1</w:t>
    </w:r>
    <w:r>
      <w:fldChar w:fldCharType="end"/>
    </w:r>
  </w:p>
  <w:p w:rsidR="001672E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2D6"/>
    <w:multiLevelType w:val="hybridMultilevel"/>
    <w:tmpl w:val="FC76EF2E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">
    <w:nsid w:val="14C15E9D"/>
    <w:multiLevelType w:val="hybridMultilevel"/>
    <w:tmpl w:val="886AB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540D66"/>
    <w:multiLevelType w:val="hybridMultilevel"/>
    <w:tmpl w:val="8E248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9AE66E9"/>
    <w:multiLevelType w:val="hybridMultilevel"/>
    <w:tmpl w:val="409C0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3423D"/>
    <w:rsid w:val="00005E11"/>
    <w:rsid w:val="00006C22"/>
    <w:rsid w:val="00020339"/>
    <w:rsid w:val="00037118"/>
    <w:rsid w:val="000429A1"/>
    <w:rsid w:val="00045F1F"/>
    <w:rsid w:val="0005092F"/>
    <w:rsid w:val="00050DAD"/>
    <w:rsid w:val="0005101B"/>
    <w:rsid w:val="00051353"/>
    <w:rsid w:val="00053817"/>
    <w:rsid w:val="000541F9"/>
    <w:rsid w:val="00056558"/>
    <w:rsid w:val="00056FB3"/>
    <w:rsid w:val="0005732B"/>
    <w:rsid w:val="00065A49"/>
    <w:rsid w:val="0006727D"/>
    <w:rsid w:val="00072E78"/>
    <w:rsid w:val="0007434D"/>
    <w:rsid w:val="00074D02"/>
    <w:rsid w:val="0007730F"/>
    <w:rsid w:val="00080D8B"/>
    <w:rsid w:val="00083332"/>
    <w:rsid w:val="000836B9"/>
    <w:rsid w:val="00084795"/>
    <w:rsid w:val="00086D27"/>
    <w:rsid w:val="000870AA"/>
    <w:rsid w:val="000876E9"/>
    <w:rsid w:val="00087E29"/>
    <w:rsid w:val="00097796"/>
    <w:rsid w:val="000B17C4"/>
    <w:rsid w:val="000B3490"/>
    <w:rsid w:val="000C20D3"/>
    <w:rsid w:val="000C3496"/>
    <w:rsid w:val="000D2618"/>
    <w:rsid w:val="000E135C"/>
    <w:rsid w:val="000E1F2C"/>
    <w:rsid w:val="000E3ECA"/>
    <w:rsid w:val="000E633A"/>
    <w:rsid w:val="000E7B05"/>
    <w:rsid w:val="000F4496"/>
    <w:rsid w:val="000F5CC7"/>
    <w:rsid w:val="000F6B41"/>
    <w:rsid w:val="00100858"/>
    <w:rsid w:val="00104D42"/>
    <w:rsid w:val="00111F35"/>
    <w:rsid w:val="00113E0B"/>
    <w:rsid w:val="00123DD8"/>
    <w:rsid w:val="0013488C"/>
    <w:rsid w:val="00135897"/>
    <w:rsid w:val="00151227"/>
    <w:rsid w:val="001514F6"/>
    <w:rsid w:val="00157B20"/>
    <w:rsid w:val="001600AB"/>
    <w:rsid w:val="001600AF"/>
    <w:rsid w:val="00163827"/>
    <w:rsid w:val="00163B58"/>
    <w:rsid w:val="001645EE"/>
    <w:rsid w:val="00164E7C"/>
    <w:rsid w:val="00165F71"/>
    <w:rsid w:val="001672EF"/>
    <w:rsid w:val="00172D76"/>
    <w:rsid w:val="001731D3"/>
    <w:rsid w:val="00173D42"/>
    <w:rsid w:val="001768E9"/>
    <w:rsid w:val="001774F3"/>
    <w:rsid w:val="00192856"/>
    <w:rsid w:val="001974A5"/>
    <w:rsid w:val="00197ED3"/>
    <w:rsid w:val="001A003B"/>
    <w:rsid w:val="001A0A57"/>
    <w:rsid w:val="001A31C5"/>
    <w:rsid w:val="001A3561"/>
    <w:rsid w:val="001B16B7"/>
    <w:rsid w:val="001B55BB"/>
    <w:rsid w:val="001B72CC"/>
    <w:rsid w:val="001C2D29"/>
    <w:rsid w:val="001C3BE2"/>
    <w:rsid w:val="001C78E8"/>
    <w:rsid w:val="001D39A5"/>
    <w:rsid w:val="001D6137"/>
    <w:rsid w:val="001F0888"/>
    <w:rsid w:val="001F09A4"/>
    <w:rsid w:val="001F3C50"/>
    <w:rsid w:val="001F5349"/>
    <w:rsid w:val="001F56BA"/>
    <w:rsid w:val="001F7438"/>
    <w:rsid w:val="002025D2"/>
    <w:rsid w:val="00206FB4"/>
    <w:rsid w:val="00207493"/>
    <w:rsid w:val="002078C9"/>
    <w:rsid w:val="002135D0"/>
    <w:rsid w:val="0022501E"/>
    <w:rsid w:val="00227ED1"/>
    <w:rsid w:val="0023385E"/>
    <w:rsid w:val="002343C0"/>
    <w:rsid w:val="00234E60"/>
    <w:rsid w:val="00236E52"/>
    <w:rsid w:val="0024025B"/>
    <w:rsid w:val="00242F66"/>
    <w:rsid w:val="0024372F"/>
    <w:rsid w:val="00251F25"/>
    <w:rsid w:val="002526F3"/>
    <w:rsid w:val="00253A85"/>
    <w:rsid w:val="00254DE1"/>
    <w:rsid w:val="00257A3A"/>
    <w:rsid w:val="0026180E"/>
    <w:rsid w:val="0027031C"/>
    <w:rsid w:val="002711E7"/>
    <w:rsid w:val="002757C9"/>
    <w:rsid w:val="002801CB"/>
    <w:rsid w:val="002856AC"/>
    <w:rsid w:val="002956E1"/>
    <w:rsid w:val="002A2807"/>
    <w:rsid w:val="002A7E94"/>
    <w:rsid w:val="002B049E"/>
    <w:rsid w:val="002B1294"/>
    <w:rsid w:val="002B16B8"/>
    <w:rsid w:val="002B199D"/>
    <w:rsid w:val="002B522D"/>
    <w:rsid w:val="002B67AB"/>
    <w:rsid w:val="002D04C7"/>
    <w:rsid w:val="002E102E"/>
    <w:rsid w:val="002E1576"/>
    <w:rsid w:val="002E23AD"/>
    <w:rsid w:val="002E42AD"/>
    <w:rsid w:val="002F1AE2"/>
    <w:rsid w:val="002F5AB8"/>
    <w:rsid w:val="002F6B27"/>
    <w:rsid w:val="00301C8E"/>
    <w:rsid w:val="0030246B"/>
    <w:rsid w:val="00302671"/>
    <w:rsid w:val="00303646"/>
    <w:rsid w:val="003042D1"/>
    <w:rsid w:val="003071F2"/>
    <w:rsid w:val="003103F6"/>
    <w:rsid w:val="0031640C"/>
    <w:rsid w:val="0032484F"/>
    <w:rsid w:val="00332646"/>
    <w:rsid w:val="00333F65"/>
    <w:rsid w:val="00334AE7"/>
    <w:rsid w:val="00345A8D"/>
    <w:rsid w:val="00346C9A"/>
    <w:rsid w:val="00347549"/>
    <w:rsid w:val="00347D04"/>
    <w:rsid w:val="003540FF"/>
    <w:rsid w:val="0037395F"/>
    <w:rsid w:val="0037423F"/>
    <w:rsid w:val="00374B31"/>
    <w:rsid w:val="003751A8"/>
    <w:rsid w:val="003764DB"/>
    <w:rsid w:val="00376EE8"/>
    <w:rsid w:val="00377D07"/>
    <w:rsid w:val="0038137E"/>
    <w:rsid w:val="003871FA"/>
    <w:rsid w:val="00393557"/>
    <w:rsid w:val="00393783"/>
    <w:rsid w:val="00394109"/>
    <w:rsid w:val="00397C5B"/>
    <w:rsid w:val="003A155C"/>
    <w:rsid w:val="003A47BB"/>
    <w:rsid w:val="003A5006"/>
    <w:rsid w:val="003B0B0B"/>
    <w:rsid w:val="003B7903"/>
    <w:rsid w:val="003D54E3"/>
    <w:rsid w:val="003E1882"/>
    <w:rsid w:val="003E1CC9"/>
    <w:rsid w:val="003E35D7"/>
    <w:rsid w:val="003E515E"/>
    <w:rsid w:val="003E526E"/>
    <w:rsid w:val="003F0626"/>
    <w:rsid w:val="003F1111"/>
    <w:rsid w:val="003F1AE2"/>
    <w:rsid w:val="003F53B7"/>
    <w:rsid w:val="003F5751"/>
    <w:rsid w:val="00402ECD"/>
    <w:rsid w:val="00403BE8"/>
    <w:rsid w:val="00404294"/>
    <w:rsid w:val="00404C54"/>
    <w:rsid w:val="004053A0"/>
    <w:rsid w:val="00410D94"/>
    <w:rsid w:val="004117D8"/>
    <w:rsid w:val="004153CA"/>
    <w:rsid w:val="004164A3"/>
    <w:rsid w:val="004223F9"/>
    <w:rsid w:val="004226A9"/>
    <w:rsid w:val="004255DA"/>
    <w:rsid w:val="00427E54"/>
    <w:rsid w:val="00432B6E"/>
    <w:rsid w:val="004337B9"/>
    <w:rsid w:val="004372DF"/>
    <w:rsid w:val="00443F5F"/>
    <w:rsid w:val="00444887"/>
    <w:rsid w:val="004514F2"/>
    <w:rsid w:val="00452FB5"/>
    <w:rsid w:val="00455613"/>
    <w:rsid w:val="00460A63"/>
    <w:rsid w:val="0047267A"/>
    <w:rsid w:val="004768AA"/>
    <w:rsid w:val="00476F60"/>
    <w:rsid w:val="00492061"/>
    <w:rsid w:val="00493DD1"/>
    <w:rsid w:val="004B0225"/>
    <w:rsid w:val="004B2291"/>
    <w:rsid w:val="004B3B5D"/>
    <w:rsid w:val="004D0DF5"/>
    <w:rsid w:val="004E08E6"/>
    <w:rsid w:val="004F3607"/>
    <w:rsid w:val="004F5B27"/>
    <w:rsid w:val="005030D0"/>
    <w:rsid w:val="0050389D"/>
    <w:rsid w:val="00505EFE"/>
    <w:rsid w:val="00506BD2"/>
    <w:rsid w:val="00507616"/>
    <w:rsid w:val="00507F96"/>
    <w:rsid w:val="00512D51"/>
    <w:rsid w:val="00522431"/>
    <w:rsid w:val="00532C57"/>
    <w:rsid w:val="00532E5D"/>
    <w:rsid w:val="00534D8A"/>
    <w:rsid w:val="00537113"/>
    <w:rsid w:val="0054498A"/>
    <w:rsid w:val="00552B81"/>
    <w:rsid w:val="005542C5"/>
    <w:rsid w:val="00557A05"/>
    <w:rsid w:val="00560E92"/>
    <w:rsid w:val="0056505E"/>
    <w:rsid w:val="0056586C"/>
    <w:rsid w:val="00573207"/>
    <w:rsid w:val="00583707"/>
    <w:rsid w:val="00590015"/>
    <w:rsid w:val="0059471F"/>
    <w:rsid w:val="00596508"/>
    <w:rsid w:val="00597E88"/>
    <w:rsid w:val="005A1FCD"/>
    <w:rsid w:val="005A67BA"/>
    <w:rsid w:val="005B0F2E"/>
    <w:rsid w:val="005B1091"/>
    <w:rsid w:val="005C20FA"/>
    <w:rsid w:val="005C2A6B"/>
    <w:rsid w:val="005C4CB8"/>
    <w:rsid w:val="005C6E36"/>
    <w:rsid w:val="005D0EE3"/>
    <w:rsid w:val="005D12E8"/>
    <w:rsid w:val="005D5A94"/>
    <w:rsid w:val="005D6C66"/>
    <w:rsid w:val="005E2381"/>
    <w:rsid w:val="005E5DA8"/>
    <w:rsid w:val="005F31D3"/>
    <w:rsid w:val="00602280"/>
    <w:rsid w:val="0060360A"/>
    <w:rsid w:val="0060517E"/>
    <w:rsid w:val="00607608"/>
    <w:rsid w:val="006100F0"/>
    <w:rsid w:val="00612359"/>
    <w:rsid w:val="00613253"/>
    <w:rsid w:val="00615009"/>
    <w:rsid w:val="00616AC6"/>
    <w:rsid w:val="00624878"/>
    <w:rsid w:val="006250AB"/>
    <w:rsid w:val="00627634"/>
    <w:rsid w:val="0063423D"/>
    <w:rsid w:val="00641B7E"/>
    <w:rsid w:val="00642ABB"/>
    <w:rsid w:val="00644836"/>
    <w:rsid w:val="00645D82"/>
    <w:rsid w:val="00647714"/>
    <w:rsid w:val="00647BAD"/>
    <w:rsid w:val="00651487"/>
    <w:rsid w:val="00652389"/>
    <w:rsid w:val="00653F41"/>
    <w:rsid w:val="006544D6"/>
    <w:rsid w:val="00654D72"/>
    <w:rsid w:val="00662207"/>
    <w:rsid w:val="00663DEA"/>
    <w:rsid w:val="00671CA7"/>
    <w:rsid w:val="00680A96"/>
    <w:rsid w:val="006822FE"/>
    <w:rsid w:val="00685892"/>
    <w:rsid w:val="006862B3"/>
    <w:rsid w:val="00686EB4"/>
    <w:rsid w:val="00690B8F"/>
    <w:rsid w:val="00690DA6"/>
    <w:rsid w:val="00693B1F"/>
    <w:rsid w:val="00694F02"/>
    <w:rsid w:val="00697188"/>
    <w:rsid w:val="006A2202"/>
    <w:rsid w:val="006A276C"/>
    <w:rsid w:val="006B1E0C"/>
    <w:rsid w:val="006C7B1A"/>
    <w:rsid w:val="006D2EF9"/>
    <w:rsid w:val="006E3BB8"/>
    <w:rsid w:val="006F2D58"/>
    <w:rsid w:val="006F3CF4"/>
    <w:rsid w:val="006F6122"/>
    <w:rsid w:val="006F6F0D"/>
    <w:rsid w:val="006F755C"/>
    <w:rsid w:val="007010A1"/>
    <w:rsid w:val="007029EE"/>
    <w:rsid w:val="00707AF9"/>
    <w:rsid w:val="00711BB9"/>
    <w:rsid w:val="007164CE"/>
    <w:rsid w:val="0072009F"/>
    <w:rsid w:val="007228FA"/>
    <w:rsid w:val="00723344"/>
    <w:rsid w:val="00726A1B"/>
    <w:rsid w:val="00726D02"/>
    <w:rsid w:val="00735A7E"/>
    <w:rsid w:val="007434BE"/>
    <w:rsid w:val="0074390C"/>
    <w:rsid w:val="007439C5"/>
    <w:rsid w:val="007458CD"/>
    <w:rsid w:val="00747968"/>
    <w:rsid w:val="00747AFF"/>
    <w:rsid w:val="00747F30"/>
    <w:rsid w:val="007524B1"/>
    <w:rsid w:val="0075674A"/>
    <w:rsid w:val="0076198C"/>
    <w:rsid w:val="00762922"/>
    <w:rsid w:val="0076560F"/>
    <w:rsid w:val="00770A5A"/>
    <w:rsid w:val="00772C4A"/>
    <w:rsid w:val="00773059"/>
    <w:rsid w:val="007775AD"/>
    <w:rsid w:val="00781714"/>
    <w:rsid w:val="00781990"/>
    <w:rsid w:val="00782AD5"/>
    <w:rsid w:val="00782DE1"/>
    <w:rsid w:val="00787668"/>
    <w:rsid w:val="0078787C"/>
    <w:rsid w:val="00790132"/>
    <w:rsid w:val="00791041"/>
    <w:rsid w:val="00791B0D"/>
    <w:rsid w:val="007B0DA7"/>
    <w:rsid w:val="007B236E"/>
    <w:rsid w:val="007B41AB"/>
    <w:rsid w:val="007B5038"/>
    <w:rsid w:val="007C0E03"/>
    <w:rsid w:val="007D1C55"/>
    <w:rsid w:val="007D5889"/>
    <w:rsid w:val="007E0F2B"/>
    <w:rsid w:val="007E650E"/>
    <w:rsid w:val="007E7C77"/>
    <w:rsid w:val="007F1F54"/>
    <w:rsid w:val="007F6B2F"/>
    <w:rsid w:val="00800D64"/>
    <w:rsid w:val="00803B81"/>
    <w:rsid w:val="008040AA"/>
    <w:rsid w:val="00807D0C"/>
    <w:rsid w:val="00813572"/>
    <w:rsid w:val="00820A3A"/>
    <w:rsid w:val="0082413E"/>
    <w:rsid w:val="008248B5"/>
    <w:rsid w:val="00841011"/>
    <w:rsid w:val="008504FB"/>
    <w:rsid w:val="00853708"/>
    <w:rsid w:val="00856B31"/>
    <w:rsid w:val="00860FDA"/>
    <w:rsid w:val="00871D12"/>
    <w:rsid w:val="00871EF4"/>
    <w:rsid w:val="00875830"/>
    <w:rsid w:val="008770B9"/>
    <w:rsid w:val="00877B8F"/>
    <w:rsid w:val="00882BDF"/>
    <w:rsid w:val="0088616C"/>
    <w:rsid w:val="00891AC6"/>
    <w:rsid w:val="00891FEC"/>
    <w:rsid w:val="00892998"/>
    <w:rsid w:val="008A4165"/>
    <w:rsid w:val="008A6683"/>
    <w:rsid w:val="008B0AE9"/>
    <w:rsid w:val="008B131A"/>
    <w:rsid w:val="008B3C5E"/>
    <w:rsid w:val="008B45B2"/>
    <w:rsid w:val="008B7E49"/>
    <w:rsid w:val="008C15E3"/>
    <w:rsid w:val="008C25DF"/>
    <w:rsid w:val="008C33EE"/>
    <w:rsid w:val="008C47E8"/>
    <w:rsid w:val="008C72C2"/>
    <w:rsid w:val="008D7F92"/>
    <w:rsid w:val="008E3499"/>
    <w:rsid w:val="00900D8C"/>
    <w:rsid w:val="0090161F"/>
    <w:rsid w:val="00901C8F"/>
    <w:rsid w:val="00902EF5"/>
    <w:rsid w:val="009242BB"/>
    <w:rsid w:val="00925D14"/>
    <w:rsid w:val="009315F1"/>
    <w:rsid w:val="00932E1A"/>
    <w:rsid w:val="00935C38"/>
    <w:rsid w:val="00937621"/>
    <w:rsid w:val="00941026"/>
    <w:rsid w:val="00950A30"/>
    <w:rsid w:val="00953CDE"/>
    <w:rsid w:val="00954740"/>
    <w:rsid w:val="00957EA0"/>
    <w:rsid w:val="0096066D"/>
    <w:rsid w:val="009625C4"/>
    <w:rsid w:val="009625EE"/>
    <w:rsid w:val="00966A85"/>
    <w:rsid w:val="009728FB"/>
    <w:rsid w:val="009840F3"/>
    <w:rsid w:val="00986975"/>
    <w:rsid w:val="00990DA3"/>
    <w:rsid w:val="00994812"/>
    <w:rsid w:val="00994D42"/>
    <w:rsid w:val="009A3429"/>
    <w:rsid w:val="009A39F4"/>
    <w:rsid w:val="009B2854"/>
    <w:rsid w:val="009B5E98"/>
    <w:rsid w:val="009C26B8"/>
    <w:rsid w:val="009D173D"/>
    <w:rsid w:val="009D5782"/>
    <w:rsid w:val="009D7CAB"/>
    <w:rsid w:val="009E4956"/>
    <w:rsid w:val="009E7EF0"/>
    <w:rsid w:val="009F16C0"/>
    <w:rsid w:val="009F50A1"/>
    <w:rsid w:val="009F552E"/>
    <w:rsid w:val="00A0077F"/>
    <w:rsid w:val="00A048C9"/>
    <w:rsid w:val="00A05AF3"/>
    <w:rsid w:val="00A071BF"/>
    <w:rsid w:val="00A133F6"/>
    <w:rsid w:val="00A14E58"/>
    <w:rsid w:val="00A16195"/>
    <w:rsid w:val="00A17B36"/>
    <w:rsid w:val="00A219BF"/>
    <w:rsid w:val="00A23559"/>
    <w:rsid w:val="00A251D3"/>
    <w:rsid w:val="00A2799C"/>
    <w:rsid w:val="00A34C29"/>
    <w:rsid w:val="00A47A0C"/>
    <w:rsid w:val="00A50D9C"/>
    <w:rsid w:val="00A51793"/>
    <w:rsid w:val="00A528F0"/>
    <w:rsid w:val="00A60344"/>
    <w:rsid w:val="00A62822"/>
    <w:rsid w:val="00A666BD"/>
    <w:rsid w:val="00A719F5"/>
    <w:rsid w:val="00A8025E"/>
    <w:rsid w:val="00A834E8"/>
    <w:rsid w:val="00A8530F"/>
    <w:rsid w:val="00A8537A"/>
    <w:rsid w:val="00A872EC"/>
    <w:rsid w:val="00A8757E"/>
    <w:rsid w:val="00A908E1"/>
    <w:rsid w:val="00A91D43"/>
    <w:rsid w:val="00A9400F"/>
    <w:rsid w:val="00A966A3"/>
    <w:rsid w:val="00A97688"/>
    <w:rsid w:val="00A97CDA"/>
    <w:rsid w:val="00AA0098"/>
    <w:rsid w:val="00AA1C7B"/>
    <w:rsid w:val="00AA568E"/>
    <w:rsid w:val="00AA7E61"/>
    <w:rsid w:val="00AB08AE"/>
    <w:rsid w:val="00AB2A2E"/>
    <w:rsid w:val="00AC0014"/>
    <w:rsid w:val="00AC6A96"/>
    <w:rsid w:val="00AC6D46"/>
    <w:rsid w:val="00AC7F1F"/>
    <w:rsid w:val="00AE1FA4"/>
    <w:rsid w:val="00AE7056"/>
    <w:rsid w:val="00AF3F69"/>
    <w:rsid w:val="00AF4265"/>
    <w:rsid w:val="00B017D1"/>
    <w:rsid w:val="00B05287"/>
    <w:rsid w:val="00B05CE9"/>
    <w:rsid w:val="00B10D7F"/>
    <w:rsid w:val="00B15050"/>
    <w:rsid w:val="00B16642"/>
    <w:rsid w:val="00B17EAE"/>
    <w:rsid w:val="00B20840"/>
    <w:rsid w:val="00B238E7"/>
    <w:rsid w:val="00B2480C"/>
    <w:rsid w:val="00B24AD6"/>
    <w:rsid w:val="00B24C35"/>
    <w:rsid w:val="00B2525E"/>
    <w:rsid w:val="00B27FF4"/>
    <w:rsid w:val="00B3070A"/>
    <w:rsid w:val="00B3094E"/>
    <w:rsid w:val="00B37B04"/>
    <w:rsid w:val="00B44CBA"/>
    <w:rsid w:val="00B469C9"/>
    <w:rsid w:val="00B53BBB"/>
    <w:rsid w:val="00B56927"/>
    <w:rsid w:val="00B66B6E"/>
    <w:rsid w:val="00B7105F"/>
    <w:rsid w:val="00B716A3"/>
    <w:rsid w:val="00B77CDF"/>
    <w:rsid w:val="00B81CC7"/>
    <w:rsid w:val="00B82C38"/>
    <w:rsid w:val="00B83D79"/>
    <w:rsid w:val="00B8404A"/>
    <w:rsid w:val="00B94C5F"/>
    <w:rsid w:val="00BA312A"/>
    <w:rsid w:val="00BB1A7C"/>
    <w:rsid w:val="00BB2842"/>
    <w:rsid w:val="00BB2A06"/>
    <w:rsid w:val="00BB3198"/>
    <w:rsid w:val="00BB5150"/>
    <w:rsid w:val="00BC0782"/>
    <w:rsid w:val="00BC2A78"/>
    <w:rsid w:val="00BD1384"/>
    <w:rsid w:val="00BE1A7B"/>
    <w:rsid w:val="00BE5702"/>
    <w:rsid w:val="00BE58FB"/>
    <w:rsid w:val="00BF03CE"/>
    <w:rsid w:val="00BF1145"/>
    <w:rsid w:val="00BF156C"/>
    <w:rsid w:val="00C0636A"/>
    <w:rsid w:val="00C10A73"/>
    <w:rsid w:val="00C11820"/>
    <w:rsid w:val="00C1665D"/>
    <w:rsid w:val="00C17DB5"/>
    <w:rsid w:val="00C20AFC"/>
    <w:rsid w:val="00C21A2A"/>
    <w:rsid w:val="00C2362B"/>
    <w:rsid w:val="00C236F2"/>
    <w:rsid w:val="00C331EA"/>
    <w:rsid w:val="00C34673"/>
    <w:rsid w:val="00C37EFB"/>
    <w:rsid w:val="00C407E6"/>
    <w:rsid w:val="00C453E3"/>
    <w:rsid w:val="00C45619"/>
    <w:rsid w:val="00C54912"/>
    <w:rsid w:val="00C5558A"/>
    <w:rsid w:val="00C566D3"/>
    <w:rsid w:val="00C6027F"/>
    <w:rsid w:val="00C60ACB"/>
    <w:rsid w:val="00C610CC"/>
    <w:rsid w:val="00C6222D"/>
    <w:rsid w:val="00C66BA2"/>
    <w:rsid w:val="00C71F81"/>
    <w:rsid w:val="00C721E5"/>
    <w:rsid w:val="00C74295"/>
    <w:rsid w:val="00C74528"/>
    <w:rsid w:val="00C82AFB"/>
    <w:rsid w:val="00C82D72"/>
    <w:rsid w:val="00C835B9"/>
    <w:rsid w:val="00C84CE3"/>
    <w:rsid w:val="00C858B5"/>
    <w:rsid w:val="00C87E98"/>
    <w:rsid w:val="00C93D59"/>
    <w:rsid w:val="00C94694"/>
    <w:rsid w:val="00CB266E"/>
    <w:rsid w:val="00CB5947"/>
    <w:rsid w:val="00CB63C7"/>
    <w:rsid w:val="00CC266F"/>
    <w:rsid w:val="00CE2193"/>
    <w:rsid w:val="00CE4502"/>
    <w:rsid w:val="00CE4586"/>
    <w:rsid w:val="00CF0087"/>
    <w:rsid w:val="00CF0865"/>
    <w:rsid w:val="00CF19A6"/>
    <w:rsid w:val="00CF2CAC"/>
    <w:rsid w:val="00CF4BB4"/>
    <w:rsid w:val="00CF7D88"/>
    <w:rsid w:val="00D0023C"/>
    <w:rsid w:val="00D067E6"/>
    <w:rsid w:val="00D06D78"/>
    <w:rsid w:val="00D104DD"/>
    <w:rsid w:val="00D11B2A"/>
    <w:rsid w:val="00D243B5"/>
    <w:rsid w:val="00D25C72"/>
    <w:rsid w:val="00D31349"/>
    <w:rsid w:val="00D322CE"/>
    <w:rsid w:val="00D3362A"/>
    <w:rsid w:val="00D52041"/>
    <w:rsid w:val="00D538E3"/>
    <w:rsid w:val="00D57077"/>
    <w:rsid w:val="00D622CB"/>
    <w:rsid w:val="00D66DD4"/>
    <w:rsid w:val="00D72A0D"/>
    <w:rsid w:val="00D7720C"/>
    <w:rsid w:val="00D775A9"/>
    <w:rsid w:val="00D776E0"/>
    <w:rsid w:val="00D77C28"/>
    <w:rsid w:val="00D82585"/>
    <w:rsid w:val="00D86583"/>
    <w:rsid w:val="00D914C8"/>
    <w:rsid w:val="00D952B3"/>
    <w:rsid w:val="00D97A47"/>
    <w:rsid w:val="00DB113A"/>
    <w:rsid w:val="00DB2B3E"/>
    <w:rsid w:val="00DB2F28"/>
    <w:rsid w:val="00DB3251"/>
    <w:rsid w:val="00DB423F"/>
    <w:rsid w:val="00DB48F1"/>
    <w:rsid w:val="00DB587C"/>
    <w:rsid w:val="00DC6589"/>
    <w:rsid w:val="00DD1946"/>
    <w:rsid w:val="00DD2098"/>
    <w:rsid w:val="00DD3572"/>
    <w:rsid w:val="00DD5D5C"/>
    <w:rsid w:val="00DD7860"/>
    <w:rsid w:val="00DE0761"/>
    <w:rsid w:val="00DE3F35"/>
    <w:rsid w:val="00DE6403"/>
    <w:rsid w:val="00DF5234"/>
    <w:rsid w:val="00DF6242"/>
    <w:rsid w:val="00DF62BD"/>
    <w:rsid w:val="00DF695F"/>
    <w:rsid w:val="00E01EA6"/>
    <w:rsid w:val="00E03DD1"/>
    <w:rsid w:val="00E0407C"/>
    <w:rsid w:val="00E077A1"/>
    <w:rsid w:val="00E13C77"/>
    <w:rsid w:val="00E1488B"/>
    <w:rsid w:val="00E16B93"/>
    <w:rsid w:val="00E207B5"/>
    <w:rsid w:val="00E20A73"/>
    <w:rsid w:val="00E32DDA"/>
    <w:rsid w:val="00E33E0E"/>
    <w:rsid w:val="00E36D63"/>
    <w:rsid w:val="00E413E6"/>
    <w:rsid w:val="00E47C24"/>
    <w:rsid w:val="00E5678C"/>
    <w:rsid w:val="00E67204"/>
    <w:rsid w:val="00E67757"/>
    <w:rsid w:val="00E8181F"/>
    <w:rsid w:val="00E81929"/>
    <w:rsid w:val="00E92DD8"/>
    <w:rsid w:val="00EA3DE3"/>
    <w:rsid w:val="00EA3FBE"/>
    <w:rsid w:val="00EA4346"/>
    <w:rsid w:val="00EA4992"/>
    <w:rsid w:val="00EA7AD1"/>
    <w:rsid w:val="00EB19E0"/>
    <w:rsid w:val="00EC54D4"/>
    <w:rsid w:val="00EC6849"/>
    <w:rsid w:val="00EC7570"/>
    <w:rsid w:val="00ED3C6F"/>
    <w:rsid w:val="00EE43BB"/>
    <w:rsid w:val="00EF399D"/>
    <w:rsid w:val="00EF5665"/>
    <w:rsid w:val="00EF74F8"/>
    <w:rsid w:val="00F042E9"/>
    <w:rsid w:val="00F1321C"/>
    <w:rsid w:val="00F14CDA"/>
    <w:rsid w:val="00F1745C"/>
    <w:rsid w:val="00F2053C"/>
    <w:rsid w:val="00F21781"/>
    <w:rsid w:val="00F2254D"/>
    <w:rsid w:val="00F266EF"/>
    <w:rsid w:val="00F30462"/>
    <w:rsid w:val="00F3479F"/>
    <w:rsid w:val="00F50E66"/>
    <w:rsid w:val="00F511A2"/>
    <w:rsid w:val="00F56F18"/>
    <w:rsid w:val="00F57739"/>
    <w:rsid w:val="00F57BEB"/>
    <w:rsid w:val="00F65981"/>
    <w:rsid w:val="00F716BA"/>
    <w:rsid w:val="00F71B94"/>
    <w:rsid w:val="00F73B3E"/>
    <w:rsid w:val="00F74F6E"/>
    <w:rsid w:val="00F80CC6"/>
    <w:rsid w:val="00F85865"/>
    <w:rsid w:val="00F86F0C"/>
    <w:rsid w:val="00F90B52"/>
    <w:rsid w:val="00F9222A"/>
    <w:rsid w:val="00FA247E"/>
    <w:rsid w:val="00FA2CB0"/>
    <w:rsid w:val="00FA53F6"/>
    <w:rsid w:val="00FA7B1F"/>
    <w:rsid w:val="00FB2159"/>
    <w:rsid w:val="00FB2ECD"/>
    <w:rsid w:val="00FC4E26"/>
    <w:rsid w:val="00FC7778"/>
    <w:rsid w:val="00FC7FAA"/>
    <w:rsid w:val="00FD189E"/>
    <w:rsid w:val="00FD3225"/>
    <w:rsid w:val="00FE0B3E"/>
    <w:rsid w:val="00FE329A"/>
    <w:rsid w:val="00FE4AB3"/>
    <w:rsid w:val="00FE6BEA"/>
    <w:rsid w:val="00FF216D"/>
    <w:rsid w:val="00FF390E"/>
    <w:rsid w:val="00FF46FE"/>
    <w:rsid w:val="00FF77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A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C1665D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C1665D"/>
    <w:rPr>
      <w:rFonts w:ascii="Times New Roman" w:hAnsi="Times New Roman" w:cs="Times New Roman"/>
      <w:b/>
      <w:bCs/>
      <w:sz w:val="36"/>
      <w:rtl w:val="0"/>
      <w:cs w:val="0"/>
      <w:lang w:val="x-none" w:eastAsia="sk-SK"/>
    </w:rPr>
  </w:style>
  <w:style w:type="paragraph" w:customStyle="1" w:styleId="Zkladntext">
    <w:name w:val="Základní text"/>
    <w:aliases w:val="Základný text Char Char"/>
    <w:uiPriority w:val="99"/>
    <w:rsid w:val="002856AC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Title">
    <w:name w:val="Title"/>
    <w:aliases w:val="Char Char Char,Char Char Char Char"/>
    <w:basedOn w:val="Normal"/>
    <w:link w:val="NzovChar"/>
    <w:uiPriority w:val="99"/>
    <w:rsid w:val="002856A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NzovChar">
    <w:name w:val="Názov Char"/>
    <w:aliases w:val="Char Char Char Char Char,Char Char Char Char1"/>
    <w:basedOn w:val="DefaultParagraphFont"/>
    <w:link w:val="Title"/>
    <w:uiPriority w:val="99"/>
    <w:locked/>
    <w:rsid w:val="002856AC"/>
    <w:rPr>
      <w:rFonts w:ascii="Tahoma" w:hAnsi="Tahoma" w:cs="Tahoma"/>
      <w:sz w:val="20"/>
      <w:szCs w:val="20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2856AC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672E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672EF"/>
    <w:rPr>
      <w:rFonts w:eastAsia="Times New Roman"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C1665D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C1665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D12E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D12E8"/>
    <w:rPr>
      <w:rFonts w:ascii="Tahoma" w:hAnsi="Tahoma" w:cs="Tahoma"/>
      <w:sz w:val="16"/>
      <w:szCs w:val="16"/>
      <w:rtl w:val="0"/>
      <w:cs w:val="0"/>
    </w:rPr>
  </w:style>
  <w:style w:type="character" w:styleId="Emphasis">
    <w:name w:val="Emphasis"/>
    <w:basedOn w:val="DefaultParagraphFont"/>
    <w:uiPriority w:val="20"/>
    <w:qFormat/>
    <w:rsid w:val="006F6122"/>
    <w:rPr>
      <w:rFonts w:cs="Times New Roman"/>
      <w:i/>
      <w:iCs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E7056"/>
    <w:pPr>
      <w:spacing w:after="120" w:line="480" w:lineRule="auto"/>
      <w:jc w:val="left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E7056"/>
    <w:rPr>
      <w:rFonts w:ascii="Times New Roman" w:hAnsi="Times New Roman" w:cs="Times New Roman"/>
      <w:noProof/>
      <w:sz w:val="24"/>
      <w:szCs w:val="24"/>
      <w:rtl w:val="0"/>
      <w:cs w:val="0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AE705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E7056"/>
    <w:pPr>
      <w:jc w:val="left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E7056"/>
    <w:rPr>
      <w:rFonts w:ascii="Calibri" w:hAnsi="Calibri" w:cs="Times New Roman"/>
      <w:sz w:val="20"/>
      <w:szCs w:val="20"/>
      <w:rtl w:val="0"/>
      <w:cs w:val="0"/>
    </w:rPr>
  </w:style>
  <w:style w:type="paragraph" w:customStyle="1" w:styleId="CM1">
    <w:name w:val="CM1"/>
    <w:basedOn w:val="Normal"/>
    <w:next w:val="Normal"/>
    <w:uiPriority w:val="99"/>
    <w:rsid w:val="004255DA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9A3429"/>
    <w:rPr>
      <w:rFonts w:ascii="Times New Roman" w:hAnsi="Times New Roman" w:cs="Times New Roman"/>
      <w:color w:val="808080"/>
      <w:rtl w:val="0"/>
      <w:cs w:val="0"/>
    </w:rPr>
  </w:style>
  <w:style w:type="paragraph" w:customStyle="1" w:styleId="Zkladntext1">
    <w:name w:val="Základní text1"/>
    <w:rsid w:val="00FF46FE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071D-C182-43B2-B6D3-070349F8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2960</TotalTime>
  <Pages>10</Pages>
  <Words>4002</Words>
  <Characters>22813</Characters>
  <Application>Microsoft Office Word</Application>
  <DocSecurity>0</DocSecurity>
  <Lines>0</Lines>
  <Paragraphs>0</Paragraphs>
  <ScaleCrop>false</ScaleCrop>
  <Company/>
  <LinksUpToDate>false</LinksUpToDate>
  <CharactersWithSpaces>26762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Danisovic Milan</dc:creator>
  <cp:lastModifiedBy>Danisovic Milan</cp:lastModifiedBy>
  <cp:revision>71</cp:revision>
  <cp:lastPrinted>2014-08-11T10:06:00Z</cp:lastPrinted>
  <dcterms:created xsi:type="dcterms:W3CDTF">2014-05-12T10:49:00Z</dcterms:created>
  <dcterms:modified xsi:type="dcterms:W3CDTF">2014-08-20T12:44:00Z</dcterms:modified>
</cp:coreProperties>
</file>