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548D9" w:rsidRPr="00B35146" w:rsidP="00067B3E">
      <w:pPr>
        <w:bidi w:val="0"/>
        <w:jc w:val="center"/>
        <w:rPr>
          <w:rFonts w:ascii="Times New Roman" w:hAnsi="Times New Roman"/>
          <w:b/>
          <w:bCs/>
          <w:lang w:val="sk-SK"/>
        </w:rPr>
      </w:pPr>
      <w:r w:rsidRPr="00B35146">
        <w:rPr>
          <w:rFonts w:ascii="Times New Roman" w:hAnsi="Times New Roman"/>
          <w:b/>
          <w:bCs/>
          <w:lang w:val="sk-SK"/>
        </w:rPr>
        <w:t>DOLOŽKA ZLUČITEĽNOSTI</w:t>
      </w:r>
    </w:p>
    <w:p w:rsidR="009548D9" w:rsidRPr="00B35146" w:rsidP="00067B3E">
      <w:pPr>
        <w:bidi w:val="0"/>
        <w:jc w:val="center"/>
        <w:rPr>
          <w:rFonts w:ascii="Times New Roman" w:hAnsi="Times New Roman"/>
          <w:b/>
          <w:lang w:val="sk-SK"/>
        </w:rPr>
      </w:pPr>
      <w:r w:rsidRPr="00B35146">
        <w:rPr>
          <w:rFonts w:ascii="Times New Roman" w:hAnsi="Times New Roman"/>
          <w:b/>
          <w:lang w:val="sk-SK"/>
        </w:rPr>
        <w:t>právneho predpisu</w:t>
      </w:r>
    </w:p>
    <w:p w:rsidR="009548D9" w:rsidRPr="00B35146" w:rsidP="00067B3E">
      <w:pPr>
        <w:bidi w:val="0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>s</w:t>
      </w:r>
      <w:r w:rsidRPr="00B35146">
        <w:rPr>
          <w:rFonts w:ascii="Times New Roman" w:hAnsi="Times New Roman"/>
          <w:b/>
          <w:lang w:val="sk-SK"/>
        </w:rPr>
        <w:t> právom Európskej únie</w:t>
      </w:r>
    </w:p>
    <w:p w:rsidR="009548D9" w:rsidRPr="00B35146" w:rsidP="00067B3E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9548D9" w:rsidRPr="00B35146" w:rsidP="00067B3E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9548D9" w:rsidRPr="00B35146" w:rsidP="00067B3E">
      <w:pPr>
        <w:numPr>
          <w:numId w:val="2"/>
        </w:numPr>
        <w:tabs>
          <w:tab w:val="clear" w:pos="360"/>
        </w:tabs>
        <w:bidi w:val="0"/>
        <w:jc w:val="both"/>
        <w:rPr>
          <w:rFonts w:ascii="Times New Roman" w:hAnsi="Times New Roman"/>
          <w:lang w:val="sk-SK"/>
        </w:rPr>
      </w:pPr>
      <w:r w:rsidRPr="00B35146">
        <w:rPr>
          <w:rFonts w:ascii="Times New Roman" w:hAnsi="Times New Roman"/>
          <w:b/>
          <w:lang w:val="sk-SK"/>
        </w:rPr>
        <w:t>Predkladateľ právneho predpisu:</w:t>
      </w:r>
      <w:r w:rsidRPr="00B35146">
        <w:rPr>
          <w:rFonts w:ascii="Times New Roman" w:hAnsi="Times New Roman"/>
          <w:lang w:val="sk-SK"/>
        </w:rPr>
        <w:t xml:space="preserve"> Vláda Slovenskej republiky  </w:t>
      </w:r>
    </w:p>
    <w:p w:rsidR="009548D9" w:rsidRPr="00B35146" w:rsidP="00067B3E">
      <w:pPr>
        <w:bidi w:val="0"/>
        <w:jc w:val="both"/>
        <w:rPr>
          <w:rFonts w:ascii="Times New Roman" w:hAnsi="Times New Roman"/>
          <w:lang w:val="sk-SK"/>
        </w:rPr>
      </w:pPr>
    </w:p>
    <w:p w:rsidR="009548D9" w:rsidRPr="00711197" w:rsidP="00067B3E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bCs/>
          <w:color w:val="000000"/>
          <w:lang w:val="sk-SK"/>
        </w:rPr>
      </w:pPr>
      <w:r w:rsidRPr="00711197">
        <w:rPr>
          <w:rFonts w:ascii="Times New Roman" w:hAnsi="Times New Roman"/>
          <w:b/>
          <w:lang w:val="sk-SK"/>
        </w:rPr>
        <w:t>Názov návrhu právneho predpisu:</w:t>
      </w:r>
      <w:r w:rsidRPr="00711197">
        <w:rPr>
          <w:rFonts w:ascii="Times New Roman" w:hAnsi="Times New Roman"/>
          <w:b/>
          <w:bCs/>
          <w:lang w:val="sk-SK"/>
        </w:rPr>
        <w:t xml:space="preserve"> </w:t>
      </w:r>
      <w:r w:rsidRPr="00711197">
        <w:rPr>
          <w:rFonts w:ascii="Times New Roman" w:hAnsi="Times New Roman"/>
          <w:bCs/>
          <w:lang w:val="sk-SK"/>
        </w:rPr>
        <w:t xml:space="preserve">Návrh zákona o energetickej efektívnosti </w:t>
      </w:r>
      <w:r>
        <w:rPr>
          <w:rFonts w:ascii="Times New Roman" w:hAnsi="Times New Roman"/>
          <w:bCs/>
          <w:lang w:val="sk-SK"/>
        </w:rPr>
        <w:t>a o zmene a doplnení niektorých zákonov</w:t>
      </w:r>
    </w:p>
    <w:p w:rsidR="009548D9" w:rsidRPr="00711197" w:rsidP="00711197">
      <w:pPr>
        <w:bidi w:val="0"/>
        <w:jc w:val="both"/>
        <w:rPr>
          <w:rFonts w:ascii="Times New Roman" w:hAnsi="Times New Roman"/>
          <w:bCs/>
          <w:color w:val="000000"/>
          <w:lang w:val="sk-SK"/>
        </w:rPr>
      </w:pPr>
    </w:p>
    <w:p w:rsidR="009548D9" w:rsidRPr="00B35146" w:rsidP="00067B3E">
      <w:pPr>
        <w:bidi w:val="0"/>
        <w:jc w:val="both"/>
        <w:rPr>
          <w:rFonts w:ascii="Times New Roman" w:hAnsi="Times New Roman"/>
          <w:b/>
          <w:lang w:val="sk-SK"/>
        </w:rPr>
      </w:pPr>
      <w:r w:rsidRPr="00B35146">
        <w:rPr>
          <w:rFonts w:ascii="Times New Roman" w:hAnsi="Times New Roman"/>
          <w:b/>
          <w:lang w:val="sk-SK"/>
        </w:rPr>
        <w:t xml:space="preserve">3. Problematika návrhu právneho predpisu: </w:t>
      </w:r>
    </w:p>
    <w:p w:rsidR="009548D9" w:rsidRPr="00B35146" w:rsidP="00067B3E">
      <w:pPr>
        <w:numPr>
          <w:ilvl w:val="1"/>
          <w:numId w:val="1"/>
        </w:numPr>
        <w:bidi w:val="0"/>
        <w:spacing w:after="120"/>
        <w:rPr>
          <w:rFonts w:ascii="Times New Roman" w:hAnsi="Times New Roman"/>
          <w:lang w:val="sk-SK" w:eastAsia="cs-CZ"/>
        </w:rPr>
      </w:pPr>
      <w:r w:rsidRPr="00B35146">
        <w:rPr>
          <w:rFonts w:ascii="Times New Roman" w:hAnsi="Times New Roman"/>
          <w:lang w:val="sk-SK" w:eastAsia="cs-CZ"/>
        </w:rPr>
        <w:t>je upravená v práve Európskej únie:</w:t>
      </w:r>
    </w:p>
    <w:p w:rsidR="009548D9" w:rsidRPr="00B35146" w:rsidP="00067B3E">
      <w:pPr>
        <w:bidi w:val="0"/>
        <w:spacing w:after="120"/>
        <w:rPr>
          <w:rFonts w:ascii="Times New Roman" w:hAnsi="Times New Roman"/>
          <w:i/>
          <w:lang w:val="sk-SK" w:eastAsia="cs-CZ"/>
        </w:rPr>
      </w:pPr>
      <w:r w:rsidRPr="00B35146">
        <w:rPr>
          <w:rFonts w:ascii="Times New Roman" w:hAnsi="Times New Roman"/>
          <w:lang w:val="sk-SK" w:eastAsia="cs-CZ"/>
        </w:rPr>
        <w:t xml:space="preserve">               </w:t>
      </w:r>
      <w:r w:rsidRPr="00B35146">
        <w:rPr>
          <w:rFonts w:ascii="Times New Roman" w:hAnsi="Times New Roman"/>
          <w:i/>
          <w:lang w:val="sk-SK" w:eastAsia="cs-CZ"/>
        </w:rPr>
        <w:t xml:space="preserve">v primárnom </w:t>
        <w:tab/>
      </w:r>
    </w:p>
    <w:p w:rsidR="009548D9" w:rsidRPr="00F806EC" w:rsidP="00F806EC">
      <w:pPr>
        <w:pStyle w:val="ListParagraph"/>
        <w:numPr>
          <w:numId w:val="8"/>
        </w:numPr>
        <w:bidi w:val="0"/>
        <w:spacing w:after="120"/>
        <w:rPr>
          <w:rFonts w:ascii="Times New Roman" w:hAnsi="Times New Roman"/>
          <w:lang w:val="sk-SK" w:eastAsia="cs-CZ"/>
        </w:rPr>
      </w:pPr>
      <w:r w:rsidRPr="00F806EC">
        <w:rPr>
          <w:rFonts w:ascii="Times New Roman" w:hAnsi="Times New Roman"/>
          <w:lang w:val="sk-SK" w:eastAsia="cs-CZ"/>
        </w:rPr>
        <w:t xml:space="preserve">v Zmluve o fungovaní Európskej únie (čl. </w:t>
      </w:r>
      <w:r>
        <w:rPr>
          <w:rFonts w:ascii="Times New Roman" w:hAnsi="Times New Roman"/>
          <w:lang w:val="sk-SK" w:eastAsia="cs-CZ"/>
        </w:rPr>
        <w:t xml:space="preserve">107, 109, </w:t>
      </w:r>
      <w:smartTag w:uri="urn:schemas-microsoft-com:office:smarttags" w:element="metricconverter">
        <w:smartTagPr>
          <w:attr w:name="ProductID" w:val="173 a"/>
        </w:smartTagPr>
        <w:r w:rsidRPr="00F806EC">
          <w:rPr>
            <w:rFonts w:ascii="Times New Roman" w:hAnsi="Times New Roman"/>
            <w:lang w:val="sk-SK" w:eastAsia="cs-CZ"/>
          </w:rPr>
          <w:t>173</w:t>
        </w:r>
        <w:r>
          <w:rPr>
            <w:rFonts w:ascii="Times New Roman" w:hAnsi="Times New Roman"/>
            <w:lang w:val="sk-SK" w:eastAsia="cs-CZ"/>
          </w:rPr>
          <w:t xml:space="preserve"> a</w:t>
        </w:r>
      </w:smartTag>
      <w:r>
        <w:rPr>
          <w:rFonts w:ascii="Times New Roman" w:hAnsi="Times New Roman"/>
          <w:lang w:val="sk-SK" w:eastAsia="cs-CZ"/>
        </w:rPr>
        <w:t xml:space="preserve"> 194</w:t>
      </w:r>
      <w:r w:rsidRPr="00F806EC">
        <w:rPr>
          <w:rFonts w:ascii="Times New Roman" w:hAnsi="Times New Roman"/>
          <w:lang w:val="sk-SK" w:eastAsia="cs-CZ"/>
        </w:rPr>
        <w:t xml:space="preserve">) </w:t>
      </w:r>
    </w:p>
    <w:p w:rsidR="009548D9" w:rsidRPr="00B35146" w:rsidP="00067B3E">
      <w:pPr>
        <w:tabs>
          <w:tab w:val="left" w:pos="709"/>
        </w:tabs>
        <w:bidi w:val="0"/>
        <w:ind w:left="709" w:firstLine="11"/>
        <w:jc w:val="both"/>
        <w:rPr>
          <w:rFonts w:ascii="Times New Roman" w:hAnsi="Times New Roman"/>
          <w:i/>
          <w:iCs/>
          <w:lang w:val="sk-SK"/>
        </w:rPr>
      </w:pPr>
      <w:r w:rsidRPr="00B35146">
        <w:rPr>
          <w:rFonts w:ascii="Times New Roman" w:hAnsi="Times New Roman"/>
          <w:i/>
          <w:iCs/>
          <w:lang w:val="sk-SK"/>
        </w:rPr>
        <w:t>sekundárnom (prijatom po nadobudnutím platnosti Lisabonskej zmluvy, ktorou sa mení a dopĺňa Zmluva o Európskej únii a Zmluva o zal</w:t>
      </w:r>
      <w:r>
        <w:rPr>
          <w:rFonts w:ascii="Times New Roman" w:hAnsi="Times New Roman"/>
          <w:i/>
          <w:iCs/>
          <w:lang w:val="sk-SK"/>
        </w:rPr>
        <w:t xml:space="preserve">ožení Európskeho spoločenstva - </w:t>
      </w:r>
      <w:r w:rsidRPr="00B35146">
        <w:rPr>
          <w:rFonts w:ascii="Times New Roman" w:hAnsi="Times New Roman"/>
          <w:i/>
          <w:iCs/>
          <w:lang w:val="sk-SK"/>
        </w:rPr>
        <w:t>po 30. novembri 2009)</w:t>
      </w:r>
    </w:p>
    <w:p w:rsidR="009548D9" w:rsidRPr="00B35146" w:rsidP="00067B3E">
      <w:pPr>
        <w:tabs>
          <w:tab w:val="left" w:pos="1068"/>
        </w:tabs>
        <w:bidi w:val="0"/>
        <w:ind w:left="879" w:hanging="171"/>
        <w:rPr>
          <w:rFonts w:ascii="Times New Roman" w:hAnsi="Times New Roman" w:cs="Verdana"/>
          <w:i/>
          <w:iCs/>
          <w:lang w:val="sk-SK"/>
        </w:rPr>
      </w:pPr>
    </w:p>
    <w:p w:rsidR="000B3750" w:rsidP="000C7AE1">
      <w:pPr>
        <w:pStyle w:val="ListParagraph"/>
        <w:bidi w:val="0"/>
        <w:rPr>
          <w:rFonts w:ascii="Times New Roman" w:hAnsi="Times New Roman"/>
          <w:lang w:val="sk-SK"/>
        </w:rPr>
      </w:pPr>
      <w:r w:rsidR="0089503E">
        <w:rPr>
          <w:rFonts w:ascii="Times New Roman" w:hAnsi="Times New Roman"/>
          <w:lang w:val="sk-SK"/>
        </w:rPr>
        <w:t xml:space="preserve"> 1. </w:t>
      </w:r>
      <w:r w:rsidRPr="0089503E" w:rsidR="009548D9">
        <w:rPr>
          <w:rFonts w:ascii="Times New Roman" w:hAnsi="Times New Roman"/>
          <w:lang w:val="sk-SK"/>
        </w:rPr>
        <w:t xml:space="preserve">legislatívne akty </w:t>
      </w:r>
    </w:p>
    <w:p w:rsidR="0089503E" w:rsidP="00F806EC">
      <w:pPr>
        <w:pStyle w:val="ListParagraph"/>
        <w:numPr>
          <w:numId w:val="8"/>
        </w:numPr>
        <w:bidi w:val="0"/>
        <w:adjustRightInd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v smernici </w:t>
      </w:r>
      <w:r w:rsidRPr="000C7AE1">
        <w:rPr>
          <w:rFonts w:ascii="Times New Roman" w:hAnsi="Times New Roman"/>
          <w:lang w:val="sk-SK"/>
        </w:rPr>
        <w:t>Európskeho parlamentu a Rady 2011/92/EÚ z 13. decembra 2011 o posudzovaní vplyvov určitých verejných a súkromných projektov na životné prostredie</w:t>
      </w:r>
      <w:r>
        <w:rPr>
          <w:rFonts w:ascii="Times New Roman" w:hAnsi="Times New Roman"/>
          <w:lang w:val="sk-SK"/>
        </w:rPr>
        <w:t xml:space="preserve"> (Ú. v. EÚ L 26, 28. 1. 2012) v platnom znení,</w:t>
      </w:r>
    </w:p>
    <w:p w:rsidR="0089503E" w:rsidP="000C7AE1">
      <w:pPr>
        <w:pStyle w:val="ListParagraph"/>
        <w:bidi w:val="0"/>
        <w:adjustRightInd w:val="0"/>
        <w:ind w:left="1069"/>
        <w:jc w:val="both"/>
        <w:rPr>
          <w:rFonts w:ascii="Times New Roman" w:hAnsi="Times New Roman"/>
          <w:lang w:val="sk-SK"/>
        </w:rPr>
      </w:pPr>
    </w:p>
    <w:p w:rsidR="009548D9" w:rsidRPr="00F806EC" w:rsidP="00F806EC">
      <w:pPr>
        <w:pStyle w:val="ListParagraph"/>
        <w:numPr>
          <w:numId w:val="8"/>
        </w:numPr>
        <w:bidi w:val="0"/>
        <w:adjustRightInd w:val="0"/>
        <w:jc w:val="both"/>
        <w:rPr>
          <w:rFonts w:ascii="Times New Roman" w:hAnsi="Times New Roman"/>
          <w:lang w:val="sk-SK"/>
        </w:rPr>
      </w:pPr>
      <w:r w:rsidRPr="00F806EC">
        <w:rPr>
          <w:rFonts w:ascii="Times New Roman" w:hAnsi="Times New Roman"/>
          <w:lang w:val="sk-SK"/>
        </w:rPr>
        <w:t>v smernici Európskeho parlamentu a Rady 2012/27/EÚ zo dňa 25. októbra 2012 o energetickej efektívnosti, ktorou sa menia a dopĺňajú smernice 2009/125/ES a 2010/30/EÚ a ktorou sa zrušujú smernice 2004/8/ES a 2006/32/ES (Ú. v. EÚ L315, 14. 11. 2012) v platnom znení,</w:t>
      </w:r>
    </w:p>
    <w:p w:rsidR="009548D9" w:rsidP="00F806EC">
      <w:pPr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9548D9" w:rsidP="00F806EC">
      <w:pPr>
        <w:pStyle w:val="ListParagraph"/>
        <w:numPr>
          <w:numId w:val="8"/>
        </w:numPr>
        <w:bidi w:val="0"/>
        <w:adjustRightInd w:val="0"/>
        <w:jc w:val="both"/>
        <w:rPr>
          <w:rFonts w:ascii="Times New Roman" w:hAnsi="Times New Roman"/>
          <w:lang w:val="sk-SK"/>
        </w:rPr>
      </w:pPr>
      <w:r w:rsidRPr="00F806EC">
        <w:rPr>
          <w:rFonts w:ascii="Times New Roman" w:hAnsi="Times New Roman"/>
          <w:lang w:val="sk-SK"/>
        </w:rPr>
        <w:t>v nariadení Európskeho Parlamentu a Rady (EÚ) č. 347/2013 zo 17. apríla 2013 o usmerneniach pre transeurópsku energetickú infraštruktúru, ktorým sa zrušuje rozhodnutie č. 1364/2006/ES a menia a dopĺňajú nariadenia (ES) č. 713/2009, (ES) č. 714/2009 a (ES) č. 715/2009</w:t>
      </w:r>
      <w:r w:rsidR="00A21111">
        <w:rPr>
          <w:rFonts w:ascii="Times New Roman" w:hAnsi="Times New Roman"/>
          <w:lang w:val="sk-SK"/>
        </w:rPr>
        <w:t xml:space="preserve"> (Ú. v. EÚ L 115</w:t>
      </w:r>
      <w:r w:rsidRPr="00F806EC">
        <w:rPr>
          <w:rFonts w:ascii="Times New Roman" w:hAnsi="Times New Roman"/>
          <w:lang w:val="sk-SK"/>
        </w:rPr>
        <w:t>,</w:t>
      </w:r>
      <w:r w:rsidR="000B3750">
        <w:rPr>
          <w:rFonts w:ascii="Times New Roman" w:hAnsi="Times New Roman"/>
          <w:lang w:val="sk-SK"/>
        </w:rPr>
        <w:t xml:space="preserve"> 25. 4. 2013)</w:t>
      </w:r>
      <w:r w:rsidR="00B114CE">
        <w:rPr>
          <w:rFonts w:ascii="Times New Roman" w:hAnsi="Times New Roman"/>
          <w:lang w:val="sk-SK"/>
        </w:rPr>
        <w:t xml:space="preserve"> v platnom znení</w:t>
      </w:r>
      <w:r w:rsidR="000B3750">
        <w:rPr>
          <w:rFonts w:ascii="Times New Roman" w:hAnsi="Times New Roman"/>
          <w:lang w:val="sk-SK"/>
        </w:rPr>
        <w:t>.</w:t>
      </w:r>
    </w:p>
    <w:p w:rsidR="00C227C2" w:rsidP="000C7AE1">
      <w:pPr>
        <w:pStyle w:val="ListParagraph"/>
        <w:bidi w:val="0"/>
        <w:adjustRightInd w:val="0"/>
        <w:ind w:left="1069"/>
        <w:jc w:val="both"/>
        <w:rPr>
          <w:rFonts w:ascii="Times New Roman" w:hAnsi="Times New Roman"/>
          <w:lang w:val="sk-SK"/>
        </w:rPr>
      </w:pPr>
    </w:p>
    <w:p w:rsidR="009548D9" w:rsidRPr="00B35146" w:rsidP="000C7AE1">
      <w:pPr>
        <w:widowControl w:val="0"/>
        <w:tabs>
          <w:tab w:val="left" w:pos="1440"/>
        </w:tabs>
        <w:bidi w:val="0"/>
        <w:adjustRightInd w:val="0"/>
        <w:ind w:left="879"/>
        <w:rPr>
          <w:rFonts w:ascii="Times New Roman" w:hAnsi="Times New Roman"/>
          <w:i/>
          <w:lang w:val="sk-SK"/>
        </w:rPr>
      </w:pPr>
      <w:r w:rsidR="0089503E">
        <w:rPr>
          <w:rFonts w:ascii="Times New Roman" w:hAnsi="Times New Roman"/>
          <w:lang w:val="sk-SK"/>
        </w:rPr>
        <w:t xml:space="preserve">2. </w:t>
      </w:r>
      <w:r w:rsidRPr="00B35146">
        <w:rPr>
          <w:rFonts w:ascii="Times New Roman" w:hAnsi="Times New Roman"/>
          <w:lang w:val="sk-SK"/>
        </w:rPr>
        <w:t>nelegislatívne akty</w:t>
      </w:r>
    </w:p>
    <w:p w:rsidR="000B3750" w:rsidRPr="008A747F" w:rsidP="000B3750">
      <w:pPr>
        <w:pStyle w:val="ListParagraph"/>
        <w:widowControl w:val="0"/>
        <w:numPr>
          <w:numId w:val="8"/>
        </w:numPr>
        <w:tabs>
          <w:tab w:val="left" w:pos="1440"/>
        </w:tabs>
        <w:bidi w:val="0"/>
        <w:adjustRightInd w:val="0"/>
        <w:jc w:val="both"/>
        <w:rPr>
          <w:rStyle w:val="Emphasis"/>
          <w:rFonts w:ascii="Times New Roman" w:hAnsi="Times New Roman"/>
          <w:lang w:val="sk-SK"/>
        </w:rPr>
      </w:pPr>
      <w:r>
        <w:rPr>
          <w:rStyle w:val="Emphasis"/>
          <w:rFonts w:ascii="Times New Roman" w:hAnsi="Times New Roman"/>
          <w:i w:val="0"/>
          <w:iCs/>
          <w:lang w:val="sk-SK"/>
        </w:rPr>
        <w:t>v nariadení Komisie (EÚ) č. 206/2012 zo 6. marca 2012, ktorým sa vykonáva smernica Európskeho parlamentu a Rady 2009/125/ES, pokiaľ ide o požiadavky na ekodizajn klimatizátorov a pohodových ventilátorov (Ú. v. EÚ L 72, 10. 3. 2012),</w:t>
      </w:r>
    </w:p>
    <w:p w:rsidR="000B3750" w:rsidRPr="00742D81" w:rsidP="008A747F">
      <w:pPr>
        <w:pStyle w:val="ListParagraph"/>
        <w:widowControl w:val="0"/>
        <w:tabs>
          <w:tab w:val="left" w:pos="1440"/>
        </w:tabs>
        <w:bidi w:val="0"/>
        <w:adjustRightInd w:val="0"/>
        <w:ind w:left="1069"/>
        <w:jc w:val="both"/>
        <w:rPr>
          <w:rStyle w:val="Emphasis"/>
          <w:rFonts w:ascii="Times New Roman" w:hAnsi="Times New Roman"/>
          <w:lang w:val="sk-SK"/>
        </w:rPr>
      </w:pPr>
    </w:p>
    <w:p w:rsidR="009548D9" w:rsidRPr="00680D5B" w:rsidP="00F806EC">
      <w:pPr>
        <w:pStyle w:val="ListParagraph"/>
        <w:widowControl w:val="0"/>
        <w:numPr>
          <w:numId w:val="8"/>
        </w:numPr>
        <w:tabs>
          <w:tab w:val="left" w:pos="1440"/>
        </w:tabs>
        <w:bidi w:val="0"/>
        <w:adjustRightInd w:val="0"/>
        <w:jc w:val="both"/>
        <w:rPr>
          <w:rStyle w:val="Emphasis"/>
          <w:rFonts w:ascii="Times New Roman" w:hAnsi="Times New Roman"/>
          <w:lang w:val="sk-SK"/>
        </w:rPr>
      </w:pPr>
      <w:r w:rsidRPr="00F806EC">
        <w:rPr>
          <w:rFonts w:ascii="Times New Roman" w:hAnsi="Times New Roman"/>
          <w:lang w:val="sk-SK"/>
        </w:rPr>
        <w:t xml:space="preserve">vo vykonávacom rozhodnutí Komisie č. 2013/242/EÚ zo dňa 22. mája 2013, </w:t>
      </w:r>
      <w:r w:rsidRPr="00F806EC">
        <w:rPr>
          <w:rFonts w:ascii="Times New Roman" w:hAnsi="Times New Roman"/>
          <w:bCs/>
          <w:lang w:val="sk-SK"/>
        </w:rPr>
        <w:t>ktorým sa stanovuje vzor národných akčných plánov energetickej efektívnosti podľa smernice 2012/27/EU Európskeho parlamentu a Rady (</w:t>
      </w:r>
      <w:r w:rsidRPr="00F806EC">
        <w:rPr>
          <w:rStyle w:val="Emphasis"/>
          <w:rFonts w:ascii="Times New Roman" w:hAnsi="Times New Roman"/>
          <w:i w:val="0"/>
          <w:iCs/>
          <w:lang w:val="sk-SK"/>
        </w:rPr>
        <w:t>Ú. v. EÚ L 141, 28.</w:t>
      </w:r>
      <w:r w:rsidR="000B3750">
        <w:rPr>
          <w:rStyle w:val="Emphasis"/>
          <w:rFonts w:ascii="Times New Roman" w:hAnsi="Times New Roman"/>
          <w:i w:val="0"/>
          <w:iCs/>
          <w:lang w:val="sk-SK"/>
        </w:rPr>
        <w:t> </w:t>
      </w:r>
      <w:r w:rsidRPr="00F806EC">
        <w:rPr>
          <w:rStyle w:val="Emphasis"/>
          <w:rFonts w:ascii="Times New Roman" w:hAnsi="Times New Roman"/>
          <w:i w:val="0"/>
          <w:iCs/>
          <w:lang w:val="sk-SK"/>
        </w:rPr>
        <w:t>5.</w:t>
      </w:r>
      <w:r w:rsidR="000B3750">
        <w:rPr>
          <w:rStyle w:val="Emphasis"/>
          <w:rFonts w:ascii="Times New Roman" w:hAnsi="Times New Roman"/>
          <w:i w:val="0"/>
          <w:iCs/>
          <w:lang w:val="sk-SK"/>
        </w:rPr>
        <w:t xml:space="preserve"> </w:t>
      </w:r>
      <w:r w:rsidRPr="00F806EC">
        <w:rPr>
          <w:rStyle w:val="Emphasis"/>
          <w:rFonts w:ascii="Times New Roman" w:hAnsi="Times New Roman"/>
          <w:i w:val="0"/>
          <w:iCs/>
          <w:lang w:val="sk-SK"/>
        </w:rPr>
        <w:t>2013)</w:t>
      </w:r>
      <w:r w:rsidR="000B3750">
        <w:rPr>
          <w:rStyle w:val="Emphasis"/>
          <w:rFonts w:ascii="Times New Roman" w:hAnsi="Times New Roman"/>
          <w:i w:val="0"/>
          <w:iCs/>
          <w:lang w:val="sk-SK"/>
        </w:rPr>
        <w:t>,</w:t>
      </w:r>
    </w:p>
    <w:p w:rsidR="00B114CE" w:rsidRPr="008A747F" w:rsidP="000C7AE1">
      <w:pPr>
        <w:pStyle w:val="ListParagraph"/>
        <w:widowControl w:val="0"/>
        <w:tabs>
          <w:tab w:val="left" w:pos="1440"/>
        </w:tabs>
        <w:bidi w:val="0"/>
        <w:adjustRightInd w:val="0"/>
        <w:ind w:left="1069"/>
        <w:jc w:val="both"/>
        <w:rPr>
          <w:rStyle w:val="Emphasis"/>
          <w:rFonts w:ascii="Times New Roman" w:hAnsi="Times New Roman"/>
          <w:lang w:val="sk-SK"/>
        </w:rPr>
      </w:pPr>
    </w:p>
    <w:p w:rsidR="009548D9" w:rsidP="008A747F">
      <w:pPr>
        <w:pStyle w:val="ListParagraph"/>
        <w:widowControl w:val="0"/>
        <w:numPr>
          <w:numId w:val="8"/>
        </w:numPr>
        <w:tabs>
          <w:tab w:val="left" w:pos="1440"/>
        </w:tabs>
        <w:bidi w:val="0"/>
        <w:adjustRightInd w:val="0"/>
        <w:jc w:val="both"/>
        <w:rPr>
          <w:rFonts w:ascii="Times New Roman" w:hAnsi="Times New Roman"/>
          <w:lang w:val="sk-SK"/>
        </w:rPr>
      </w:pPr>
      <w:r w:rsidR="000B3750">
        <w:rPr>
          <w:rFonts w:ascii="Times New Roman" w:hAnsi="Times New Roman"/>
          <w:lang w:val="sk-SK"/>
        </w:rPr>
        <w:t>v</w:t>
      </w:r>
      <w:r w:rsidRPr="000B3750" w:rsidR="000B3750">
        <w:rPr>
          <w:rFonts w:ascii="Times New Roman" w:hAnsi="Times New Roman"/>
          <w:lang w:val="sk-SK"/>
        </w:rPr>
        <w:t> nariadení Komisie (EÚ) č. 651/2014 z 17. júna 2014 o vyhlásení určitých kategórií pomoci za zlučiteľné s vnútorným trhom podľa článkov 107 a 108 zmluvy (Ú. v. EÚ L 187, 26.</w:t>
      </w:r>
      <w:r w:rsidRPr="008A747F" w:rsidR="000B3750">
        <w:rPr>
          <w:rFonts w:ascii="Times New Roman" w:hAnsi="Times New Roman"/>
          <w:lang w:val="sk-SK"/>
        </w:rPr>
        <w:t xml:space="preserve"> 6. 2014).</w:t>
      </w:r>
    </w:p>
    <w:p w:rsidR="000B3750" w:rsidRPr="000B3750" w:rsidP="008A747F">
      <w:pPr>
        <w:pStyle w:val="ListParagraph"/>
        <w:widowControl w:val="0"/>
        <w:tabs>
          <w:tab w:val="left" w:pos="1440"/>
        </w:tabs>
        <w:bidi w:val="0"/>
        <w:adjustRightInd w:val="0"/>
        <w:ind w:left="1069"/>
        <w:jc w:val="both"/>
        <w:rPr>
          <w:rFonts w:ascii="Times New Roman" w:hAnsi="Times New Roman"/>
          <w:lang w:val="sk-SK"/>
        </w:rPr>
      </w:pPr>
    </w:p>
    <w:p w:rsidR="009548D9" w:rsidRPr="00B35146" w:rsidP="00067B3E">
      <w:pPr>
        <w:tabs>
          <w:tab w:val="left" w:pos="709"/>
        </w:tabs>
        <w:bidi w:val="0"/>
        <w:ind w:left="709" w:firstLine="11"/>
        <w:jc w:val="both"/>
        <w:rPr>
          <w:rFonts w:ascii="Times New Roman" w:hAnsi="Times New Roman"/>
          <w:i/>
          <w:iCs/>
          <w:lang w:val="sk-SK"/>
        </w:rPr>
      </w:pPr>
      <w:r w:rsidRPr="00B35146">
        <w:rPr>
          <w:rFonts w:ascii="Times New Roman" w:hAnsi="Times New Roman"/>
          <w:i/>
          <w:iCs/>
          <w:lang w:val="sk-SK"/>
        </w:rPr>
        <w:t xml:space="preserve">sekundárnom (prijatom pred nadobudnutím platnosti Lisabonskej zmluvy, ktorou sa </w:t>
      </w:r>
    </w:p>
    <w:p w:rsidR="009548D9" w:rsidP="00067B3E">
      <w:pPr>
        <w:tabs>
          <w:tab w:val="left" w:pos="709"/>
        </w:tabs>
        <w:bidi w:val="0"/>
        <w:ind w:left="709" w:firstLine="11"/>
        <w:jc w:val="both"/>
        <w:rPr>
          <w:rFonts w:ascii="Times New Roman" w:hAnsi="Times New Roman"/>
          <w:i/>
          <w:iCs/>
          <w:lang w:val="sk-SK"/>
        </w:rPr>
      </w:pPr>
      <w:r w:rsidRPr="00B35146">
        <w:rPr>
          <w:rFonts w:ascii="Times New Roman" w:hAnsi="Times New Roman"/>
          <w:i/>
          <w:iCs/>
          <w:lang w:val="sk-SK"/>
        </w:rPr>
        <w:t xml:space="preserve">mení a dopĺňa Zmluva o Európskej únii a Zmluva o založení Európskeho spoločenstva </w:t>
      </w:r>
      <w:r>
        <w:rPr>
          <w:rFonts w:ascii="Times New Roman" w:hAnsi="Times New Roman"/>
          <w:i/>
          <w:iCs/>
          <w:lang w:val="sk-SK"/>
        </w:rPr>
        <w:t>-</w:t>
      </w:r>
      <w:r w:rsidRPr="00B35146">
        <w:rPr>
          <w:rFonts w:ascii="Times New Roman" w:hAnsi="Times New Roman"/>
          <w:i/>
          <w:iCs/>
          <w:lang w:val="sk-SK"/>
        </w:rPr>
        <w:t xml:space="preserve">  do 30. novembra 2009)</w:t>
      </w:r>
    </w:p>
    <w:p w:rsidR="00C227C2" w:rsidP="00067B3E">
      <w:pPr>
        <w:tabs>
          <w:tab w:val="left" w:pos="709"/>
        </w:tabs>
        <w:bidi w:val="0"/>
        <w:ind w:left="709" w:firstLine="11"/>
        <w:jc w:val="both"/>
        <w:rPr>
          <w:rFonts w:ascii="Times New Roman" w:hAnsi="Times New Roman"/>
          <w:i/>
          <w:iCs/>
          <w:lang w:val="sk-SK"/>
        </w:rPr>
      </w:pPr>
    </w:p>
    <w:p w:rsidR="00C227C2" w:rsidP="00C227C2">
      <w:pPr>
        <w:pStyle w:val="ListParagraph"/>
        <w:numPr>
          <w:numId w:val="8"/>
        </w:numPr>
        <w:bidi w:val="0"/>
        <w:adjustRightInd w:val="0"/>
        <w:jc w:val="both"/>
        <w:rPr>
          <w:rFonts w:ascii="Times New Roman" w:hAnsi="Times New Roman"/>
          <w:lang w:val="sk-SK"/>
        </w:rPr>
      </w:pPr>
      <w:r w:rsidRPr="00F806EC">
        <w:rPr>
          <w:rFonts w:ascii="Times New Roman" w:hAnsi="Times New Roman"/>
          <w:lang w:val="sk-SK"/>
        </w:rPr>
        <w:t>v nariadení Európskeho Parlamentu a Rady (E</w:t>
      </w:r>
      <w:r>
        <w:rPr>
          <w:rFonts w:ascii="Times New Roman" w:hAnsi="Times New Roman"/>
          <w:lang w:val="sk-SK"/>
        </w:rPr>
        <w:t>S</w:t>
      </w:r>
      <w:r w:rsidRPr="00F806EC">
        <w:rPr>
          <w:rFonts w:ascii="Times New Roman" w:hAnsi="Times New Roman"/>
          <w:lang w:val="sk-SK"/>
        </w:rPr>
        <w:t xml:space="preserve">) č. </w:t>
      </w:r>
      <w:r>
        <w:rPr>
          <w:rFonts w:ascii="Times New Roman" w:hAnsi="Times New Roman"/>
          <w:lang w:val="sk-SK"/>
        </w:rPr>
        <w:t>1099</w:t>
      </w:r>
      <w:r w:rsidRPr="00F806EC">
        <w:rPr>
          <w:rFonts w:ascii="Times New Roman" w:hAnsi="Times New Roman"/>
          <w:lang w:val="sk-SK"/>
        </w:rPr>
        <w:t>/20</w:t>
      </w:r>
      <w:r>
        <w:rPr>
          <w:rFonts w:ascii="Times New Roman" w:hAnsi="Times New Roman"/>
          <w:lang w:val="sk-SK"/>
        </w:rPr>
        <w:t>08</w:t>
      </w:r>
      <w:r w:rsidRPr="00F806EC">
        <w:rPr>
          <w:rFonts w:ascii="Times New Roman" w:hAnsi="Times New Roman"/>
          <w:lang w:val="sk-SK"/>
        </w:rPr>
        <w:t xml:space="preserve"> z </w:t>
      </w:r>
      <w:r>
        <w:rPr>
          <w:rFonts w:ascii="Times New Roman" w:hAnsi="Times New Roman"/>
          <w:lang w:val="sk-SK"/>
        </w:rPr>
        <w:t>22</w:t>
      </w:r>
      <w:r w:rsidRPr="00F806EC">
        <w:rPr>
          <w:rFonts w:ascii="Times New Roman" w:hAnsi="Times New Roman"/>
          <w:lang w:val="sk-SK"/>
        </w:rPr>
        <w:t xml:space="preserve">. </w:t>
      </w:r>
      <w:r>
        <w:rPr>
          <w:rFonts w:ascii="Times New Roman" w:hAnsi="Times New Roman"/>
          <w:lang w:val="sk-SK"/>
        </w:rPr>
        <w:t>októbra</w:t>
      </w:r>
      <w:r w:rsidRPr="00F806EC">
        <w:rPr>
          <w:rFonts w:ascii="Times New Roman" w:hAnsi="Times New Roman"/>
          <w:lang w:val="sk-SK"/>
        </w:rPr>
        <w:t xml:space="preserve"> 20</w:t>
      </w:r>
      <w:r>
        <w:rPr>
          <w:rFonts w:ascii="Times New Roman" w:hAnsi="Times New Roman"/>
          <w:lang w:val="sk-SK"/>
        </w:rPr>
        <w:t>08</w:t>
      </w:r>
      <w:r w:rsidRPr="00F806EC">
        <w:rPr>
          <w:rFonts w:ascii="Times New Roman" w:hAnsi="Times New Roman"/>
          <w:lang w:val="sk-SK"/>
        </w:rPr>
        <w:t xml:space="preserve"> o</w:t>
      </w:r>
      <w:r>
        <w:rPr>
          <w:rFonts w:ascii="Times New Roman" w:hAnsi="Times New Roman"/>
          <w:lang w:val="sk-SK"/>
        </w:rPr>
        <w:t> energetickej štatistike (Ú. v. ES L 304, 14. 11. 2008) v platnom znení</w:t>
      </w:r>
      <w:r w:rsidR="0089503E">
        <w:rPr>
          <w:rFonts w:ascii="Times New Roman" w:hAnsi="Times New Roman"/>
          <w:lang w:val="sk-SK"/>
        </w:rPr>
        <w:t>.</w:t>
      </w:r>
    </w:p>
    <w:p w:rsidR="00C227C2" w:rsidRPr="00B35146" w:rsidP="00067B3E">
      <w:pPr>
        <w:tabs>
          <w:tab w:val="left" w:pos="709"/>
        </w:tabs>
        <w:bidi w:val="0"/>
        <w:ind w:left="709" w:firstLine="11"/>
        <w:jc w:val="both"/>
        <w:rPr>
          <w:rFonts w:ascii="Times New Roman" w:hAnsi="Times New Roman"/>
          <w:i/>
          <w:iCs/>
          <w:lang w:val="sk-SK"/>
        </w:rPr>
      </w:pPr>
    </w:p>
    <w:p w:rsidR="009548D9" w:rsidRPr="00B35146" w:rsidP="00067B3E">
      <w:pPr>
        <w:numPr>
          <w:ilvl w:val="1"/>
          <w:numId w:val="1"/>
        </w:numPr>
        <w:bidi w:val="0"/>
        <w:spacing w:before="120" w:after="120"/>
        <w:rPr>
          <w:rFonts w:ascii="Times New Roman" w:hAnsi="Times New Roman"/>
          <w:color w:val="000000"/>
          <w:lang w:val="sk-SK" w:eastAsia="cs-CZ"/>
        </w:rPr>
      </w:pPr>
      <w:r w:rsidRPr="00B35146">
        <w:rPr>
          <w:rFonts w:ascii="Times New Roman" w:hAnsi="Times New Roman"/>
          <w:lang w:val="sk-SK" w:eastAsia="cs-CZ"/>
        </w:rPr>
        <w:t>nie je obsiahnutá v judikatúre Súdneho dvora Európskej únie.</w:t>
      </w:r>
    </w:p>
    <w:p w:rsidR="009548D9" w:rsidRPr="00B35146" w:rsidP="00067B3E">
      <w:pPr>
        <w:bidi w:val="0"/>
        <w:spacing w:before="120" w:after="120"/>
        <w:ind w:left="425"/>
        <w:rPr>
          <w:rFonts w:ascii="Times New Roman" w:hAnsi="Times New Roman"/>
          <w:color w:val="000000"/>
          <w:lang w:val="sk-SK" w:eastAsia="cs-CZ"/>
        </w:rPr>
      </w:pPr>
      <w:r w:rsidRPr="00B35146">
        <w:rPr>
          <w:rFonts w:ascii="Times New Roman" w:hAnsi="Times New Roman"/>
          <w:lang w:val="sk-SK" w:eastAsia="cs-CZ"/>
        </w:rPr>
        <w:t xml:space="preserve"> </w:t>
      </w:r>
    </w:p>
    <w:p w:rsidR="009548D9" w:rsidRPr="00B35146" w:rsidP="00067B3E">
      <w:pPr>
        <w:numPr>
          <w:numId w:val="3"/>
        </w:numPr>
        <w:tabs>
          <w:tab w:val="clear" w:pos="360"/>
        </w:tabs>
        <w:bidi w:val="0"/>
        <w:spacing w:after="100"/>
        <w:jc w:val="both"/>
        <w:rPr>
          <w:rFonts w:ascii="Times New Roman" w:hAnsi="Times New Roman"/>
          <w:b/>
          <w:color w:val="000000"/>
          <w:lang w:val="sk-SK"/>
        </w:rPr>
      </w:pPr>
      <w:r w:rsidRPr="00B35146">
        <w:rPr>
          <w:rFonts w:ascii="Times New Roman" w:hAnsi="Times New Roman"/>
          <w:b/>
          <w:color w:val="000000"/>
          <w:lang w:val="sk-SK"/>
        </w:rPr>
        <w:t>Záväzky Slovenskej republiky vo vzťahu k Európskym spoločenstvám a Európskej únii:</w:t>
      </w:r>
    </w:p>
    <w:p w:rsidR="009548D9" w:rsidRPr="00B35146" w:rsidP="00067B3E">
      <w:pPr>
        <w:numPr>
          <w:ilvl w:val="1"/>
          <w:numId w:val="3"/>
        </w:numPr>
        <w:bidi w:val="0"/>
        <w:spacing w:after="100"/>
        <w:jc w:val="both"/>
        <w:rPr>
          <w:rFonts w:ascii="Times New Roman" w:hAnsi="Times New Roman"/>
          <w:color w:val="000000"/>
          <w:lang w:val="sk-SK" w:eastAsia="cs-CZ"/>
        </w:rPr>
      </w:pPr>
      <w:r w:rsidRPr="00B35146">
        <w:rPr>
          <w:rFonts w:ascii="Times New Roman" w:hAnsi="Times New Roman"/>
          <w:lang w:val="sk-SK" w:eastAsia="cs-CZ"/>
        </w:rPr>
        <w:t>lehota na prebratie smernice alebo lehota na implementáciu nariadenia alebo rozhodnutia – 5. jún 2014</w:t>
      </w:r>
    </w:p>
    <w:p w:rsidR="009548D9" w:rsidRPr="00B35146" w:rsidP="00067B3E">
      <w:pPr>
        <w:numPr>
          <w:ilvl w:val="1"/>
          <w:numId w:val="3"/>
        </w:numPr>
        <w:bidi w:val="0"/>
        <w:spacing w:after="100"/>
        <w:jc w:val="both"/>
        <w:rPr>
          <w:rFonts w:ascii="Times New Roman" w:hAnsi="Times New Roman"/>
          <w:color w:val="000000"/>
          <w:lang w:val="sk-SK" w:eastAsia="cs-CZ"/>
        </w:rPr>
      </w:pPr>
      <w:r w:rsidRPr="00B35146">
        <w:rPr>
          <w:rFonts w:ascii="Times New Roman" w:hAnsi="Times New Roman"/>
          <w:lang w:val="sk-SK" w:eastAsia="cs-CZ"/>
        </w:rPr>
        <w:t xml:space="preserve">lehota určená na predloženie návrhu právneho predpisu na rokovanie vlády podľa určenia gestorských ústredných orgánov štátnej správy zodpovedných za transpozíciu smerníc a vypracovanie tabuliek zhody k návrhom všeobecne záväzných právnych predpisov </w:t>
      </w:r>
      <w:r>
        <w:rPr>
          <w:rFonts w:ascii="Times New Roman" w:hAnsi="Times New Roman"/>
          <w:lang w:val="sk-SK" w:eastAsia="cs-CZ"/>
        </w:rPr>
        <w:t>–</w:t>
      </w:r>
      <w:r w:rsidRPr="00B35146">
        <w:rPr>
          <w:rFonts w:ascii="Times New Roman" w:hAnsi="Times New Roman"/>
          <w:lang w:val="sk-SK" w:eastAsia="cs-CZ"/>
        </w:rPr>
        <w:t xml:space="preserve"> </w:t>
      </w:r>
      <w:r>
        <w:rPr>
          <w:rFonts w:ascii="Times New Roman" w:hAnsi="Times New Roman"/>
          <w:lang w:val="sk-SK" w:eastAsia="cs-CZ"/>
        </w:rPr>
        <w:t>31. marec 2014</w:t>
      </w:r>
    </w:p>
    <w:p w:rsidR="009548D9" w:rsidRPr="004909DE" w:rsidP="004909DE">
      <w:pPr>
        <w:pStyle w:val="ListParagraph"/>
        <w:numPr>
          <w:ilvl w:val="1"/>
          <w:numId w:val="3"/>
        </w:numPr>
        <w:bidi w:val="0"/>
        <w:spacing w:after="100"/>
        <w:jc w:val="both"/>
        <w:rPr>
          <w:rFonts w:ascii="Times New Roman" w:hAnsi="Times New Roman"/>
          <w:color w:val="000000"/>
          <w:lang w:val="sk-SK" w:eastAsia="cs-CZ"/>
        </w:rPr>
      </w:pPr>
      <w:r w:rsidRPr="004909DE">
        <w:rPr>
          <w:rFonts w:ascii="Times New Roman" w:hAnsi="Times New Roman"/>
          <w:lang w:val="sk-SK" w:eastAsia="cs-CZ"/>
        </w:rPr>
        <w:t xml:space="preserve">informácia o konaní začatom proti Slovenskej republike o porušení podľa čl. 258 až 260 Zmluvy o fungovaní Európskej únie – </w:t>
      </w:r>
      <w:r w:rsidRPr="004909DE" w:rsidR="008C4A97">
        <w:rPr>
          <w:rStyle w:val="Strong"/>
          <w:rFonts w:ascii="Times New Roman" w:hAnsi="Times New Roman"/>
          <w:b w:val="0"/>
          <w:lang w:val="sk-SK"/>
        </w:rPr>
        <w:t xml:space="preserve">Európska komisia začala voči Slovenskej republike konanie pre neplnenie zmluvných povinností – formálne oznámenie/výzva; porušenie č. </w:t>
      </w:r>
      <w:r w:rsidRPr="004909DE" w:rsidR="008C4A97">
        <w:rPr>
          <w:rFonts w:ascii="Times New Roman" w:hAnsi="Times New Roman"/>
          <w:lang w:val="sk-SK"/>
        </w:rPr>
        <w:t>2014/0379.</w:t>
      </w:r>
    </w:p>
    <w:p w:rsidR="009548D9" w:rsidRPr="00B35146" w:rsidP="00067B3E">
      <w:pPr>
        <w:numPr>
          <w:ilvl w:val="1"/>
          <w:numId w:val="3"/>
        </w:numPr>
        <w:bidi w:val="0"/>
        <w:spacing w:after="100"/>
        <w:jc w:val="both"/>
        <w:rPr>
          <w:rFonts w:ascii="Times New Roman" w:hAnsi="Times New Roman"/>
          <w:color w:val="000000"/>
          <w:lang w:val="sk-SK" w:eastAsia="cs-CZ"/>
        </w:rPr>
      </w:pPr>
      <w:r w:rsidRPr="00B35146">
        <w:rPr>
          <w:rFonts w:ascii="Times New Roman" w:hAnsi="Times New Roman"/>
          <w:lang w:val="sk-SK" w:eastAsia="cs-CZ"/>
        </w:rPr>
        <w:t>informácia o právnych predpisoch, v ktorých sú preberané smernice už prebraté spolu s uvedením rozsahu tohto prebratia:</w:t>
      </w:r>
    </w:p>
    <w:p w:rsidR="009548D9" w:rsidRPr="00D2414D" w:rsidP="00D2414D">
      <w:pPr>
        <w:numPr>
          <w:ilvl w:val="2"/>
          <w:numId w:val="3"/>
        </w:numPr>
        <w:autoSpaceDE w:val="0"/>
        <w:autoSpaceDN w:val="0"/>
        <w:bidi w:val="0"/>
        <w:adjustRightInd w:val="0"/>
        <w:contextualSpacing/>
        <w:jc w:val="both"/>
        <w:rPr>
          <w:rFonts w:ascii="Times New Roman" w:hAnsi="Times New Roman"/>
          <w:color w:val="000000"/>
          <w:lang w:val="sk-SK" w:eastAsia="cs-CZ"/>
        </w:rPr>
      </w:pPr>
      <w:r w:rsidRPr="00D2414D">
        <w:rPr>
          <w:rFonts w:ascii="Times New Roman" w:hAnsi="Times New Roman"/>
          <w:lang w:val="sk-SK" w:eastAsia="cs-CZ"/>
        </w:rPr>
        <w:t>zákon č. 251/2012 Z. z. o energetike v rozsahu čl. 2 bod</w:t>
      </w:r>
      <w:r w:rsidR="00680D5B">
        <w:rPr>
          <w:rFonts w:ascii="Times New Roman" w:hAnsi="Times New Roman"/>
          <w:lang w:val="sk-SK" w:eastAsia="cs-CZ"/>
        </w:rPr>
        <w:t>ov</w:t>
      </w:r>
      <w:r w:rsidRPr="00D2414D">
        <w:rPr>
          <w:rFonts w:ascii="Times New Roman" w:hAnsi="Times New Roman"/>
          <w:lang w:val="sk-SK" w:eastAsia="cs-CZ"/>
        </w:rPr>
        <w:t xml:space="preserve"> 20</w:t>
      </w:r>
      <w:r w:rsidR="00680D5B">
        <w:rPr>
          <w:rFonts w:ascii="Times New Roman" w:hAnsi="Times New Roman"/>
          <w:lang w:val="sk-SK" w:eastAsia="cs-CZ"/>
        </w:rPr>
        <w:t xml:space="preserve"> až </w:t>
      </w:r>
      <w:r w:rsidRPr="00D2414D">
        <w:rPr>
          <w:rFonts w:ascii="Times New Roman" w:hAnsi="Times New Roman"/>
          <w:lang w:val="sk-SK" w:eastAsia="cs-CZ"/>
        </w:rPr>
        <w:t>23, 28, 29</w:t>
      </w:r>
      <w:r w:rsidR="00680D5B">
        <w:rPr>
          <w:rFonts w:ascii="Times New Roman" w:hAnsi="Times New Roman"/>
          <w:lang w:val="sk-SK" w:eastAsia="cs-CZ"/>
        </w:rPr>
        <w:t xml:space="preserve"> a</w:t>
      </w:r>
      <w:r w:rsidRPr="00D2414D">
        <w:rPr>
          <w:rFonts w:ascii="Times New Roman" w:hAnsi="Times New Roman"/>
          <w:lang w:val="sk-SK" w:eastAsia="cs-CZ"/>
        </w:rPr>
        <w:t xml:space="preserve"> 45, čl. 9 ods</w:t>
      </w:r>
      <w:r w:rsidR="00680D5B">
        <w:rPr>
          <w:rFonts w:ascii="Times New Roman" w:hAnsi="Times New Roman"/>
          <w:lang w:val="sk-SK" w:eastAsia="cs-CZ"/>
        </w:rPr>
        <w:t>.</w:t>
      </w:r>
      <w:r w:rsidRPr="00D2414D">
        <w:rPr>
          <w:rFonts w:ascii="Times New Roman" w:hAnsi="Times New Roman"/>
          <w:lang w:val="sk-SK" w:eastAsia="cs-CZ"/>
        </w:rPr>
        <w:t xml:space="preserve"> 1</w:t>
      </w:r>
      <w:r w:rsidR="00680D5B">
        <w:rPr>
          <w:rFonts w:ascii="Times New Roman" w:hAnsi="Times New Roman"/>
          <w:lang w:val="sk-SK" w:eastAsia="cs-CZ"/>
        </w:rPr>
        <w:t xml:space="preserve"> a </w:t>
      </w:r>
      <w:r w:rsidRPr="00D2414D">
        <w:rPr>
          <w:rFonts w:ascii="Times New Roman" w:hAnsi="Times New Roman"/>
          <w:lang w:val="sk-SK" w:eastAsia="cs-CZ"/>
        </w:rPr>
        <w:t xml:space="preserve">2, čl. 10 </w:t>
      </w:r>
      <w:r w:rsidRPr="00D2414D" w:rsidR="00680D5B">
        <w:rPr>
          <w:rFonts w:ascii="Times New Roman" w:hAnsi="Times New Roman"/>
          <w:lang w:val="sk-SK" w:eastAsia="cs-CZ"/>
        </w:rPr>
        <w:t>ods</w:t>
      </w:r>
      <w:r w:rsidR="00680D5B">
        <w:rPr>
          <w:rFonts w:ascii="Times New Roman" w:hAnsi="Times New Roman"/>
          <w:lang w:val="sk-SK" w:eastAsia="cs-CZ"/>
        </w:rPr>
        <w:t>.</w:t>
      </w:r>
      <w:r w:rsidRPr="00D2414D" w:rsidR="00680D5B">
        <w:rPr>
          <w:rFonts w:ascii="Times New Roman" w:hAnsi="Times New Roman"/>
          <w:lang w:val="sk-SK" w:eastAsia="cs-CZ"/>
        </w:rPr>
        <w:t xml:space="preserve"> </w:t>
      </w:r>
      <w:r w:rsidRPr="00D2414D">
        <w:rPr>
          <w:rFonts w:ascii="Times New Roman" w:hAnsi="Times New Roman"/>
          <w:lang w:val="sk-SK" w:eastAsia="cs-CZ"/>
        </w:rPr>
        <w:t xml:space="preserve">1, čl. 13, čl. 14 </w:t>
      </w:r>
      <w:r w:rsidRPr="00D2414D" w:rsidR="00680D5B">
        <w:rPr>
          <w:rFonts w:ascii="Times New Roman" w:hAnsi="Times New Roman"/>
          <w:lang w:val="sk-SK" w:eastAsia="cs-CZ"/>
        </w:rPr>
        <w:t>ods</w:t>
      </w:r>
      <w:r w:rsidR="00680D5B">
        <w:rPr>
          <w:rFonts w:ascii="Times New Roman" w:hAnsi="Times New Roman"/>
          <w:lang w:val="sk-SK" w:eastAsia="cs-CZ"/>
        </w:rPr>
        <w:t>.</w:t>
      </w:r>
      <w:r w:rsidRPr="00D2414D" w:rsidR="00680D5B">
        <w:rPr>
          <w:rFonts w:ascii="Times New Roman" w:hAnsi="Times New Roman"/>
          <w:lang w:val="sk-SK" w:eastAsia="cs-CZ"/>
        </w:rPr>
        <w:t xml:space="preserve"> </w:t>
      </w:r>
      <w:r w:rsidRPr="00D2414D">
        <w:rPr>
          <w:rFonts w:ascii="Times New Roman" w:hAnsi="Times New Roman"/>
          <w:lang w:val="sk-SK" w:eastAsia="cs-CZ"/>
        </w:rPr>
        <w:t xml:space="preserve">7, čl. 15 </w:t>
      </w:r>
      <w:r w:rsidRPr="00D2414D" w:rsidR="00680D5B">
        <w:rPr>
          <w:rFonts w:ascii="Times New Roman" w:hAnsi="Times New Roman"/>
          <w:lang w:val="sk-SK" w:eastAsia="cs-CZ"/>
        </w:rPr>
        <w:t>ods</w:t>
      </w:r>
      <w:r w:rsidR="00680D5B">
        <w:rPr>
          <w:rFonts w:ascii="Times New Roman" w:hAnsi="Times New Roman"/>
          <w:lang w:val="sk-SK" w:eastAsia="cs-CZ"/>
        </w:rPr>
        <w:t>.</w:t>
      </w:r>
      <w:r w:rsidRPr="00D2414D" w:rsidR="00680D5B">
        <w:rPr>
          <w:rFonts w:ascii="Times New Roman" w:hAnsi="Times New Roman"/>
          <w:lang w:val="sk-SK" w:eastAsia="cs-CZ"/>
        </w:rPr>
        <w:t xml:space="preserve"> </w:t>
      </w:r>
      <w:r w:rsidRPr="00D2414D">
        <w:rPr>
          <w:rFonts w:ascii="Times New Roman" w:hAnsi="Times New Roman"/>
          <w:lang w:val="sk-SK" w:eastAsia="cs-CZ"/>
        </w:rPr>
        <w:t xml:space="preserve">1, 5, </w:t>
      </w:r>
      <w:r w:rsidRPr="00D2414D">
        <w:rPr>
          <w:rFonts w:ascii="Times New Roman" w:hAnsi="Times New Roman"/>
          <w:color w:val="000000"/>
          <w:lang w:val="sk-SK" w:eastAsia="cs-CZ"/>
        </w:rPr>
        <w:t>6,</w:t>
      </w:r>
      <w:r w:rsidR="00680D5B">
        <w:rPr>
          <w:rFonts w:ascii="Times New Roman" w:hAnsi="Times New Roman"/>
          <w:color w:val="000000"/>
          <w:lang w:val="sk-SK" w:eastAsia="cs-CZ"/>
        </w:rPr>
        <w:t xml:space="preserve"> a </w:t>
      </w:r>
      <w:r>
        <w:rPr>
          <w:rFonts w:ascii="Times New Roman" w:hAnsi="Times New Roman"/>
          <w:color w:val="000000"/>
          <w:lang w:val="sk-SK" w:eastAsia="cs-CZ"/>
        </w:rPr>
        <w:t xml:space="preserve">8, čl. 16 </w:t>
      </w:r>
      <w:r w:rsidR="00680D5B">
        <w:rPr>
          <w:rFonts w:ascii="Times New Roman" w:hAnsi="Times New Roman"/>
          <w:color w:val="000000"/>
          <w:lang w:val="sk-SK" w:eastAsia="cs-CZ"/>
        </w:rPr>
        <w:t xml:space="preserve">ods. </w:t>
      </w:r>
      <w:r>
        <w:rPr>
          <w:rFonts w:ascii="Times New Roman" w:hAnsi="Times New Roman"/>
          <w:color w:val="000000"/>
          <w:lang w:val="sk-SK" w:eastAsia="cs-CZ"/>
        </w:rPr>
        <w:t>1</w:t>
      </w:r>
      <w:r w:rsidR="00680D5B">
        <w:rPr>
          <w:rFonts w:ascii="Times New Roman" w:hAnsi="Times New Roman"/>
          <w:color w:val="000000"/>
          <w:lang w:val="sk-SK" w:eastAsia="cs-CZ"/>
        </w:rPr>
        <w:t xml:space="preserve"> a</w:t>
      </w:r>
      <w:r>
        <w:rPr>
          <w:rFonts w:ascii="Times New Roman" w:hAnsi="Times New Roman"/>
          <w:color w:val="000000"/>
          <w:lang w:val="sk-SK" w:eastAsia="cs-CZ"/>
        </w:rPr>
        <w:t xml:space="preserve"> 2, </w:t>
      </w:r>
    </w:p>
    <w:p w:rsidR="009548D9" w:rsidRPr="00D578DD" w:rsidP="00B05D4D">
      <w:pPr>
        <w:numPr>
          <w:ilvl w:val="2"/>
          <w:numId w:val="3"/>
        </w:numPr>
        <w:autoSpaceDE w:val="0"/>
        <w:autoSpaceDN w:val="0"/>
        <w:bidi w:val="0"/>
        <w:adjustRightInd w:val="0"/>
        <w:contextualSpacing/>
        <w:jc w:val="both"/>
        <w:rPr>
          <w:rFonts w:ascii="Times New Roman" w:hAnsi="Times New Roman"/>
          <w:color w:val="000000"/>
          <w:lang w:val="sk-SK" w:eastAsia="cs-CZ"/>
        </w:rPr>
      </w:pPr>
      <w:r w:rsidRPr="00D578DD">
        <w:rPr>
          <w:rFonts w:ascii="Times New Roman" w:hAnsi="Times New Roman"/>
          <w:lang w:val="sk-SK" w:eastAsia="cs-CZ"/>
        </w:rPr>
        <w:t xml:space="preserve">zákon č. 250/2012 Z. z. o regulácii v sieťových odvetviach v rozsahu čl. 10 </w:t>
      </w:r>
      <w:r w:rsidRPr="00D578DD" w:rsidR="00680D5B">
        <w:rPr>
          <w:rFonts w:ascii="Times New Roman" w:hAnsi="Times New Roman"/>
          <w:lang w:val="sk-SK" w:eastAsia="cs-CZ"/>
        </w:rPr>
        <w:t>ods</w:t>
      </w:r>
      <w:r w:rsidR="00680D5B">
        <w:rPr>
          <w:rFonts w:ascii="Times New Roman" w:hAnsi="Times New Roman"/>
          <w:lang w:val="sk-SK" w:eastAsia="cs-CZ"/>
        </w:rPr>
        <w:t>.</w:t>
      </w:r>
      <w:r w:rsidRPr="00D578DD" w:rsidR="00680D5B">
        <w:rPr>
          <w:rFonts w:ascii="Times New Roman" w:hAnsi="Times New Roman"/>
          <w:lang w:val="sk-SK" w:eastAsia="cs-CZ"/>
        </w:rPr>
        <w:t xml:space="preserve"> </w:t>
      </w:r>
      <w:r w:rsidRPr="00D578DD">
        <w:rPr>
          <w:rFonts w:ascii="Times New Roman" w:hAnsi="Times New Roman"/>
          <w:lang w:val="sk-SK" w:eastAsia="cs-CZ"/>
        </w:rPr>
        <w:t>1</w:t>
      </w:r>
      <w:r w:rsidR="00680D5B">
        <w:rPr>
          <w:rFonts w:ascii="Times New Roman" w:hAnsi="Times New Roman"/>
          <w:lang w:val="sk-SK" w:eastAsia="cs-CZ"/>
        </w:rPr>
        <w:t xml:space="preserve"> a </w:t>
      </w:r>
      <w:r w:rsidRPr="00D578DD">
        <w:rPr>
          <w:rFonts w:ascii="Times New Roman" w:hAnsi="Times New Roman"/>
          <w:lang w:val="sk-SK" w:eastAsia="cs-CZ"/>
        </w:rPr>
        <w:t>2, čl. 13</w:t>
      </w:r>
      <w:r>
        <w:rPr>
          <w:rFonts w:ascii="Times New Roman" w:hAnsi="Times New Roman"/>
          <w:lang w:val="sk-SK" w:eastAsia="cs-CZ"/>
        </w:rPr>
        <w:t xml:space="preserve">, čl. 15 </w:t>
      </w:r>
      <w:r w:rsidR="00680D5B">
        <w:rPr>
          <w:rFonts w:ascii="Times New Roman" w:hAnsi="Times New Roman"/>
          <w:lang w:val="sk-SK" w:eastAsia="cs-CZ"/>
        </w:rPr>
        <w:t xml:space="preserve">ods. </w:t>
      </w:r>
      <w:r>
        <w:rPr>
          <w:rFonts w:ascii="Times New Roman" w:hAnsi="Times New Roman"/>
          <w:lang w:val="sk-SK" w:eastAsia="cs-CZ"/>
        </w:rPr>
        <w:t>6</w:t>
      </w:r>
      <w:r w:rsidR="00680D5B">
        <w:rPr>
          <w:rFonts w:ascii="Times New Roman" w:hAnsi="Times New Roman"/>
          <w:lang w:val="sk-SK" w:eastAsia="cs-CZ"/>
        </w:rPr>
        <w:t xml:space="preserve"> a</w:t>
      </w:r>
      <w:r>
        <w:rPr>
          <w:rFonts w:ascii="Times New Roman" w:hAnsi="Times New Roman"/>
          <w:lang w:val="sk-SK" w:eastAsia="cs-CZ"/>
        </w:rPr>
        <w:t xml:space="preserve"> 8, </w:t>
      </w:r>
    </w:p>
    <w:p w:rsidR="009548D9" w:rsidRPr="00D578DD" w:rsidP="00B05D4D">
      <w:pPr>
        <w:numPr>
          <w:ilvl w:val="2"/>
          <w:numId w:val="3"/>
        </w:numPr>
        <w:autoSpaceDE w:val="0"/>
        <w:autoSpaceDN w:val="0"/>
        <w:bidi w:val="0"/>
        <w:adjustRightInd w:val="0"/>
        <w:contextualSpacing/>
        <w:jc w:val="both"/>
        <w:rPr>
          <w:rFonts w:ascii="Times New Roman" w:hAnsi="Times New Roman"/>
          <w:color w:val="000000"/>
          <w:lang w:val="sk-SK" w:eastAsia="cs-CZ"/>
        </w:rPr>
      </w:pPr>
      <w:r w:rsidRPr="00D578DD">
        <w:rPr>
          <w:rFonts w:ascii="Times New Roman" w:hAnsi="Times New Roman"/>
          <w:lang w:val="sk-SK" w:eastAsia="cs-CZ"/>
        </w:rPr>
        <w:t>zákon č. 309/2009 Z. z. v rozsahu čl. 2 bod</w:t>
      </w:r>
      <w:r w:rsidR="00680D5B">
        <w:rPr>
          <w:rFonts w:ascii="Times New Roman" w:hAnsi="Times New Roman"/>
          <w:lang w:val="sk-SK" w:eastAsia="cs-CZ"/>
        </w:rPr>
        <w:t>ov</w:t>
      </w:r>
      <w:r w:rsidRPr="00D578DD">
        <w:rPr>
          <w:rFonts w:ascii="Times New Roman" w:hAnsi="Times New Roman"/>
          <w:lang w:val="sk-SK" w:eastAsia="cs-CZ"/>
        </w:rPr>
        <w:t xml:space="preserve"> 30</w:t>
      </w:r>
      <w:r w:rsidR="00680D5B">
        <w:rPr>
          <w:rFonts w:ascii="Times New Roman" w:hAnsi="Times New Roman"/>
          <w:lang w:val="sk-SK" w:eastAsia="cs-CZ"/>
        </w:rPr>
        <w:t xml:space="preserve"> až </w:t>
      </w:r>
      <w:r w:rsidRPr="00D578DD">
        <w:rPr>
          <w:rFonts w:ascii="Times New Roman" w:hAnsi="Times New Roman"/>
          <w:lang w:val="sk-SK" w:eastAsia="cs-CZ"/>
        </w:rPr>
        <w:t xml:space="preserve">39, čl. 9 </w:t>
      </w:r>
      <w:r w:rsidRPr="00D578DD" w:rsidR="00680D5B">
        <w:rPr>
          <w:rFonts w:ascii="Times New Roman" w:hAnsi="Times New Roman"/>
          <w:lang w:val="sk-SK" w:eastAsia="cs-CZ"/>
        </w:rPr>
        <w:t>ods</w:t>
      </w:r>
      <w:r w:rsidR="00680D5B">
        <w:rPr>
          <w:rFonts w:ascii="Times New Roman" w:hAnsi="Times New Roman"/>
          <w:lang w:val="sk-SK" w:eastAsia="cs-CZ"/>
        </w:rPr>
        <w:t>.</w:t>
      </w:r>
      <w:r w:rsidRPr="00D578DD" w:rsidR="00680D5B">
        <w:rPr>
          <w:rFonts w:ascii="Times New Roman" w:hAnsi="Times New Roman"/>
          <w:lang w:val="sk-SK" w:eastAsia="cs-CZ"/>
        </w:rPr>
        <w:t xml:space="preserve"> </w:t>
      </w:r>
      <w:r w:rsidRPr="00D578DD">
        <w:rPr>
          <w:rFonts w:ascii="Times New Roman" w:hAnsi="Times New Roman"/>
          <w:lang w:val="sk-SK" w:eastAsia="cs-CZ"/>
        </w:rPr>
        <w:t xml:space="preserve">1, čl. 13, čl. 14 </w:t>
      </w:r>
      <w:r w:rsidRPr="00D578DD" w:rsidR="00680D5B">
        <w:rPr>
          <w:rFonts w:ascii="Times New Roman" w:hAnsi="Times New Roman"/>
          <w:lang w:val="sk-SK" w:eastAsia="cs-CZ"/>
        </w:rPr>
        <w:t>ods</w:t>
      </w:r>
      <w:r w:rsidR="00680D5B">
        <w:rPr>
          <w:rFonts w:ascii="Times New Roman" w:hAnsi="Times New Roman"/>
          <w:lang w:val="sk-SK" w:eastAsia="cs-CZ"/>
        </w:rPr>
        <w:t>.</w:t>
      </w:r>
      <w:r w:rsidRPr="00D578DD" w:rsidR="00680D5B">
        <w:rPr>
          <w:rFonts w:ascii="Times New Roman" w:hAnsi="Times New Roman"/>
          <w:lang w:val="sk-SK" w:eastAsia="cs-CZ"/>
        </w:rPr>
        <w:t xml:space="preserve"> </w:t>
      </w:r>
      <w:r w:rsidRPr="00D578DD">
        <w:rPr>
          <w:rFonts w:ascii="Times New Roman" w:hAnsi="Times New Roman"/>
          <w:lang w:val="sk-SK" w:eastAsia="cs-CZ"/>
        </w:rPr>
        <w:t>10</w:t>
      </w:r>
      <w:r w:rsidR="00680D5B">
        <w:rPr>
          <w:rFonts w:ascii="Times New Roman" w:hAnsi="Times New Roman"/>
          <w:lang w:val="sk-SK" w:eastAsia="cs-CZ"/>
        </w:rPr>
        <w:t xml:space="preserve"> a</w:t>
      </w:r>
      <w:r w:rsidRPr="00D578DD">
        <w:rPr>
          <w:rFonts w:ascii="Times New Roman" w:hAnsi="Times New Roman"/>
          <w:lang w:val="sk-SK" w:eastAsia="cs-CZ"/>
        </w:rPr>
        <w:t xml:space="preserve"> 11, čl. 15 </w:t>
      </w:r>
      <w:r w:rsidRPr="00D578DD" w:rsidR="00680D5B">
        <w:rPr>
          <w:rFonts w:ascii="Times New Roman" w:hAnsi="Times New Roman"/>
          <w:lang w:val="sk-SK" w:eastAsia="cs-CZ"/>
        </w:rPr>
        <w:t>ods</w:t>
      </w:r>
      <w:r w:rsidR="00680D5B">
        <w:rPr>
          <w:rFonts w:ascii="Times New Roman" w:hAnsi="Times New Roman"/>
          <w:lang w:val="sk-SK" w:eastAsia="cs-CZ"/>
        </w:rPr>
        <w:t>.</w:t>
      </w:r>
      <w:r w:rsidRPr="00D578DD" w:rsidR="00680D5B">
        <w:rPr>
          <w:rFonts w:ascii="Times New Roman" w:hAnsi="Times New Roman"/>
          <w:lang w:val="sk-SK" w:eastAsia="cs-CZ"/>
        </w:rPr>
        <w:t xml:space="preserve"> </w:t>
      </w:r>
      <w:r w:rsidRPr="00D578DD">
        <w:rPr>
          <w:rFonts w:ascii="Times New Roman" w:hAnsi="Times New Roman"/>
          <w:lang w:val="sk-SK" w:eastAsia="cs-CZ"/>
        </w:rPr>
        <w:t>5</w:t>
      </w:r>
      <w:r w:rsidR="00680D5B">
        <w:rPr>
          <w:rFonts w:ascii="Times New Roman" w:hAnsi="Times New Roman"/>
          <w:lang w:val="sk-SK" w:eastAsia="cs-CZ"/>
        </w:rPr>
        <w:t xml:space="preserve"> a</w:t>
      </w:r>
      <w:r w:rsidRPr="00D578DD">
        <w:rPr>
          <w:rFonts w:ascii="Times New Roman" w:hAnsi="Times New Roman"/>
          <w:lang w:val="sk-SK" w:eastAsia="cs-CZ"/>
        </w:rPr>
        <w:t xml:space="preserve"> </w:t>
      </w:r>
      <w:r>
        <w:rPr>
          <w:rFonts w:ascii="Times New Roman" w:hAnsi="Times New Roman"/>
          <w:lang w:val="sk-SK" w:eastAsia="cs-CZ"/>
        </w:rPr>
        <w:t xml:space="preserve">6, </w:t>
      </w:r>
      <w:r>
        <w:rPr>
          <w:rFonts w:ascii="Times New Roman" w:hAnsi="Times New Roman"/>
          <w:color w:val="000000"/>
          <w:lang w:val="sk-SK" w:eastAsia="cs-CZ"/>
        </w:rPr>
        <w:t xml:space="preserve">čl. 16 </w:t>
      </w:r>
      <w:r w:rsidR="00680D5B">
        <w:rPr>
          <w:rFonts w:ascii="Times New Roman" w:hAnsi="Times New Roman"/>
          <w:color w:val="000000"/>
          <w:lang w:val="sk-SK" w:eastAsia="cs-CZ"/>
        </w:rPr>
        <w:t xml:space="preserve">ods. </w:t>
      </w:r>
      <w:r>
        <w:rPr>
          <w:rFonts w:ascii="Times New Roman" w:hAnsi="Times New Roman"/>
          <w:color w:val="000000"/>
          <w:lang w:val="sk-SK" w:eastAsia="cs-CZ"/>
        </w:rPr>
        <w:t>1, 2</w:t>
      </w:r>
      <w:r w:rsidR="00680D5B">
        <w:rPr>
          <w:rFonts w:ascii="Times New Roman" w:hAnsi="Times New Roman"/>
          <w:color w:val="000000"/>
          <w:lang w:val="sk-SK" w:eastAsia="cs-CZ"/>
        </w:rPr>
        <w:t xml:space="preserve"> a</w:t>
      </w:r>
      <w:r>
        <w:rPr>
          <w:rFonts w:ascii="Times New Roman" w:hAnsi="Times New Roman"/>
          <w:color w:val="000000"/>
          <w:lang w:val="sk-SK" w:eastAsia="cs-CZ"/>
        </w:rPr>
        <w:t xml:space="preserve"> 3, </w:t>
      </w:r>
    </w:p>
    <w:p w:rsidR="009548D9" w:rsidRPr="00D578DD" w:rsidP="00B05D4D">
      <w:pPr>
        <w:numPr>
          <w:ilvl w:val="2"/>
          <w:numId w:val="3"/>
        </w:numPr>
        <w:autoSpaceDE w:val="0"/>
        <w:autoSpaceDN w:val="0"/>
        <w:bidi w:val="0"/>
        <w:adjustRightInd w:val="0"/>
        <w:contextualSpacing/>
        <w:jc w:val="both"/>
        <w:rPr>
          <w:rFonts w:ascii="Times New Roman" w:hAnsi="Times New Roman"/>
          <w:color w:val="000000"/>
          <w:lang w:val="sk-SK" w:eastAsia="cs-CZ"/>
        </w:rPr>
      </w:pPr>
      <w:r w:rsidRPr="00D578DD">
        <w:rPr>
          <w:rFonts w:ascii="Times New Roman" w:hAnsi="Times New Roman"/>
          <w:lang w:val="sk-SK" w:eastAsia="cs-CZ"/>
        </w:rPr>
        <w:t>zákon č. 657/2004 Z. z. o tepelnej energetike v rozsahu čl. 2 bod</w:t>
      </w:r>
      <w:r w:rsidR="00680D5B">
        <w:rPr>
          <w:rFonts w:ascii="Times New Roman" w:hAnsi="Times New Roman"/>
          <w:lang w:val="sk-SK" w:eastAsia="cs-CZ"/>
        </w:rPr>
        <w:t>ov</w:t>
      </w:r>
      <w:r w:rsidRPr="00D578DD">
        <w:rPr>
          <w:rFonts w:ascii="Times New Roman" w:hAnsi="Times New Roman"/>
          <w:lang w:val="sk-SK" w:eastAsia="cs-CZ"/>
        </w:rPr>
        <w:t xml:space="preserve"> 20, 22, 23</w:t>
      </w:r>
      <w:r w:rsidR="00680D5B">
        <w:rPr>
          <w:rFonts w:ascii="Times New Roman" w:hAnsi="Times New Roman"/>
          <w:lang w:val="sk-SK" w:eastAsia="cs-CZ"/>
        </w:rPr>
        <w:t xml:space="preserve"> a</w:t>
      </w:r>
      <w:r w:rsidRPr="00D578DD">
        <w:rPr>
          <w:rFonts w:ascii="Times New Roman" w:hAnsi="Times New Roman"/>
          <w:lang w:val="sk-SK" w:eastAsia="cs-CZ"/>
        </w:rPr>
        <w:t xml:space="preserve"> 41, čl. 5 ods. 7, čl. 6 </w:t>
      </w:r>
      <w:r w:rsidRPr="00D578DD" w:rsidR="00680D5B">
        <w:rPr>
          <w:rFonts w:ascii="Times New Roman" w:hAnsi="Times New Roman"/>
          <w:lang w:val="sk-SK" w:eastAsia="cs-CZ"/>
        </w:rPr>
        <w:t>ods</w:t>
      </w:r>
      <w:r w:rsidR="00680D5B">
        <w:rPr>
          <w:rFonts w:ascii="Times New Roman" w:hAnsi="Times New Roman"/>
          <w:lang w:val="sk-SK" w:eastAsia="cs-CZ"/>
        </w:rPr>
        <w:t>.</w:t>
      </w:r>
      <w:r w:rsidRPr="00D578DD" w:rsidR="00680D5B">
        <w:rPr>
          <w:rFonts w:ascii="Times New Roman" w:hAnsi="Times New Roman"/>
          <w:lang w:val="sk-SK" w:eastAsia="cs-CZ"/>
        </w:rPr>
        <w:t xml:space="preserve"> </w:t>
      </w:r>
      <w:r w:rsidRPr="00D578DD">
        <w:rPr>
          <w:rFonts w:ascii="Times New Roman" w:hAnsi="Times New Roman"/>
          <w:lang w:val="sk-SK" w:eastAsia="cs-CZ"/>
        </w:rPr>
        <w:t xml:space="preserve">3, čl. 9 </w:t>
      </w:r>
      <w:r w:rsidRPr="00D578DD" w:rsidR="00680D5B">
        <w:rPr>
          <w:rFonts w:ascii="Times New Roman" w:hAnsi="Times New Roman"/>
          <w:lang w:val="sk-SK" w:eastAsia="cs-CZ"/>
        </w:rPr>
        <w:t>ods</w:t>
      </w:r>
      <w:r w:rsidR="00680D5B">
        <w:rPr>
          <w:rFonts w:ascii="Times New Roman" w:hAnsi="Times New Roman"/>
          <w:lang w:val="sk-SK" w:eastAsia="cs-CZ"/>
        </w:rPr>
        <w:t>.</w:t>
      </w:r>
      <w:r w:rsidRPr="00D578DD" w:rsidR="00680D5B">
        <w:rPr>
          <w:rFonts w:ascii="Times New Roman" w:hAnsi="Times New Roman"/>
          <w:lang w:val="sk-SK" w:eastAsia="cs-CZ"/>
        </w:rPr>
        <w:t xml:space="preserve"> </w:t>
      </w:r>
      <w:r w:rsidRPr="00D578DD">
        <w:rPr>
          <w:rFonts w:ascii="Times New Roman" w:hAnsi="Times New Roman"/>
          <w:lang w:val="sk-SK" w:eastAsia="cs-CZ"/>
        </w:rPr>
        <w:t>1</w:t>
      </w:r>
      <w:r w:rsidR="00680D5B">
        <w:rPr>
          <w:rFonts w:ascii="Times New Roman" w:hAnsi="Times New Roman"/>
          <w:lang w:val="sk-SK" w:eastAsia="cs-CZ"/>
        </w:rPr>
        <w:t xml:space="preserve"> a </w:t>
      </w:r>
      <w:r w:rsidRPr="00D578DD">
        <w:rPr>
          <w:rFonts w:ascii="Times New Roman" w:hAnsi="Times New Roman"/>
          <w:lang w:val="sk-SK" w:eastAsia="cs-CZ"/>
        </w:rPr>
        <w:t xml:space="preserve">3, čl. 10 </w:t>
      </w:r>
      <w:r w:rsidRPr="00D578DD" w:rsidR="00680D5B">
        <w:rPr>
          <w:rFonts w:ascii="Times New Roman" w:hAnsi="Times New Roman"/>
          <w:lang w:val="sk-SK" w:eastAsia="cs-CZ"/>
        </w:rPr>
        <w:t>ods</w:t>
      </w:r>
      <w:r w:rsidR="00680D5B">
        <w:rPr>
          <w:rFonts w:ascii="Times New Roman" w:hAnsi="Times New Roman"/>
          <w:lang w:val="sk-SK" w:eastAsia="cs-CZ"/>
        </w:rPr>
        <w:t>.</w:t>
      </w:r>
      <w:r w:rsidRPr="00D578DD" w:rsidR="00680D5B">
        <w:rPr>
          <w:rFonts w:ascii="Times New Roman" w:hAnsi="Times New Roman"/>
          <w:lang w:val="sk-SK" w:eastAsia="cs-CZ"/>
        </w:rPr>
        <w:t xml:space="preserve"> </w:t>
      </w:r>
      <w:r w:rsidRPr="00D578DD">
        <w:rPr>
          <w:rFonts w:ascii="Times New Roman" w:hAnsi="Times New Roman"/>
          <w:lang w:val="sk-SK" w:eastAsia="cs-CZ"/>
        </w:rPr>
        <w:t>1, čl. 13</w:t>
      </w:r>
      <w:r>
        <w:rPr>
          <w:rFonts w:ascii="Times New Roman" w:hAnsi="Times New Roman"/>
          <w:lang w:val="sk-SK" w:eastAsia="cs-CZ"/>
        </w:rPr>
        <w:t>,</w:t>
      </w:r>
      <w:r w:rsidRPr="00D578DD">
        <w:rPr>
          <w:rFonts w:ascii="Times New Roman" w:hAnsi="Times New Roman"/>
          <w:color w:val="000000"/>
          <w:lang w:val="sk-SK" w:eastAsia="cs-CZ"/>
        </w:rPr>
        <w:t xml:space="preserve"> </w:t>
      </w:r>
      <w:r>
        <w:rPr>
          <w:rFonts w:ascii="Times New Roman" w:hAnsi="Times New Roman"/>
          <w:color w:val="000000"/>
          <w:lang w:val="sk-SK" w:eastAsia="cs-CZ"/>
        </w:rPr>
        <w:t>čl. 16 odsek 1, 2</w:t>
      </w:r>
      <w:r w:rsidR="00680D5B">
        <w:rPr>
          <w:rFonts w:ascii="Times New Roman" w:hAnsi="Times New Roman"/>
          <w:color w:val="000000"/>
          <w:lang w:val="sk-SK" w:eastAsia="cs-CZ"/>
        </w:rPr>
        <w:t xml:space="preserve"> a</w:t>
      </w:r>
      <w:r>
        <w:rPr>
          <w:rFonts w:ascii="Times New Roman" w:hAnsi="Times New Roman"/>
          <w:color w:val="000000"/>
          <w:lang w:val="sk-SK" w:eastAsia="cs-CZ"/>
        </w:rPr>
        <w:t xml:space="preserve"> 3, </w:t>
      </w:r>
    </w:p>
    <w:p w:rsidR="009548D9" w:rsidRPr="00D578DD" w:rsidP="0001149E">
      <w:pPr>
        <w:pStyle w:val="ListParagraph"/>
        <w:numPr>
          <w:ilvl w:val="2"/>
          <w:numId w:val="3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lang w:val="sk-SK" w:eastAsia="cs-CZ"/>
        </w:rPr>
      </w:pPr>
      <w:r w:rsidRPr="00D578DD">
        <w:rPr>
          <w:rFonts w:ascii="Times New Roman" w:hAnsi="Times New Roman"/>
          <w:color w:val="000000"/>
          <w:lang w:val="sk-SK" w:eastAsia="cs-CZ"/>
        </w:rPr>
        <w:t>zákon č. 25/2006 Z. z. o verejnom obstarávaní v rozsahu čl. 2 bod</w:t>
      </w:r>
      <w:r w:rsidR="00680D5B">
        <w:rPr>
          <w:rFonts w:ascii="Times New Roman" w:hAnsi="Times New Roman"/>
          <w:color w:val="000000"/>
          <w:lang w:val="sk-SK" w:eastAsia="cs-CZ"/>
        </w:rPr>
        <w:t>u</w:t>
      </w:r>
      <w:r w:rsidRPr="00D578DD">
        <w:rPr>
          <w:rFonts w:ascii="Times New Roman" w:hAnsi="Times New Roman"/>
          <w:color w:val="000000"/>
          <w:lang w:val="sk-SK" w:eastAsia="cs-CZ"/>
        </w:rPr>
        <w:t xml:space="preserve"> 8, čl. 6 </w:t>
      </w:r>
      <w:r w:rsidRPr="00D578DD" w:rsidR="00680D5B">
        <w:rPr>
          <w:rFonts w:ascii="Times New Roman" w:hAnsi="Times New Roman"/>
          <w:color w:val="000000"/>
          <w:lang w:val="sk-SK" w:eastAsia="cs-CZ"/>
        </w:rPr>
        <w:t>ods</w:t>
      </w:r>
      <w:r w:rsidR="00680D5B">
        <w:rPr>
          <w:rFonts w:ascii="Times New Roman" w:hAnsi="Times New Roman"/>
          <w:color w:val="000000"/>
          <w:lang w:val="sk-SK" w:eastAsia="cs-CZ"/>
        </w:rPr>
        <w:t>.</w:t>
      </w:r>
      <w:r w:rsidRPr="00D578DD" w:rsidR="00680D5B">
        <w:rPr>
          <w:rFonts w:ascii="Times New Roman" w:hAnsi="Times New Roman"/>
          <w:color w:val="000000"/>
          <w:lang w:val="sk-SK" w:eastAsia="cs-CZ"/>
        </w:rPr>
        <w:t xml:space="preserve"> </w:t>
      </w:r>
      <w:r w:rsidRPr="00D578DD">
        <w:rPr>
          <w:rFonts w:ascii="Times New Roman" w:hAnsi="Times New Roman"/>
          <w:color w:val="000000"/>
          <w:lang w:val="sk-SK" w:eastAsia="cs-CZ"/>
        </w:rPr>
        <w:t>1 až 4,</w:t>
      </w:r>
    </w:p>
    <w:p w:rsidR="009548D9" w:rsidRPr="00D578DD" w:rsidP="006860EB">
      <w:pPr>
        <w:pStyle w:val="ListParagraph"/>
        <w:numPr>
          <w:ilvl w:val="2"/>
          <w:numId w:val="3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lang w:val="sk-SK" w:eastAsia="cs-CZ"/>
        </w:rPr>
      </w:pPr>
      <w:r w:rsidRPr="00D578DD">
        <w:rPr>
          <w:rFonts w:ascii="Times New Roman" w:hAnsi="Times New Roman"/>
          <w:color w:val="000000"/>
          <w:lang w:val="sk-SK" w:eastAsia="cs-CZ"/>
        </w:rPr>
        <w:t>zákon č. 575/2001 Z. z. o organizácii činnosti vlády a organizácii ústrednej štátnej správy v znení neskorších predpisov v rozsahu čl. 2 bod</w:t>
      </w:r>
      <w:r w:rsidR="00680D5B">
        <w:rPr>
          <w:rFonts w:ascii="Times New Roman" w:hAnsi="Times New Roman"/>
          <w:color w:val="000000"/>
          <w:lang w:val="sk-SK" w:eastAsia="cs-CZ"/>
        </w:rPr>
        <w:t>u</w:t>
      </w:r>
      <w:r w:rsidRPr="00D578DD">
        <w:rPr>
          <w:rFonts w:ascii="Times New Roman" w:hAnsi="Times New Roman"/>
          <w:color w:val="000000"/>
          <w:lang w:val="sk-SK" w:eastAsia="cs-CZ"/>
        </w:rPr>
        <w:t xml:space="preserve"> 9,</w:t>
      </w:r>
    </w:p>
    <w:p w:rsidR="009548D9" w:rsidRPr="00D578DD" w:rsidP="006860EB">
      <w:pPr>
        <w:pStyle w:val="ListParagraph"/>
        <w:numPr>
          <w:ilvl w:val="2"/>
          <w:numId w:val="3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lang w:val="sk-SK" w:eastAsia="cs-CZ"/>
        </w:rPr>
      </w:pPr>
      <w:r w:rsidRPr="00D578DD">
        <w:rPr>
          <w:rFonts w:ascii="Times New Roman" w:hAnsi="Times New Roman"/>
          <w:color w:val="000000"/>
          <w:lang w:val="sk-SK" w:eastAsia="cs-CZ"/>
        </w:rPr>
        <w:t>zákon č. 264/1999 Z. z. o technologických požiadavkách na výrobky a o posudzovaní zhody a o zmene a doplnení niektorých zákonov v rozsahu  čl. 2 bod</w:t>
      </w:r>
      <w:r w:rsidR="00680D5B">
        <w:rPr>
          <w:rFonts w:ascii="Times New Roman" w:hAnsi="Times New Roman"/>
          <w:color w:val="000000"/>
          <w:lang w:val="sk-SK" w:eastAsia="cs-CZ"/>
        </w:rPr>
        <w:t>ov</w:t>
      </w:r>
      <w:r w:rsidRPr="00D578DD">
        <w:rPr>
          <w:rFonts w:ascii="Times New Roman" w:hAnsi="Times New Roman"/>
          <w:color w:val="000000"/>
          <w:lang w:val="sk-SK" w:eastAsia="cs-CZ"/>
        </w:rPr>
        <w:t xml:space="preserve"> 12 a 13, </w:t>
      </w:r>
    </w:p>
    <w:p w:rsidR="009548D9" w:rsidRPr="00D578DD" w:rsidP="00D2414D">
      <w:pPr>
        <w:pStyle w:val="ListParagraph"/>
        <w:numPr>
          <w:ilvl w:val="2"/>
          <w:numId w:val="3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lang w:val="sk-SK" w:eastAsia="cs-CZ"/>
        </w:rPr>
      </w:pPr>
      <w:r w:rsidRPr="00D578DD">
        <w:rPr>
          <w:rFonts w:ascii="Times New Roman" w:hAnsi="Times New Roman"/>
          <w:color w:val="000000"/>
          <w:lang w:val="sk-SK" w:eastAsia="cs-CZ"/>
        </w:rPr>
        <w:t xml:space="preserve">zákon č. </w:t>
      </w:r>
      <w:hyperlink r:id="rId4" w:history="1">
        <w:r w:rsidRPr="00D578DD">
          <w:rPr>
            <w:rFonts w:ascii="Times New Roman" w:hAnsi="Times New Roman"/>
            <w:color w:val="000000"/>
            <w:lang w:val="sk-SK" w:eastAsia="cs-CZ"/>
          </w:rPr>
          <w:t>č. 158/2011 Z.</w:t>
        </w:r>
        <w:r>
          <w:rPr>
            <w:rFonts w:ascii="Times New Roman" w:hAnsi="Times New Roman"/>
            <w:color w:val="000000"/>
            <w:lang w:val="sk-SK" w:eastAsia="cs-CZ"/>
          </w:rPr>
          <w:t xml:space="preserve"> </w:t>
        </w:r>
        <w:r w:rsidRPr="00D578DD">
          <w:rPr>
            <w:rFonts w:ascii="Times New Roman" w:hAnsi="Times New Roman"/>
            <w:color w:val="000000"/>
            <w:lang w:val="sk-SK" w:eastAsia="cs-CZ"/>
          </w:rPr>
          <w:t>z.</w:t>
        </w:r>
      </w:hyperlink>
      <w:r w:rsidRPr="00D578DD">
        <w:rPr>
          <w:rFonts w:ascii="Times New Roman" w:hAnsi="Times New Roman"/>
          <w:color w:val="000000"/>
          <w:lang w:val="sk-SK" w:eastAsia="cs-CZ"/>
        </w:rPr>
        <w:t xml:space="preserve"> o podpore energeticky a environmentálne úsporných motorových vozidiel v rozsahu čl. 6 ods</w:t>
      </w:r>
      <w:r w:rsidR="00680D5B">
        <w:rPr>
          <w:rFonts w:ascii="Times New Roman" w:hAnsi="Times New Roman"/>
          <w:color w:val="000000"/>
          <w:lang w:val="sk-SK" w:eastAsia="cs-CZ"/>
        </w:rPr>
        <w:t>.</w:t>
      </w:r>
      <w:r w:rsidRPr="00D578DD">
        <w:rPr>
          <w:rFonts w:ascii="Times New Roman" w:hAnsi="Times New Roman"/>
          <w:color w:val="000000"/>
          <w:lang w:val="sk-SK" w:eastAsia="cs-CZ"/>
        </w:rPr>
        <w:t xml:space="preserve"> 3 a 4,</w:t>
      </w:r>
    </w:p>
    <w:p w:rsidR="009548D9" w:rsidRPr="0001149E" w:rsidP="0001149E">
      <w:pPr>
        <w:pStyle w:val="ListParagraph"/>
        <w:numPr>
          <w:ilvl w:val="2"/>
          <w:numId w:val="3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lang w:val="sk-SK" w:eastAsia="cs-CZ"/>
        </w:rPr>
      </w:pPr>
      <w:r>
        <w:rPr>
          <w:rFonts w:ascii="Times New Roman" w:hAnsi="Times New Roman"/>
          <w:color w:val="000000"/>
          <w:lang w:val="sk-SK" w:eastAsia="cs-CZ"/>
        </w:rPr>
        <w:t xml:space="preserve">zákon č. 555/2005 Z. z. </w:t>
      </w:r>
      <w:r w:rsidRPr="00D2414D">
        <w:rPr>
          <w:rFonts w:ascii="Times New Roman" w:hAnsi="Times New Roman"/>
          <w:color w:val="000000"/>
          <w:lang w:val="sk-SK" w:eastAsia="cs-CZ"/>
        </w:rPr>
        <w:t>o energetickej hospodárnosti budov v znení neskorších predpisov</w:t>
      </w:r>
      <w:r>
        <w:rPr>
          <w:rFonts w:ascii="Times New Roman" w:hAnsi="Times New Roman"/>
          <w:color w:val="000000"/>
          <w:lang w:val="sk-SK" w:eastAsia="cs-CZ"/>
        </w:rPr>
        <w:t xml:space="preserve"> v rozsahu čl. 6 </w:t>
      </w:r>
      <w:r w:rsidR="00680D5B">
        <w:rPr>
          <w:rFonts w:ascii="Times New Roman" w:hAnsi="Times New Roman"/>
          <w:color w:val="000000"/>
          <w:lang w:val="sk-SK" w:eastAsia="cs-CZ"/>
        </w:rPr>
        <w:t xml:space="preserve">ods. </w:t>
      </w:r>
      <w:r>
        <w:rPr>
          <w:rFonts w:ascii="Times New Roman" w:hAnsi="Times New Roman"/>
          <w:color w:val="000000"/>
          <w:lang w:val="sk-SK" w:eastAsia="cs-CZ"/>
        </w:rPr>
        <w:t>1.</w:t>
      </w:r>
    </w:p>
    <w:p w:rsidR="009548D9" w:rsidRPr="00B35146" w:rsidP="00067B3E">
      <w:pPr>
        <w:autoSpaceDE w:val="0"/>
        <w:autoSpaceDN w:val="0"/>
        <w:bidi w:val="0"/>
        <w:adjustRightInd w:val="0"/>
        <w:ind w:left="907"/>
        <w:contextualSpacing/>
        <w:jc w:val="both"/>
        <w:rPr>
          <w:rFonts w:ascii="Times New Roman" w:hAnsi="Times New Roman"/>
          <w:color w:val="000000"/>
          <w:lang w:val="sk-SK" w:eastAsia="cs-CZ"/>
        </w:rPr>
      </w:pPr>
    </w:p>
    <w:p w:rsidR="009548D9" w:rsidRPr="00B35146" w:rsidP="00067B3E">
      <w:pPr>
        <w:numPr>
          <w:ilvl w:val="5"/>
          <w:numId w:val="3"/>
        </w:numPr>
        <w:tabs>
          <w:tab w:val="clear" w:pos="360"/>
        </w:tabs>
        <w:bidi w:val="0"/>
        <w:jc w:val="both"/>
        <w:rPr>
          <w:rFonts w:ascii="Times New Roman" w:hAnsi="Times New Roman"/>
          <w:color w:val="000000"/>
          <w:lang w:val="sk-SK"/>
        </w:rPr>
      </w:pPr>
      <w:r w:rsidRPr="00B35146">
        <w:rPr>
          <w:rFonts w:ascii="Times New Roman" w:hAnsi="Times New Roman"/>
          <w:b/>
          <w:color w:val="000000"/>
          <w:lang w:val="sk-SK"/>
        </w:rPr>
        <w:t xml:space="preserve">Stupeň zlučiteľnosti návrhu právneho predpisu s právom Európskych spoločenstiev alebo právom Európskej únie: </w:t>
      </w:r>
    </w:p>
    <w:p w:rsidR="009548D9" w:rsidRPr="00B35146" w:rsidP="00067B3E">
      <w:pPr>
        <w:bidi w:val="0"/>
        <w:ind w:firstLine="340"/>
        <w:jc w:val="both"/>
        <w:rPr>
          <w:rFonts w:ascii="Times New Roman" w:hAnsi="Times New Roman"/>
          <w:color w:val="000000"/>
          <w:lang w:val="sk-SK"/>
        </w:rPr>
      </w:pPr>
      <w:r w:rsidRPr="00B35146">
        <w:rPr>
          <w:rFonts w:ascii="Times New Roman" w:hAnsi="Times New Roman"/>
          <w:color w:val="000000"/>
          <w:lang w:val="sk-SK"/>
        </w:rPr>
        <w:t xml:space="preserve">-  </w:t>
      </w:r>
      <w:r w:rsidR="004E056B">
        <w:rPr>
          <w:rFonts w:ascii="Times New Roman" w:hAnsi="Times New Roman"/>
          <w:color w:val="000000"/>
          <w:lang w:val="sk-SK"/>
        </w:rPr>
        <w:t>úplný</w:t>
      </w:r>
    </w:p>
    <w:p w:rsidR="009548D9" w:rsidRPr="00B35146" w:rsidP="00067B3E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9548D9" w:rsidRPr="008A747F" w:rsidP="008A747F">
      <w:pPr>
        <w:numPr>
          <w:ilvl w:val="5"/>
          <w:numId w:val="3"/>
        </w:numPr>
        <w:tabs>
          <w:tab w:val="clear" w:pos="360"/>
        </w:tabs>
        <w:bidi w:val="0"/>
        <w:jc w:val="both"/>
        <w:rPr>
          <w:rFonts w:ascii="Times New Roman" w:hAnsi="Times New Roman"/>
          <w:b/>
          <w:color w:val="000000"/>
          <w:lang w:val="sk-SK"/>
        </w:rPr>
      </w:pPr>
      <w:r w:rsidRPr="008A747F">
        <w:rPr>
          <w:rFonts w:ascii="Times New Roman" w:hAnsi="Times New Roman"/>
          <w:b/>
          <w:color w:val="000000"/>
          <w:lang w:val="sk-SK"/>
        </w:rPr>
        <w:t xml:space="preserve">Gestor a spolupracujúce rezorty: </w:t>
      </w:r>
      <w:r w:rsidRPr="008A747F">
        <w:rPr>
          <w:rFonts w:ascii="Times New Roman" w:hAnsi="Times New Roman"/>
          <w:color w:val="000000"/>
          <w:lang w:val="sk-SK"/>
        </w:rPr>
        <w:t>Ministerstvo hospodárstva SR</w:t>
      </w:r>
      <w:r w:rsidRPr="000B3750">
        <w:rPr>
          <w:rFonts w:ascii="Times New Roman" w:hAnsi="Times New Roman"/>
          <w:color w:val="000000"/>
          <w:lang w:val="sk-SK"/>
        </w:rPr>
        <w:t>, Ministerstvo dopravy, výstavby a regionálneho rozvoja SR, Úrad pre verejné obstarávanie</w:t>
      </w:r>
      <w:r w:rsidRPr="000B3750" w:rsidR="00A21111">
        <w:rPr>
          <w:rFonts w:ascii="Times New Roman" w:hAnsi="Times New Roman"/>
          <w:color w:val="000000"/>
          <w:lang w:val="sk-SK"/>
        </w:rPr>
        <w:t>, Úrad pre reguláciu sieťových odvetví.</w:t>
      </w:r>
      <w:r w:rsidRPr="008A747F">
        <w:rPr>
          <w:rFonts w:ascii="Times New Roman" w:hAnsi="Times New Roman"/>
          <w:b/>
          <w:color w:val="000000"/>
          <w:lang w:val="sk-SK"/>
        </w:rPr>
        <w:t xml:space="preserve"> </w:t>
      </w:r>
    </w:p>
    <w:p w:rsidR="009548D9">
      <w:pPr>
        <w:bidi w:val="0"/>
        <w:rPr>
          <w:rFonts w:ascii="Times New Roman" w:hAnsi="Times New Roman"/>
        </w:rPr>
      </w:pPr>
    </w:p>
    <w:sectPr w:rsidSect="00B24A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922"/>
    <w:multiLevelType w:val="hybridMultilevel"/>
    <w:tmpl w:val="0B4CD04E"/>
    <w:lvl w:ilvl="0">
      <w:start w:val="1"/>
      <w:numFmt w:val="bullet"/>
      <w:lvlText w:val="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28F62B90"/>
    <w:multiLevelType w:val="hybridMultilevel"/>
    <w:tmpl w:val="E70663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53E41778"/>
    <w:multiLevelType w:val="hybridMultilevel"/>
    <w:tmpl w:val="0CEC1810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5C9B77D4"/>
    <w:multiLevelType w:val="multilevel"/>
    <w:tmpl w:val="C3D680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5">
    <w:nsid w:val="67D829D8"/>
    <w:multiLevelType w:val="hybridMultilevel"/>
    <w:tmpl w:val="7E90DF94"/>
    <w:lvl w:ilvl="0">
      <w:start w:val="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FE20419"/>
    <w:multiLevelType w:val="hybridMultilevel"/>
    <w:tmpl w:val="7178695E"/>
    <w:lvl w:ilvl="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  <w:rtl w:val="0"/>
        <w:cs w:val="0"/>
      </w:rPr>
    </w:lvl>
    <w:lvl w:ilvl="2">
      <w:start w:val="4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eastAsia="Times New Roman" w:hAnsi="Times New Roman" w:hint="default"/>
      </w:rPr>
    </w:lvl>
    <w:lvl w:ilvl="3">
      <w:start w:val="2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cs="Times New Roman" w:hint="default"/>
        <w:rtl w:val="0"/>
        <w:cs w:val="0"/>
      </w:rPr>
    </w:lvl>
    <w:lvl w:ilvl="4">
      <w:start w:val="4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eastAsia="Times New Roman" w:hAnsi="Times New Roman" w:hint="default"/>
      </w:rPr>
    </w:lvl>
    <w:lvl w:ilvl="5">
      <w:start w:val="5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sz w:val="24"/>
        <w:rtl w:val="0"/>
        <w:cs w:val="0"/>
      </w:rPr>
    </w:lvl>
    <w:lvl w:ilvl="6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7B0116BC"/>
    <w:multiLevelType w:val="hybridMultilevel"/>
    <w:tmpl w:val="AF18C408"/>
    <w:lvl w:ilvl="0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067B3E"/>
    <w:rsid w:val="0001149E"/>
    <w:rsid w:val="00020DFD"/>
    <w:rsid w:val="00067B3E"/>
    <w:rsid w:val="000B3750"/>
    <w:rsid w:val="000C7AE1"/>
    <w:rsid w:val="00165B1F"/>
    <w:rsid w:val="002141D7"/>
    <w:rsid w:val="00220DE9"/>
    <w:rsid w:val="00237EE7"/>
    <w:rsid w:val="002F4DF8"/>
    <w:rsid w:val="00313A1E"/>
    <w:rsid w:val="00314805"/>
    <w:rsid w:val="00397B31"/>
    <w:rsid w:val="003F116D"/>
    <w:rsid w:val="004909DE"/>
    <w:rsid w:val="004E056B"/>
    <w:rsid w:val="004E400E"/>
    <w:rsid w:val="00516281"/>
    <w:rsid w:val="005B0300"/>
    <w:rsid w:val="005B6A12"/>
    <w:rsid w:val="00620AAB"/>
    <w:rsid w:val="00646C85"/>
    <w:rsid w:val="00680D5B"/>
    <w:rsid w:val="006860EB"/>
    <w:rsid w:val="006C66A1"/>
    <w:rsid w:val="00711197"/>
    <w:rsid w:val="00742D81"/>
    <w:rsid w:val="007731C3"/>
    <w:rsid w:val="008234AD"/>
    <w:rsid w:val="0089503E"/>
    <w:rsid w:val="008A747F"/>
    <w:rsid w:val="008C4A97"/>
    <w:rsid w:val="009548D9"/>
    <w:rsid w:val="0096740B"/>
    <w:rsid w:val="009C5CB5"/>
    <w:rsid w:val="00A21111"/>
    <w:rsid w:val="00AA3224"/>
    <w:rsid w:val="00B05D4D"/>
    <w:rsid w:val="00B114CE"/>
    <w:rsid w:val="00B24A09"/>
    <w:rsid w:val="00B35146"/>
    <w:rsid w:val="00B5504D"/>
    <w:rsid w:val="00C227C2"/>
    <w:rsid w:val="00C3784C"/>
    <w:rsid w:val="00C622C3"/>
    <w:rsid w:val="00CE6E20"/>
    <w:rsid w:val="00D2414D"/>
    <w:rsid w:val="00D578DD"/>
    <w:rsid w:val="00D61743"/>
    <w:rsid w:val="00E94B08"/>
    <w:rsid w:val="00EF03AF"/>
    <w:rsid w:val="00F806E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B3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hu-HU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67B3E"/>
    <w:pPr>
      <w:ind w:left="720"/>
      <w:contextualSpacing/>
      <w:jc w:val="left"/>
    </w:pPr>
  </w:style>
  <w:style w:type="character" w:styleId="Emphasis">
    <w:name w:val="Emphasis"/>
    <w:basedOn w:val="DefaultParagraphFont"/>
    <w:uiPriority w:val="99"/>
    <w:qFormat/>
    <w:rsid w:val="002141D7"/>
    <w:rPr>
      <w:rFonts w:cs="Times New Roman"/>
      <w:i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11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1111"/>
    <w:rPr>
      <w:rFonts w:ascii="Tahoma" w:hAnsi="Tahoma" w:cs="Tahoma"/>
      <w:sz w:val="16"/>
      <w:szCs w:val="16"/>
      <w:rtl w:val="0"/>
      <w:cs w:val="0"/>
      <w:lang w:val="hu-HU" w:eastAsia="x-none"/>
    </w:rPr>
  </w:style>
  <w:style w:type="character" w:styleId="Strong">
    <w:name w:val="Strong"/>
    <w:basedOn w:val="DefaultParagraphFont"/>
    <w:qFormat/>
    <w:locked/>
    <w:rsid w:val="0089503E"/>
    <w:rPr>
      <w:rFonts w:cs="Times New Roman"/>
      <w:b/>
      <w:bCs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89503E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03E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9503E"/>
    <w:rPr>
      <w:rFonts w:ascii="Times New Roman" w:hAnsi="Times New Roman" w:cs="Times New Roman"/>
      <w:sz w:val="20"/>
      <w:szCs w:val="20"/>
      <w:rtl w:val="0"/>
      <w:cs w:val="0"/>
      <w:lang w:val="hu-HU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03E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9503E"/>
    <w:rPr>
      <w:b/>
      <w:bCs/>
    </w:rPr>
  </w:style>
  <w:style w:type="paragraph" w:styleId="Revision">
    <w:name w:val="Revision"/>
    <w:hidden/>
    <w:uiPriority w:val="99"/>
    <w:semiHidden/>
    <w:rsid w:val="0089503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hu-HU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2011-158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738</Words>
  <Characters>4209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Marias Miroslav</dc:creator>
  <cp:lastModifiedBy>Gašparíková, Jarmila</cp:lastModifiedBy>
  <cp:revision>2</cp:revision>
  <dcterms:created xsi:type="dcterms:W3CDTF">2014-08-22T09:58:00Z</dcterms:created>
  <dcterms:modified xsi:type="dcterms:W3CDTF">2014-08-22T09:58:00Z</dcterms:modified>
</cp:coreProperties>
</file>