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84694F" w:rsidRPr="0084694F" w:rsidP="0084694F">
      <w:pPr>
        <w:bidi w:val="0"/>
        <w:spacing w:after="0" w:line="240" w:lineRule="auto"/>
        <w:jc w:val="center"/>
        <w:rPr>
          <w:rFonts w:ascii="Times New Roman" w:hAnsi="Times New Roman"/>
          <w:b/>
          <w:spacing w:val="30"/>
          <w:sz w:val="24"/>
          <w:szCs w:val="24"/>
          <w:lang w:eastAsia="sk-SK"/>
        </w:rPr>
      </w:pPr>
      <w:r w:rsidRPr="0084694F">
        <w:rPr>
          <w:rFonts w:ascii="Times New Roman" w:hAnsi="Times New Roman"/>
          <w:b/>
          <w:spacing w:val="30"/>
          <w:sz w:val="24"/>
          <w:szCs w:val="24"/>
          <w:lang w:eastAsia="sk-SK"/>
        </w:rPr>
        <w:t xml:space="preserve">NÁRODNÁ RADA SLOVENSKEJ REPUBLIKY </w:t>
      </w:r>
    </w:p>
    <w:p w:rsidR="0084694F" w:rsidRPr="0084694F" w:rsidP="0084694F">
      <w:pPr>
        <w:pBdr>
          <w:bottom w:val="single" w:sz="12" w:space="3" w:color="auto"/>
        </w:pBdr>
        <w:bidi w:val="0"/>
        <w:spacing w:after="0" w:line="240" w:lineRule="auto"/>
        <w:jc w:val="center"/>
        <w:rPr>
          <w:rFonts w:ascii="Times New Roman" w:hAnsi="Times New Roman"/>
          <w:spacing w:val="30"/>
          <w:sz w:val="24"/>
          <w:szCs w:val="24"/>
          <w:lang w:eastAsia="sk-SK"/>
        </w:rPr>
      </w:pPr>
      <w:r w:rsidRPr="0084694F">
        <w:rPr>
          <w:rFonts w:ascii="Times New Roman" w:hAnsi="Times New Roman"/>
          <w:spacing w:val="30"/>
          <w:sz w:val="24"/>
          <w:szCs w:val="24"/>
          <w:lang w:eastAsia="sk-SK"/>
        </w:rPr>
        <w:t>VI. volebné obdobie</w:t>
      </w:r>
    </w:p>
    <w:p w:rsidR="0084694F" w:rsidRPr="0084694F" w:rsidP="0084694F">
      <w:pPr>
        <w:bidi w:val="0"/>
        <w:spacing w:after="0" w:line="240" w:lineRule="auto"/>
        <w:jc w:val="center"/>
        <w:rPr>
          <w:rFonts w:ascii="Times New Roman" w:hAnsi="Times New Roman"/>
          <w:spacing w:val="30"/>
          <w:sz w:val="24"/>
          <w:szCs w:val="24"/>
          <w:lang w:eastAsia="sk-SK"/>
        </w:rPr>
      </w:pPr>
    </w:p>
    <w:p w:rsidR="0084694F" w:rsidRPr="0084694F" w:rsidP="0084694F">
      <w:pPr>
        <w:bidi w:val="0"/>
        <w:spacing w:after="0" w:line="240" w:lineRule="auto"/>
        <w:jc w:val="center"/>
        <w:rPr>
          <w:rFonts w:ascii="Times New Roman" w:hAnsi="Times New Roman"/>
          <w:spacing w:val="30"/>
          <w:sz w:val="24"/>
          <w:szCs w:val="24"/>
          <w:lang w:eastAsia="sk-SK"/>
        </w:rPr>
      </w:pPr>
    </w:p>
    <w:p w:rsidR="0084694F" w:rsidRPr="0084694F" w:rsidP="0084694F">
      <w:pPr>
        <w:bidi w:val="0"/>
        <w:spacing w:after="0" w:line="240" w:lineRule="auto"/>
        <w:jc w:val="center"/>
        <w:rPr>
          <w:rFonts w:ascii="Times New Roman" w:hAnsi="Times New Roman"/>
          <w:spacing w:val="30"/>
          <w:sz w:val="24"/>
          <w:szCs w:val="24"/>
          <w:lang w:eastAsia="sk-SK"/>
        </w:rPr>
      </w:pPr>
    </w:p>
    <w:p w:rsidR="0084694F" w:rsidRPr="0084694F" w:rsidP="0084694F">
      <w:pPr>
        <w:bidi w:val="0"/>
        <w:spacing w:after="0" w:line="240" w:lineRule="auto"/>
        <w:jc w:val="center"/>
        <w:rPr>
          <w:rFonts w:ascii="Times New Roman" w:hAnsi="Times New Roman"/>
          <w:b/>
          <w:spacing w:val="30"/>
          <w:sz w:val="24"/>
          <w:szCs w:val="24"/>
          <w:lang w:eastAsia="sk-SK"/>
        </w:rPr>
      </w:pPr>
      <w:r w:rsidR="00860777">
        <w:rPr>
          <w:rFonts w:ascii="Times New Roman" w:hAnsi="Times New Roman"/>
          <w:b/>
          <w:spacing w:val="30"/>
          <w:sz w:val="24"/>
          <w:szCs w:val="24"/>
          <w:lang w:eastAsia="sk-SK"/>
        </w:rPr>
        <w:t>1125</w:t>
      </w:r>
    </w:p>
    <w:p w:rsidR="0084694F" w:rsidRPr="0084694F" w:rsidP="0084694F">
      <w:pPr>
        <w:bidi w:val="0"/>
        <w:spacing w:after="0" w:line="240" w:lineRule="auto"/>
        <w:jc w:val="center"/>
        <w:rPr>
          <w:rFonts w:ascii="Times New Roman" w:hAnsi="Times New Roman"/>
          <w:b/>
          <w:spacing w:val="30"/>
          <w:sz w:val="24"/>
          <w:szCs w:val="24"/>
          <w:lang w:eastAsia="sk-SK"/>
        </w:rPr>
      </w:pPr>
    </w:p>
    <w:p w:rsidR="0084694F" w:rsidRPr="0084694F" w:rsidP="0084694F">
      <w:pPr>
        <w:bidi w:val="0"/>
        <w:spacing w:after="0" w:line="240" w:lineRule="auto"/>
        <w:jc w:val="center"/>
        <w:rPr>
          <w:rFonts w:ascii="Times New Roman" w:hAnsi="Times New Roman"/>
          <w:b/>
          <w:spacing w:val="30"/>
          <w:sz w:val="24"/>
          <w:szCs w:val="24"/>
          <w:lang w:eastAsia="sk-SK"/>
        </w:rPr>
      </w:pPr>
    </w:p>
    <w:p w:rsidR="0084694F" w:rsidRPr="0084694F" w:rsidP="0084694F">
      <w:pPr>
        <w:bidi w:val="0"/>
        <w:spacing w:after="0" w:line="240" w:lineRule="auto"/>
        <w:jc w:val="center"/>
        <w:rPr>
          <w:rFonts w:ascii="Times New Roman" w:hAnsi="Times New Roman"/>
          <w:b/>
          <w:spacing w:val="30"/>
          <w:sz w:val="24"/>
          <w:szCs w:val="24"/>
          <w:lang w:eastAsia="sk-SK"/>
        </w:rPr>
      </w:pPr>
      <w:r w:rsidRPr="0084694F">
        <w:rPr>
          <w:rFonts w:ascii="Times New Roman" w:hAnsi="Times New Roman"/>
          <w:b/>
          <w:spacing w:val="30"/>
          <w:sz w:val="24"/>
          <w:szCs w:val="24"/>
          <w:lang w:eastAsia="sk-SK"/>
        </w:rPr>
        <w:t xml:space="preserve">VLÁDNY NÁVRH </w:t>
      </w:r>
    </w:p>
    <w:p w:rsidR="0084694F" w:rsidRPr="0084694F" w:rsidP="0084694F">
      <w:pPr>
        <w:bidi w:val="0"/>
        <w:spacing w:after="0" w:line="240" w:lineRule="auto"/>
        <w:jc w:val="center"/>
        <w:rPr>
          <w:rFonts w:ascii="Times New Roman" w:hAnsi="Times New Roman"/>
          <w:b/>
          <w:spacing w:val="30"/>
          <w:sz w:val="24"/>
          <w:szCs w:val="24"/>
          <w:lang w:eastAsia="sk-SK"/>
        </w:rPr>
      </w:pPr>
    </w:p>
    <w:p w:rsidR="0084694F" w:rsidRPr="0084694F" w:rsidP="0084694F">
      <w:pPr>
        <w:bidi w:val="0"/>
        <w:spacing w:after="0" w:line="240" w:lineRule="auto"/>
        <w:jc w:val="center"/>
        <w:rPr>
          <w:rFonts w:ascii="Times New Roman" w:hAnsi="Times New Roman"/>
          <w:b/>
          <w:spacing w:val="30"/>
          <w:sz w:val="24"/>
          <w:szCs w:val="24"/>
          <w:lang w:eastAsia="sk-SK"/>
        </w:rPr>
      </w:pPr>
    </w:p>
    <w:p w:rsidR="0084694F" w:rsidRPr="0084694F" w:rsidP="0084694F">
      <w:pPr>
        <w:bidi w:val="0"/>
        <w:spacing w:after="0" w:line="240" w:lineRule="auto"/>
        <w:jc w:val="center"/>
        <w:rPr>
          <w:rFonts w:ascii="Times New Roman" w:hAnsi="Times New Roman"/>
          <w:b/>
          <w:spacing w:val="30"/>
          <w:sz w:val="24"/>
          <w:szCs w:val="24"/>
          <w:lang w:eastAsia="sk-SK"/>
        </w:rPr>
      </w:pPr>
      <w:r w:rsidRPr="0084694F">
        <w:rPr>
          <w:rFonts w:ascii="Times New Roman" w:hAnsi="Times New Roman"/>
          <w:b/>
          <w:spacing w:val="30"/>
          <w:sz w:val="24"/>
          <w:szCs w:val="24"/>
          <w:lang w:eastAsia="sk-SK"/>
        </w:rPr>
        <w:t>Z á k o n</w:t>
      </w:r>
    </w:p>
    <w:p w:rsidR="0084694F" w:rsidRPr="0084694F" w:rsidP="0084694F">
      <w:pPr>
        <w:bidi w:val="0"/>
        <w:spacing w:after="0" w:line="240" w:lineRule="auto"/>
        <w:jc w:val="center"/>
        <w:rPr>
          <w:rFonts w:ascii="Times New Roman" w:hAnsi="Times New Roman"/>
          <w:b/>
          <w:sz w:val="24"/>
          <w:szCs w:val="24"/>
        </w:rPr>
      </w:pPr>
    </w:p>
    <w:p w:rsidR="0084694F" w:rsidRPr="0084694F" w:rsidP="0084694F">
      <w:pPr>
        <w:bidi w:val="0"/>
        <w:spacing w:after="0" w:line="240" w:lineRule="auto"/>
        <w:jc w:val="center"/>
        <w:rPr>
          <w:rFonts w:ascii="Times New Roman" w:hAnsi="Times New Roman"/>
          <w:sz w:val="24"/>
          <w:szCs w:val="24"/>
        </w:rPr>
      </w:pPr>
      <w:r w:rsidR="007B0E29">
        <w:rPr>
          <w:rFonts w:ascii="Times New Roman" w:hAnsi="Times New Roman"/>
          <w:sz w:val="24"/>
          <w:szCs w:val="24"/>
        </w:rPr>
        <w:t>z ... 2014</w:t>
      </w:r>
      <w:r w:rsidRPr="0084694F">
        <w:rPr>
          <w:rFonts w:ascii="Times New Roman" w:hAnsi="Times New Roman"/>
          <w:sz w:val="24"/>
          <w:szCs w:val="24"/>
        </w:rPr>
        <w:t>,</w:t>
      </w:r>
    </w:p>
    <w:p w:rsidR="0084694F" w:rsidRPr="0084694F" w:rsidP="0084694F">
      <w:pPr>
        <w:bidi w:val="0"/>
        <w:spacing w:after="0" w:line="240" w:lineRule="auto"/>
        <w:jc w:val="center"/>
        <w:rPr>
          <w:rFonts w:ascii="Times New Roman" w:hAnsi="Times New Roman"/>
          <w:sz w:val="24"/>
          <w:szCs w:val="24"/>
        </w:rPr>
      </w:pPr>
    </w:p>
    <w:p w:rsidR="007B0E29" w:rsidRPr="003174EF" w:rsidP="007B0E29">
      <w:pPr>
        <w:pStyle w:val="51Abs"/>
        <w:bidi w:val="0"/>
        <w:spacing w:before="0" w:line="240" w:lineRule="auto"/>
        <w:ind w:firstLine="0"/>
        <w:jc w:val="center"/>
        <w:rPr>
          <w:rFonts w:ascii="Times New Roman" w:hAnsi="Times New Roman"/>
          <w:b/>
          <w:color w:val="auto"/>
          <w:sz w:val="24"/>
          <w:szCs w:val="24"/>
          <w:lang w:val="sk-SK"/>
        </w:rPr>
      </w:pPr>
      <w:r w:rsidRPr="003174EF">
        <w:rPr>
          <w:rFonts w:ascii="Times New Roman" w:hAnsi="Times New Roman"/>
          <w:b/>
          <w:color w:val="auto"/>
          <w:sz w:val="24"/>
          <w:szCs w:val="24"/>
          <w:lang w:val="sk-SK"/>
        </w:rPr>
        <w:t xml:space="preserve">ktorým sa mení a dopĺňa zákon č. 513/1991 Zb. Obchodný zákonník </w:t>
      </w:r>
    </w:p>
    <w:p w:rsidR="007B0E29" w:rsidRPr="003174EF" w:rsidP="007B0E29">
      <w:pPr>
        <w:pStyle w:val="51Abs"/>
        <w:bidi w:val="0"/>
        <w:spacing w:before="0" w:line="240" w:lineRule="auto"/>
        <w:ind w:firstLine="0"/>
        <w:jc w:val="center"/>
        <w:rPr>
          <w:rFonts w:ascii="Times New Roman" w:hAnsi="Times New Roman"/>
          <w:b/>
          <w:color w:val="auto"/>
          <w:sz w:val="24"/>
          <w:szCs w:val="24"/>
          <w:lang w:val="sk-SK"/>
        </w:rPr>
      </w:pPr>
      <w:r w:rsidRPr="003174EF">
        <w:rPr>
          <w:rFonts w:ascii="Times New Roman" w:hAnsi="Times New Roman"/>
          <w:b/>
          <w:color w:val="auto"/>
          <w:sz w:val="24"/>
          <w:szCs w:val="24"/>
          <w:lang w:val="sk-SK"/>
        </w:rPr>
        <w:t>v znení neskorších predpisov a ktorým sa menia a dopĺňajú niektoré zákony</w:t>
      </w:r>
    </w:p>
    <w:p w:rsidR="0084694F" w:rsidRPr="0084694F" w:rsidP="0084694F">
      <w:pPr>
        <w:bidi w:val="0"/>
        <w:spacing w:after="0" w:line="240" w:lineRule="auto"/>
        <w:jc w:val="both"/>
        <w:rPr>
          <w:rFonts w:ascii="Times New Roman" w:hAnsi="Times New Roman"/>
          <w:sz w:val="24"/>
          <w:szCs w:val="24"/>
        </w:rPr>
      </w:pPr>
    </w:p>
    <w:p w:rsidR="0084694F" w:rsidRPr="0084694F" w:rsidP="0084694F">
      <w:pPr>
        <w:bidi w:val="0"/>
        <w:spacing w:after="0" w:line="240" w:lineRule="auto"/>
        <w:jc w:val="both"/>
        <w:rPr>
          <w:rFonts w:ascii="Times New Roman" w:hAnsi="Times New Roman"/>
          <w:sz w:val="24"/>
          <w:szCs w:val="24"/>
        </w:rPr>
      </w:pPr>
    </w:p>
    <w:p w:rsidR="0084694F" w:rsidRPr="0084694F" w:rsidP="0084694F">
      <w:pPr>
        <w:bidi w:val="0"/>
        <w:spacing w:after="0" w:line="240" w:lineRule="auto"/>
        <w:ind w:firstLine="708"/>
        <w:jc w:val="both"/>
        <w:rPr>
          <w:rFonts w:ascii="Times New Roman" w:hAnsi="Times New Roman"/>
          <w:sz w:val="24"/>
          <w:szCs w:val="24"/>
        </w:rPr>
      </w:pPr>
      <w:r w:rsidRPr="0084694F">
        <w:rPr>
          <w:rFonts w:ascii="Times New Roman" w:hAnsi="Times New Roman"/>
          <w:sz w:val="24"/>
          <w:szCs w:val="24"/>
        </w:rPr>
        <w:t>Národná rada Slovenskej republiky sa uzniesla na tomto zákone:</w:t>
      </w:r>
    </w:p>
    <w:p w:rsidR="007B0E29" w:rsidRPr="003174EF" w:rsidP="007B0E29">
      <w:pPr>
        <w:pStyle w:val="51Abs"/>
        <w:bidi w:val="0"/>
        <w:spacing w:before="0" w:line="240" w:lineRule="auto"/>
        <w:ind w:firstLine="0"/>
        <w:rPr>
          <w:rFonts w:ascii="Times New Roman" w:hAnsi="Times New Roman"/>
          <w:color w:val="auto"/>
          <w:sz w:val="24"/>
          <w:szCs w:val="24"/>
          <w:lang w:val="sk-SK"/>
        </w:rPr>
      </w:pPr>
    </w:p>
    <w:p w:rsidR="007B0E29" w:rsidRPr="003174EF" w:rsidP="007B0E29">
      <w:pPr>
        <w:pStyle w:val="51Abs"/>
        <w:bidi w:val="0"/>
        <w:spacing w:before="0" w:line="240" w:lineRule="auto"/>
        <w:rPr>
          <w:rFonts w:ascii="Times New Roman" w:hAnsi="Times New Roman"/>
          <w:color w:val="auto"/>
          <w:sz w:val="24"/>
          <w:szCs w:val="24"/>
          <w:lang w:val="sk-SK"/>
        </w:rPr>
      </w:pPr>
    </w:p>
    <w:p w:rsidR="007B0E29" w:rsidRPr="003174EF" w:rsidP="007B0E29">
      <w:pPr>
        <w:pStyle w:val="51Abs"/>
        <w:bidi w:val="0"/>
        <w:spacing w:before="0" w:line="240" w:lineRule="auto"/>
        <w:ind w:firstLine="0"/>
        <w:jc w:val="center"/>
        <w:rPr>
          <w:rFonts w:ascii="Times New Roman" w:hAnsi="Times New Roman"/>
          <w:b/>
          <w:color w:val="auto"/>
          <w:sz w:val="24"/>
          <w:szCs w:val="24"/>
          <w:lang w:val="sk-SK"/>
        </w:rPr>
      </w:pPr>
      <w:r w:rsidRPr="003174EF">
        <w:rPr>
          <w:rFonts w:ascii="Times New Roman" w:hAnsi="Times New Roman"/>
          <w:b/>
          <w:color w:val="auto"/>
          <w:sz w:val="24"/>
          <w:szCs w:val="24"/>
          <w:lang w:val="sk-SK"/>
        </w:rPr>
        <w:t>Čl. I</w:t>
      </w:r>
    </w:p>
    <w:p w:rsidR="007B0E29" w:rsidRPr="003174EF" w:rsidP="007B0E29">
      <w:pPr>
        <w:pStyle w:val="51Abs"/>
        <w:bidi w:val="0"/>
        <w:spacing w:before="0" w:line="240" w:lineRule="auto"/>
        <w:rPr>
          <w:rFonts w:ascii="Times New Roman" w:hAnsi="Times New Roman"/>
          <w:color w:val="auto"/>
          <w:sz w:val="24"/>
          <w:szCs w:val="24"/>
          <w:lang w:val="sk-SK"/>
        </w:rPr>
      </w:pPr>
    </w:p>
    <w:p w:rsidR="007B0E29" w:rsidRPr="003174EF" w:rsidP="007B0E29">
      <w:pPr>
        <w:pStyle w:val="51Abs"/>
        <w:bidi w:val="0"/>
        <w:spacing w:before="0" w:line="240" w:lineRule="auto"/>
        <w:ind w:firstLine="0"/>
        <w:rPr>
          <w:rFonts w:ascii="Times New Roman" w:hAnsi="Times New Roman"/>
          <w:color w:val="auto"/>
          <w:sz w:val="24"/>
          <w:szCs w:val="24"/>
          <w:lang w:val="sk-SK"/>
        </w:rPr>
      </w:pPr>
      <w:r w:rsidRPr="003174EF">
        <w:rPr>
          <w:rFonts w:ascii="Times New Roman" w:hAnsi="Times New Roman"/>
          <w:color w:val="auto"/>
          <w:sz w:val="24"/>
          <w:szCs w:val="24"/>
          <w:lang w:val="sk-SK"/>
        </w:rPr>
        <w:tab/>
        <w:t>Zákon č. 513/1991 Zb. Obchodný zákonník v znení zákona č. 264/1992 Zb., zákona č. 600/1992 Zb., zákona Národnej rady Slovenskej republiky č. 278/1993 Z. z., zákona Národnej rady Slovenskej republiky č. 249/1994 Z. z., zákona Národnej rady Slovenskej republiky č. 106/1995 Z. z., zákona Národnej rady Slovenskej republiky č. 171/1995 Z. z., zákona Národnej rady Slovenskej republiky č. 58/1996 Z. z., zákona Národnej rady Slovenskej republiky č. 317/1996 Z. z., zákona Národnej rady Slovenskej republiky č. 373/1996 Z. z., zákona č. 11/1998 Z. z., zákona č. 127/1999 Z. z., zákona č. 263/1999 Z. z., zákona č. 238/2000 Z. z., zákona č. 147/2001 Z. z., zákona č. 500/2001 Z. z., zákona č. 426/2002 Z. z., zákona č. 510/2002 Z. z., zákona č. 526/2002 Z. z., zákona č. 530/2003 Z. z., zákona č. 432/2004 Z. z., zákona č. 315/2005 Z. z., zákona č. 19/2007 Z. z., zákona č. 84/2007 Z. z., zákona č. 657/2007 Z. z., zákona č. 659/2007 Z. z., zákona č. 429/2008 Z. z., zákona č. 454/2008 Z. z., zákona č. 477/2008 Z. z., zákona č. 276/2009 Z. z., zákona č. 487/2009 Z. z., zákona č. 492/2009 Z. z., zákona č. 546/2010 Z. z., zákona č. 193/2011 Z. z., zákona č. 547/2011 Z. z., zákona č. 197/2012 Z. z., zákona č. 246/2012 Z. z., zákona č. 440/2012 Z. z., zákona č. 9/2013 Z. z., zákona č. 352/2013 Z. z. a zákona č. 357/2013 Z. z. sa mení a dopĺňa takto:</w:t>
      </w:r>
    </w:p>
    <w:p w:rsidR="007B0E29" w:rsidRPr="003174EF" w:rsidP="007B0E29">
      <w:pPr>
        <w:pStyle w:val="51Abs"/>
        <w:bidi w:val="0"/>
        <w:spacing w:before="0" w:line="240" w:lineRule="auto"/>
        <w:ind w:firstLine="0"/>
        <w:rPr>
          <w:rFonts w:ascii="Times New Roman" w:hAnsi="Times New Roman"/>
          <w:color w:val="auto"/>
          <w:sz w:val="24"/>
          <w:szCs w:val="24"/>
          <w:lang w:val="sk-SK"/>
        </w:rPr>
      </w:pPr>
    </w:p>
    <w:p w:rsidR="007B0E29" w:rsidRPr="003174EF" w:rsidP="007B0E29">
      <w:pPr>
        <w:pStyle w:val="51Abs"/>
        <w:bidi w:val="0"/>
        <w:spacing w:before="0" w:line="240" w:lineRule="auto"/>
        <w:ind w:firstLine="0"/>
        <w:rPr>
          <w:rFonts w:ascii="Times New Roman" w:hAnsi="Times New Roman"/>
          <w:color w:val="auto"/>
          <w:sz w:val="24"/>
          <w:szCs w:val="24"/>
          <w:lang w:val="sk-SK"/>
        </w:rPr>
      </w:pPr>
      <w:r w:rsidRPr="003174EF">
        <w:rPr>
          <w:rFonts w:ascii="Times New Roman" w:hAnsi="Times New Roman"/>
          <w:b/>
          <w:color w:val="auto"/>
          <w:sz w:val="24"/>
          <w:szCs w:val="24"/>
          <w:lang w:val="sk-SK"/>
        </w:rPr>
        <w:t>1.</w:t>
      </w:r>
      <w:r w:rsidRPr="003174EF">
        <w:rPr>
          <w:rFonts w:ascii="Times New Roman" w:hAnsi="Times New Roman"/>
          <w:color w:val="auto"/>
          <w:sz w:val="24"/>
          <w:szCs w:val="24"/>
          <w:lang w:val="sk-SK"/>
        </w:rPr>
        <w:t xml:space="preserve"> V § 3a sa za odsek 1 vkladá nový odsek 2 , ktorý znie: </w:t>
      </w:r>
    </w:p>
    <w:p w:rsidR="007B0E29" w:rsidRPr="003174EF" w:rsidP="007B0E29">
      <w:pPr>
        <w:pStyle w:val="51Abs"/>
        <w:bidi w:val="0"/>
        <w:spacing w:before="0" w:line="240" w:lineRule="auto"/>
        <w:ind w:firstLine="0"/>
        <w:rPr>
          <w:rFonts w:ascii="Times New Roman" w:hAnsi="Times New Roman"/>
          <w:color w:val="auto"/>
          <w:sz w:val="24"/>
          <w:szCs w:val="24"/>
          <w:lang w:val="sk-SK"/>
        </w:rPr>
      </w:pPr>
      <w:r w:rsidRPr="003174EF">
        <w:rPr>
          <w:rFonts w:ascii="Times New Roman" w:hAnsi="Times New Roman"/>
          <w:color w:val="auto"/>
          <w:sz w:val="24"/>
          <w:szCs w:val="24"/>
          <w:lang w:val="sk-SK"/>
        </w:rPr>
        <w:t>„(2) Spoločnosť s ručením obmedzeným, ktorej hodnota základného imania nedosahuje výšku podľa § 162 ods. 3, uvádza na obchodných dokumentoch výšku základného imania a rozsah jeho splatenia (ďalej len „spoločnosť povinná uvádzať základné imanie“). Pri uvádzaní hodnoty základného imania postačí použiť skratku „ZI“ a pri uvádzaní rozsahu splatenia skratku „SP“.</w:t>
      </w:r>
      <w:r w:rsidR="00410F79">
        <w:rPr>
          <w:rFonts w:ascii="Times New Roman" w:hAnsi="Times New Roman"/>
          <w:color w:val="auto"/>
          <w:sz w:val="24"/>
          <w:szCs w:val="24"/>
          <w:lang w:val="sk-SK"/>
        </w:rPr>
        <w:t>“.</w:t>
      </w:r>
    </w:p>
    <w:p w:rsidR="007B0E29" w:rsidRPr="003174EF" w:rsidP="007B0E29">
      <w:pPr>
        <w:pStyle w:val="51Abs"/>
        <w:bidi w:val="0"/>
        <w:spacing w:before="0" w:line="240" w:lineRule="auto"/>
        <w:ind w:firstLine="0"/>
        <w:rPr>
          <w:rFonts w:ascii="Times New Roman" w:hAnsi="Times New Roman"/>
          <w:color w:val="auto"/>
          <w:sz w:val="24"/>
          <w:szCs w:val="24"/>
          <w:lang w:val="sk-SK"/>
        </w:rPr>
      </w:pPr>
      <w:r w:rsidRPr="003174EF">
        <w:rPr>
          <w:rFonts w:ascii="Times New Roman" w:hAnsi="Times New Roman"/>
          <w:color w:val="auto"/>
          <w:sz w:val="24"/>
          <w:szCs w:val="24"/>
          <w:lang w:val="sk-SK"/>
        </w:rPr>
        <w:t xml:space="preserve"> </w:t>
      </w:r>
    </w:p>
    <w:p w:rsidR="007B0E29" w:rsidRPr="003174EF" w:rsidP="007B0E29">
      <w:pPr>
        <w:pStyle w:val="51Abs"/>
        <w:bidi w:val="0"/>
        <w:spacing w:before="0" w:line="240" w:lineRule="auto"/>
        <w:ind w:firstLine="0"/>
        <w:rPr>
          <w:rFonts w:ascii="Times New Roman" w:hAnsi="Times New Roman"/>
          <w:color w:val="auto"/>
          <w:sz w:val="24"/>
          <w:szCs w:val="24"/>
          <w:lang w:val="sk-SK"/>
        </w:rPr>
      </w:pPr>
      <w:r w:rsidRPr="003174EF">
        <w:rPr>
          <w:rFonts w:ascii="Times New Roman" w:hAnsi="Times New Roman"/>
          <w:color w:val="auto"/>
          <w:sz w:val="24"/>
          <w:szCs w:val="24"/>
          <w:lang w:val="sk-SK"/>
        </w:rPr>
        <w:t xml:space="preserve">Doterajšie odseky 2 a 3 sa označujú ako odseky 3 a 4. </w:t>
      </w:r>
    </w:p>
    <w:p w:rsidR="007B0E29" w:rsidRPr="003174EF" w:rsidP="007B0E29">
      <w:pPr>
        <w:pStyle w:val="51Abs"/>
        <w:bidi w:val="0"/>
        <w:spacing w:before="0" w:line="240" w:lineRule="auto"/>
        <w:ind w:firstLine="0"/>
        <w:rPr>
          <w:rFonts w:ascii="Times New Roman" w:hAnsi="Times New Roman"/>
          <w:color w:val="auto"/>
          <w:sz w:val="24"/>
          <w:szCs w:val="24"/>
          <w:lang w:val="sk-SK"/>
        </w:rPr>
      </w:pPr>
    </w:p>
    <w:p w:rsidR="007B0E29" w:rsidRPr="003174EF" w:rsidP="007B0E29">
      <w:pPr>
        <w:pStyle w:val="51Abs"/>
        <w:bidi w:val="0"/>
        <w:spacing w:before="0" w:line="240" w:lineRule="auto"/>
        <w:ind w:firstLine="0"/>
        <w:rPr>
          <w:rFonts w:ascii="Times New Roman" w:hAnsi="Times New Roman"/>
          <w:color w:val="auto"/>
          <w:sz w:val="24"/>
          <w:szCs w:val="24"/>
          <w:lang w:val="sk-SK"/>
        </w:rPr>
      </w:pPr>
      <w:r w:rsidRPr="003174EF">
        <w:rPr>
          <w:rFonts w:ascii="Times New Roman" w:hAnsi="Times New Roman"/>
          <w:b/>
          <w:color w:val="auto"/>
          <w:sz w:val="24"/>
          <w:szCs w:val="24"/>
          <w:lang w:val="sk-SK"/>
        </w:rPr>
        <w:t>2.</w:t>
      </w:r>
      <w:r w:rsidRPr="003174EF">
        <w:rPr>
          <w:rFonts w:ascii="Times New Roman" w:hAnsi="Times New Roman"/>
          <w:color w:val="auto"/>
          <w:sz w:val="24"/>
          <w:szCs w:val="24"/>
          <w:lang w:val="sk-SK"/>
        </w:rPr>
        <w:t xml:space="preserve"> V § 3a ods. 3 a 4 sa slová „odseku 1“ nahrádzajú slovami „odsekov 1 a 2“.</w:t>
      </w:r>
    </w:p>
    <w:p w:rsidR="007B0E29" w:rsidRPr="003174EF" w:rsidP="007B0E29">
      <w:pPr>
        <w:pStyle w:val="51Abs"/>
        <w:bidi w:val="0"/>
        <w:spacing w:before="0" w:line="240" w:lineRule="auto"/>
        <w:ind w:firstLine="0"/>
        <w:rPr>
          <w:rFonts w:ascii="Times New Roman" w:hAnsi="Times New Roman"/>
          <w:color w:val="auto"/>
          <w:sz w:val="24"/>
          <w:szCs w:val="24"/>
          <w:lang w:val="sk-SK"/>
        </w:rPr>
      </w:pPr>
    </w:p>
    <w:p w:rsidR="007B0E29" w:rsidRPr="003174EF" w:rsidP="007B0E29">
      <w:pPr>
        <w:pStyle w:val="51Abs"/>
        <w:bidi w:val="0"/>
        <w:spacing w:before="0" w:line="240" w:lineRule="auto"/>
        <w:ind w:firstLine="0"/>
        <w:rPr>
          <w:rFonts w:ascii="Times New Roman" w:hAnsi="Times New Roman"/>
          <w:color w:val="auto"/>
          <w:sz w:val="24"/>
          <w:szCs w:val="24"/>
          <w:lang w:val="sk-SK"/>
        </w:rPr>
      </w:pPr>
      <w:r w:rsidRPr="003174EF">
        <w:rPr>
          <w:rFonts w:ascii="Times New Roman" w:hAnsi="Times New Roman"/>
          <w:b/>
          <w:color w:val="auto"/>
          <w:sz w:val="24"/>
          <w:szCs w:val="24"/>
          <w:lang w:val="sk-SK"/>
        </w:rPr>
        <w:t>3.</w:t>
      </w:r>
      <w:r w:rsidRPr="003174EF">
        <w:rPr>
          <w:rFonts w:ascii="Times New Roman" w:hAnsi="Times New Roman"/>
          <w:color w:val="auto"/>
          <w:sz w:val="24"/>
          <w:szCs w:val="24"/>
          <w:lang w:val="sk-SK"/>
        </w:rPr>
        <w:t xml:space="preserve"> Za § 13 sa vkladá § 13a, ktorý znie:</w:t>
      </w:r>
    </w:p>
    <w:p w:rsidR="007B0E29" w:rsidRPr="003174EF" w:rsidP="007B0E29">
      <w:pPr>
        <w:pStyle w:val="51Abs"/>
        <w:bidi w:val="0"/>
        <w:spacing w:before="0" w:line="240" w:lineRule="auto"/>
        <w:ind w:firstLine="0"/>
        <w:rPr>
          <w:rFonts w:ascii="Times New Roman" w:hAnsi="Times New Roman"/>
          <w:color w:val="auto"/>
          <w:sz w:val="24"/>
          <w:szCs w:val="24"/>
          <w:lang w:val="sk-SK"/>
        </w:rPr>
      </w:pPr>
    </w:p>
    <w:p w:rsidR="007B0E29" w:rsidRPr="003174EF" w:rsidP="007B0E29">
      <w:pPr>
        <w:bidi w:val="0"/>
        <w:spacing w:after="0" w:line="240" w:lineRule="auto"/>
        <w:jc w:val="center"/>
        <w:rPr>
          <w:rFonts w:ascii="Times New Roman" w:hAnsi="Times New Roman"/>
          <w:sz w:val="24"/>
          <w:szCs w:val="24"/>
        </w:rPr>
      </w:pPr>
      <w:r w:rsidRPr="003174EF">
        <w:rPr>
          <w:rFonts w:ascii="Times New Roman" w:hAnsi="Times New Roman"/>
          <w:sz w:val="24"/>
          <w:szCs w:val="24"/>
        </w:rPr>
        <w:t>„§ 13a</w:t>
      </w:r>
    </w:p>
    <w:p w:rsidR="007B0E29" w:rsidRPr="003174EF" w:rsidP="007B0E29">
      <w:pPr>
        <w:bidi w:val="0"/>
        <w:spacing w:after="0" w:line="240" w:lineRule="auto"/>
        <w:jc w:val="both"/>
        <w:rPr>
          <w:rFonts w:ascii="Times New Roman" w:hAnsi="Times New Roman"/>
          <w:sz w:val="24"/>
          <w:szCs w:val="24"/>
        </w:rPr>
      </w:pPr>
    </w:p>
    <w:p w:rsidR="007B0E29" w:rsidRPr="003174EF" w:rsidP="007B0E29">
      <w:pPr>
        <w:bidi w:val="0"/>
        <w:spacing w:after="0" w:line="240" w:lineRule="auto"/>
        <w:ind w:firstLine="709"/>
        <w:jc w:val="both"/>
        <w:rPr>
          <w:rFonts w:ascii="Times New Roman" w:hAnsi="Times New Roman"/>
          <w:sz w:val="24"/>
        </w:rPr>
      </w:pPr>
      <w:r w:rsidRPr="003174EF">
        <w:rPr>
          <w:rFonts w:ascii="Times New Roman" w:hAnsi="Times New Roman"/>
          <w:sz w:val="24"/>
        </w:rPr>
        <w:t>(1) Rozhodnutím súdu môže byť určené, že po dobu uvedenú v rozhodnutí súdu, alebo na základe rozhodnutia súdu po dobu troch rokov od právoplatnosti rozhodnutia (ďalej len „rozhodnutie o vylúčení“), fyzická osoba nesmie vykonávať funkciu člena štatutárneho orgánu alebo člena dozorného orgánu v obchodnej spoločnosti alebo družstve (ďalej len „vylúčený zástupca“). To platí rovnako aj pre pôsobenie ako vedúci organizačnej zložky podniku, vedúci podniku zahraničnej osoby</w:t>
      </w:r>
      <w:r w:rsidR="00816564">
        <w:rPr>
          <w:rFonts w:ascii="Times New Roman" w:hAnsi="Times New Roman"/>
          <w:sz w:val="24"/>
        </w:rPr>
        <w:t xml:space="preserve">, vedúci organizačnej zložky </w:t>
      </w:r>
      <w:r w:rsidR="00304D37">
        <w:rPr>
          <w:rFonts w:ascii="Times New Roman" w:hAnsi="Times New Roman"/>
          <w:sz w:val="24"/>
        </w:rPr>
        <w:t>podniku zahraničnej osoby</w:t>
      </w:r>
      <w:r w:rsidRPr="003174EF">
        <w:rPr>
          <w:rFonts w:ascii="Times New Roman" w:hAnsi="Times New Roman"/>
          <w:sz w:val="24"/>
        </w:rPr>
        <w:t xml:space="preserve"> alebo prokurista. </w:t>
      </w:r>
    </w:p>
    <w:p w:rsidR="007B0E29" w:rsidRPr="003174EF" w:rsidP="007B0E29">
      <w:pPr>
        <w:bidi w:val="0"/>
        <w:spacing w:after="0" w:line="240" w:lineRule="auto"/>
        <w:ind w:firstLine="709"/>
        <w:jc w:val="both"/>
        <w:rPr>
          <w:rFonts w:ascii="Times New Roman" w:hAnsi="Times New Roman"/>
          <w:sz w:val="24"/>
          <w:szCs w:val="24"/>
        </w:rPr>
      </w:pPr>
    </w:p>
    <w:p w:rsidR="007B0E29" w:rsidRPr="003174EF" w:rsidP="007B0E29">
      <w:pPr>
        <w:bidi w:val="0"/>
        <w:spacing w:after="0" w:line="240" w:lineRule="auto"/>
        <w:ind w:firstLine="709"/>
        <w:jc w:val="both"/>
        <w:rPr>
          <w:rFonts w:ascii="Times New Roman" w:hAnsi="Times New Roman"/>
          <w:sz w:val="24"/>
        </w:rPr>
      </w:pPr>
      <w:r w:rsidRPr="003174EF">
        <w:rPr>
          <w:rFonts w:ascii="Times New Roman" w:hAnsi="Times New Roman"/>
          <w:sz w:val="24"/>
          <w:szCs w:val="24"/>
        </w:rPr>
        <w:t>(2) Rozhodnutím o vylúčení je rozhodnutie, o ktorom tak ustanoví zákon.</w:t>
      </w:r>
    </w:p>
    <w:p w:rsidR="007B0E29" w:rsidRPr="003174EF" w:rsidP="007B0E29">
      <w:pPr>
        <w:bidi w:val="0"/>
        <w:spacing w:after="0" w:line="240" w:lineRule="auto"/>
        <w:ind w:firstLine="709"/>
        <w:jc w:val="both"/>
        <w:rPr>
          <w:rFonts w:ascii="Times New Roman" w:hAnsi="Times New Roman"/>
          <w:sz w:val="24"/>
          <w:szCs w:val="24"/>
        </w:rPr>
      </w:pPr>
    </w:p>
    <w:p w:rsidR="007B0E29" w:rsidRPr="003174EF" w:rsidP="007B0E29">
      <w:pPr>
        <w:bidi w:val="0"/>
        <w:spacing w:after="0" w:line="240" w:lineRule="auto"/>
        <w:ind w:firstLine="709"/>
        <w:jc w:val="both"/>
        <w:rPr>
          <w:rFonts w:ascii="Times New Roman" w:hAnsi="Times New Roman"/>
          <w:sz w:val="24"/>
        </w:rPr>
      </w:pPr>
      <w:r w:rsidRPr="003174EF">
        <w:rPr>
          <w:rFonts w:ascii="Times New Roman" w:hAnsi="Times New Roman"/>
          <w:sz w:val="24"/>
          <w:szCs w:val="24"/>
        </w:rPr>
        <w:t xml:space="preserve">(3) Právoplatnosťou rozhodnutia o vylúčení prestáva byť vylúčený zástupca členom štatutárneho orgánu, </w:t>
      </w:r>
      <w:r w:rsidR="003D2DF4">
        <w:rPr>
          <w:rFonts w:ascii="Times New Roman" w:hAnsi="Times New Roman"/>
          <w:sz w:val="24"/>
          <w:szCs w:val="24"/>
        </w:rPr>
        <w:t xml:space="preserve">členom </w:t>
      </w:r>
      <w:r w:rsidRPr="003174EF">
        <w:rPr>
          <w:rFonts w:ascii="Times New Roman" w:hAnsi="Times New Roman"/>
          <w:sz w:val="24"/>
          <w:szCs w:val="24"/>
        </w:rPr>
        <w:t>dozorného orgánu, vedúcim organizačnej zložky podniku, vedúcim podniku zahraničnej osoby</w:t>
      </w:r>
      <w:r w:rsidR="00304D37">
        <w:rPr>
          <w:rFonts w:ascii="Times New Roman" w:hAnsi="Times New Roman"/>
          <w:sz w:val="24"/>
          <w:szCs w:val="24"/>
        </w:rPr>
        <w:t>, vedúcim organizačnej zložky podniku zahraničnej osoby</w:t>
      </w:r>
      <w:r w:rsidRPr="003174EF">
        <w:rPr>
          <w:rFonts w:ascii="Times New Roman" w:hAnsi="Times New Roman"/>
          <w:sz w:val="24"/>
          <w:szCs w:val="24"/>
        </w:rPr>
        <w:t xml:space="preserve"> alebo prokuristom vo všetkých obchodných spoločnostiach alebo družstvách. Túto skutočnosť oznámi súd, ktorý vydal</w:t>
      </w:r>
      <w:r w:rsidR="003D2DF4">
        <w:rPr>
          <w:rFonts w:ascii="Times New Roman" w:hAnsi="Times New Roman"/>
          <w:sz w:val="24"/>
          <w:szCs w:val="24"/>
        </w:rPr>
        <w:t xml:space="preserve"> rozhodnutie o</w:t>
      </w:r>
      <w:r w:rsidR="00410F79">
        <w:rPr>
          <w:rFonts w:ascii="Times New Roman" w:hAnsi="Times New Roman"/>
          <w:sz w:val="24"/>
          <w:szCs w:val="24"/>
        </w:rPr>
        <w:t> </w:t>
      </w:r>
      <w:r w:rsidR="003D2DF4">
        <w:rPr>
          <w:rFonts w:ascii="Times New Roman" w:hAnsi="Times New Roman"/>
          <w:sz w:val="24"/>
          <w:szCs w:val="24"/>
        </w:rPr>
        <w:t>vylúčení</w:t>
      </w:r>
      <w:r w:rsidR="00410F79">
        <w:rPr>
          <w:rFonts w:ascii="Times New Roman" w:hAnsi="Times New Roman"/>
          <w:sz w:val="24"/>
          <w:szCs w:val="24"/>
        </w:rPr>
        <w:t>,</w:t>
      </w:r>
      <w:r w:rsidRPr="003174EF">
        <w:rPr>
          <w:rFonts w:ascii="Times New Roman" w:hAnsi="Times New Roman"/>
          <w:sz w:val="24"/>
          <w:szCs w:val="24"/>
        </w:rPr>
        <w:t xml:space="preserve"> súdu, ktorý vedie register diskvalifikácií.</w:t>
      </w:r>
    </w:p>
    <w:p w:rsidR="007B0E29" w:rsidRPr="003174EF" w:rsidP="007B0E29">
      <w:pPr>
        <w:bidi w:val="0"/>
        <w:spacing w:after="0" w:line="240" w:lineRule="auto"/>
        <w:ind w:firstLine="709"/>
        <w:jc w:val="both"/>
        <w:rPr>
          <w:rFonts w:ascii="Times New Roman" w:hAnsi="Times New Roman"/>
          <w:sz w:val="24"/>
          <w:szCs w:val="24"/>
        </w:rPr>
      </w:pPr>
    </w:p>
    <w:p w:rsidR="007B0E29" w:rsidRPr="003174EF" w:rsidP="007B0E29">
      <w:pPr>
        <w:bidi w:val="0"/>
        <w:spacing w:after="0" w:line="240" w:lineRule="auto"/>
        <w:ind w:firstLine="709"/>
        <w:jc w:val="both"/>
        <w:rPr>
          <w:rFonts w:ascii="Times New Roman" w:hAnsi="Times New Roman"/>
          <w:sz w:val="24"/>
        </w:rPr>
      </w:pPr>
      <w:r w:rsidRPr="003174EF">
        <w:rPr>
          <w:rFonts w:ascii="Times New Roman" w:hAnsi="Times New Roman"/>
          <w:sz w:val="24"/>
          <w:szCs w:val="24"/>
        </w:rPr>
        <w:t>(4) Vylúčený zástupca je povinný oznámiť svoje vylúčenie bez zbytočného odkladu obchodným spoločnostiam alebo družstvám, ktoré sú tým dotknuté. Ustanovenie § 575 ods. 2 druhá veta platí rovnako.</w:t>
      </w:r>
    </w:p>
    <w:p w:rsidR="007B0E29" w:rsidRPr="003174EF" w:rsidP="007B0E29">
      <w:pPr>
        <w:bidi w:val="0"/>
        <w:spacing w:after="0" w:line="240" w:lineRule="auto"/>
        <w:ind w:firstLine="709"/>
        <w:jc w:val="both"/>
        <w:rPr>
          <w:rFonts w:ascii="Times New Roman" w:hAnsi="Times New Roman"/>
          <w:sz w:val="24"/>
          <w:szCs w:val="24"/>
        </w:rPr>
      </w:pPr>
    </w:p>
    <w:p w:rsidR="007B0E29" w:rsidRPr="003174EF" w:rsidP="007B0E29">
      <w:pPr>
        <w:bidi w:val="0"/>
        <w:spacing w:after="0" w:line="240" w:lineRule="auto"/>
        <w:ind w:firstLine="709"/>
        <w:jc w:val="both"/>
        <w:rPr>
          <w:rFonts w:ascii="Times New Roman" w:hAnsi="Times New Roman"/>
          <w:sz w:val="24"/>
        </w:rPr>
      </w:pPr>
      <w:r w:rsidRPr="003174EF">
        <w:rPr>
          <w:rFonts w:ascii="Times New Roman" w:hAnsi="Times New Roman"/>
          <w:sz w:val="24"/>
          <w:szCs w:val="24"/>
        </w:rPr>
        <w:t>(5) Kto koná ako vylúčený zástupca, vyhlasuje veriteľovi, že ho uspokojí, ak jeho nároky neuspokojí obchodná spoločnosť alebo družstvo, v mene alebo na účet ktorého koná. V takom prípade sa práva a povinnosti vylúčeného zástupcu spravujú podľa ustanovení o ručení. Ustanovenie § 308 sa nepoužije.“.</w:t>
      </w:r>
    </w:p>
    <w:p w:rsidR="007B0E29" w:rsidRPr="003174EF" w:rsidP="007B0E29">
      <w:pPr>
        <w:pStyle w:val="51Abs"/>
        <w:bidi w:val="0"/>
        <w:spacing w:before="0" w:line="240" w:lineRule="auto"/>
        <w:ind w:firstLine="0"/>
        <w:rPr>
          <w:rFonts w:ascii="Times New Roman" w:hAnsi="Times New Roman"/>
          <w:color w:val="auto"/>
          <w:sz w:val="24"/>
          <w:szCs w:val="24"/>
          <w:lang w:val="sk-SK"/>
        </w:rPr>
      </w:pPr>
    </w:p>
    <w:p w:rsidR="007B0E29" w:rsidRPr="003174EF" w:rsidP="007B0E29">
      <w:pPr>
        <w:pStyle w:val="51Abs"/>
        <w:bidi w:val="0"/>
        <w:spacing w:before="0" w:line="240" w:lineRule="auto"/>
        <w:ind w:firstLine="0"/>
        <w:rPr>
          <w:rFonts w:ascii="Times New Roman" w:hAnsi="Times New Roman"/>
          <w:color w:val="auto"/>
          <w:sz w:val="24"/>
          <w:szCs w:val="24"/>
          <w:lang w:val="sk-SK"/>
        </w:rPr>
      </w:pPr>
      <w:r w:rsidRPr="003174EF">
        <w:rPr>
          <w:rFonts w:ascii="Times New Roman" w:hAnsi="Times New Roman"/>
          <w:b/>
          <w:color w:val="auto"/>
          <w:sz w:val="24"/>
          <w:szCs w:val="24"/>
          <w:lang w:val="sk-SK"/>
        </w:rPr>
        <w:t>4.</w:t>
      </w:r>
      <w:r w:rsidRPr="003174EF">
        <w:rPr>
          <w:rFonts w:ascii="Times New Roman" w:hAnsi="Times New Roman"/>
          <w:color w:val="auto"/>
          <w:sz w:val="24"/>
          <w:szCs w:val="24"/>
          <w:lang w:val="sk-SK"/>
        </w:rPr>
        <w:t xml:space="preserve"> § 59a sa dopĺňa odsekmi 7 a 8, ktoré znejú:</w:t>
      </w:r>
    </w:p>
    <w:p w:rsidR="007B0E29" w:rsidRPr="003174EF" w:rsidP="007B0E29">
      <w:pPr>
        <w:bidi w:val="0"/>
        <w:spacing w:after="0" w:line="240" w:lineRule="auto"/>
        <w:jc w:val="both"/>
        <w:rPr>
          <w:rFonts w:ascii="Times New Roman" w:hAnsi="Times New Roman"/>
          <w:sz w:val="24"/>
          <w:szCs w:val="24"/>
        </w:rPr>
      </w:pPr>
      <w:r w:rsidRPr="003174EF">
        <w:rPr>
          <w:rFonts w:ascii="Times New Roman" w:hAnsi="Times New Roman"/>
          <w:sz w:val="24"/>
          <w:szCs w:val="24"/>
        </w:rPr>
        <w:t>„(7) Ak ide o spoločnosť s ručením obmedzeným, ktorej základné imanie nedosahuje aspoň pätinu z hodnoty podľa § 162 ods. 3, hodnotou základného imania na účely odseku 1 je pätina z hodnoty podľa § 162 ods. 3.</w:t>
      </w:r>
    </w:p>
    <w:p w:rsidR="007B0E29" w:rsidRPr="003174EF" w:rsidP="007B0E29">
      <w:pPr>
        <w:bidi w:val="0"/>
        <w:spacing w:after="0" w:line="240" w:lineRule="auto"/>
        <w:jc w:val="both"/>
        <w:rPr>
          <w:rFonts w:ascii="Times New Roman" w:hAnsi="Times New Roman"/>
          <w:sz w:val="24"/>
          <w:szCs w:val="24"/>
        </w:rPr>
      </w:pPr>
    </w:p>
    <w:p w:rsidR="007B0E29" w:rsidRPr="003174EF" w:rsidP="007B0E29">
      <w:pPr>
        <w:bidi w:val="0"/>
        <w:spacing w:after="0" w:line="240" w:lineRule="auto"/>
        <w:jc w:val="both"/>
        <w:rPr>
          <w:rFonts w:ascii="Times New Roman" w:hAnsi="Times New Roman"/>
          <w:sz w:val="24"/>
          <w:szCs w:val="24"/>
        </w:rPr>
      </w:pPr>
      <w:r w:rsidRPr="003174EF">
        <w:rPr>
          <w:rFonts w:ascii="Times New Roman" w:hAnsi="Times New Roman"/>
          <w:sz w:val="24"/>
          <w:szCs w:val="24"/>
        </w:rPr>
        <w:t>(8) Plnenie poskytnuté podľa zmluvy, ktorá nenadobudla účinnosť, sa musí spoločnosti vrátiť. Za vrátenie plnenia ručia spoločne a nerozdielne členovia štatutárneho orgánu, ktorí vykonávali funkciu v čase jeho poskytnutia</w:t>
      </w:r>
      <w:r w:rsidRPr="003174EF">
        <w:t xml:space="preserve"> </w:t>
      </w:r>
      <w:r w:rsidRPr="003174EF">
        <w:rPr>
          <w:rFonts w:ascii="Times New Roman" w:hAnsi="Times New Roman"/>
          <w:sz w:val="24"/>
          <w:szCs w:val="24"/>
        </w:rPr>
        <w:t>a v období, v ktorom spoločnosť nárok na vrátenie plnenia neuplatňovala a o tejto povinnosti s prihliadnutím na všetky okolnosti vedeli alebo museli vedieť.“.</w:t>
      </w:r>
    </w:p>
    <w:p w:rsidR="007B0E29" w:rsidRPr="003174EF" w:rsidP="007B0E29">
      <w:pPr>
        <w:bidi w:val="0"/>
        <w:spacing w:after="0" w:line="240" w:lineRule="auto"/>
        <w:jc w:val="both"/>
        <w:rPr>
          <w:rFonts w:ascii="Times New Roman" w:hAnsi="Times New Roman"/>
          <w:sz w:val="24"/>
          <w:szCs w:val="24"/>
        </w:rPr>
      </w:pPr>
    </w:p>
    <w:p w:rsidR="007B0E29" w:rsidRPr="003174EF" w:rsidP="007B0E29">
      <w:pPr>
        <w:bidi w:val="0"/>
        <w:spacing w:after="0" w:line="240" w:lineRule="auto"/>
        <w:jc w:val="both"/>
        <w:rPr>
          <w:rFonts w:ascii="Times New Roman" w:hAnsi="Times New Roman"/>
          <w:sz w:val="24"/>
          <w:szCs w:val="24"/>
        </w:rPr>
      </w:pPr>
      <w:r w:rsidRPr="003174EF">
        <w:rPr>
          <w:rFonts w:ascii="Times New Roman" w:hAnsi="Times New Roman"/>
          <w:b/>
          <w:sz w:val="24"/>
          <w:szCs w:val="24"/>
        </w:rPr>
        <w:t>5.</w:t>
      </w:r>
      <w:r w:rsidRPr="003174EF">
        <w:rPr>
          <w:rFonts w:ascii="Times New Roman" w:hAnsi="Times New Roman"/>
          <w:sz w:val="24"/>
          <w:szCs w:val="24"/>
        </w:rPr>
        <w:t xml:space="preserve"> V § 66 ods. 2 sa za prvú vetu vkladá nová druhá veta, ktorá znie: „Ak nedošlo k vzdaniu sa funkcie na zasadnutí orgánu spoločnosti, ktorý je oprávnený vymenovať alebo zvoliť nového člena orgánu, vzdanie sa funkcie musí byť písomné a podpis musí byť úradne osvedčený.“.</w:t>
      </w:r>
    </w:p>
    <w:p w:rsidR="007B0E29" w:rsidRPr="003174EF" w:rsidP="007B0E29">
      <w:pPr>
        <w:pStyle w:val="51Abs"/>
        <w:bidi w:val="0"/>
        <w:spacing w:before="0" w:line="240" w:lineRule="auto"/>
        <w:ind w:firstLine="0"/>
        <w:rPr>
          <w:rFonts w:ascii="Times New Roman" w:hAnsi="Times New Roman"/>
          <w:color w:val="auto"/>
          <w:sz w:val="24"/>
          <w:szCs w:val="24"/>
          <w:lang w:val="sk-SK"/>
        </w:rPr>
      </w:pPr>
    </w:p>
    <w:p w:rsidR="007B0E29" w:rsidRPr="003174EF" w:rsidP="007B0E29">
      <w:pPr>
        <w:pStyle w:val="51Abs"/>
        <w:bidi w:val="0"/>
        <w:spacing w:before="0" w:line="240" w:lineRule="auto"/>
        <w:ind w:firstLine="0"/>
        <w:rPr>
          <w:rFonts w:ascii="Times New Roman" w:hAnsi="Times New Roman"/>
          <w:color w:val="auto"/>
          <w:sz w:val="24"/>
          <w:szCs w:val="24"/>
          <w:lang w:val="sk-SK"/>
        </w:rPr>
      </w:pPr>
      <w:r w:rsidRPr="003174EF">
        <w:rPr>
          <w:rFonts w:ascii="Times New Roman" w:hAnsi="Times New Roman"/>
          <w:b/>
          <w:color w:val="auto"/>
          <w:sz w:val="24"/>
          <w:szCs w:val="24"/>
          <w:lang w:val="sk-SK"/>
        </w:rPr>
        <w:t>6.</w:t>
      </w:r>
      <w:r w:rsidRPr="003174EF">
        <w:rPr>
          <w:rFonts w:ascii="Times New Roman" w:hAnsi="Times New Roman"/>
          <w:color w:val="auto"/>
          <w:sz w:val="24"/>
          <w:szCs w:val="24"/>
          <w:lang w:val="sk-SK"/>
        </w:rPr>
        <w:t xml:space="preserve"> Za § 67 sa vkladajú § 67a až 67i, ktoré vrátane nadpisov znejú:</w:t>
      </w:r>
    </w:p>
    <w:p w:rsidR="007B0E29" w:rsidRPr="003174EF" w:rsidP="007B0E29">
      <w:pPr>
        <w:pStyle w:val="51Abs"/>
        <w:bidi w:val="0"/>
        <w:spacing w:before="0" w:line="240" w:lineRule="auto"/>
        <w:ind w:firstLine="0"/>
        <w:rPr>
          <w:rFonts w:ascii="Times New Roman" w:hAnsi="Times New Roman"/>
          <w:b/>
          <w:color w:val="auto"/>
          <w:sz w:val="24"/>
          <w:szCs w:val="24"/>
          <w:lang w:val="sk-SK"/>
        </w:rPr>
      </w:pPr>
    </w:p>
    <w:p w:rsidR="007B0E29" w:rsidRPr="003174EF" w:rsidP="007B0E29">
      <w:pPr>
        <w:pStyle w:val="51Abs"/>
        <w:bidi w:val="0"/>
        <w:spacing w:before="0" w:line="240" w:lineRule="auto"/>
        <w:ind w:firstLine="0"/>
        <w:jc w:val="center"/>
        <w:rPr>
          <w:rFonts w:ascii="Times New Roman" w:hAnsi="Times New Roman"/>
          <w:b/>
          <w:color w:val="auto"/>
          <w:sz w:val="24"/>
          <w:szCs w:val="24"/>
          <w:lang w:val="sk-SK"/>
        </w:rPr>
      </w:pPr>
      <w:r w:rsidRPr="003174EF">
        <w:rPr>
          <w:rFonts w:ascii="Times New Roman" w:hAnsi="Times New Roman"/>
          <w:color w:val="auto"/>
          <w:sz w:val="24"/>
          <w:szCs w:val="24"/>
          <w:lang w:val="sk-SK"/>
        </w:rPr>
        <w:t>„</w:t>
      </w:r>
      <w:r w:rsidRPr="003174EF">
        <w:rPr>
          <w:rFonts w:ascii="Times New Roman" w:hAnsi="Times New Roman"/>
          <w:color w:val="auto"/>
          <w:spacing w:val="30"/>
          <w:sz w:val="24"/>
          <w:szCs w:val="24"/>
          <w:lang w:val="sk-SK"/>
        </w:rPr>
        <w:t>Kríza</w:t>
      </w:r>
    </w:p>
    <w:p w:rsidR="007B0E29" w:rsidRPr="003174EF" w:rsidP="007B0E29">
      <w:pPr>
        <w:pStyle w:val="51Abs"/>
        <w:bidi w:val="0"/>
        <w:spacing w:before="0" w:line="240" w:lineRule="auto"/>
        <w:ind w:firstLine="0"/>
        <w:jc w:val="center"/>
        <w:rPr>
          <w:rFonts w:ascii="Times New Roman" w:hAnsi="Times New Roman"/>
          <w:color w:val="auto"/>
          <w:sz w:val="24"/>
          <w:szCs w:val="24"/>
          <w:lang w:val="sk-SK"/>
        </w:rPr>
      </w:pPr>
    </w:p>
    <w:p w:rsidR="007B0E29" w:rsidRPr="003174EF" w:rsidP="007B0E29">
      <w:pPr>
        <w:pStyle w:val="51Abs"/>
        <w:bidi w:val="0"/>
        <w:spacing w:before="0" w:line="240" w:lineRule="auto"/>
        <w:ind w:firstLine="0"/>
        <w:jc w:val="center"/>
        <w:rPr>
          <w:rFonts w:ascii="Times New Roman" w:hAnsi="Times New Roman"/>
          <w:color w:val="auto"/>
          <w:sz w:val="24"/>
          <w:szCs w:val="24"/>
          <w:lang w:val="sk-SK"/>
        </w:rPr>
      </w:pPr>
      <w:r w:rsidRPr="003174EF">
        <w:rPr>
          <w:rFonts w:ascii="Times New Roman" w:hAnsi="Times New Roman"/>
          <w:color w:val="auto"/>
          <w:sz w:val="24"/>
          <w:szCs w:val="24"/>
          <w:lang w:val="sk-SK"/>
        </w:rPr>
        <w:t>§ 67a</w:t>
      </w:r>
    </w:p>
    <w:p w:rsidR="007B0E29" w:rsidRPr="003174EF" w:rsidP="007B0E29">
      <w:pPr>
        <w:pStyle w:val="51Abs"/>
        <w:bidi w:val="0"/>
        <w:spacing w:before="0" w:line="240" w:lineRule="auto"/>
        <w:ind w:firstLine="0"/>
        <w:jc w:val="center"/>
        <w:rPr>
          <w:rFonts w:ascii="Times New Roman" w:hAnsi="Times New Roman"/>
          <w:color w:val="auto"/>
          <w:sz w:val="24"/>
          <w:szCs w:val="24"/>
          <w:lang w:val="sk-SK"/>
        </w:rPr>
      </w:pPr>
      <w:r w:rsidRPr="003174EF">
        <w:rPr>
          <w:rFonts w:ascii="Times New Roman" w:hAnsi="Times New Roman"/>
          <w:color w:val="auto"/>
          <w:sz w:val="24"/>
          <w:szCs w:val="24"/>
          <w:lang w:val="sk-SK"/>
        </w:rPr>
        <w:t>Spoločnosť v kríze</w:t>
      </w:r>
    </w:p>
    <w:p w:rsidR="007B0E29" w:rsidRPr="003174EF" w:rsidP="007B0E29">
      <w:pPr>
        <w:pStyle w:val="51Abs"/>
        <w:bidi w:val="0"/>
        <w:spacing w:before="0" w:line="240" w:lineRule="auto"/>
        <w:ind w:firstLine="0"/>
        <w:jc w:val="center"/>
        <w:rPr>
          <w:rFonts w:ascii="Times New Roman" w:hAnsi="Times New Roman"/>
          <w:color w:val="auto"/>
          <w:sz w:val="24"/>
          <w:szCs w:val="24"/>
          <w:lang w:val="sk-SK"/>
        </w:rPr>
      </w:pPr>
    </w:p>
    <w:p w:rsidR="007B0E29" w:rsidRPr="003174EF" w:rsidP="00410372">
      <w:pPr>
        <w:pStyle w:val="52Ziffere1"/>
        <w:numPr>
          <w:numId w:val="7"/>
        </w:numPr>
        <w:bidi w:val="0"/>
        <w:spacing w:before="0" w:line="240" w:lineRule="auto"/>
        <w:rPr>
          <w:rFonts w:ascii="Times New Roman" w:hAnsi="Times New Roman"/>
          <w:color w:val="auto"/>
          <w:sz w:val="24"/>
          <w:szCs w:val="24"/>
          <w:lang w:val="sk-SK"/>
        </w:rPr>
      </w:pPr>
      <w:r w:rsidRPr="003174EF">
        <w:rPr>
          <w:rFonts w:ascii="Times New Roman" w:hAnsi="Times New Roman"/>
          <w:color w:val="auto"/>
          <w:sz w:val="24"/>
          <w:szCs w:val="24"/>
          <w:lang w:val="sk-SK"/>
        </w:rPr>
        <w:t>Spoločnosť je v kríze, ak je v úpadku alebo jej úpadok hrozí.</w:t>
      </w:r>
    </w:p>
    <w:p w:rsidR="007B0E29" w:rsidRPr="003174EF" w:rsidP="007B0E29">
      <w:pPr>
        <w:pStyle w:val="52Ziffere1"/>
        <w:bidi w:val="0"/>
        <w:spacing w:before="0" w:line="240" w:lineRule="auto"/>
        <w:ind w:left="0" w:firstLine="0"/>
        <w:rPr>
          <w:rFonts w:ascii="Times New Roman" w:hAnsi="Times New Roman"/>
          <w:color w:val="auto"/>
          <w:sz w:val="24"/>
          <w:szCs w:val="24"/>
          <w:lang w:val="sk-SK"/>
        </w:rPr>
      </w:pPr>
    </w:p>
    <w:p w:rsidR="007B0E29" w:rsidRPr="003174EF" w:rsidP="007B0E29">
      <w:pPr>
        <w:pStyle w:val="52Ziffere1"/>
        <w:bidi w:val="0"/>
        <w:spacing w:before="0" w:line="240" w:lineRule="auto"/>
        <w:ind w:left="0" w:firstLine="0"/>
        <w:rPr>
          <w:rFonts w:ascii="Times New Roman" w:hAnsi="Times New Roman"/>
          <w:color w:val="auto"/>
          <w:sz w:val="24"/>
          <w:szCs w:val="24"/>
          <w:lang w:val="sk-SK"/>
        </w:rPr>
      </w:pPr>
      <w:r w:rsidRPr="003174EF">
        <w:rPr>
          <w:rFonts w:ascii="Times New Roman" w:hAnsi="Times New Roman"/>
          <w:color w:val="auto"/>
          <w:sz w:val="24"/>
          <w:szCs w:val="24"/>
          <w:lang w:val="sk-SK"/>
        </w:rPr>
        <w:tab/>
        <w:tab/>
        <w:t>(2) Spoločnosti hrozí úpadok, ak pomer vlastného imania a záväzkov je menej ako 8</w:t>
      </w:r>
      <w:r>
        <w:rPr>
          <w:rFonts w:ascii="Times New Roman" w:hAnsi="Times New Roman"/>
          <w:color w:val="auto"/>
          <w:sz w:val="24"/>
          <w:szCs w:val="24"/>
          <w:lang w:val="sk-SK"/>
        </w:rPr>
        <w:t xml:space="preserve"> </w:t>
      </w:r>
      <w:r w:rsidRPr="003174EF">
        <w:rPr>
          <w:rFonts w:ascii="Times New Roman" w:hAnsi="Times New Roman"/>
          <w:color w:val="auto"/>
          <w:sz w:val="24"/>
          <w:szCs w:val="24"/>
          <w:lang w:val="sk-SK"/>
        </w:rPr>
        <w:t xml:space="preserve">ku 100. </w:t>
      </w:r>
    </w:p>
    <w:p w:rsidR="007B0E29" w:rsidRPr="003174EF" w:rsidP="007B0E29">
      <w:pPr>
        <w:pStyle w:val="52Ziffere1"/>
        <w:bidi w:val="0"/>
        <w:spacing w:before="0" w:line="240" w:lineRule="auto"/>
        <w:ind w:left="0"/>
        <w:rPr>
          <w:rFonts w:ascii="Times New Roman" w:hAnsi="Times New Roman"/>
          <w:color w:val="auto"/>
          <w:sz w:val="24"/>
          <w:szCs w:val="24"/>
          <w:lang w:val="sk-SK"/>
        </w:rPr>
      </w:pPr>
    </w:p>
    <w:p w:rsidR="007B0E29" w:rsidRPr="003174EF" w:rsidP="007B0E29">
      <w:pPr>
        <w:pStyle w:val="52Ziffere1"/>
        <w:bidi w:val="0"/>
        <w:spacing w:before="0" w:line="240" w:lineRule="auto"/>
        <w:jc w:val="center"/>
        <w:rPr>
          <w:rFonts w:ascii="Times New Roman" w:hAnsi="Times New Roman"/>
          <w:color w:val="auto"/>
          <w:sz w:val="24"/>
          <w:szCs w:val="24"/>
          <w:lang w:val="sk-SK"/>
        </w:rPr>
      </w:pPr>
      <w:r w:rsidRPr="003174EF">
        <w:rPr>
          <w:rFonts w:ascii="Times New Roman" w:hAnsi="Times New Roman"/>
          <w:color w:val="auto"/>
          <w:sz w:val="24"/>
          <w:szCs w:val="24"/>
          <w:lang w:val="sk-SK"/>
        </w:rPr>
        <w:t>§ 67b</w:t>
      </w:r>
    </w:p>
    <w:p w:rsidR="007B0E29" w:rsidRPr="003174EF" w:rsidP="007B0E29">
      <w:pPr>
        <w:pStyle w:val="52Ziffere1"/>
        <w:bidi w:val="0"/>
        <w:spacing w:before="0" w:line="240" w:lineRule="auto"/>
        <w:jc w:val="center"/>
        <w:rPr>
          <w:rFonts w:ascii="Times New Roman" w:hAnsi="Times New Roman"/>
          <w:color w:val="auto"/>
          <w:sz w:val="24"/>
          <w:szCs w:val="24"/>
          <w:lang w:val="sk-SK"/>
        </w:rPr>
      </w:pPr>
      <w:r w:rsidRPr="003174EF">
        <w:rPr>
          <w:rFonts w:ascii="Times New Roman" w:hAnsi="Times New Roman"/>
          <w:color w:val="auto"/>
          <w:sz w:val="24"/>
          <w:szCs w:val="24"/>
          <w:lang w:val="sk-SK"/>
        </w:rPr>
        <w:t xml:space="preserve">Osobitné povinnosti </w:t>
      </w:r>
      <w:r w:rsidR="002352CA">
        <w:rPr>
          <w:rFonts w:ascii="Times New Roman" w:hAnsi="Times New Roman"/>
          <w:color w:val="auto"/>
          <w:sz w:val="24"/>
          <w:szCs w:val="24"/>
          <w:lang w:val="sk-SK"/>
        </w:rPr>
        <w:t>štatutárneho orgánu spoločnosti</w:t>
      </w:r>
    </w:p>
    <w:p w:rsidR="007B0E29" w:rsidRPr="003174EF" w:rsidP="007B0E29">
      <w:pPr>
        <w:pStyle w:val="52Ziffere1"/>
        <w:bidi w:val="0"/>
        <w:spacing w:before="0" w:line="240" w:lineRule="auto"/>
        <w:rPr>
          <w:rFonts w:ascii="Times New Roman" w:hAnsi="Times New Roman"/>
          <w:color w:val="auto"/>
          <w:sz w:val="24"/>
          <w:szCs w:val="24"/>
          <w:lang w:val="sk-SK"/>
        </w:rPr>
      </w:pPr>
    </w:p>
    <w:p w:rsidR="007B0E29" w:rsidRPr="003174EF" w:rsidP="007B0E29">
      <w:pPr>
        <w:pStyle w:val="52Ziffere1"/>
        <w:bidi w:val="0"/>
        <w:spacing w:before="0" w:line="240" w:lineRule="auto"/>
        <w:ind w:left="0" w:firstLine="0"/>
        <w:rPr>
          <w:rFonts w:ascii="Times New Roman" w:hAnsi="Times New Roman"/>
          <w:color w:val="auto"/>
          <w:sz w:val="24"/>
          <w:szCs w:val="24"/>
          <w:lang w:val="sk-SK"/>
        </w:rPr>
      </w:pPr>
      <w:r w:rsidRPr="003174EF">
        <w:rPr>
          <w:rFonts w:ascii="Times New Roman" w:hAnsi="Times New Roman"/>
          <w:color w:val="auto"/>
          <w:sz w:val="24"/>
          <w:szCs w:val="24"/>
          <w:lang w:val="sk-SK"/>
        </w:rPr>
        <w:tab/>
        <w:tab/>
        <w:t>Štatutárny orgán spoločnosti, ktorý zistil alebo s prihliadnutím na všetky okolnosti  musel zistiť, že spoločnosť je v kríze, je povinný v súlade s požiadavkami potrebnej odbornej alebo náležitej starostlivosti urobiť všetko, čo by v obdobnej situácii vynaložila iná rozumne starostlivá osoba v obdobnom postavení; najmä bez zbytočného odkladu zvolať najvyšší orgán spoločnosti, vypracovať návrh vhodných a primeraných opatrení na prekonanie krízy a predložiť ho na rokovanie tohto orgánu.</w:t>
      </w:r>
    </w:p>
    <w:p w:rsidR="007B0E29" w:rsidRPr="003174EF" w:rsidP="007B0E29">
      <w:pPr>
        <w:pStyle w:val="52Ziffere1"/>
        <w:bidi w:val="0"/>
        <w:spacing w:before="0" w:line="240" w:lineRule="auto"/>
        <w:ind w:left="0" w:firstLine="0"/>
        <w:rPr>
          <w:rFonts w:ascii="Times New Roman" w:hAnsi="Times New Roman"/>
          <w:color w:val="auto"/>
          <w:sz w:val="24"/>
          <w:szCs w:val="24"/>
          <w:lang w:val="sk-SK"/>
        </w:rPr>
      </w:pPr>
    </w:p>
    <w:p w:rsidR="007B0E29" w:rsidRPr="003174EF" w:rsidP="007B0E29">
      <w:pPr>
        <w:pStyle w:val="52Ziffere1"/>
        <w:tabs>
          <w:tab w:val="clear" w:pos="624"/>
          <w:tab w:val="clear" w:pos="680"/>
        </w:tabs>
        <w:bidi w:val="0"/>
        <w:spacing w:before="0" w:line="240" w:lineRule="auto"/>
        <w:ind w:left="0" w:firstLine="0"/>
        <w:jc w:val="center"/>
        <w:rPr>
          <w:rFonts w:ascii="Times New Roman" w:hAnsi="Times New Roman"/>
          <w:color w:val="auto"/>
          <w:sz w:val="24"/>
          <w:szCs w:val="24"/>
          <w:lang w:val="sk-SK"/>
        </w:rPr>
      </w:pPr>
      <w:r w:rsidRPr="003174EF">
        <w:rPr>
          <w:rFonts w:ascii="Times New Roman" w:hAnsi="Times New Roman"/>
          <w:color w:val="auto"/>
          <w:sz w:val="24"/>
          <w:szCs w:val="24"/>
          <w:lang w:val="sk-SK"/>
        </w:rPr>
        <w:t>§ 67c</w:t>
      </w:r>
    </w:p>
    <w:p w:rsidR="007B0E29" w:rsidRPr="003174EF" w:rsidP="007B0E29">
      <w:pPr>
        <w:pStyle w:val="52Ziffere1"/>
        <w:tabs>
          <w:tab w:val="clear" w:pos="624"/>
          <w:tab w:val="clear" w:pos="680"/>
        </w:tabs>
        <w:bidi w:val="0"/>
        <w:spacing w:before="0" w:line="240" w:lineRule="auto"/>
        <w:ind w:left="0" w:firstLine="0"/>
        <w:jc w:val="center"/>
        <w:rPr>
          <w:rFonts w:ascii="Times New Roman" w:hAnsi="Times New Roman"/>
          <w:color w:val="auto"/>
          <w:sz w:val="24"/>
          <w:szCs w:val="24"/>
          <w:lang w:val="sk-SK"/>
        </w:rPr>
      </w:pPr>
      <w:r w:rsidRPr="003174EF">
        <w:rPr>
          <w:rFonts w:ascii="Times New Roman" w:hAnsi="Times New Roman"/>
          <w:color w:val="auto"/>
          <w:sz w:val="24"/>
          <w:szCs w:val="24"/>
          <w:lang w:val="sk-SK"/>
        </w:rPr>
        <w:t>Plnenie nahradzujúce vlastné zdroje</w:t>
      </w:r>
    </w:p>
    <w:p w:rsidR="007B0E29" w:rsidRPr="003174EF" w:rsidP="007B0E29">
      <w:pPr>
        <w:pStyle w:val="52Ziffere1"/>
        <w:bidi w:val="0"/>
        <w:spacing w:before="0" w:line="240" w:lineRule="auto"/>
        <w:ind w:left="0" w:firstLine="0"/>
        <w:jc w:val="center"/>
        <w:rPr>
          <w:rFonts w:ascii="Times New Roman" w:hAnsi="Times New Roman"/>
          <w:color w:val="auto"/>
          <w:sz w:val="24"/>
          <w:szCs w:val="24"/>
          <w:lang w:val="sk-SK"/>
        </w:rPr>
      </w:pPr>
    </w:p>
    <w:p w:rsidR="007B0E29" w:rsidRPr="003174EF" w:rsidP="007B0E29">
      <w:pPr>
        <w:pStyle w:val="51Abs"/>
        <w:bidi w:val="0"/>
        <w:spacing w:before="0" w:line="240" w:lineRule="auto"/>
        <w:ind w:firstLine="675"/>
        <w:rPr>
          <w:rFonts w:ascii="Times New Roman" w:hAnsi="Times New Roman"/>
          <w:color w:val="auto"/>
          <w:sz w:val="24"/>
          <w:szCs w:val="24"/>
          <w:lang w:val="sk-SK"/>
        </w:rPr>
      </w:pPr>
      <w:r w:rsidRPr="003174EF">
        <w:rPr>
          <w:rFonts w:ascii="Times New Roman" w:hAnsi="Times New Roman"/>
          <w:color w:val="auto"/>
          <w:sz w:val="24"/>
          <w:szCs w:val="24"/>
          <w:lang w:val="sk-SK"/>
        </w:rPr>
        <w:t xml:space="preserve">(1) Úver alebo obdobné plnenie, ktoré mu hospodársky zodpovedá, poskytnuté spoločnosti v kríze, sa považuje za </w:t>
      </w:r>
      <w:r w:rsidR="002352CA">
        <w:rPr>
          <w:rFonts w:ascii="Times New Roman" w:hAnsi="Times New Roman"/>
          <w:color w:val="auto"/>
          <w:sz w:val="24"/>
          <w:szCs w:val="24"/>
          <w:lang w:val="sk-SK"/>
        </w:rPr>
        <w:t xml:space="preserve">plnenie </w:t>
      </w:r>
      <w:r w:rsidRPr="003174EF">
        <w:rPr>
          <w:rFonts w:ascii="Times New Roman" w:hAnsi="Times New Roman"/>
          <w:color w:val="auto"/>
          <w:sz w:val="24"/>
          <w:szCs w:val="24"/>
          <w:lang w:val="sk-SK"/>
        </w:rPr>
        <w:t>nahradzujúce vlastné zdroje jej financovania podľa osobitného predpisu.</w:t>
      </w:r>
    </w:p>
    <w:p w:rsidR="007B0E29" w:rsidRPr="003174EF" w:rsidP="007B0E29">
      <w:pPr>
        <w:pStyle w:val="51Abs"/>
        <w:bidi w:val="0"/>
        <w:spacing w:before="0" w:line="240" w:lineRule="auto"/>
        <w:ind w:firstLine="0"/>
        <w:rPr>
          <w:rFonts w:ascii="Times New Roman" w:hAnsi="Times New Roman"/>
          <w:color w:val="auto"/>
          <w:sz w:val="24"/>
          <w:szCs w:val="24"/>
          <w:lang w:val="sk-SK"/>
        </w:rPr>
      </w:pPr>
    </w:p>
    <w:p w:rsidR="007B0E29" w:rsidRPr="003174EF" w:rsidP="007B0E29">
      <w:pPr>
        <w:pStyle w:val="51Abs"/>
        <w:bidi w:val="0"/>
        <w:spacing w:before="0" w:line="240" w:lineRule="auto"/>
        <w:ind w:firstLine="675"/>
        <w:rPr>
          <w:rFonts w:ascii="Times New Roman" w:hAnsi="Times New Roman"/>
          <w:color w:val="auto"/>
          <w:sz w:val="24"/>
          <w:szCs w:val="24"/>
          <w:lang w:val="sk-SK"/>
        </w:rPr>
      </w:pPr>
      <w:r w:rsidRPr="003174EF">
        <w:rPr>
          <w:rFonts w:ascii="Times New Roman" w:hAnsi="Times New Roman"/>
          <w:color w:val="auto"/>
          <w:sz w:val="24"/>
          <w:szCs w:val="24"/>
          <w:lang w:val="sk-SK"/>
        </w:rPr>
        <w:t>(2) Za plnenie nahradzujúce vlastné zdroje sa považuje plnenie poskytnuté</w:t>
      </w:r>
    </w:p>
    <w:p w:rsidR="007B0E29" w:rsidRPr="003174EF" w:rsidP="00410372">
      <w:pPr>
        <w:pStyle w:val="51Abs"/>
        <w:numPr>
          <w:numId w:val="5"/>
        </w:numPr>
        <w:tabs>
          <w:tab w:val="left" w:pos="284"/>
        </w:tabs>
        <w:bidi w:val="0"/>
        <w:spacing w:before="0" w:line="240" w:lineRule="auto"/>
        <w:ind w:left="709" w:hanging="425"/>
        <w:rPr>
          <w:rFonts w:ascii="Times New Roman" w:hAnsi="Times New Roman"/>
          <w:color w:val="auto"/>
          <w:sz w:val="24"/>
          <w:szCs w:val="24"/>
          <w:lang w:val="sk-SK"/>
        </w:rPr>
      </w:pPr>
      <w:r w:rsidRPr="003174EF">
        <w:rPr>
          <w:rFonts w:ascii="Times New Roman" w:hAnsi="Times New Roman"/>
          <w:color w:val="auto"/>
          <w:sz w:val="24"/>
          <w:szCs w:val="24"/>
          <w:lang w:val="sk-SK"/>
        </w:rPr>
        <w:t>tým, kto má priamy alebo nepriamy podiel predstavujúci aspoň 20% na základnom imaní spoločnosti alebo hlasovacích právach v spoločnosti alebo má možnosť uplatňovať vplyv na riadenie spoločnosti, ktorý je porovnateľný s vplyvom zodpovedajúcim tomuto podielu</w:t>
      </w:r>
      <w:r w:rsidR="002352CA">
        <w:rPr>
          <w:rFonts w:ascii="Times New Roman" w:hAnsi="Times New Roman"/>
          <w:color w:val="auto"/>
          <w:sz w:val="24"/>
          <w:szCs w:val="24"/>
          <w:lang w:val="sk-SK"/>
        </w:rPr>
        <w:t>,</w:t>
      </w:r>
      <w:r w:rsidRPr="003174EF">
        <w:rPr>
          <w:rFonts w:ascii="Times New Roman" w:hAnsi="Times New Roman"/>
          <w:color w:val="auto"/>
          <w:sz w:val="24"/>
          <w:szCs w:val="24"/>
          <w:lang w:val="sk-SK"/>
        </w:rPr>
        <w:t xml:space="preserve"> </w:t>
      </w:r>
    </w:p>
    <w:p w:rsidR="007B0E29" w:rsidRPr="003174EF" w:rsidP="00410372">
      <w:pPr>
        <w:pStyle w:val="51Abs"/>
        <w:numPr>
          <w:numId w:val="5"/>
        </w:numPr>
        <w:tabs>
          <w:tab w:val="left" w:pos="284"/>
        </w:tabs>
        <w:bidi w:val="0"/>
        <w:spacing w:before="0" w:line="240" w:lineRule="auto"/>
        <w:ind w:left="709" w:hanging="425"/>
        <w:rPr>
          <w:rFonts w:ascii="Times New Roman" w:hAnsi="Times New Roman"/>
          <w:color w:val="auto"/>
          <w:sz w:val="24"/>
          <w:szCs w:val="24"/>
          <w:lang w:val="sk-SK"/>
        </w:rPr>
      </w:pPr>
      <w:r w:rsidRPr="003174EF">
        <w:rPr>
          <w:rFonts w:ascii="Times New Roman" w:hAnsi="Times New Roman"/>
          <w:color w:val="auto"/>
          <w:sz w:val="24"/>
          <w:szCs w:val="24"/>
          <w:lang w:val="sk-SK"/>
        </w:rPr>
        <w:t>na základe dohody osôb podľa písmena a), alebo osoby podľa písmena a) s osobou, ktorá je so spoločnosťou spriaznená podľa osobitného predpisu upravujúceho konkurzné konani</w:t>
      </w:r>
      <w:r w:rsidR="002352CA">
        <w:rPr>
          <w:rFonts w:ascii="Times New Roman" w:hAnsi="Times New Roman"/>
          <w:color w:val="auto"/>
          <w:sz w:val="24"/>
          <w:szCs w:val="24"/>
          <w:lang w:val="sk-SK"/>
        </w:rPr>
        <w:t>e</w:t>
      </w:r>
      <w:r w:rsidRPr="003174EF">
        <w:rPr>
          <w:rFonts w:ascii="Times New Roman" w:hAnsi="Times New Roman"/>
          <w:color w:val="auto"/>
          <w:sz w:val="24"/>
          <w:szCs w:val="24"/>
          <w:lang w:val="sk-SK"/>
        </w:rPr>
        <w:t>, ak ich účasť na dohode, bez ohľadu na jej platnosť, spolu presahuje rozsah podľa odseku 1,</w:t>
      </w:r>
    </w:p>
    <w:p w:rsidR="007B0E29" w:rsidRPr="003174EF" w:rsidP="00410372">
      <w:pPr>
        <w:pStyle w:val="51Abs"/>
        <w:numPr>
          <w:numId w:val="5"/>
        </w:numPr>
        <w:tabs>
          <w:tab w:val="left" w:pos="284"/>
        </w:tabs>
        <w:bidi w:val="0"/>
        <w:spacing w:before="0" w:line="240" w:lineRule="auto"/>
        <w:ind w:left="709" w:hanging="425"/>
        <w:rPr>
          <w:rFonts w:ascii="Times New Roman" w:hAnsi="Times New Roman"/>
          <w:color w:val="auto"/>
          <w:sz w:val="24"/>
          <w:szCs w:val="24"/>
          <w:lang w:val="sk-SK"/>
        </w:rPr>
      </w:pPr>
      <w:r w:rsidRPr="003174EF">
        <w:rPr>
          <w:rFonts w:ascii="Times New Roman" w:hAnsi="Times New Roman"/>
          <w:color w:val="auto"/>
          <w:sz w:val="24"/>
          <w:szCs w:val="24"/>
          <w:lang w:val="sk-SK"/>
        </w:rPr>
        <w:t>tichým spoločníkom, ktorý sa na podnikaní podieľa vkladom vyšším ako 20% hodnoty základného imania.</w:t>
      </w:r>
    </w:p>
    <w:p w:rsidR="007B0E29" w:rsidRPr="003174EF" w:rsidP="007B0E29">
      <w:pPr>
        <w:pStyle w:val="51Abs"/>
        <w:bidi w:val="0"/>
        <w:spacing w:before="0" w:line="240" w:lineRule="auto"/>
        <w:ind w:firstLine="0"/>
        <w:rPr>
          <w:rFonts w:ascii="Times New Roman" w:hAnsi="Times New Roman"/>
          <w:color w:val="auto"/>
          <w:sz w:val="24"/>
          <w:szCs w:val="24"/>
          <w:lang w:val="sk-SK"/>
        </w:rPr>
      </w:pPr>
    </w:p>
    <w:p w:rsidR="007B0E29" w:rsidRPr="003174EF" w:rsidP="007B0E29">
      <w:pPr>
        <w:pStyle w:val="51Abs"/>
        <w:bidi w:val="0"/>
        <w:spacing w:before="0" w:line="240" w:lineRule="auto"/>
        <w:ind w:firstLine="709"/>
        <w:rPr>
          <w:rFonts w:ascii="Times New Roman" w:hAnsi="Times New Roman"/>
          <w:color w:val="auto"/>
          <w:sz w:val="24"/>
          <w:szCs w:val="24"/>
          <w:lang w:val="sk-SK"/>
        </w:rPr>
      </w:pPr>
      <w:r w:rsidRPr="003174EF">
        <w:rPr>
          <w:rFonts w:ascii="Times New Roman" w:hAnsi="Times New Roman"/>
          <w:color w:val="auto"/>
          <w:sz w:val="24"/>
          <w:szCs w:val="24"/>
          <w:lang w:val="sk-SK"/>
        </w:rPr>
        <w:t>(3) Na účely odsekov 1 a 2 sa nezohľadňujú podiely podľa osobitných predpisov o kolektívnom investovaní, o neinvestičných fondoch, o starobnom dôchodkovom sporení, o doplnkovom dôchodkovom sporení a o dlhopisoch.</w:t>
      </w:r>
    </w:p>
    <w:p w:rsidR="007B0E29" w:rsidRPr="003174EF" w:rsidP="007B0E29">
      <w:pPr>
        <w:pStyle w:val="51Abs"/>
        <w:bidi w:val="0"/>
        <w:spacing w:before="0" w:line="240" w:lineRule="auto"/>
        <w:ind w:firstLine="0"/>
        <w:rPr>
          <w:rFonts w:ascii="Times New Roman" w:hAnsi="Times New Roman"/>
          <w:color w:val="auto"/>
          <w:sz w:val="24"/>
          <w:szCs w:val="24"/>
          <w:lang w:val="sk-SK"/>
        </w:rPr>
      </w:pPr>
    </w:p>
    <w:p w:rsidR="007B0E29" w:rsidRPr="003174EF" w:rsidP="007B0E29">
      <w:pPr>
        <w:pStyle w:val="51Abs"/>
        <w:bidi w:val="0"/>
        <w:spacing w:before="0" w:line="240" w:lineRule="auto"/>
        <w:ind w:firstLine="0"/>
        <w:jc w:val="center"/>
        <w:rPr>
          <w:rFonts w:ascii="Times New Roman" w:hAnsi="Times New Roman"/>
          <w:color w:val="auto"/>
          <w:sz w:val="24"/>
          <w:szCs w:val="24"/>
          <w:lang w:val="sk-SK"/>
        </w:rPr>
      </w:pPr>
      <w:r w:rsidRPr="003174EF">
        <w:rPr>
          <w:rFonts w:ascii="Times New Roman" w:hAnsi="Times New Roman"/>
          <w:color w:val="auto"/>
          <w:sz w:val="24"/>
          <w:szCs w:val="24"/>
          <w:lang w:val="sk-SK"/>
        </w:rPr>
        <w:t>§ 67d</w:t>
      </w:r>
    </w:p>
    <w:p w:rsidR="007B0E29" w:rsidRPr="003174EF" w:rsidP="007B0E29">
      <w:pPr>
        <w:pStyle w:val="52Ziffere1"/>
        <w:bidi w:val="0"/>
        <w:spacing w:before="0" w:line="240" w:lineRule="auto"/>
        <w:ind w:left="0" w:firstLine="0"/>
        <w:rPr>
          <w:rFonts w:ascii="Times New Roman" w:hAnsi="Times New Roman"/>
          <w:color w:val="auto"/>
          <w:sz w:val="24"/>
          <w:szCs w:val="24"/>
          <w:lang w:val="sk-SK"/>
        </w:rPr>
      </w:pPr>
    </w:p>
    <w:p w:rsidR="007B0E29" w:rsidRPr="003174EF" w:rsidP="007B0E29">
      <w:pPr>
        <w:pStyle w:val="52Ziffere1"/>
        <w:bidi w:val="0"/>
        <w:spacing w:before="0" w:line="240" w:lineRule="auto"/>
        <w:ind w:left="0" w:firstLine="0"/>
        <w:rPr>
          <w:rFonts w:ascii="Times New Roman" w:hAnsi="Times New Roman"/>
          <w:color w:val="auto"/>
          <w:sz w:val="24"/>
          <w:szCs w:val="24"/>
          <w:lang w:val="sk-SK"/>
        </w:rPr>
      </w:pPr>
      <w:r w:rsidRPr="003174EF">
        <w:rPr>
          <w:rFonts w:ascii="Times New Roman" w:hAnsi="Times New Roman"/>
          <w:color w:val="auto"/>
          <w:sz w:val="24"/>
          <w:szCs w:val="24"/>
          <w:lang w:val="sk-SK"/>
        </w:rPr>
        <w:tab/>
        <w:tab/>
        <w:t>Počas krízy sa plnenie považuje za nahradzujúce vlastné zdroje len vtedy, ak v čase jeho poskytnutia</w:t>
      </w:r>
    </w:p>
    <w:p w:rsidR="007B0E29" w:rsidRPr="003174EF" w:rsidP="00410372">
      <w:pPr>
        <w:pStyle w:val="52Ziffere1"/>
        <w:numPr>
          <w:numId w:val="8"/>
        </w:numPr>
        <w:tabs>
          <w:tab w:val="clear" w:pos="624"/>
          <w:tab w:val="right" w:pos="709"/>
        </w:tabs>
        <w:bidi w:val="0"/>
        <w:spacing w:before="0" w:line="240" w:lineRule="auto"/>
        <w:ind w:hanging="436"/>
        <w:rPr>
          <w:rFonts w:ascii="Times New Roman" w:hAnsi="Times New Roman"/>
          <w:color w:val="auto"/>
          <w:sz w:val="24"/>
          <w:szCs w:val="24"/>
          <w:lang w:val="sk-SK"/>
        </w:rPr>
      </w:pPr>
      <w:r w:rsidRPr="003174EF">
        <w:rPr>
          <w:rFonts w:ascii="Times New Roman" w:hAnsi="Times New Roman"/>
          <w:color w:val="auto"/>
          <w:sz w:val="24"/>
          <w:szCs w:val="24"/>
          <w:lang w:val="sk-SK"/>
        </w:rPr>
        <w:t>táto okolnosť vyplýva z poslednej účtovnej závierky spoločnosti,</w:t>
      </w:r>
    </w:p>
    <w:p w:rsidR="007B0E29" w:rsidRPr="003174EF" w:rsidP="00410372">
      <w:pPr>
        <w:pStyle w:val="52Ziffere1"/>
        <w:numPr>
          <w:numId w:val="8"/>
        </w:numPr>
        <w:tabs>
          <w:tab w:val="clear" w:pos="624"/>
          <w:tab w:val="right" w:pos="709"/>
        </w:tabs>
        <w:bidi w:val="0"/>
        <w:spacing w:before="0" w:line="240" w:lineRule="auto"/>
        <w:ind w:hanging="436"/>
        <w:rPr>
          <w:rFonts w:ascii="Times New Roman" w:hAnsi="Times New Roman"/>
          <w:color w:val="auto"/>
          <w:sz w:val="24"/>
          <w:szCs w:val="24"/>
          <w:lang w:val="sk-SK"/>
        </w:rPr>
      </w:pPr>
      <w:r w:rsidRPr="003174EF">
        <w:rPr>
          <w:rFonts w:ascii="Times New Roman" w:hAnsi="Times New Roman"/>
          <w:color w:val="auto"/>
          <w:sz w:val="24"/>
          <w:szCs w:val="24"/>
          <w:lang w:val="sk-SK"/>
        </w:rPr>
        <w:t>táto okolnosť by vyplynula z účtovnej závierky spoločnosti, ak by bola zostavená včas, alebo</w:t>
      </w:r>
    </w:p>
    <w:p w:rsidR="007B0E29" w:rsidRPr="003174EF" w:rsidP="00410372">
      <w:pPr>
        <w:pStyle w:val="52Ziffere1"/>
        <w:numPr>
          <w:numId w:val="8"/>
        </w:numPr>
        <w:tabs>
          <w:tab w:val="left" w:pos="0"/>
          <w:tab w:val="clear" w:pos="624"/>
        </w:tabs>
        <w:bidi w:val="0"/>
        <w:spacing w:before="0" w:line="240" w:lineRule="auto"/>
        <w:ind w:left="709" w:hanging="425"/>
        <w:rPr>
          <w:rFonts w:ascii="Times New Roman" w:hAnsi="Times New Roman"/>
          <w:color w:val="auto"/>
          <w:sz w:val="24"/>
          <w:szCs w:val="24"/>
          <w:lang w:val="sk-SK"/>
        </w:rPr>
      </w:pPr>
      <w:r w:rsidRPr="003174EF">
        <w:rPr>
          <w:rFonts w:ascii="Times New Roman" w:hAnsi="Times New Roman"/>
          <w:color w:val="auto"/>
          <w:sz w:val="24"/>
          <w:szCs w:val="24"/>
          <w:lang w:val="sk-SK"/>
        </w:rPr>
        <w:t>ten, kto plnenie poskytol vedel alebo s prihliadnutím na všetky okolnosti musel vedieť, že táto okolnosť by vyplynula z riadnej alebo priebežnej účtovnej závierky spoločnosti.</w:t>
      </w:r>
    </w:p>
    <w:p w:rsidR="007B0E29" w:rsidRPr="003174EF" w:rsidP="007B0E29">
      <w:pPr>
        <w:pStyle w:val="51Abs"/>
        <w:bidi w:val="0"/>
        <w:spacing w:before="0" w:line="240" w:lineRule="auto"/>
        <w:ind w:firstLine="0"/>
        <w:rPr>
          <w:rFonts w:ascii="Times New Roman" w:hAnsi="Times New Roman"/>
          <w:color w:val="auto"/>
          <w:sz w:val="24"/>
          <w:szCs w:val="24"/>
          <w:lang w:val="sk-SK"/>
        </w:rPr>
      </w:pPr>
    </w:p>
    <w:p w:rsidR="007B0E29" w:rsidRPr="003174EF" w:rsidP="007B0E29">
      <w:pPr>
        <w:pStyle w:val="51Abs"/>
        <w:bidi w:val="0"/>
        <w:spacing w:before="0" w:line="240" w:lineRule="auto"/>
        <w:ind w:firstLine="0"/>
        <w:jc w:val="center"/>
        <w:rPr>
          <w:rFonts w:ascii="Times New Roman" w:hAnsi="Times New Roman"/>
          <w:color w:val="auto"/>
          <w:sz w:val="24"/>
          <w:szCs w:val="24"/>
          <w:lang w:val="sk-SK"/>
        </w:rPr>
      </w:pPr>
      <w:r w:rsidRPr="003174EF">
        <w:rPr>
          <w:rFonts w:ascii="Times New Roman" w:hAnsi="Times New Roman"/>
          <w:color w:val="auto"/>
          <w:sz w:val="24"/>
          <w:szCs w:val="24"/>
          <w:lang w:val="sk-SK"/>
        </w:rPr>
        <w:t>§ 67e</w:t>
      </w:r>
    </w:p>
    <w:p w:rsidR="007B0E29" w:rsidRPr="003174EF" w:rsidP="007B0E29">
      <w:pPr>
        <w:pStyle w:val="51Abs"/>
        <w:bidi w:val="0"/>
        <w:spacing w:before="0" w:line="240" w:lineRule="auto"/>
        <w:ind w:firstLine="0"/>
        <w:rPr>
          <w:rFonts w:ascii="Times New Roman" w:hAnsi="Times New Roman"/>
          <w:b/>
          <w:color w:val="auto"/>
          <w:sz w:val="24"/>
          <w:szCs w:val="24"/>
          <w:lang w:val="sk-SK"/>
        </w:rPr>
      </w:pPr>
    </w:p>
    <w:p w:rsidR="007B0E29" w:rsidRPr="003174EF" w:rsidP="007B0E29">
      <w:pPr>
        <w:pStyle w:val="51Abs"/>
        <w:bidi w:val="0"/>
        <w:spacing w:before="0" w:line="240" w:lineRule="auto"/>
        <w:ind w:firstLine="0"/>
        <w:rPr>
          <w:rFonts w:ascii="Times New Roman" w:hAnsi="Times New Roman"/>
          <w:color w:val="auto"/>
          <w:sz w:val="24"/>
          <w:szCs w:val="24"/>
          <w:lang w:val="sk-SK"/>
        </w:rPr>
      </w:pPr>
      <w:r w:rsidRPr="003174EF">
        <w:rPr>
          <w:rFonts w:ascii="Times New Roman" w:hAnsi="Times New Roman"/>
          <w:color w:val="auto"/>
          <w:sz w:val="24"/>
          <w:szCs w:val="24"/>
          <w:lang w:val="sk-SK"/>
        </w:rPr>
        <w:tab/>
        <w:t>Plnením nahradzujúcim vlastné zdroje nie je</w:t>
      </w:r>
    </w:p>
    <w:p w:rsidR="007B0E29" w:rsidRPr="003174EF" w:rsidP="00410372">
      <w:pPr>
        <w:pStyle w:val="51Abs"/>
        <w:numPr>
          <w:numId w:val="6"/>
        </w:numPr>
        <w:bidi w:val="0"/>
        <w:spacing w:before="0" w:line="240" w:lineRule="auto"/>
        <w:ind w:left="709" w:hanging="425"/>
        <w:rPr>
          <w:rFonts w:ascii="Times New Roman" w:hAnsi="Times New Roman"/>
          <w:color w:val="auto"/>
          <w:sz w:val="24"/>
          <w:szCs w:val="24"/>
          <w:lang w:val="sk-SK"/>
        </w:rPr>
      </w:pPr>
      <w:r w:rsidRPr="003174EF">
        <w:rPr>
          <w:rFonts w:ascii="Times New Roman" w:hAnsi="Times New Roman"/>
          <w:color w:val="auto"/>
          <w:sz w:val="24"/>
          <w:szCs w:val="24"/>
          <w:lang w:val="sk-SK"/>
        </w:rPr>
        <w:t>plnenie alebo zábezpeka poskytnutá spoločnosti počas krízy za účelom jej prekonania podľa reštrukturalizačného plánu osobou, ktorá nadobudla podiel na spoločnosti počas krízy,</w:t>
      </w:r>
    </w:p>
    <w:p w:rsidR="007B0E29" w:rsidRPr="003174EF" w:rsidP="00410372">
      <w:pPr>
        <w:pStyle w:val="52Ziffere1"/>
        <w:numPr>
          <w:numId w:val="6"/>
        </w:numPr>
        <w:tabs>
          <w:tab w:val="clear" w:pos="624"/>
          <w:tab w:val="right" w:pos="709"/>
        </w:tabs>
        <w:bidi w:val="0"/>
        <w:spacing w:before="0" w:line="240" w:lineRule="auto"/>
        <w:ind w:left="709" w:hanging="425"/>
        <w:rPr>
          <w:rFonts w:ascii="Times New Roman" w:hAnsi="Times New Roman"/>
          <w:color w:val="auto"/>
          <w:sz w:val="24"/>
          <w:szCs w:val="24"/>
          <w:lang w:val="sk-SK"/>
        </w:rPr>
      </w:pPr>
      <w:r w:rsidRPr="003174EF">
        <w:rPr>
          <w:rFonts w:ascii="Times New Roman" w:hAnsi="Times New Roman"/>
          <w:color w:val="auto"/>
          <w:sz w:val="24"/>
          <w:szCs w:val="24"/>
          <w:lang w:val="sk-SK"/>
        </w:rPr>
        <w:t>poskytnutie peňažných prostriedkov spoločnosti na dobu nepresahujúcu 60 dní; to neplatí, ak sú poskytnuté opakovane,</w:t>
      </w:r>
    </w:p>
    <w:p w:rsidR="007B0E29" w:rsidRPr="003174EF" w:rsidP="00410372">
      <w:pPr>
        <w:pStyle w:val="52Ziffere1"/>
        <w:numPr>
          <w:numId w:val="6"/>
        </w:numPr>
        <w:tabs>
          <w:tab w:val="clear" w:pos="624"/>
          <w:tab w:val="right" w:pos="709"/>
        </w:tabs>
        <w:bidi w:val="0"/>
        <w:spacing w:before="0" w:line="240" w:lineRule="auto"/>
        <w:ind w:left="709" w:hanging="425"/>
        <w:rPr>
          <w:rFonts w:ascii="Times New Roman" w:hAnsi="Times New Roman"/>
          <w:color w:val="auto"/>
          <w:sz w:val="24"/>
          <w:szCs w:val="24"/>
          <w:lang w:val="sk-SK"/>
        </w:rPr>
      </w:pPr>
      <w:r w:rsidRPr="003174EF">
        <w:rPr>
          <w:rFonts w:ascii="Times New Roman" w:hAnsi="Times New Roman"/>
          <w:color w:val="auto"/>
          <w:sz w:val="24"/>
          <w:szCs w:val="24"/>
          <w:lang w:val="sk-SK"/>
        </w:rPr>
        <w:t xml:space="preserve">odklad splatnosti záväzku z dodania tovaru alebo poskytnutia služby na dlhšie ako šesť mesiacov; to neplatí, ak je odklad poskytnutý spoločnosti opakovane;  lehota sa predlžuje, ak osoba podľa § 67c ods. 2 písm. a) preukáže, že dlhšia lehota splatnosti je </w:t>
      </w:r>
      <w:r w:rsidR="003B5133">
        <w:rPr>
          <w:rFonts w:ascii="Times New Roman" w:hAnsi="Times New Roman"/>
          <w:color w:val="auto"/>
          <w:sz w:val="24"/>
          <w:szCs w:val="24"/>
          <w:lang w:val="sk-SK"/>
        </w:rPr>
        <w:t>v príslušnom odvetví obvyklá</w:t>
      </w:r>
      <w:r w:rsidRPr="003174EF">
        <w:rPr>
          <w:rFonts w:ascii="Times New Roman" w:hAnsi="Times New Roman"/>
          <w:color w:val="auto"/>
          <w:sz w:val="24"/>
          <w:szCs w:val="24"/>
          <w:lang w:val="sk-SK"/>
        </w:rPr>
        <w:t>,</w:t>
      </w:r>
    </w:p>
    <w:p w:rsidR="007B0E29" w:rsidRPr="003174EF" w:rsidP="00410372">
      <w:pPr>
        <w:pStyle w:val="52Ziffere1"/>
        <w:numPr>
          <w:numId w:val="6"/>
        </w:numPr>
        <w:tabs>
          <w:tab w:val="clear" w:pos="624"/>
          <w:tab w:val="clear" w:pos="680"/>
          <w:tab w:val="left" w:pos="709"/>
        </w:tabs>
        <w:bidi w:val="0"/>
        <w:spacing w:before="0" w:line="240" w:lineRule="auto"/>
        <w:ind w:left="709" w:hanging="425"/>
        <w:rPr>
          <w:rFonts w:ascii="Times New Roman" w:hAnsi="Times New Roman"/>
          <w:color w:val="auto"/>
          <w:sz w:val="24"/>
          <w:szCs w:val="24"/>
          <w:lang w:val="sk-SK"/>
        </w:rPr>
      </w:pPr>
      <w:r w:rsidRPr="003174EF">
        <w:rPr>
          <w:rFonts w:ascii="Times New Roman" w:hAnsi="Times New Roman"/>
          <w:color w:val="auto"/>
          <w:sz w:val="24"/>
          <w:szCs w:val="24"/>
          <w:lang w:val="sk-SK"/>
        </w:rPr>
        <w:t>plnenie poskytnuté spoločnosti pred krízou, ktorého splatnosť bola počas krízy predĺžená alebo odložená, alebo</w:t>
      </w:r>
    </w:p>
    <w:p w:rsidR="007B0E29" w:rsidRPr="003174EF" w:rsidP="00410372">
      <w:pPr>
        <w:pStyle w:val="52Ziffere1"/>
        <w:numPr>
          <w:numId w:val="6"/>
        </w:numPr>
        <w:tabs>
          <w:tab w:val="clear" w:pos="624"/>
          <w:tab w:val="right" w:pos="709"/>
        </w:tabs>
        <w:bidi w:val="0"/>
        <w:spacing w:before="0" w:line="240" w:lineRule="auto"/>
        <w:ind w:left="0" w:firstLine="284"/>
        <w:rPr>
          <w:rFonts w:ascii="Times New Roman" w:hAnsi="Times New Roman"/>
          <w:color w:val="auto"/>
          <w:sz w:val="24"/>
          <w:szCs w:val="24"/>
          <w:lang w:val="sk-SK"/>
        </w:rPr>
      </w:pPr>
      <w:r w:rsidRPr="003174EF">
        <w:rPr>
          <w:rFonts w:ascii="Times New Roman" w:hAnsi="Times New Roman"/>
          <w:color w:val="auto"/>
          <w:sz w:val="24"/>
          <w:szCs w:val="24"/>
          <w:lang w:val="sk-SK"/>
        </w:rPr>
        <w:t>bezodplatné poskytnutie veci, práva alebo inej majetkovej hodnoty spoločnosti.</w:t>
      </w:r>
    </w:p>
    <w:p w:rsidR="007B0E29" w:rsidRPr="003174EF" w:rsidP="007B0E29">
      <w:pPr>
        <w:pStyle w:val="51Abs"/>
        <w:bidi w:val="0"/>
        <w:spacing w:before="0" w:line="240" w:lineRule="auto"/>
        <w:ind w:firstLine="0"/>
        <w:rPr>
          <w:rFonts w:ascii="Times New Roman" w:hAnsi="Times New Roman"/>
          <w:color w:val="auto"/>
          <w:sz w:val="24"/>
          <w:szCs w:val="24"/>
          <w:lang w:val="sk-SK"/>
        </w:rPr>
      </w:pPr>
    </w:p>
    <w:p w:rsidR="007B0E29" w:rsidRPr="003174EF" w:rsidP="007B0E29">
      <w:pPr>
        <w:pStyle w:val="51Abs"/>
        <w:tabs>
          <w:tab w:val="left" w:pos="7250"/>
        </w:tabs>
        <w:bidi w:val="0"/>
        <w:spacing w:before="0" w:line="240" w:lineRule="auto"/>
        <w:ind w:firstLine="0"/>
        <w:jc w:val="center"/>
        <w:rPr>
          <w:rFonts w:ascii="Times New Roman" w:hAnsi="Times New Roman"/>
          <w:color w:val="auto"/>
          <w:sz w:val="24"/>
          <w:szCs w:val="24"/>
          <w:lang w:val="sk-SK"/>
        </w:rPr>
      </w:pPr>
      <w:r w:rsidRPr="003174EF">
        <w:rPr>
          <w:rFonts w:ascii="Times New Roman" w:hAnsi="Times New Roman"/>
          <w:color w:val="auto"/>
          <w:sz w:val="24"/>
          <w:szCs w:val="24"/>
          <w:lang w:val="sk-SK"/>
        </w:rPr>
        <w:t>§ 67f</w:t>
      </w:r>
    </w:p>
    <w:p w:rsidR="007B0E29" w:rsidRPr="003174EF" w:rsidP="007B0E29">
      <w:pPr>
        <w:pStyle w:val="51Abs"/>
        <w:tabs>
          <w:tab w:val="left" w:pos="7250"/>
        </w:tabs>
        <w:bidi w:val="0"/>
        <w:spacing w:before="0" w:line="240" w:lineRule="auto"/>
        <w:ind w:firstLine="0"/>
        <w:jc w:val="center"/>
        <w:rPr>
          <w:rFonts w:ascii="Times New Roman" w:hAnsi="Times New Roman"/>
          <w:b/>
          <w:color w:val="auto"/>
          <w:sz w:val="24"/>
          <w:szCs w:val="24"/>
          <w:lang w:val="sk-SK"/>
        </w:rPr>
      </w:pPr>
      <w:r w:rsidRPr="003174EF">
        <w:rPr>
          <w:rFonts w:ascii="Times New Roman" w:hAnsi="Times New Roman"/>
          <w:color w:val="auto"/>
          <w:sz w:val="24"/>
          <w:szCs w:val="24"/>
          <w:lang w:val="sk-SK"/>
        </w:rPr>
        <w:t>Zákaz vrátenia plnenia nahradzujúceho vlastné zdroje</w:t>
      </w:r>
    </w:p>
    <w:p w:rsidR="007B0E29" w:rsidRPr="003174EF" w:rsidP="007B0E29">
      <w:pPr>
        <w:pStyle w:val="51Abs"/>
        <w:bidi w:val="0"/>
        <w:spacing w:before="0" w:line="240" w:lineRule="auto"/>
        <w:ind w:firstLine="0"/>
        <w:rPr>
          <w:rFonts w:ascii="Times New Roman" w:hAnsi="Times New Roman"/>
          <w:color w:val="auto"/>
          <w:sz w:val="24"/>
          <w:szCs w:val="24"/>
          <w:lang w:val="sk-SK"/>
        </w:rPr>
      </w:pPr>
    </w:p>
    <w:p w:rsidR="007B0E29" w:rsidRPr="003174EF" w:rsidP="007B0E29">
      <w:pPr>
        <w:pStyle w:val="51Abs"/>
        <w:bidi w:val="0"/>
        <w:spacing w:before="0" w:line="240" w:lineRule="auto"/>
        <w:ind w:firstLine="709"/>
        <w:rPr>
          <w:rFonts w:ascii="Times New Roman" w:hAnsi="Times New Roman"/>
          <w:color w:val="auto"/>
          <w:sz w:val="24"/>
          <w:szCs w:val="24"/>
          <w:lang w:val="sk-SK"/>
        </w:rPr>
      </w:pPr>
      <w:r w:rsidRPr="003174EF">
        <w:rPr>
          <w:rFonts w:ascii="Times New Roman" w:hAnsi="Times New Roman"/>
          <w:color w:val="auto"/>
          <w:sz w:val="24"/>
          <w:szCs w:val="24"/>
          <w:lang w:val="sk-SK"/>
        </w:rPr>
        <w:t xml:space="preserve">(1) Plnenie nahradzujúce vlastné zdroje spolu s príslušenstvom </w:t>
      </w:r>
      <w:r w:rsidR="00526EE2">
        <w:rPr>
          <w:rFonts w:ascii="Times New Roman" w:hAnsi="Times New Roman"/>
          <w:color w:val="auto"/>
          <w:sz w:val="24"/>
          <w:szCs w:val="24"/>
          <w:lang w:val="sk-SK"/>
        </w:rPr>
        <w:t>a</w:t>
      </w:r>
      <w:r w:rsidRPr="003174EF" w:rsidR="00526EE2">
        <w:rPr>
          <w:rFonts w:ascii="Times New Roman" w:hAnsi="Times New Roman"/>
          <w:color w:val="auto"/>
          <w:sz w:val="24"/>
          <w:szCs w:val="24"/>
          <w:lang w:val="sk-SK"/>
        </w:rPr>
        <w:t xml:space="preserve"> </w:t>
      </w:r>
      <w:r w:rsidRPr="003174EF">
        <w:rPr>
          <w:rFonts w:ascii="Times New Roman" w:hAnsi="Times New Roman"/>
          <w:color w:val="auto"/>
          <w:sz w:val="24"/>
          <w:szCs w:val="24"/>
          <w:lang w:val="sk-SK"/>
        </w:rPr>
        <w:t xml:space="preserve">zmluvnou pokutou nemožno vrátiť, ak je spoločnosť v kríze, alebo ak by sa do krízy dostala v dôsledku vrátenia takéhoto plnenia. V konkurze alebo v reštrukturalizácii možno nárok na vrátenie plnenia </w:t>
      </w:r>
      <w:r w:rsidRPr="003174EF" w:rsidR="00526EE2">
        <w:rPr>
          <w:rFonts w:ascii="Times New Roman" w:hAnsi="Times New Roman"/>
          <w:color w:val="auto"/>
          <w:sz w:val="24"/>
          <w:szCs w:val="24"/>
          <w:lang w:val="sk-SK"/>
        </w:rPr>
        <w:t>nahradzujúce</w:t>
      </w:r>
      <w:r w:rsidR="00526EE2">
        <w:rPr>
          <w:rFonts w:ascii="Times New Roman" w:hAnsi="Times New Roman"/>
          <w:color w:val="auto"/>
          <w:sz w:val="24"/>
          <w:szCs w:val="24"/>
          <w:lang w:val="sk-SK"/>
        </w:rPr>
        <w:t>ho</w:t>
      </w:r>
      <w:r w:rsidRPr="003174EF" w:rsidR="00526EE2">
        <w:rPr>
          <w:rFonts w:ascii="Times New Roman" w:hAnsi="Times New Roman"/>
          <w:color w:val="auto"/>
          <w:sz w:val="24"/>
          <w:szCs w:val="24"/>
          <w:lang w:val="sk-SK"/>
        </w:rPr>
        <w:t xml:space="preserve"> vlastné zdroje </w:t>
      </w:r>
      <w:r w:rsidRPr="003174EF">
        <w:rPr>
          <w:rFonts w:ascii="Times New Roman" w:hAnsi="Times New Roman"/>
          <w:color w:val="auto"/>
          <w:sz w:val="24"/>
          <w:szCs w:val="24"/>
          <w:lang w:val="sk-SK"/>
        </w:rPr>
        <w:t xml:space="preserve">prihlásiť ako pohľadávku. </w:t>
      </w:r>
    </w:p>
    <w:p w:rsidR="007B0E29" w:rsidRPr="003174EF" w:rsidP="007B0E29">
      <w:pPr>
        <w:pStyle w:val="51Abs"/>
        <w:bidi w:val="0"/>
        <w:spacing w:before="0" w:line="240" w:lineRule="auto"/>
        <w:ind w:firstLine="709"/>
        <w:rPr>
          <w:rFonts w:ascii="Times New Roman" w:hAnsi="Times New Roman"/>
          <w:color w:val="auto"/>
          <w:sz w:val="24"/>
          <w:szCs w:val="24"/>
          <w:lang w:val="sk-SK"/>
        </w:rPr>
      </w:pPr>
    </w:p>
    <w:p w:rsidR="007B0E29" w:rsidRPr="003174EF" w:rsidP="007B0E29">
      <w:pPr>
        <w:pStyle w:val="51Abs"/>
        <w:bidi w:val="0"/>
        <w:spacing w:before="0" w:line="240" w:lineRule="auto"/>
        <w:ind w:firstLine="709"/>
        <w:rPr>
          <w:rFonts w:ascii="Times New Roman" w:hAnsi="Times New Roman"/>
          <w:color w:val="auto"/>
          <w:sz w:val="24"/>
          <w:szCs w:val="24"/>
          <w:lang w:val="sk-SK"/>
        </w:rPr>
      </w:pPr>
      <w:r w:rsidRPr="003174EF">
        <w:rPr>
          <w:rFonts w:ascii="Times New Roman" w:hAnsi="Times New Roman"/>
          <w:color w:val="auto"/>
          <w:sz w:val="24"/>
          <w:szCs w:val="24"/>
          <w:lang w:val="sk-SK"/>
        </w:rPr>
        <w:t>(2) Plneni</w:t>
      </w:r>
      <w:r w:rsidR="00526EE2">
        <w:rPr>
          <w:rFonts w:ascii="Times New Roman" w:hAnsi="Times New Roman"/>
          <w:color w:val="auto"/>
          <w:sz w:val="24"/>
          <w:szCs w:val="24"/>
          <w:lang w:val="sk-SK"/>
        </w:rPr>
        <w:t>e</w:t>
      </w:r>
      <w:r w:rsidRPr="003174EF">
        <w:rPr>
          <w:rFonts w:ascii="Times New Roman" w:hAnsi="Times New Roman"/>
          <w:color w:val="auto"/>
          <w:sz w:val="24"/>
          <w:szCs w:val="24"/>
          <w:lang w:val="sk-SK"/>
        </w:rPr>
        <w:t>, ktoré bol</w:t>
      </w:r>
      <w:r w:rsidR="00526EE2">
        <w:rPr>
          <w:rFonts w:ascii="Times New Roman" w:hAnsi="Times New Roman"/>
          <w:color w:val="auto"/>
          <w:sz w:val="24"/>
          <w:szCs w:val="24"/>
          <w:lang w:val="sk-SK"/>
        </w:rPr>
        <w:t>o</w:t>
      </w:r>
      <w:r w:rsidRPr="003174EF">
        <w:rPr>
          <w:rFonts w:ascii="Times New Roman" w:hAnsi="Times New Roman"/>
          <w:color w:val="auto"/>
          <w:sz w:val="24"/>
          <w:szCs w:val="24"/>
          <w:lang w:val="sk-SK"/>
        </w:rPr>
        <w:t xml:space="preserve"> poskytnuté v rozpore so zákazom podľa odseku 1 sa mus</w:t>
      </w:r>
      <w:r w:rsidR="00526EE2">
        <w:rPr>
          <w:rFonts w:ascii="Times New Roman" w:hAnsi="Times New Roman"/>
          <w:color w:val="auto"/>
          <w:sz w:val="24"/>
          <w:szCs w:val="24"/>
          <w:lang w:val="sk-SK"/>
        </w:rPr>
        <w:t>í</w:t>
      </w:r>
      <w:r w:rsidRPr="003174EF">
        <w:rPr>
          <w:rFonts w:ascii="Times New Roman" w:hAnsi="Times New Roman"/>
          <w:color w:val="auto"/>
          <w:sz w:val="24"/>
          <w:szCs w:val="24"/>
          <w:lang w:val="sk-SK"/>
        </w:rPr>
        <w:t xml:space="preserve"> spoločnosti vrátiť. To platí rovnako aj vtedy, ak sa t</w:t>
      </w:r>
      <w:r w:rsidR="00526EE2">
        <w:rPr>
          <w:rFonts w:ascii="Times New Roman" w:hAnsi="Times New Roman"/>
          <w:color w:val="auto"/>
          <w:sz w:val="24"/>
          <w:szCs w:val="24"/>
          <w:lang w:val="sk-SK"/>
        </w:rPr>
        <w:t>ento</w:t>
      </w:r>
      <w:r w:rsidRPr="003174EF">
        <w:rPr>
          <w:rFonts w:ascii="Times New Roman" w:hAnsi="Times New Roman"/>
          <w:color w:val="auto"/>
          <w:sz w:val="24"/>
          <w:szCs w:val="24"/>
          <w:lang w:val="sk-SK"/>
        </w:rPr>
        <w:t xml:space="preserve"> nárok voči spoločnosti uspokojil započítaním, speňažením zálohu alebo obdobným spôsobom. Za vrátenie plnenia ručia spoločne a nerozdielne členovia štatutárneho orgánu, ktorí vykonávali funkciu v čase jeho poskytnutia a v období, v ktorom spoločnosť nárok na vrátenie plnenia neuplatňovala.</w:t>
      </w:r>
    </w:p>
    <w:p w:rsidR="007B0E29" w:rsidRPr="003174EF" w:rsidP="007B0E29">
      <w:pPr>
        <w:pStyle w:val="51Abs"/>
        <w:bidi w:val="0"/>
        <w:spacing w:before="0" w:line="240" w:lineRule="auto"/>
        <w:ind w:firstLine="0"/>
        <w:rPr>
          <w:rFonts w:ascii="Times New Roman" w:hAnsi="Times New Roman"/>
          <w:color w:val="auto"/>
          <w:sz w:val="24"/>
          <w:szCs w:val="24"/>
          <w:lang w:val="sk-SK"/>
        </w:rPr>
      </w:pPr>
    </w:p>
    <w:p w:rsidR="007B0E29" w:rsidRPr="003174EF" w:rsidP="007B0E29">
      <w:pPr>
        <w:pStyle w:val="51Abs"/>
        <w:tabs>
          <w:tab w:val="left" w:pos="1134"/>
        </w:tabs>
        <w:bidi w:val="0"/>
        <w:spacing w:before="0" w:line="240" w:lineRule="auto"/>
        <w:ind w:firstLine="709"/>
        <w:rPr>
          <w:rFonts w:ascii="Times New Roman" w:hAnsi="Times New Roman"/>
          <w:color w:val="auto"/>
          <w:sz w:val="24"/>
          <w:szCs w:val="24"/>
          <w:lang w:val="sk-SK"/>
        </w:rPr>
      </w:pPr>
      <w:r w:rsidRPr="003174EF">
        <w:rPr>
          <w:rFonts w:ascii="Times New Roman" w:hAnsi="Times New Roman"/>
          <w:color w:val="auto"/>
          <w:sz w:val="24"/>
          <w:szCs w:val="24"/>
          <w:lang w:val="sk-SK"/>
        </w:rPr>
        <w:t>(3) Ak je v súdnom konaní posudzované, kedy došlo k vráteniu plnenia nahradzujúceho vlastné zdroje, žalovaný člen štatutárneho orgánu je povinný preukázať, že v čase, keď bol členom štatutárneho orgánu nebola spoločnosť v kríze alebo, k takémuto vráteniu nedošlo, alebo že sa spoločnosť v dôsledku vrátenia takéhoto plnenia nedostala do krízy.</w:t>
      </w:r>
    </w:p>
    <w:p w:rsidR="007B0E29" w:rsidRPr="003174EF" w:rsidP="007B0E29">
      <w:pPr>
        <w:pStyle w:val="51Abs"/>
        <w:bidi w:val="0"/>
        <w:spacing w:before="0" w:line="240" w:lineRule="auto"/>
        <w:ind w:firstLine="0"/>
        <w:rPr>
          <w:rFonts w:ascii="Times New Roman" w:hAnsi="Times New Roman"/>
          <w:color w:val="auto"/>
          <w:sz w:val="24"/>
          <w:szCs w:val="24"/>
          <w:lang w:val="sk-SK"/>
        </w:rPr>
      </w:pPr>
    </w:p>
    <w:p w:rsidR="007B0E29" w:rsidRPr="003174EF" w:rsidP="007B0E29">
      <w:pPr>
        <w:pStyle w:val="51Abs"/>
        <w:bidi w:val="0"/>
        <w:spacing w:before="0" w:line="240" w:lineRule="auto"/>
        <w:ind w:firstLine="709"/>
        <w:rPr>
          <w:rFonts w:ascii="Times New Roman" w:hAnsi="Times New Roman"/>
          <w:color w:val="auto"/>
          <w:sz w:val="24"/>
          <w:szCs w:val="24"/>
          <w:lang w:val="sk-SK"/>
        </w:rPr>
      </w:pPr>
      <w:r w:rsidRPr="003174EF">
        <w:rPr>
          <w:rFonts w:ascii="Times New Roman" w:hAnsi="Times New Roman"/>
          <w:color w:val="auto"/>
          <w:sz w:val="24"/>
          <w:szCs w:val="24"/>
          <w:lang w:val="sk-SK"/>
        </w:rPr>
        <w:t>(4) Nárok na vrátenie plnenia</w:t>
      </w:r>
      <w:r w:rsidR="00EB1EFA">
        <w:rPr>
          <w:rFonts w:ascii="Times New Roman" w:hAnsi="Times New Roman"/>
          <w:color w:val="auto"/>
          <w:sz w:val="24"/>
          <w:szCs w:val="24"/>
          <w:lang w:val="sk-SK"/>
        </w:rPr>
        <w:t xml:space="preserve"> </w:t>
      </w:r>
      <w:r w:rsidRPr="003174EF" w:rsidR="00EB1EFA">
        <w:rPr>
          <w:rFonts w:ascii="Times New Roman" w:hAnsi="Times New Roman"/>
          <w:color w:val="auto"/>
          <w:sz w:val="24"/>
          <w:szCs w:val="24"/>
          <w:lang w:val="sk-SK"/>
        </w:rPr>
        <w:t>nahradzujúce</w:t>
      </w:r>
      <w:r w:rsidR="00EB1EFA">
        <w:rPr>
          <w:rFonts w:ascii="Times New Roman" w:hAnsi="Times New Roman"/>
          <w:color w:val="auto"/>
          <w:sz w:val="24"/>
          <w:szCs w:val="24"/>
          <w:lang w:val="sk-SK"/>
        </w:rPr>
        <w:t>ho</w:t>
      </w:r>
      <w:r w:rsidRPr="003174EF" w:rsidR="00EB1EFA">
        <w:rPr>
          <w:rFonts w:ascii="Times New Roman" w:hAnsi="Times New Roman"/>
          <w:color w:val="auto"/>
          <w:sz w:val="24"/>
          <w:szCs w:val="24"/>
          <w:lang w:val="sk-SK"/>
        </w:rPr>
        <w:t xml:space="preserve"> vlastné zdroje</w:t>
      </w:r>
      <w:r w:rsidRPr="003174EF">
        <w:rPr>
          <w:rFonts w:ascii="Times New Roman" w:hAnsi="Times New Roman"/>
          <w:color w:val="auto"/>
          <w:sz w:val="24"/>
          <w:szCs w:val="24"/>
          <w:lang w:val="sk-SK"/>
        </w:rPr>
        <w:t xml:space="preserve"> uplatňuje spoločnosť. Ak je na jej majetok vyhlásený konkurz, uplatňuje nárok na vrátenie </w:t>
      </w:r>
      <w:r w:rsidR="00EB1EFA">
        <w:rPr>
          <w:rFonts w:ascii="Times New Roman" w:hAnsi="Times New Roman"/>
          <w:color w:val="auto"/>
          <w:sz w:val="24"/>
          <w:szCs w:val="24"/>
          <w:lang w:val="sk-SK"/>
        </w:rPr>
        <w:t xml:space="preserve">plnenia </w:t>
      </w:r>
      <w:r w:rsidRPr="003174EF">
        <w:rPr>
          <w:rFonts w:ascii="Times New Roman" w:hAnsi="Times New Roman"/>
          <w:color w:val="auto"/>
          <w:sz w:val="24"/>
          <w:szCs w:val="24"/>
          <w:lang w:val="sk-SK"/>
        </w:rPr>
        <w:t xml:space="preserve">správca. </w:t>
      </w:r>
    </w:p>
    <w:p w:rsidR="007B0E29" w:rsidRPr="003174EF" w:rsidP="007B0E29">
      <w:pPr>
        <w:pStyle w:val="51Abs"/>
        <w:bidi w:val="0"/>
        <w:spacing w:before="0" w:line="240" w:lineRule="auto"/>
        <w:ind w:firstLine="0"/>
        <w:rPr>
          <w:rFonts w:ascii="Times New Roman" w:hAnsi="Times New Roman"/>
          <w:color w:val="auto"/>
          <w:sz w:val="24"/>
          <w:szCs w:val="24"/>
          <w:lang w:val="sk-SK"/>
        </w:rPr>
      </w:pPr>
    </w:p>
    <w:p w:rsidR="007B0E29" w:rsidRPr="003174EF" w:rsidP="007B0E29">
      <w:pPr>
        <w:pStyle w:val="51Abs"/>
        <w:bidi w:val="0"/>
        <w:spacing w:before="0" w:line="240" w:lineRule="auto"/>
        <w:ind w:firstLine="0"/>
        <w:jc w:val="center"/>
        <w:rPr>
          <w:rFonts w:ascii="Times New Roman" w:hAnsi="Times New Roman"/>
          <w:color w:val="auto"/>
          <w:sz w:val="24"/>
          <w:szCs w:val="24"/>
          <w:lang w:val="sk-SK"/>
        </w:rPr>
      </w:pPr>
      <w:r w:rsidRPr="003174EF">
        <w:rPr>
          <w:rFonts w:ascii="Times New Roman" w:hAnsi="Times New Roman"/>
          <w:color w:val="auto"/>
          <w:sz w:val="24"/>
          <w:szCs w:val="24"/>
          <w:lang w:val="sk-SK"/>
        </w:rPr>
        <w:t>§ 67g</w:t>
      </w:r>
    </w:p>
    <w:p w:rsidR="007B0E29" w:rsidRPr="003174EF" w:rsidP="007B0E29">
      <w:pPr>
        <w:pStyle w:val="51Abs"/>
        <w:bidi w:val="0"/>
        <w:spacing w:before="0" w:line="240" w:lineRule="auto"/>
        <w:ind w:firstLine="0"/>
        <w:jc w:val="center"/>
        <w:rPr>
          <w:rFonts w:ascii="Times New Roman" w:hAnsi="Times New Roman"/>
          <w:color w:val="auto"/>
          <w:sz w:val="24"/>
          <w:szCs w:val="24"/>
          <w:lang w:val="sk-SK"/>
        </w:rPr>
      </w:pPr>
      <w:r w:rsidRPr="003174EF">
        <w:rPr>
          <w:rFonts w:ascii="Times New Roman" w:hAnsi="Times New Roman"/>
          <w:color w:val="auto"/>
          <w:sz w:val="24"/>
          <w:szCs w:val="24"/>
          <w:lang w:val="sk-SK"/>
        </w:rPr>
        <w:t>Zabezpečenie záväzkov nahradzujúce vlastné zdroje</w:t>
      </w:r>
    </w:p>
    <w:p w:rsidR="007B0E29" w:rsidRPr="003174EF" w:rsidP="007B0E29">
      <w:pPr>
        <w:pStyle w:val="51Abs"/>
        <w:bidi w:val="0"/>
        <w:spacing w:before="0" w:line="240" w:lineRule="auto"/>
        <w:ind w:firstLine="0"/>
        <w:rPr>
          <w:rFonts w:ascii="Times New Roman" w:hAnsi="Times New Roman"/>
          <w:color w:val="auto"/>
          <w:sz w:val="24"/>
          <w:szCs w:val="24"/>
          <w:lang w:val="sk-SK"/>
        </w:rPr>
      </w:pPr>
    </w:p>
    <w:p w:rsidR="007B0E29" w:rsidRPr="003174EF" w:rsidP="007B0E29">
      <w:pPr>
        <w:pStyle w:val="51Abs"/>
        <w:bidi w:val="0"/>
        <w:spacing w:before="0" w:line="240" w:lineRule="auto"/>
        <w:ind w:firstLine="709"/>
        <w:rPr>
          <w:rFonts w:ascii="Times New Roman" w:hAnsi="Times New Roman"/>
          <w:color w:val="auto"/>
          <w:sz w:val="24"/>
          <w:szCs w:val="24"/>
          <w:lang w:val="sk-SK"/>
        </w:rPr>
      </w:pPr>
      <w:r w:rsidRPr="003174EF">
        <w:rPr>
          <w:rFonts w:ascii="Times New Roman" w:hAnsi="Times New Roman"/>
          <w:color w:val="auto"/>
          <w:sz w:val="24"/>
          <w:szCs w:val="24"/>
          <w:lang w:val="sk-SK"/>
        </w:rPr>
        <w:t>(1) Ak osoba podľa § 67c ods. 2 zabezpečí záväzok spoločnosti počas krízy ručením, zálohom alebo inou zábezpekou, môže sa tretia osoba uspokojiť z takejto zábezpeky bez toho, aby svoje práv</w:t>
      </w:r>
      <w:r w:rsidR="00860E39">
        <w:rPr>
          <w:rFonts w:ascii="Times New Roman" w:hAnsi="Times New Roman"/>
          <w:color w:val="auto"/>
          <w:sz w:val="24"/>
          <w:szCs w:val="24"/>
          <w:lang w:val="sk-SK"/>
        </w:rPr>
        <w:t>o</w:t>
      </w:r>
      <w:r w:rsidRPr="003174EF">
        <w:rPr>
          <w:rFonts w:ascii="Times New Roman" w:hAnsi="Times New Roman"/>
          <w:color w:val="auto"/>
          <w:sz w:val="24"/>
          <w:szCs w:val="24"/>
          <w:lang w:val="sk-SK"/>
        </w:rPr>
        <w:t xml:space="preserve"> musela najprv uplatňovať voči spoločnosti. Na odlišné zmluvné dojednanie sa neprihliada. Ak zaviazaný zo zábezpeky splní záväzok za spoločnosť, nemôže mu byť z toho dôvodu poskytnutá náhrada, ak je spoločnosť v kríze, alebo ak by sa do krízy z tohto dôvodu dostala. V konkurze alebo v reštrukturalizácii </w:t>
      </w:r>
      <w:r w:rsidR="00860E39">
        <w:rPr>
          <w:rFonts w:ascii="Times New Roman" w:hAnsi="Times New Roman"/>
          <w:color w:val="auto"/>
          <w:sz w:val="24"/>
          <w:szCs w:val="24"/>
          <w:lang w:val="sk-SK"/>
        </w:rPr>
        <w:t>možno</w:t>
      </w:r>
      <w:r w:rsidRPr="003174EF">
        <w:rPr>
          <w:rFonts w:ascii="Times New Roman" w:hAnsi="Times New Roman"/>
          <w:color w:val="auto"/>
          <w:sz w:val="24"/>
          <w:szCs w:val="24"/>
          <w:lang w:val="sk-SK"/>
        </w:rPr>
        <w:t xml:space="preserve"> nárok na  náhradu plnenia prihlásiť ako pohľadávku. </w:t>
      </w:r>
      <w:r w:rsidR="00860E39">
        <w:rPr>
          <w:rFonts w:ascii="Times New Roman" w:hAnsi="Times New Roman"/>
          <w:color w:val="auto"/>
          <w:sz w:val="24"/>
          <w:szCs w:val="24"/>
          <w:lang w:val="sk-SK"/>
        </w:rPr>
        <w:t xml:space="preserve">Ustanovenia </w:t>
      </w:r>
      <w:r w:rsidRPr="003174EF">
        <w:rPr>
          <w:rFonts w:ascii="Times New Roman" w:hAnsi="Times New Roman"/>
          <w:color w:val="auto"/>
          <w:sz w:val="24"/>
          <w:szCs w:val="24"/>
          <w:lang w:val="sk-SK"/>
        </w:rPr>
        <w:t>§ 67f ods. 2 až 4 platia rovnako.</w:t>
      </w:r>
    </w:p>
    <w:p w:rsidR="007B0E29" w:rsidRPr="003174EF" w:rsidP="007B0E29">
      <w:pPr>
        <w:pStyle w:val="51Abs"/>
        <w:bidi w:val="0"/>
        <w:spacing w:before="0" w:line="240" w:lineRule="auto"/>
        <w:ind w:firstLine="0"/>
        <w:rPr>
          <w:rFonts w:ascii="Times New Roman" w:hAnsi="Times New Roman"/>
          <w:color w:val="auto"/>
          <w:sz w:val="24"/>
          <w:szCs w:val="24"/>
          <w:lang w:val="sk-SK"/>
        </w:rPr>
      </w:pPr>
    </w:p>
    <w:p w:rsidR="007B0E29" w:rsidRPr="003174EF" w:rsidP="007B0E29">
      <w:pPr>
        <w:pStyle w:val="51Abs"/>
        <w:bidi w:val="0"/>
        <w:spacing w:before="0" w:line="240" w:lineRule="auto"/>
        <w:ind w:firstLine="709"/>
        <w:rPr>
          <w:rFonts w:ascii="Times New Roman" w:hAnsi="Times New Roman"/>
          <w:color w:val="auto"/>
          <w:sz w:val="24"/>
          <w:szCs w:val="24"/>
          <w:lang w:val="sk-SK"/>
        </w:rPr>
      </w:pPr>
      <w:r w:rsidRPr="003174EF">
        <w:rPr>
          <w:rFonts w:ascii="Times New Roman" w:hAnsi="Times New Roman"/>
          <w:color w:val="auto"/>
          <w:sz w:val="24"/>
          <w:szCs w:val="24"/>
          <w:lang w:val="sk-SK"/>
        </w:rPr>
        <w:t>(2) Ak tretia osoba požaduje od spoločnosti poskytnutie plnenia, môže spoločnosť počas krízy, alebo dovtedy, kým na jej majetok nebude vyhlásený konkurz alebo nebude povolená reštrukturalizácia požadovať od osoby podľa § 67c ods. 2, aby plnila tretej osobe, až do hodnoty poskytnutej zábezpeky.</w:t>
      </w:r>
    </w:p>
    <w:p w:rsidR="007B0E29" w:rsidRPr="003174EF" w:rsidP="007B0E29">
      <w:pPr>
        <w:pStyle w:val="51Abs"/>
        <w:bidi w:val="0"/>
        <w:spacing w:before="0" w:line="240" w:lineRule="auto"/>
        <w:ind w:firstLine="0"/>
        <w:rPr>
          <w:rFonts w:ascii="Times New Roman" w:hAnsi="Times New Roman"/>
          <w:color w:val="auto"/>
          <w:sz w:val="24"/>
          <w:szCs w:val="24"/>
          <w:lang w:val="sk-SK"/>
        </w:rPr>
      </w:pPr>
    </w:p>
    <w:p w:rsidR="007B0E29" w:rsidRPr="003174EF" w:rsidP="007B0E29">
      <w:pPr>
        <w:pStyle w:val="51Abs"/>
        <w:bidi w:val="0"/>
        <w:spacing w:before="0" w:line="240" w:lineRule="auto"/>
        <w:ind w:firstLine="680"/>
        <w:rPr>
          <w:rFonts w:ascii="Times New Roman" w:hAnsi="Times New Roman"/>
          <w:color w:val="auto"/>
          <w:sz w:val="24"/>
          <w:szCs w:val="24"/>
          <w:lang w:val="sk-SK"/>
        </w:rPr>
      </w:pPr>
      <w:r w:rsidRPr="003174EF">
        <w:rPr>
          <w:rFonts w:ascii="Times New Roman" w:hAnsi="Times New Roman"/>
          <w:color w:val="auto"/>
          <w:sz w:val="24"/>
          <w:szCs w:val="24"/>
          <w:lang w:val="sk-SK"/>
        </w:rPr>
        <w:t xml:space="preserve">(3) Ak spoločnosť plnila tretej osobe zabezpečený záväzok, požaduje, za toto plnenie od zaviazaného zo zábezpeky náhradu. Zaviazaný zo zábezpeky sa zbaví povinnosti poskytnúť náhradu aj tak, že majetok, ktorý veriteľovi slúžil ako zábezpeka prevedie bezodplatne na spoločnosť. </w:t>
      </w:r>
    </w:p>
    <w:p w:rsidR="007B0E29" w:rsidRPr="003174EF" w:rsidP="007B0E29">
      <w:pPr>
        <w:pStyle w:val="52Ziffere1"/>
        <w:bidi w:val="0"/>
        <w:spacing w:before="0" w:line="240" w:lineRule="auto"/>
        <w:ind w:left="0" w:firstLine="0"/>
        <w:rPr>
          <w:rFonts w:ascii="Times New Roman" w:hAnsi="Times New Roman"/>
          <w:color w:val="auto"/>
          <w:sz w:val="24"/>
          <w:szCs w:val="24"/>
          <w:lang w:val="sk-SK"/>
        </w:rPr>
      </w:pPr>
    </w:p>
    <w:p w:rsidR="007B0E29" w:rsidRPr="003174EF" w:rsidP="007B0E29">
      <w:pPr>
        <w:pStyle w:val="52Ziffere1"/>
        <w:bidi w:val="0"/>
        <w:spacing w:before="0" w:line="240" w:lineRule="auto"/>
        <w:jc w:val="center"/>
        <w:rPr>
          <w:rFonts w:ascii="Times New Roman" w:hAnsi="Times New Roman"/>
          <w:color w:val="auto"/>
          <w:sz w:val="24"/>
          <w:szCs w:val="24"/>
          <w:lang w:val="sk-SK"/>
        </w:rPr>
      </w:pPr>
      <w:r w:rsidRPr="003174EF">
        <w:rPr>
          <w:rFonts w:ascii="Times New Roman" w:hAnsi="Times New Roman"/>
          <w:color w:val="auto"/>
          <w:sz w:val="24"/>
          <w:szCs w:val="24"/>
          <w:lang w:val="sk-SK"/>
        </w:rPr>
        <w:t>§ 67h</w:t>
      </w:r>
    </w:p>
    <w:p w:rsidR="007B0E29" w:rsidRPr="003174EF" w:rsidP="007B0E29">
      <w:pPr>
        <w:pStyle w:val="52Ziffere1"/>
        <w:bidi w:val="0"/>
        <w:spacing w:before="0" w:line="240" w:lineRule="auto"/>
        <w:jc w:val="center"/>
        <w:rPr>
          <w:rFonts w:ascii="Times New Roman" w:hAnsi="Times New Roman"/>
          <w:color w:val="auto"/>
          <w:sz w:val="24"/>
          <w:szCs w:val="24"/>
          <w:lang w:val="sk-SK"/>
        </w:rPr>
      </w:pPr>
      <w:r w:rsidRPr="003174EF">
        <w:rPr>
          <w:rFonts w:ascii="Times New Roman" w:hAnsi="Times New Roman"/>
          <w:color w:val="auto"/>
          <w:sz w:val="24"/>
          <w:szCs w:val="24"/>
          <w:lang w:val="sk-SK"/>
        </w:rPr>
        <w:t>Vedomosť veriteľa o kríze</w:t>
      </w:r>
    </w:p>
    <w:p w:rsidR="007B0E29" w:rsidRPr="003174EF" w:rsidP="007B0E29">
      <w:pPr>
        <w:pStyle w:val="52Ziffere1"/>
        <w:bidi w:val="0"/>
        <w:spacing w:before="0" w:line="240" w:lineRule="auto"/>
        <w:rPr>
          <w:rFonts w:ascii="Times New Roman" w:hAnsi="Times New Roman"/>
          <w:color w:val="auto"/>
          <w:sz w:val="24"/>
          <w:szCs w:val="24"/>
          <w:lang w:val="sk-SK"/>
        </w:rPr>
      </w:pPr>
    </w:p>
    <w:p w:rsidR="007B0E29" w:rsidRPr="003174EF" w:rsidP="007B0E29">
      <w:pPr>
        <w:pStyle w:val="52Ziffere1"/>
        <w:bidi w:val="0"/>
        <w:spacing w:before="0" w:line="240" w:lineRule="auto"/>
        <w:ind w:left="0" w:firstLine="0"/>
        <w:rPr>
          <w:rFonts w:ascii="Times New Roman" w:hAnsi="Times New Roman"/>
          <w:color w:val="auto"/>
          <w:sz w:val="24"/>
          <w:szCs w:val="24"/>
          <w:lang w:val="sk-SK"/>
        </w:rPr>
      </w:pPr>
      <w:r w:rsidRPr="003174EF">
        <w:rPr>
          <w:rFonts w:ascii="Times New Roman" w:hAnsi="Times New Roman"/>
          <w:color w:val="auto"/>
          <w:sz w:val="24"/>
          <w:szCs w:val="24"/>
          <w:lang w:val="sk-SK"/>
        </w:rPr>
        <w:tab/>
        <w:tab/>
        <w:t>Ak veriteľ, ktorý poskytol plnenie nahradzujúce vlastné zdroje  o kríze v čase vzniku záväzku spoločnosti vedel, alebo z poslednej zverejnenej účtovnej závierky mohol vedieť, počas krízy spoločnosti, alebo do vyhlásenia konkurzu alebo povolenia reštrukturalizácie, môže svoj nárok na majetku spoločnosti zabezpečený podľa § 67g uspokojiť iba v</w:t>
      </w:r>
      <w:r w:rsidR="009569EC">
        <w:rPr>
          <w:rFonts w:ascii="Times New Roman" w:hAnsi="Times New Roman"/>
          <w:color w:val="auto"/>
          <w:sz w:val="24"/>
          <w:szCs w:val="24"/>
          <w:lang w:val="sk-SK"/>
        </w:rPr>
        <w:t> </w:t>
      </w:r>
      <w:r w:rsidRPr="003174EF">
        <w:rPr>
          <w:rFonts w:ascii="Times New Roman" w:hAnsi="Times New Roman"/>
          <w:color w:val="auto"/>
          <w:sz w:val="24"/>
          <w:szCs w:val="24"/>
          <w:lang w:val="sk-SK"/>
        </w:rPr>
        <w:t>rozsahu</w:t>
      </w:r>
      <w:r w:rsidR="009569EC">
        <w:rPr>
          <w:rFonts w:ascii="Times New Roman" w:hAnsi="Times New Roman"/>
          <w:color w:val="auto"/>
          <w:sz w:val="24"/>
          <w:szCs w:val="24"/>
          <w:lang w:val="sk-SK"/>
        </w:rPr>
        <w:t xml:space="preserve"> rozdielu</w:t>
      </w:r>
      <w:r w:rsidRPr="003174EF">
        <w:rPr>
          <w:rFonts w:ascii="Times New Roman" w:hAnsi="Times New Roman"/>
          <w:color w:val="auto"/>
          <w:sz w:val="24"/>
          <w:szCs w:val="24"/>
          <w:lang w:val="sk-SK"/>
        </w:rPr>
        <w:t xml:space="preserve"> medzi výškou pohľadávky a hodnotou zábezpeky.</w:t>
      </w:r>
    </w:p>
    <w:p w:rsidR="007B0E29" w:rsidRPr="003174EF" w:rsidP="007B0E29">
      <w:pPr>
        <w:pStyle w:val="52Ziffere1"/>
        <w:bidi w:val="0"/>
        <w:spacing w:before="0" w:line="240" w:lineRule="auto"/>
        <w:ind w:left="0" w:firstLine="0"/>
        <w:rPr>
          <w:rFonts w:ascii="Times New Roman" w:hAnsi="Times New Roman"/>
          <w:color w:val="auto"/>
          <w:lang w:val="sk-SK"/>
        </w:rPr>
      </w:pPr>
    </w:p>
    <w:p w:rsidR="007B0E29" w:rsidRPr="003174EF" w:rsidP="007B0E29">
      <w:pPr>
        <w:bidi w:val="0"/>
        <w:spacing w:after="0" w:line="240" w:lineRule="auto"/>
        <w:jc w:val="center"/>
        <w:rPr>
          <w:rFonts w:ascii="Times New Roman" w:hAnsi="Times New Roman"/>
          <w:sz w:val="24"/>
          <w:szCs w:val="24"/>
        </w:rPr>
      </w:pPr>
      <w:r w:rsidRPr="003174EF">
        <w:rPr>
          <w:rFonts w:ascii="Times New Roman" w:hAnsi="Times New Roman"/>
          <w:sz w:val="24"/>
          <w:szCs w:val="24"/>
        </w:rPr>
        <w:t>§ 67i</w:t>
      </w:r>
    </w:p>
    <w:p w:rsidR="007B0E29" w:rsidRPr="003174EF" w:rsidP="007B0E29">
      <w:pPr>
        <w:bidi w:val="0"/>
        <w:spacing w:after="0" w:line="240" w:lineRule="auto"/>
        <w:jc w:val="center"/>
        <w:rPr>
          <w:rFonts w:ascii="Times New Roman" w:hAnsi="Times New Roman"/>
          <w:sz w:val="24"/>
          <w:szCs w:val="24"/>
        </w:rPr>
      </w:pPr>
      <w:r w:rsidRPr="003174EF">
        <w:rPr>
          <w:rFonts w:ascii="Times New Roman" w:hAnsi="Times New Roman"/>
          <w:sz w:val="24"/>
          <w:szCs w:val="24"/>
        </w:rPr>
        <w:t>Použitie ustanovení o kríze</w:t>
      </w:r>
    </w:p>
    <w:p w:rsidR="007B0E29" w:rsidRPr="003174EF" w:rsidP="007B0E29">
      <w:pPr>
        <w:bidi w:val="0"/>
        <w:spacing w:after="0" w:line="240" w:lineRule="auto"/>
        <w:jc w:val="center"/>
        <w:rPr>
          <w:rFonts w:ascii="Times New Roman" w:hAnsi="Times New Roman"/>
          <w:sz w:val="24"/>
          <w:szCs w:val="24"/>
        </w:rPr>
      </w:pPr>
    </w:p>
    <w:p w:rsidR="007B0E29" w:rsidRPr="003174EF" w:rsidP="007B0E29">
      <w:pPr>
        <w:pStyle w:val="52Ziffere1"/>
        <w:bidi w:val="0"/>
        <w:spacing w:before="0" w:line="240" w:lineRule="auto"/>
        <w:ind w:left="0" w:firstLine="0"/>
        <w:rPr>
          <w:rFonts w:ascii="Times New Roman" w:hAnsi="Times New Roman"/>
          <w:color w:val="auto"/>
          <w:sz w:val="24"/>
          <w:szCs w:val="24"/>
          <w:lang w:val="sk-SK"/>
        </w:rPr>
      </w:pPr>
      <w:r w:rsidRPr="003174EF">
        <w:rPr>
          <w:rFonts w:ascii="Times New Roman" w:hAnsi="Times New Roman"/>
          <w:color w:val="auto"/>
          <w:sz w:val="24"/>
          <w:szCs w:val="24"/>
          <w:lang w:val="sk-SK"/>
        </w:rPr>
        <w:tab/>
        <w:tab/>
        <w:t>(1) Spoločnosťou v kríze podľa tohto zákona môže byť len spoločnosť s ručením obmedzeným, akciová spoločnosť a komanditná spoločnosť, ktorej komplementárom nie je žiadna fyzická osoba.</w:t>
      </w:r>
    </w:p>
    <w:p w:rsidR="007B0E29" w:rsidRPr="003174EF" w:rsidP="007B0E29">
      <w:pPr>
        <w:pStyle w:val="52Ziffere1"/>
        <w:bidi w:val="0"/>
        <w:spacing w:before="0" w:line="240" w:lineRule="auto"/>
        <w:ind w:left="0" w:firstLine="0"/>
        <w:rPr>
          <w:rFonts w:ascii="Times New Roman" w:hAnsi="Times New Roman"/>
          <w:color w:val="auto"/>
          <w:sz w:val="24"/>
          <w:szCs w:val="24"/>
          <w:lang w:val="sk-SK"/>
        </w:rPr>
      </w:pPr>
    </w:p>
    <w:p w:rsidR="007B0E29" w:rsidRPr="003174EF" w:rsidP="007B0E29">
      <w:pPr>
        <w:pStyle w:val="52Ziffere1"/>
        <w:bidi w:val="0"/>
        <w:spacing w:before="0" w:line="240" w:lineRule="auto"/>
        <w:ind w:left="0" w:firstLine="0"/>
        <w:rPr>
          <w:rFonts w:ascii="Times New Roman" w:hAnsi="Times New Roman"/>
          <w:color w:val="auto"/>
          <w:sz w:val="24"/>
          <w:szCs w:val="24"/>
          <w:lang w:val="sk-SK"/>
        </w:rPr>
      </w:pPr>
      <w:r w:rsidRPr="003174EF">
        <w:rPr>
          <w:rFonts w:ascii="Times New Roman" w:hAnsi="Times New Roman"/>
          <w:color w:val="auto"/>
          <w:sz w:val="24"/>
          <w:szCs w:val="24"/>
          <w:lang w:val="sk-SK"/>
        </w:rPr>
        <w:tab/>
        <w:tab/>
        <w:t>(2) Banka, inštitúcia elektronických peňazí, poisťovňa, zaisťovňa, zdravotná poisťovňa, správcovská spoločnosť, obchodník s cennými papiermi, burza cenných papierov a centrálny depozitár cenných papierov nemôže byť spoločnosťou v kríze podľa tohto zákona.“.</w:t>
      </w:r>
    </w:p>
    <w:p w:rsidR="007B0E29" w:rsidRPr="003174EF" w:rsidP="007B0E29">
      <w:pPr>
        <w:bidi w:val="0"/>
        <w:spacing w:after="0" w:line="240" w:lineRule="auto"/>
        <w:rPr>
          <w:sz w:val="24"/>
          <w:szCs w:val="24"/>
        </w:rPr>
      </w:pPr>
    </w:p>
    <w:p w:rsidR="007B0E29" w:rsidRPr="003174EF" w:rsidP="007B0E29">
      <w:pPr>
        <w:pStyle w:val="51Abs"/>
        <w:bidi w:val="0"/>
        <w:spacing w:before="0" w:line="240" w:lineRule="auto"/>
        <w:ind w:firstLine="0"/>
        <w:rPr>
          <w:rFonts w:ascii="Times New Roman" w:hAnsi="Times New Roman"/>
          <w:color w:val="auto"/>
          <w:sz w:val="24"/>
          <w:szCs w:val="24"/>
          <w:lang w:val="sk-SK"/>
        </w:rPr>
      </w:pPr>
      <w:r w:rsidRPr="003174EF">
        <w:rPr>
          <w:rFonts w:ascii="Times New Roman" w:hAnsi="Times New Roman"/>
          <w:b/>
          <w:color w:val="auto"/>
          <w:sz w:val="24"/>
          <w:szCs w:val="24"/>
          <w:lang w:val="sk-SK"/>
        </w:rPr>
        <w:t>7.</w:t>
      </w:r>
      <w:r w:rsidRPr="003174EF">
        <w:rPr>
          <w:rFonts w:ascii="Times New Roman" w:hAnsi="Times New Roman"/>
          <w:color w:val="auto"/>
          <w:sz w:val="24"/>
          <w:szCs w:val="24"/>
          <w:lang w:val="sk-SK"/>
        </w:rPr>
        <w:t xml:space="preserve"> V § 105 ods. 3 sa na konci pripája táto veta: „Ak ide o spoločnosť povinnú uvádzať základné imanie, môže mať najviac </w:t>
      </w:r>
      <w:r w:rsidR="008E6925">
        <w:rPr>
          <w:rFonts w:ascii="Times New Roman" w:hAnsi="Times New Roman"/>
          <w:color w:val="auto"/>
          <w:sz w:val="24"/>
          <w:szCs w:val="24"/>
          <w:lang w:val="sk-SK"/>
        </w:rPr>
        <w:t>piatich</w:t>
      </w:r>
      <w:r w:rsidRPr="003174EF" w:rsidR="008E6925">
        <w:rPr>
          <w:rFonts w:ascii="Times New Roman" w:hAnsi="Times New Roman"/>
          <w:color w:val="auto"/>
          <w:sz w:val="24"/>
          <w:szCs w:val="24"/>
          <w:lang w:val="sk-SK"/>
        </w:rPr>
        <w:t xml:space="preserve"> </w:t>
      </w:r>
      <w:r w:rsidRPr="003174EF">
        <w:rPr>
          <w:rFonts w:ascii="Times New Roman" w:hAnsi="Times New Roman"/>
          <w:color w:val="auto"/>
          <w:sz w:val="24"/>
          <w:szCs w:val="24"/>
          <w:lang w:val="sk-SK"/>
        </w:rPr>
        <w:t>spoločníkov.“.</w:t>
      </w:r>
    </w:p>
    <w:p w:rsidR="007B0E29" w:rsidRPr="003174EF" w:rsidP="007B0E29">
      <w:pPr>
        <w:pStyle w:val="51Abs"/>
        <w:bidi w:val="0"/>
        <w:spacing w:before="0" w:line="240" w:lineRule="auto"/>
        <w:ind w:firstLine="0"/>
        <w:rPr>
          <w:rFonts w:ascii="Times New Roman" w:hAnsi="Times New Roman"/>
          <w:color w:val="auto"/>
          <w:sz w:val="24"/>
          <w:szCs w:val="24"/>
          <w:lang w:val="sk-SK"/>
        </w:rPr>
      </w:pPr>
    </w:p>
    <w:p w:rsidR="007B0E29" w:rsidRPr="003174EF" w:rsidP="007B0E29">
      <w:pPr>
        <w:pStyle w:val="51Abs"/>
        <w:bidi w:val="0"/>
        <w:spacing w:before="0" w:line="240" w:lineRule="auto"/>
        <w:ind w:firstLine="0"/>
        <w:rPr>
          <w:rFonts w:ascii="Times New Roman" w:hAnsi="Times New Roman"/>
          <w:color w:val="auto"/>
          <w:sz w:val="24"/>
          <w:szCs w:val="24"/>
          <w:lang w:val="sk-SK"/>
        </w:rPr>
      </w:pPr>
      <w:r w:rsidRPr="003174EF">
        <w:rPr>
          <w:rFonts w:ascii="Times New Roman" w:hAnsi="Times New Roman"/>
          <w:b/>
          <w:color w:val="auto"/>
          <w:sz w:val="24"/>
          <w:szCs w:val="24"/>
          <w:lang w:val="sk-SK"/>
        </w:rPr>
        <w:t>8.</w:t>
      </w:r>
      <w:r w:rsidRPr="003174EF">
        <w:rPr>
          <w:rFonts w:ascii="Times New Roman" w:hAnsi="Times New Roman"/>
          <w:color w:val="auto"/>
          <w:sz w:val="24"/>
          <w:szCs w:val="24"/>
          <w:lang w:val="sk-SK"/>
        </w:rPr>
        <w:t xml:space="preserve"> V § 105a sa vypúšťajú odseky 2 a 3 a súčasne sa zrušuje označenie odseku 1.</w:t>
      </w:r>
    </w:p>
    <w:p w:rsidR="007B0E29" w:rsidRPr="003174EF" w:rsidP="007B0E29">
      <w:pPr>
        <w:pStyle w:val="51Abs"/>
        <w:bidi w:val="0"/>
        <w:spacing w:before="0" w:line="240" w:lineRule="auto"/>
        <w:ind w:firstLine="0"/>
        <w:rPr>
          <w:rFonts w:ascii="Times New Roman" w:hAnsi="Times New Roman"/>
          <w:color w:val="auto"/>
          <w:sz w:val="24"/>
          <w:szCs w:val="24"/>
          <w:lang w:val="sk-SK"/>
        </w:rPr>
      </w:pPr>
    </w:p>
    <w:p w:rsidR="007B0E29" w:rsidRPr="003174EF" w:rsidP="007B0E29">
      <w:pPr>
        <w:pStyle w:val="51Abs"/>
        <w:bidi w:val="0"/>
        <w:spacing w:before="0" w:line="240" w:lineRule="auto"/>
        <w:ind w:firstLine="0"/>
        <w:rPr>
          <w:rFonts w:ascii="Times New Roman" w:hAnsi="Times New Roman"/>
          <w:color w:val="auto"/>
          <w:sz w:val="24"/>
          <w:szCs w:val="24"/>
          <w:lang w:val="sk-SK"/>
        </w:rPr>
      </w:pPr>
      <w:r w:rsidRPr="003174EF">
        <w:rPr>
          <w:rFonts w:ascii="Times New Roman" w:hAnsi="Times New Roman"/>
          <w:b/>
          <w:color w:val="auto"/>
          <w:sz w:val="24"/>
          <w:szCs w:val="24"/>
          <w:lang w:val="sk-SK"/>
        </w:rPr>
        <w:t>9.</w:t>
      </w:r>
      <w:r w:rsidRPr="003174EF">
        <w:rPr>
          <w:rFonts w:ascii="Times New Roman" w:hAnsi="Times New Roman"/>
          <w:color w:val="auto"/>
          <w:sz w:val="24"/>
          <w:szCs w:val="24"/>
          <w:lang w:val="sk-SK"/>
        </w:rPr>
        <w:t xml:space="preserve"> V § 108 ods. 1 sa slová „5 000 eur“ nahrádzajú slovami „jedno euro“.</w:t>
      </w:r>
    </w:p>
    <w:p w:rsidR="007B0E29" w:rsidRPr="003174EF" w:rsidP="007B0E29">
      <w:pPr>
        <w:pStyle w:val="51Abs"/>
        <w:bidi w:val="0"/>
        <w:spacing w:before="0" w:line="240" w:lineRule="auto"/>
        <w:ind w:firstLine="0"/>
        <w:rPr>
          <w:rFonts w:ascii="Times New Roman" w:hAnsi="Times New Roman"/>
          <w:color w:val="auto"/>
          <w:sz w:val="24"/>
          <w:szCs w:val="24"/>
          <w:lang w:val="sk-SK"/>
        </w:rPr>
      </w:pPr>
    </w:p>
    <w:p w:rsidR="007B0E29" w:rsidRPr="003174EF" w:rsidP="007B0E29">
      <w:pPr>
        <w:pStyle w:val="51Abs"/>
        <w:bidi w:val="0"/>
        <w:spacing w:before="0" w:line="240" w:lineRule="auto"/>
        <w:ind w:firstLine="0"/>
        <w:rPr>
          <w:rFonts w:ascii="Times New Roman" w:hAnsi="Times New Roman"/>
          <w:color w:val="auto"/>
          <w:sz w:val="24"/>
          <w:szCs w:val="24"/>
          <w:lang w:val="sk-SK"/>
        </w:rPr>
      </w:pPr>
      <w:r w:rsidRPr="003174EF">
        <w:rPr>
          <w:rFonts w:ascii="Times New Roman" w:hAnsi="Times New Roman"/>
          <w:b/>
          <w:color w:val="auto"/>
          <w:sz w:val="24"/>
          <w:szCs w:val="24"/>
          <w:lang w:val="sk-SK"/>
        </w:rPr>
        <w:t>10.</w:t>
      </w:r>
      <w:r w:rsidRPr="003174EF">
        <w:rPr>
          <w:rFonts w:ascii="Times New Roman" w:hAnsi="Times New Roman"/>
          <w:color w:val="auto"/>
          <w:sz w:val="24"/>
          <w:szCs w:val="24"/>
          <w:lang w:val="sk-SK"/>
        </w:rPr>
        <w:t xml:space="preserve"> V § 109 ods. 1 sa slová „750 eur“ nahrádzajú slovami „jedno euro“.</w:t>
      </w:r>
    </w:p>
    <w:p w:rsidR="007B0E29" w:rsidRPr="003174EF" w:rsidP="007B0E29">
      <w:pPr>
        <w:pStyle w:val="51Abs"/>
        <w:bidi w:val="0"/>
        <w:spacing w:before="0" w:line="240" w:lineRule="auto"/>
        <w:ind w:firstLine="0"/>
        <w:rPr>
          <w:rFonts w:ascii="Times New Roman" w:hAnsi="Times New Roman"/>
          <w:color w:val="auto"/>
          <w:sz w:val="24"/>
          <w:szCs w:val="24"/>
          <w:lang w:val="sk-SK"/>
        </w:rPr>
      </w:pPr>
    </w:p>
    <w:p w:rsidR="007B0E29" w:rsidRPr="003174EF" w:rsidP="007B0E29">
      <w:pPr>
        <w:pStyle w:val="51Abs"/>
        <w:bidi w:val="0"/>
        <w:spacing w:before="0" w:line="240" w:lineRule="auto"/>
        <w:ind w:firstLine="0"/>
        <w:rPr>
          <w:rFonts w:ascii="Times New Roman" w:hAnsi="Times New Roman"/>
          <w:color w:val="auto"/>
          <w:sz w:val="24"/>
          <w:szCs w:val="24"/>
          <w:lang w:val="sk-SK"/>
        </w:rPr>
      </w:pPr>
      <w:r w:rsidRPr="003174EF">
        <w:rPr>
          <w:rFonts w:ascii="Times New Roman" w:hAnsi="Times New Roman"/>
          <w:b/>
          <w:color w:val="auto"/>
          <w:sz w:val="24"/>
          <w:szCs w:val="24"/>
          <w:lang w:val="sk-SK"/>
        </w:rPr>
        <w:t>11.</w:t>
      </w:r>
      <w:r w:rsidRPr="003174EF">
        <w:rPr>
          <w:rFonts w:ascii="Times New Roman" w:hAnsi="Times New Roman"/>
          <w:color w:val="auto"/>
          <w:sz w:val="24"/>
          <w:szCs w:val="24"/>
          <w:lang w:val="sk-SK"/>
        </w:rPr>
        <w:t xml:space="preserve"> V § 111 ods. 1 druhá veta znie „Ak nejde o spoločnosť povinnú uvádzať základné imanie,</w:t>
      </w:r>
      <w:r w:rsidRPr="003174EF">
        <w:rPr>
          <w:rFonts w:ascii="Times New Roman" w:hAnsi="Times New Roman"/>
          <w:color w:val="auto"/>
          <w:lang w:val="sk-SK"/>
        </w:rPr>
        <w:t xml:space="preserve"> </w:t>
      </w:r>
      <w:r w:rsidRPr="003174EF">
        <w:rPr>
          <w:rFonts w:ascii="Times New Roman" w:hAnsi="Times New Roman"/>
          <w:color w:val="auto"/>
          <w:sz w:val="24"/>
          <w:szCs w:val="24"/>
          <w:lang w:val="sk-SK"/>
        </w:rPr>
        <w:t>celková hodnota splatených peňažných vkladov spolu s hodnotou odovzdaných nepeňažných vkladov musí však byť aspoň 50% z hodnoty podľa § 162 ods. 3.“.</w:t>
      </w:r>
    </w:p>
    <w:p w:rsidR="007B0E29" w:rsidRPr="003174EF" w:rsidP="007B0E29">
      <w:pPr>
        <w:pStyle w:val="51Abs"/>
        <w:bidi w:val="0"/>
        <w:spacing w:before="0" w:line="240" w:lineRule="auto"/>
        <w:ind w:firstLine="0"/>
        <w:rPr>
          <w:rFonts w:ascii="Times New Roman" w:hAnsi="Times New Roman"/>
          <w:color w:val="auto"/>
          <w:sz w:val="24"/>
          <w:szCs w:val="24"/>
          <w:lang w:val="sk-SK"/>
        </w:rPr>
      </w:pPr>
    </w:p>
    <w:p w:rsidR="007B0E29" w:rsidRPr="003174EF" w:rsidP="007B0E29">
      <w:pPr>
        <w:pStyle w:val="51Abs"/>
        <w:bidi w:val="0"/>
        <w:spacing w:before="0" w:line="240" w:lineRule="auto"/>
        <w:ind w:firstLine="0"/>
        <w:rPr>
          <w:rFonts w:ascii="Times New Roman" w:hAnsi="Times New Roman"/>
          <w:color w:val="auto"/>
          <w:sz w:val="24"/>
          <w:szCs w:val="24"/>
          <w:lang w:val="sk-SK"/>
        </w:rPr>
      </w:pPr>
      <w:r w:rsidRPr="003174EF">
        <w:rPr>
          <w:rFonts w:ascii="Times New Roman" w:hAnsi="Times New Roman"/>
          <w:b/>
          <w:color w:val="auto"/>
          <w:sz w:val="24"/>
          <w:szCs w:val="24"/>
          <w:lang w:val="sk-SK"/>
        </w:rPr>
        <w:t>12.</w:t>
      </w:r>
      <w:r w:rsidRPr="003174EF">
        <w:rPr>
          <w:rFonts w:ascii="Times New Roman" w:hAnsi="Times New Roman"/>
          <w:color w:val="auto"/>
          <w:sz w:val="24"/>
          <w:szCs w:val="24"/>
          <w:lang w:val="sk-SK"/>
        </w:rPr>
        <w:t xml:space="preserve"> V § 111 ods. 2 sa za slovo „zakladateľ“ vkladajú slová „alebo ak ide o spoločnosť povinnú uvádzať základné imanie“.</w:t>
      </w:r>
    </w:p>
    <w:p w:rsidR="007B0E29" w:rsidRPr="003174EF" w:rsidP="007B0E29">
      <w:pPr>
        <w:pStyle w:val="51Abs"/>
        <w:bidi w:val="0"/>
        <w:spacing w:before="0" w:line="240" w:lineRule="auto"/>
        <w:ind w:firstLine="0"/>
        <w:rPr>
          <w:rFonts w:ascii="Times New Roman" w:hAnsi="Times New Roman"/>
          <w:color w:val="auto"/>
          <w:sz w:val="24"/>
          <w:szCs w:val="24"/>
          <w:lang w:val="sk-SK"/>
        </w:rPr>
      </w:pPr>
    </w:p>
    <w:p w:rsidR="007B0E29" w:rsidRPr="003174EF" w:rsidP="007B0E29">
      <w:pPr>
        <w:pStyle w:val="51Abs"/>
        <w:bidi w:val="0"/>
        <w:spacing w:before="0" w:line="240" w:lineRule="auto"/>
        <w:ind w:firstLine="0"/>
        <w:rPr>
          <w:rFonts w:ascii="Times New Roman" w:hAnsi="Times New Roman"/>
          <w:color w:val="auto"/>
          <w:sz w:val="24"/>
          <w:szCs w:val="24"/>
          <w:lang w:val="sk-SK"/>
        </w:rPr>
      </w:pPr>
      <w:r w:rsidRPr="003174EF">
        <w:rPr>
          <w:rFonts w:ascii="Times New Roman" w:hAnsi="Times New Roman"/>
          <w:b/>
          <w:color w:val="auto"/>
          <w:sz w:val="24"/>
          <w:szCs w:val="24"/>
          <w:lang w:val="sk-SK"/>
        </w:rPr>
        <w:t>13.</w:t>
      </w:r>
      <w:r w:rsidRPr="003174EF">
        <w:rPr>
          <w:rFonts w:ascii="Times New Roman" w:hAnsi="Times New Roman"/>
          <w:color w:val="auto"/>
          <w:sz w:val="24"/>
          <w:szCs w:val="24"/>
          <w:lang w:val="sk-SK"/>
        </w:rPr>
        <w:t xml:space="preserve"> V § 121 sa za odsek 1 vkladá nový odsek 2, ktorý znie:</w:t>
      </w:r>
    </w:p>
    <w:p w:rsidR="007B0E29" w:rsidRPr="003174EF" w:rsidP="007B0E29">
      <w:pPr>
        <w:pStyle w:val="NormalWeb"/>
        <w:bidi w:val="0"/>
        <w:spacing w:before="0" w:beforeAutospacing="0" w:after="0" w:afterAutospacing="0"/>
        <w:jc w:val="both"/>
        <w:rPr>
          <w:rFonts w:ascii="Times New Roman" w:hAnsi="Times New Roman"/>
        </w:rPr>
      </w:pPr>
      <w:r w:rsidRPr="003174EF">
        <w:rPr>
          <w:rFonts w:ascii="Times New Roman" w:hAnsi="Times New Roman"/>
        </w:rPr>
        <w:t>„(2) Spoločník alebo osoba podľa § 67c ods. 2 môže poskytnúť spoločnosti úver alebo obdobné plnenie, ktoré mu hospodársky zodpovedá, aj keď tak neurčuje spoločenská zmluva, ak ho poskytne za podmienok nie  horších ako sú obvyklé v bežnom obchodnom styku. Takéto plnenie nemožno poskytnúť finančnými prostriedkami v hotovosti.“.</w:t>
      </w:r>
    </w:p>
    <w:p w:rsidR="007B0E29" w:rsidRPr="003174EF" w:rsidP="007B0E29">
      <w:pPr>
        <w:pStyle w:val="NormalWeb"/>
        <w:bidi w:val="0"/>
        <w:spacing w:before="0" w:beforeAutospacing="0" w:after="0" w:afterAutospacing="0"/>
        <w:jc w:val="both"/>
        <w:rPr>
          <w:rFonts w:ascii="Times New Roman" w:hAnsi="Times New Roman"/>
        </w:rPr>
      </w:pPr>
    </w:p>
    <w:p w:rsidR="007B0E29" w:rsidRPr="003174EF" w:rsidP="007B0E29">
      <w:pPr>
        <w:pStyle w:val="NormalWeb"/>
        <w:bidi w:val="0"/>
        <w:spacing w:before="0" w:beforeAutospacing="0" w:after="0" w:afterAutospacing="0"/>
        <w:jc w:val="both"/>
        <w:rPr>
          <w:rFonts w:ascii="Times New Roman" w:hAnsi="Times New Roman"/>
        </w:rPr>
      </w:pPr>
      <w:r w:rsidRPr="003174EF">
        <w:rPr>
          <w:rFonts w:ascii="Times New Roman" w:hAnsi="Times New Roman"/>
        </w:rPr>
        <w:t>Doterajší odsek 2 sa označuje ako odsek 3.</w:t>
      </w:r>
    </w:p>
    <w:p w:rsidR="007B0E29" w:rsidRPr="003174EF" w:rsidP="007B0E29">
      <w:pPr>
        <w:pStyle w:val="51Abs"/>
        <w:bidi w:val="0"/>
        <w:spacing w:before="0" w:line="240" w:lineRule="auto"/>
        <w:ind w:firstLine="0"/>
        <w:rPr>
          <w:rFonts w:ascii="Times New Roman" w:hAnsi="Times New Roman"/>
          <w:color w:val="auto"/>
          <w:sz w:val="24"/>
          <w:szCs w:val="24"/>
          <w:lang w:val="sk-SK"/>
        </w:rPr>
      </w:pPr>
    </w:p>
    <w:p w:rsidR="007B0E29" w:rsidRPr="003174EF" w:rsidP="007B0E29">
      <w:pPr>
        <w:pStyle w:val="51Abs"/>
        <w:bidi w:val="0"/>
        <w:spacing w:before="0" w:line="240" w:lineRule="auto"/>
        <w:ind w:firstLine="0"/>
        <w:rPr>
          <w:rFonts w:ascii="Times New Roman" w:hAnsi="Times New Roman"/>
          <w:color w:val="auto"/>
          <w:sz w:val="24"/>
          <w:szCs w:val="24"/>
          <w:lang w:val="sk-SK"/>
        </w:rPr>
      </w:pPr>
      <w:r w:rsidRPr="003174EF">
        <w:rPr>
          <w:rFonts w:ascii="Times New Roman" w:hAnsi="Times New Roman"/>
          <w:b/>
          <w:color w:val="auto"/>
          <w:sz w:val="24"/>
          <w:szCs w:val="24"/>
          <w:lang w:val="sk-SK"/>
        </w:rPr>
        <w:t>14.</w:t>
      </w:r>
      <w:r w:rsidRPr="003174EF">
        <w:rPr>
          <w:rFonts w:ascii="Times New Roman" w:hAnsi="Times New Roman"/>
          <w:color w:val="auto"/>
          <w:sz w:val="24"/>
          <w:szCs w:val="24"/>
          <w:lang w:val="sk-SK"/>
        </w:rPr>
        <w:t xml:space="preserve"> V § 121 ods. 3 sa za slová „v odseku 1“ vkladajú slová „alebo poskytnutie plnenia podľa odseku 2“.</w:t>
      </w:r>
    </w:p>
    <w:p w:rsidR="007B0E29" w:rsidRPr="003174EF" w:rsidP="007B0E29">
      <w:pPr>
        <w:pStyle w:val="51Abs"/>
        <w:bidi w:val="0"/>
        <w:spacing w:before="0" w:line="240" w:lineRule="auto"/>
        <w:ind w:firstLine="0"/>
        <w:rPr>
          <w:rFonts w:ascii="Times New Roman" w:hAnsi="Times New Roman"/>
          <w:color w:val="auto"/>
          <w:sz w:val="24"/>
          <w:szCs w:val="24"/>
          <w:highlight w:val="yellow"/>
          <w:lang w:val="sk-SK"/>
        </w:rPr>
      </w:pPr>
    </w:p>
    <w:p w:rsidR="007B0E29" w:rsidRPr="003174EF" w:rsidP="007B0E29">
      <w:pPr>
        <w:pStyle w:val="51Abs"/>
        <w:bidi w:val="0"/>
        <w:spacing w:before="0" w:line="240" w:lineRule="auto"/>
        <w:ind w:firstLine="0"/>
        <w:rPr>
          <w:rFonts w:ascii="Times New Roman" w:hAnsi="Times New Roman"/>
          <w:color w:val="auto"/>
          <w:sz w:val="24"/>
          <w:szCs w:val="24"/>
          <w:lang w:val="sk-SK"/>
        </w:rPr>
      </w:pPr>
      <w:r w:rsidRPr="003174EF">
        <w:rPr>
          <w:rFonts w:ascii="Times New Roman" w:hAnsi="Times New Roman"/>
          <w:b/>
          <w:color w:val="auto"/>
          <w:sz w:val="24"/>
          <w:szCs w:val="24"/>
          <w:lang w:val="sk-SK"/>
        </w:rPr>
        <w:t>15.</w:t>
      </w:r>
      <w:r w:rsidRPr="003174EF">
        <w:rPr>
          <w:rFonts w:ascii="Times New Roman" w:hAnsi="Times New Roman"/>
          <w:color w:val="auto"/>
          <w:sz w:val="24"/>
          <w:szCs w:val="24"/>
          <w:lang w:val="sk-SK"/>
        </w:rPr>
        <w:t xml:space="preserve"> V § 123 odseky 3 a 4 znejú:</w:t>
      </w:r>
    </w:p>
    <w:p w:rsidR="007B0E29" w:rsidRPr="003174EF" w:rsidP="007B0E29">
      <w:pPr>
        <w:pStyle w:val="51Abs"/>
        <w:bidi w:val="0"/>
        <w:spacing w:before="0" w:line="240" w:lineRule="auto"/>
        <w:ind w:firstLine="0"/>
        <w:rPr>
          <w:rFonts w:ascii="Times New Roman" w:hAnsi="Times New Roman"/>
          <w:color w:val="auto"/>
          <w:sz w:val="24"/>
          <w:szCs w:val="24"/>
          <w:lang w:val="sk-SK"/>
        </w:rPr>
      </w:pPr>
      <w:r w:rsidRPr="003174EF">
        <w:rPr>
          <w:rFonts w:ascii="Times New Roman" w:hAnsi="Times New Roman"/>
          <w:color w:val="auto"/>
          <w:sz w:val="24"/>
          <w:szCs w:val="24"/>
          <w:lang w:val="sk-SK"/>
        </w:rPr>
        <w:t>„(3) Spoločnosť, ktorej základné imanie je menej ako jedna pätina z hodnoty podľa § 162 ods. 3, môže pri splnení podmienok podľa odseku 2 vyplácať podiely na zisku najviac v rozsahu troch štvrtín čistého zisku; rozdelenie iných vlastných zdrojov nie je prípustné.</w:t>
      </w:r>
    </w:p>
    <w:p w:rsidR="007B0E29" w:rsidRPr="003174EF" w:rsidP="007B0E29">
      <w:pPr>
        <w:pStyle w:val="51Abs"/>
        <w:bidi w:val="0"/>
        <w:spacing w:before="0" w:line="240" w:lineRule="auto"/>
        <w:ind w:firstLine="0"/>
        <w:rPr>
          <w:rFonts w:ascii="Times New Roman" w:hAnsi="Times New Roman"/>
          <w:color w:val="auto"/>
          <w:sz w:val="24"/>
          <w:szCs w:val="24"/>
          <w:lang w:val="sk-SK"/>
        </w:rPr>
      </w:pPr>
    </w:p>
    <w:p w:rsidR="007B0E29" w:rsidRPr="003174EF" w:rsidP="007B0E29">
      <w:pPr>
        <w:pStyle w:val="51Abs"/>
        <w:bidi w:val="0"/>
        <w:spacing w:before="0" w:line="240" w:lineRule="auto"/>
        <w:ind w:firstLine="0"/>
        <w:rPr>
          <w:rFonts w:ascii="Times New Roman" w:hAnsi="Times New Roman"/>
          <w:color w:val="auto"/>
          <w:sz w:val="24"/>
          <w:szCs w:val="24"/>
          <w:lang w:val="sk-SK"/>
        </w:rPr>
      </w:pPr>
      <w:r w:rsidRPr="003174EF">
        <w:rPr>
          <w:rFonts w:ascii="Times New Roman" w:hAnsi="Times New Roman"/>
          <w:color w:val="auto"/>
          <w:sz w:val="24"/>
          <w:szCs w:val="24"/>
          <w:lang w:val="sk-SK"/>
        </w:rPr>
        <w:t>(4) Spoločnosť nemôže vyplatiť podiely na zisku, ak by tým spôsobila svoj úpadok; to platí rovnako aj pre rozdeľovanie iných vlastných zdrojov.“.</w:t>
      </w:r>
    </w:p>
    <w:p w:rsidR="007B0E29" w:rsidRPr="003174EF" w:rsidP="007B0E29">
      <w:pPr>
        <w:pStyle w:val="51Abs"/>
        <w:bidi w:val="0"/>
        <w:spacing w:before="0" w:line="240" w:lineRule="auto"/>
        <w:ind w:firstLine="0"/>
        <w:rPr>
          <w:rFonts w:ascii="Times New Roman" w:hAnsi="Times New Roman"/>
          <w:color w:val="auto"/>
          <w:sz w:val="24"/>
          <w:szCs w:val="24"/>
          <w:lang w:val="sk-SK"/>
        </w:rPr>
      </w:pPr>
    </w:p>
    <w:p w:rsidR="007B0E29" w:rsidRPr="003174EF" w:rsidP="007B0E29">
      <w:pPr>
        <w:pStyle w:val="51Abs"/>
        <w:bidi w:val="0"/>
        <w:spacing w:before="0" w:line="240" w:lineRule="auto"/>
        <w:ind w:firstLine="0"/>
        <w:rPr>
          <w:rFonts w:ascii="Times New Roman" w:hAnsi="Times New Roman"/>
          <w:color w:val="auto"/>
          <w:sz w:val="24"/>
          <w:szCs w:val="24"/>
          <w:lang w:val="sk-SK"/>
        </w:rPr>
      </w:pPr>
      <w:r w:rsidRPr="003174EF">
        <w:rPr>
          <w:rFonts w:ascii="Times New Roman" w:hAnsi="Times New Roman"/>
          <w:b/>
          <w:color w:val="auto"/>
          <w:sz w:val="24"/>
          <w:szCs w:val="24"/>
          <w:lang w:val="sk-SK"/>
        </w:rPr>
        <w:t>16.</w:t>
      </w:r>
      <w:r w:rsidRPr="003174EF">
        <w:rPr>
          <w:rFonts w:ascii="Times New Roman" w:hAnsi="Times New Roman"/>
          <w:color w:val="auto"/>
          <w:sz w:val="24"/>
          <w:szCs w:val="24"/>
          <w:lang w:val="sk-SK"/>
        </w:rPr>
        <w:t xml:space="preserve"> Za § 123 sa vkladajú § 123a a 123b, ktoré znejú:</w:t>
      </w:r>
    </w:p>
    <w:p w:rsidR="007B0E29" w:rsidRPr="003174EF" w:rsidP="007B0E29">
      <w:pPr>
        <w:pStyle w:val="51Abs"/>
        <w:bidi w:val="0"/>
        <w:spacing w:before="0" w:line="240" w:lineRule="auto"/>
        <w:ind w:firstLine="0"/>
        <w:rPr>
          <w:rFonts w:ascii="Times New Roman" w:hAnsi="Times New Roman"/>
          <w:color w:val="auto"/>
          <w:sz w:val="24"/>
          <w:szCs w:val="24"/>
          <w:lang w:val="sk-SK"/>
        </w:rPr>
      </w:pPr>
    </w:p>
    <w:p w:rsidR="007B0E29" w:rsidRPr="003174EF" w:rsidP="007B0E29">
      <w:pPr>
        <w:bidi w:val="0"/>
        <w:spacing w:after="0" w:line="240" w:lineRule="auto"/>
        <w:jc w:val="center"/>
        <w:rPr>
          <w:rFonts w:ascii="Times New Roman" w:hAnsi="Times New Roman"/>
          <w:sz w:val="24"/>
          <w:szCs w:val="24"/>
        </w:rPr>
      </w:pPr>
      <w:r w:rsidRPr="003174EF">
        <w:rPr>
          <w:sz w:val="24"/>
          <w:szCs w:val="24"/>
        </w:rPr>
        <w:t>„</w:t>
      </w:r>
      <w:r w:rsidRPr="003174EF">
        <w:rPr>
          <w:rFonts w:ascii="Times New Roman" w:hAnsi="Times New Roman"/>
          <w:sz w:val="24"/>
          <w:szCs w:val="24"/>
        </w:rPr>
        <w:t>§ 123a</w:t>
      </w:r>
    </w:p>
    <w:p w:rsidR="007B0E29" w:rsidRPr="003174EF" w:rsidP="007B0E29">
      <w:pPr>
        <w:pStyle w:val="ListParagraph"/>
        <w:bidi w:val="0"/>
        <w:spacing w:after="0" w:line="240" w:lineRule="auto"/>
        <w:ind w:left="0"/>
        <w:jc w:val="both"/>
        <w:rPr>
          <w:rFonts w:ascii="Times New Roman" w:hAnsi="Times New Roman"/>
          <w:sz w:val="24"/>
          <w:szCs w:val="24"/>
        </w:rPr>
      </w:pPr>
    </w:p>
    <w:p w:rsidR="007B0E29" w:rsidRPr="003174EF" w:rsidP="007B0E29">
      <w:pPr>
        <w:pStyle w:val="ListParagraph"/>
        <w:bidi w:val="0"/>
        <w:spacing w:after="0" w:line="240" w:lineRule="auto"/>
        <w:ind w:left="0" w:firstLine="709"/>
        <w:jc w:val="both"/>
        <w:rPr>
          <w:rFonts w:ascii="Times New Roman" w:hAnsi="Times New Roman"/>
          <w:sz w:val="24"/>
          <w:szCs w:val="24"/>
        </w:rPr>
      </w:pPr>
      <w:r w:rsidRPr="003174EF">
        <w:rPr>
          <w:rFonts w:ascii="Times New Roman" w:hAnsi="Times New Roman"/>
          <w:sz w:val="24"/>
          <w:szCs w:val="24"/>
        </w:rPr>
        <w:t xml:space="preserve">(1) Po dobu trvania spoločnosti nemôže spoločnosť spoločníkom vrátiť vklad. </w:t>
      </w:r>
    </w:p>
    <w:p w:rsidR="007B0E29" w:rsidRPr="003174EF" w:rsidP="007B0E29">
      <w:pPr>
        <w:pStyle w:val="ListParagraph"/>
        <w:bidi w:val="0"/>
        <w:spacing w:after="0" w:line="240" w:lineRule="auto"/>
        <w:ind w:left="0"/>
        <w:jc w:val="both"/>
        <w:rPr>
          <w:rFonts w:ascii="Times New Roman" w:hAnsi="Times New Roman"/>
          <w:sz w:val="24"/>
          <w:szCs w:val="24"/>
        </w:rPr>
      </w:pPr>
    </w:p>
    <w:p w:rsidR="007B0E29" w:rsidRPr="003174EF" w:rsidP="007B0E29">
      <w:pPr>
        <w:pStyle w:val="ListParagraph"/>
        <w:bidi w:val="0"/>
        <w:spacing w:after="0" w:line="240" w:lineRule="auto"/>
        <w:ind w:left="0" w:firstLine="709"/>
        <w:jc w:val="both"/>
        <w:rPr>
          <w:rFonts w:ascii="Times New Roman" w:hAnsi="Times New Roman"/>
          <w:sz w:val="24"/>
          <w:szCs w:val="24"/>
        </w:rPr>
      </w:pPr>
      <w:r w:rsidRPr="003174EF">
        <w:rPr>
          <w:rFonts w:ascii="Times New Roman" w:hAnsi="Times New Roman"/>
          <w:sz w:val="24"/>
          <w:szCs w:val="24"/>
        </w:rPr>
        <w:t xml:space="preserve">(2) Za vrátenie vkladu sa nepovažujú platby spoločníkom poskytnuté pri znížení základného imania alebo pri rozdelení iných vlastných zdrojov za splnenia podmienok podľa § 179 ods. 3 a 4. </w:t>
      </w:r>
    </w:p>
    <w:p w:rsidR="007B0E29" w:rsidRPr="003174EF" w:rsidP="007B0E29">
      <w:pPr>
        <w:pStyle w:val="51Abs"/>
        <w:bidi w:val="0"/>
        <w:spacing w:before="0" w:line="240" w:lineRule="auto"/>
        <w:ind w:firstLine="709"/>
        <w:rPr>
          <w:rFonts w:ascii="Times New Roman" w:hAnsi="Times New Roman"/>
          <w:color w:val="auto"/>
          <w:sz w:val="24"/>
          <w:szCs w:val="24"/>
          <w:lang w:val="sk-SK"/>
        </w:rPr>
      </w:pPr>
    </w:p>
    <w:p w:rsidR="007B0E29" w:rsidRPr="003174EF" w:rsidP="007B0E29">
      <w:pPr>
        <w:pStyle w:val="51Abs"/>
        <w:bidi w:val="0"/>
        <w:spacing w:before="0" w:line="240" w:lineRule="auto"/>
        <w:ind w:firstLine="709"/>
        <w:rPr>
          <w:rFonts w:ascii="Times New Roman" w:hAnsi="Times New Roman"/>
          <w:color w:val="auto"/>
          <w:sz w:val="24"/>
          <w:szCs w:val="24"/>
          <w:lang w:val="sk-SK"/>
        </w:rPr>
      </w:pPr>
      <w:r w:rsidRPr="003174EF">
        <w:rPr>
          <w:rFonts w:ascii="Times New Roman" w:hAnsi="Times New Roman"/>
          <w:color w:val="auto"/>
          <w:sz w:val="24"/>
          <w:szCs w:val="24"/>
          <w:lang w:val="sk-SK"/>
        </w:rPr>
        <w:t>(3) Vrátením vkladu je aj plnenie poskytnuté spoločnosťou na základe právneho úkonu dojednaného medzi spoločnosťou a osobou podľa § 67c ods. 2, týkajúceho sa majetku spoločnosti, ktorý je vo vzťahu k spoločnosti dojednaný za menej výhodných podmienok ako sú obvyklé v bežnom obchodnom styku, a to v rozsahu, ktorý zodpovedá rozdielu oproti podmienkam ako sú obvyklé v bežnom obchodnom styku.</w:t>
      </w:r>
    </w:p>
    <w:p w:rsidR="007B0E29" w:rsidRPr="003174EF" w:rsidP="007B0E29">
      <w:pPr>
        <w:pStyle w:val="51Abs"/>
        <w:bidi w:val="0"/>
        <w:spacing w:before="0" w:line="240" w:lineRule="auto"/>
        <w:ind w:firstLine="0"/>
        <w:rPr>
          <w:rFonts w:ascii="Times New Roman" w:hAnsi="Times New Roman"/>
          <w:color w:val="auto"/>
          <w:sz w:val="24"/>
          <w:szCs w:val="24"/>
          <w:lang w:val="sk-SK"/>
        </w:rPr>
      </w:pPr>
    </w:p>
    <w:p w:rsidR="007B0E29" w:rsidRPr="003174EF" w:rsidP="007B0E29">
      <w:pPr>
        <w:pStyle w:val="51Abs"/>
        <w:bidi w:val="0"/>
        <w:spacing w:before="0" w:line="240" w:lineRule="auto"/>
        <w:ind w:firstLine="0"/>
        <w:jc w:val="center"/>
        <w:rPr>
          <w:rFonts w:ascii="Times New Roman" w:hAnsi="Times New Roman"/>
          <w:color w:val="auto"/>
          <w:sz w:val="24"/>
          <w:szCs w:val="24"/>
          <w:lang w:val="sk-SK"/>
        </w:rPr>
      </w:pPr>
      <w:r w:rsidRPr="003174EF">
        <w:rPr>
          <w:rFonts w:ascii="Times New Roman" w:hAnsi="Times New Roman"/>
          <w:color w:val="auto"/>
          <w:sz w:val="24"/>
          <w:szCs w:val="24"/>
          <w:lang w:val="sk-SK"/>
        </w:rPr>
        <w:t>§ 123b</w:t>
      </w:r>
    </w:p>
    <w:p w:rsidR="007B0E29" w:rsidRPr="003174EF" w:rsidP="007B0E29">
      <w:pPr>
        <w:pStyle w:val="51Abs"/>
        <w:bidi w:val="0"/>
        <w:spacing w:before="0" w:line="240" w:lineRule="auto"/>
        <w:ind w:firstLine="0"/>
        <w:rPr>
          <w:rFonts w:ascii="Times New Roman" w:hAnsi="Times New Roman"/>
          <w:color w:val="auto"/>
          <w:sz w:val="24"/>
          <w:szCs w:val="24"/>
          <w:lang w:val="sk-SK"/>
        </w:rPr>
      </w:pPr>
    </w:p>
    <w:p w:rsidR="007B0E29" w:rsidRPr="003174EF" w:rsidP="007B0E29">
      <w:pPr>
        <w:pStyle w:val="51Abs"/>
        <w:bidi w:val="0"/>
        <w:spacing w:before="0" w:line="240" w:lineRule="auto"/>
        <w:ind w:firstLine="709"/>
        <w:rPr>
          <w:rFonts w:ascii="Times New Roman" w:hAnsi="Times New Roman"/>
          <w:color w:val="auto"/>
          <w:sz w:val="24"/>
          <w:szCs w:val="24"/>
          <w:lang w:val="sk-SK"/>
        </w:rPr>
      </w:pPr>
      <w:r w:rsidRPr="003174EF">
        <w:rPr>
          <w:rFonts w:ascii="Times New Roman" w:hAnsi="Times New Roman"/>
          <w:color w:val="auto"/>
          <w:sz w:val="24"/>
          <w:szCs w:val="24"/>
          <w:lang w:val="sk-SK"/>
        </w:rPr>
        <w:t>(1) Plneni</w:t>
      </w:r>
      <w:r w:rsidR="00773326">
        <w:rPr>
          <w:rFonts w:ascii="Times New Roman" w:hAnsi="Times New Roman"/>
          <w:color w:val="auto"/>
          <w:sz w:val="24"/>
          <w:szCs w:val="24"/>
          <w:lang w:val="sk-SK"/>
        </w:rPr>
        <w:t>e</w:t>
      </w:r>
      <w:r w:rsidRPr="003174EF">
        <w:rPr>
          <w:rFonts w:ascii="Times New Roman" w:hAnsi="Times New Roman"/>
          <w:color w:val="auto"/>
          <w:sz w:val="24"/>
          <w:szCs w:val="24"/>
          <w:lang w:val="sk-SK"/>
        </w:rPr>
        <w:t xml:space="preserve"> </w:t>
      </w:r>
      <w:r w:rsidR="00816564">
        <w:rPr>
          <w:rFonts w:ascii="Times New Roman" w:hAnsi="Times New Roman"/>
          <w:color w:val="auto"/>
          <w:sz w:val="24"/>
          <w:szCs w:val="24"/>
          <w:lang w:val="sk-SK"/>
        </w:rPr>
        <w:t>poskytnuté</w:t>
      </w:r>
      <w:r w:rsidR="00773326">
        <w:rPr>
          <w:rFonts w:ascii="Times New Roman" w:hAnsi="Times New Roman"/>
          <w:color w:val="auto"/>
          <w:sz w:val="24"/>
          <w:szCs w:val="24"/>
          <w:lang w:val="sk-SK"/>
        </w:rPr>
        <w:t xml:space="preserve"> </w:t>
      </w:r>
      <w:r w:rsidRPr="003174EF">
        <w:rPr>
          <w:rFonts w:ascii="Times New Roman" w:hAnsi="Times New Roman"/>
          <w:color w:val="auto"/>
          <w:sz w:val="24"/>
          <w:szCs w:val="24"/>
          <w:lang w:val="sk-SK"/>
        </w:rPr>
        <w:t>v rozpore s § 123 a 123a sa mus</w:t>
      </w:r>
      <w:r w:rsidR="00773326">
        <w:rPr>
          <w:rFonts w:ascii="Times New Roman" w:hAnsi="Times New Roman"/>
          <w:color w:val="auto"/>
          <w:sz w:val="24"/>
          <w:szCs w:val="24"/>
          <w:lang w:val="sk-SK"/>
        </w:rPr>
        <w:t>í</w:t>
      </w:r>
      <w:r w:rsidRPr="003174EF">
        <w:rPr>
          <w:rFonts w:ascii="Times New Roman" w:hAnsi="Times New Roman"/>
          <w:color w:val="auto"/>
          <w:sz w:val="24"/>
          <w:szCs w:val="24"/>
          <w:lang w:val="sk-SK"/>
        </w:rPr>
        <w:t xml:space="preserve"> spoločnosti vrátiť. Za vrátenie </w:t>
      </w:r>
      <w:r w:rsidR="00773326">
        <w:rPr>
          <w:rFonts w:ascii="Times New Roman" w:hAnsi="Times New Roman"/>
          <w:color w:val="auto"/>
          <w:sz w:val="24"/>
          <w:szCs w:val="24"/>
          <w:lang w:val="sk-SK"/>
        </w:rPr>
        <w:t xml:space="preserve">plnenia </w:t>
      </w:r>
      <w:r w:rsidRPr="003174EF">
        <w:rPr>
          <w:rFonts w:ascii="Times New Roman" w:hAnsi="Times New Roman"/>
          <w:color w:val="auto"/>
          <w:sz w:val="24"/>
          <w:szCs w:val="24"/>
          <w:lang w:val="sk-SK"/>
        </w:rPr>
        <w:t xml:space="preserve">ručia spoločne a nerozdielne konatelia, ktorí vykonávali funkciu v čase </w:t>
      </w:r>
      <w:r w:rsidR="00410F79">
        <w:rPr>
          <w:rFonts w:ascii="Times New Roman" w:hAnsi="Times New Roman"/>
          <w:color w:val="auto"/>
          <w:sz w:val="24"/>
          <w:szCs w:val="24"/>
          <w:lang w:val="sk-SK"/>
        </w:rPr>
        <w:t>jeho</w:t>
      </w:r>
      <w:r w:rsidRPr="003174EF" w:rsidR="00410F79">
        <w:rPr>
          <w:rFonts w:ascii="Times New Roman" w:hAnsi="Times New Roman"/>
          <w:color w:val="auto"/>
          <w:sz w:val="24"/>
          <w:szCs w:val="24"/>
          <w:lang w:val="sk-SK"/>
        </w:rPr>
        <w:t xml:space="preserve"> </w:t>
      </w:r>
      <w:r w:rsidRPr="003174EF">
        <w:rPr>
          <w:rFonts w:ascii="Times New Roman" w:hAnsi="Times New Roman"/>
          <w:color w:val="auto"/>
          <w:sz w:val="24"/>
          <w:szCs w:val="24"/>
          <w:lang w:val="sk-SK"/>
        </w:rPr>
        <w:t xml:space="preserve">vyplatenia alebo vrátenia a v období, v ktorom spoločnosť nárok na </w:t>
      </w:r>
      <w:r w:rsidR="00773326">
        <w:rPr>
          <w:rFonts w:ascii="Times New Roman" w:hAnsi="Times New Roman"/>
          <w:color w:val="auto"/>
          <w:sz w:val="24"/>
          <w:szCs w:val="24"/>
          <w:lang w:val="sk-SK"/>
        </w:rPr>
        <w:t>vrátenie</w:t>
      </w:r>
      <w:r w:rsidRPr="003174EF" w:rsidR="00773326">
        <w:rPr>
          <w:rFonts w:ascii="Times New Roman" w:hAnsi="Times New Roman"/>
          <w:color w:val="auto"/>
          <w:sz w:val="24"/>
          <w:szCs w:val="24"/>
          <w:lang w:val="sk-SK"/>
        </w:rPr>
        <w:t xml:space="preserve"> </w:t>
      </w:r>
      <w:r w:rsidR="00410F79">
        <w:rPr>
          <w:rFonts w:ascii="Times New Roman" w:hAnsi="Times New Roman"/>
          <w:color w:val="auto"/>
          <w:sz w:val="24"/>
          <w:szCs w:val="24"/>
          <w:lang w:val="sk-SK"/>
        </w:rPr>
        <w:t xml:space="preserve">plnenia </w:t>
      </w:r>
      <w:r w:rsidRPr="003174EF">
        <w:rPr>
          <w:rFonts w:ascii="Times New Roman" w:hAnsi="Times New Roman"/>
          <w:color w:val="auto"/>
          <w:sz w:val="24"/>
          <w:szCs w:val="24"/>
          <w:lang w:val="sk-SK"/>
        </w:rPr>
        <w:t>neuplatňovala a o tejto povinnosti s prihliadnutím na všetky okolnosti vedeli alebo museli vedieť.</w:t>
      </w:r>
    </w:p>
    <w:p w:rsidR="007B0E29" w:rsidRPr="003174EF" w:rsidP="007B0E29">
      <w:pPr>
        <w:pStyle w:val="NormalWeb"/>
        <w:bidi w:val="0"/>
        <w:spacing w:before="0" w:beforeAutospacing="0" w:after="0" w:afterAutospacing="0"/>
        <w:jc w:val="both"/>
        <w:rPr>
          <w:rFonts w:ascii="Times New Roman" w:hAnsi="Times New Roman"/>
        </w:rPr>
      </w:pPr>
    </w:p>
    <w:p w:rsidR="007B0E29" w:rsidRPr="003174EF" w:rsidP="007B0E29">
      <w:pPr>
        <w:pStyle w:val="NormalWeb"/>
        <w:bidi w:val="0"/>
        <w:spacing w:before="0" w:beforeAutospacing="0" w:after="0" w:afterAutospacing="0"/>
        <w:ind w:firstLine="709"/>
        <w:jc w:val="both"/>
        <w:rPr>
          <w:rFonts w:ascii="Times New Roman" w:hAnsi="Times New Roman"/>
        </w:rPr>
      </w:pPr>
      <w:r w:rsidRPr="003174EF">
        <w:rPr>
          <w:rFonts w:ascii="Times New Roman" w:hAnsi="Times New Roman"/>
        </w:rPr>
        <w:t>(2) Nárok spoločnosti podľa odseku 1 môže uplatniť vo svojom mene a na vlastný účet veriteľ spoločnosti, ak nemôže uspokojiť svoju pohľadávku z majetku spoločnosti. Ak je na majetok spoločnosti vyhlásený konkurz, uplatňuje nároky veriteľov spoločnosti voči konateľom správca.“.</w:t>
      </w:r>
    </w:p>
    <w:p w:rsidR="007B0E29" w:rsidRPr="003174EF" w:rsidP="007B0E29">
      <w:pPr>
        <w:pStyle w:val="51Abs"/>
        <w:bidi w:val="0"/>
        <w:spacing w:before="0" w:line="240" w:lineRule="auto"/>
        <w:ind w:firstLine="0"/>
        <w:rPr>
          <w:rFonts w:ascii="Times New Roman" w:hAnsi="Times New Roman"/>
          <w:color w:val="auto"/>
          <w:sz w:val="24"/>
          <w:szCs w:val="24"/>
          <w:lang w:val="sk-SK"/>
        </w:rPr>
      </w:pPr>
    </w:p>
    <w:p w:rsidR="007B0E29" w:rsidRPr="003174EF" w:rsidP="007B0E29">
      <w:pPr>
        <w:pStyle w:val="51Abs"/>
        <w:bidi w:val="0"/>
        <w:spacing w:before="0" w:line="240" w:lineRule="auto"/>
        <w:ind w:firstLine="0"/>
        <w:rPr>
          <w:rFonts w:ascii="Times New Roman" w:hAnsi="Times New Roman"/>
          <w:color w:val="auto"/>
          <w:sz w:val="24"/>
          <w:szCs w:val="24"/>
          <w:lang w:val="sk-SK"/>
        </w:rPr>
      </w:pPr>
      <w:r w:rsidRPr="003174EF">
        <w:rPr>
          <w:rFonts w:ascii="Times New Roman" w:hAnsi="Times New Roman"/>
          <w:b/>
          <w:color w:val="auto"/>
          <w:sz w:val="24"/>
          <w:szCs w:val="24"/>
          <w:lang w:val="sk-SK"/>
        </w:rPr>
        <w:t>17.</w:t>
      </w:r>
      <w:r w:rsidRPr="003174EF">
        <w:rPr>
          <w:rFonts w:ascii="Times New Roman" w:hAnsi="Times New Roman"/>
          <w:color w:val="auto"/>
          <w:sz w:val="24"/>
          <w:szCs w:val="24"/>
          <w:lang w:val="sk-SK"/>
        </w:rPr>
        <w:t xml:space="preserve"> V § 124 </w:t>
      </w:r>
      <w:r w:rsidR="00773326">
        <w:rPr>
          <w:rFonts w:ascii="Times New Roman" w:hAnsi="Times New Roman"/>
          <w:color w:val="auto"/>
          <w:sz w:val="24"/>
          <w:szCs w:val="24"/>
          <w:lang w:val="sk-SK"/>
        </w:rPr>
        <w:t xml:space="preserve">sa za odsek 1 vkladá nový </w:t>
      </w:r>
      <w:r w:rsidRPr="003174EF">
        <w:rPr>
          <w:rFonts w:ascii="Times New Roman" w:hAnsi="Times New Roman"/>
          <w:color w:val="auto"/>
          <w:sz w:val="24"/>
          <w:szCs w:val="24"/>
          <w:lang w:val="sk-SK"/>
        </w:rPr>
        <w:t>odsek 2</w:t>
      </w:r>
      <w:r w:rsidR="00773326">
        <w:rPr>
          <w:rFonts w:ascii="Times New Roman" w:hAnsi="Times New Roman"/>
          <w:color w:val="auto"/>
          <w:sz w:val="24"/>
          <w:szCs w:val="24"/>
          <w:lang w:val="sk-SK"/>
        </w:rPr>
        <w:t>, ktorý</w:t>
      </w:r>
      <w:r w:rsidRPr="003174EF">
        <w:rPr>
          <w:rFonts w:ascii="Times New Roman" w:hAnsi="Times New Roman"/>
          <w:color w:val="auto"/>
          <w:sz w:val="24"/>
          <w:szCs w:val="24"/>
          <w:lang w:val="sk-SK"/>
        </w:rPr>
        <w:t xml:space="preserve"> znie:</w:t>
      </w:r>
    </w:p>
    <w:p w:rsidR="007B0E29" w:rsidRPr="003174EF" w:rsidP="007B0E29">
      <w:pPr>
        <w:bidi w:val="0"/>
        <w:spacing w:after="0" w:line="240" w:lineRule="auto"/>
        <w:jc w:val="both"/>
        <w:rPr>
          <w:rFonts w:ascii="Times New Roman" w:hAnsi="Times New Roman"/>
          <w:sz w:val="24"/>
          <w:szCs w:val="24"/>
        </w:rPr>
      </w:pPr>
      <w:r w:rsidRPr="003174EF">
        <w:rPr>
          <w:sz w:val="24"/>
          <w:szCs w:val="24"/>
        </w:rPr>
        <w:t xml:space="preserve">„(2) </w:t>
      </w:r>
      <w:r w:rsidRPr="003174EF">
        <w:rPr>
          <w:rFonts w:ascii="Times New Roman" w:hAnsi="Times New Roman"/>
          <w:sz w:val="24"/>
          <w:szCs w:val="24"/>
        </w:rPr>
        <w:t>Ak ide o spoločnosť povinnú uvádzať základné imanie, základným imaním na účely odseku 1 je hodnota podľa § 162 ods. 3.“.</w:t>
      </w:r>
    </w:p>
    <w:p w:rsidR="007B0E29" w:rsidRPr="003174EF" w:rsidP="007B0E29">
      <w:pPr>
        <w:pStyle w:val="51Abs"/>
        <w:bidi w:val="0"/>
        <w:spacing w:before="0" w:line="240" w:lineRule="auto"/>
        <w:ind w:firstLine="0"/>
        <w:rPr>
          <w:rFonts w:ascii="Times New Roman" w:hAnsi="Times New Roman"/>
          <w:color w:val="auto"/>
          <w:sz w:val="24"/>
          <w:szCs w:val="24"/>
          <w:lang w:val="sk-SK"/>
        </w:rPr>
      </w:pPr>
    </w:p>
    <w:p w:rsidR="007B0E29" w:rsidRPr="003174EF" w:rsidP="007B0E29">
      <w:pPr>
        <w:pStyle w:val="51Abs"/>
        <w:bidi w:val="0"/>
        <w:spacing w:before="0" w:line="240" w:lineRule="auto"/>
        <w:ind w:firstLine="0"/>
        <w:rPr>
          <w:rFonts w:ascii="Times New Roman" w:hAnsi="Times New Roman"/>
          <w:color w:val="auto"/>
          <w:sz w:val="24"/>
          <w:szCs w:val="24"/>
          <w:lang w:val="sk-SK"/>
        </w:rPr>
      </w:pPr>
      <w:r w:rsidRPr="003174EF">
        <w:rPr>
          <w:rFonts w:ascii="Times New Roman" w:hAnsi="Times New Roman"/>
          <w:color w:val="auto"/>
          <w:sz w:val="24"/>
          <w:szCs w:val="24"/>
          <w:lang w:val="sk-SK"/>
        </w:rPr>
        <w:t>Doterajší odsek 2 sa označuje ako odsek 3.</w:t>
      </w:r>
    </w:p>
    <w:p w:rsidR="007B0E29" w:rsidRPr="003174EF" w:rsidP="007B0E29">
      <w:pPr>
        <w:pStyle w:val="51Abs"/>
        <w:bidi w:val="0"/>
        <w:spacing w:before="0" w:line="240" w:lineRule="auto"/>
        <w:ind w:firstLine="0"/>
        <w:rPr>
          <w:rFonts w:ascii="Times New Roman" w:hAnsi="Times New Roman"/>
          <w:color w:val="auto"/>
          <w:sz w:val="24"/>
          <w:szCs w:val="24"/>
          <w:lang w:val="sk-SK"/>
        </w:rPr>
      </w:pPr>
    </w:p>
    <w:p w:rsidR="007B0E29" w:rsidRPr="003174EF" w:rsidP="007B0E29">
      <w:pPr>
        <w:pStyle w:val="51Abs"/>
        <w:bidi w:val="0"/>
        <w:spacing w:before="0" w:line="240" w:lineRule="auto"/>
        <w:ind w:firstLine="0"/>
        <w:rPr>
          <w:rFonts w:ascii="Times New Roman" w:hAnsi="Times New Roman"/>
          <w:color w:val="auto"/>
          <w:sz w:val="24"/>
          <w:szCs w:val="24"/>
          <w:lang w:val="sk-SK"/>
        </w:rPr>
      </w:pPr>
      <w:r w:rsidRPr="003174EF">
        <w:rPr>
          <w:rFonts w:ascii="Times New Roman" w:hAnsi="Times New Roman"/>
          <w:b/>
          <w:color w:val="auto"/>
          <w:sz w:val="24"/>
          <w:szCs w:val="24"/>
          <w:lang w:val="sk-SK"/>
        </w:rPr>
        <w:t>18.</w:t>
      </w:r>
      <w:r w:rsidRPr="003174EF">
        <w:rPr>
          <w:rFonts w:ascii="Times New Roman" w:hAnsi="Times New Roman"/>
          <w:color w:val="auto"/>
          <w:sz w:val="24"/>
          <w:szCs w:val="24"/>
          <w:lang w:val="sk-SK"/>
        </w:rPr>
        <w:t xml:space="preserve"> V § 127a ods. 3 </w:t>
      </w:r>
      <w:r w:rsidR="00E75593">
        <w:rPr>
          <w:rFonts w:ascii="Times New Roman" w:hAnsi="Times New Roman"/>
          <w:color w:val="auto"/>
          <w:sz w:val="24"/>
          <w:szCs w:val="24"/>
          <w:lang w:val="sk-SK"/>
        </w:rPr>
        <w:t xml:space="preserve"> prvej vete sa na konci pripájajú</w:t>
      </w:r>
      <w:r w:rsidRPr="003174EF">
        <w:rPr>
          <w:rFonts w:ascii="Times New Roman" w:hAnsi="Times New Roman"/>
          <w:color w:val="auto"/>
          <w:sz w:val="24"/>
          <w:szCs w:val="24"/>
          <w:lang w:val="sk-SK"/>
        </w:rPr>
        <w:t xml:space="preserve"> tieto slová: „alebo ak na zasadnutí valného zhromaždenia sa člen orgánu spoločnosti vzdal funkcie“.</w:t>
      </w:r>
    </w:p>
    <w:p w:rsidR="007B0E29" w:rsidRPr="003174EF" w:rsidP="007B0E29">
      <w:pPr>
        <w:pStyle w:val="51Abs"/>
        <w:bidi w:val="0"/>
        <w:spacing w:before="0" w:line="240" w:lineRule="auto"/>
        <w:ind w:firstLine="0"/>
        <w:rPr>
          <w:rFonts w:ascii="Times New Roman" w:hAnsi="Times New Roman"/>
          <w:color w:val="auto"/>
          <w:sz w:val="24"/>
          <w:szCs w:val="24"/>
          <w:lang w:val="sk-SK"/>
        </w:rPr>
      </w:pPr>
    </w:p>
    <w:p w:rsidR="004B4698" w:rsidP="007B0E29">
      <w:pPr>
        <w:pStyle w:val="51Abs"/>
        <w:bidi w:val="0"/>
        <w:spacing w:before="0" w:line="240" w:lineRule="auto"/>
        <w:ind w:firstLine="0"/>
        <w:rPr>
          <w:rFonts w:ascii="Times New Roman" w:hAnsi="Times New Roman"/>
          <w:color w:val="auto"/>
          <w:sz w:val="24"/>
          <w:szCs w:val="24"/>
          <w:lang w:val="sk-SK"/>
        </w:rPr>
      </w:pPr>
      <w:r w:rsidRPr="003174EF" w:rsidR="007B0E29">
        <w:rPr>
          <w:rFonts w:ascii="Times New Roman" w:hAnsi="Times New Roman"/>
          <w:b/>
          <w:color w:val="auto"/>
          <w:sz w:val="24"/>
          <w:szCs w:val="24"/>
          <w:lang w:val="sk-SK"/>
        </w:rPr>
        <w:t>19.</w:t>
      </w:r>
      <w:r w:rsidRPr="003174EF" w:rsidR="007B0E29">
        <w:rPr>
          <w:rFonts w:ascii="Times New Roman" w:hAnsi="Times New Roman"/>
          <w:color w:val="auto"/>
          <w:sz w:val="24"/>
          <w:szCs w:val="24"/>
          <w:lang w:val="sk-SK"/>
        </w:rPr>
        <w:t xml:space="preserve"> </w:t>
      </w:r>
      <w:r w:rsidR="007C2E9F">
        <w:rPr>
          <w:rFonts w:ascii="Times New Roman" w:hAnsi="Times New Roman"/>
          <w:color w:val="auto"/>
          <w:sz w:val="24"/>
          <w:szCs w:val="24"/>
          <w:lang w:val="sk-SK"/>
        </w:rPr>
        <w:t xml:space="preserve">V </w:t>
      </w:r>
      <w:r>
        <w:rPr>
          <w:rFonts w:ascii="Times New Roman" w:hAnsi="Times New Roman"/>
          <w:color w:val="auto"/>
          <w:sz w:val="24"/>
          <w:szCs w:val="24"/>
          <w:lang w:val="sk-SK"/>
        </w:rPr>
        <w:t>§ 128</w:t>
      </w:r>
      <w:r w:rsidR="007C2E9F">
        <w:rPr>
          <w:rFonts w:ascii="Times New Roman" w:hAnsi="Times New Roman"/>
          <w:color w:val="auto"/>
          <w:sz w:val="24"/>
          <w:szCs w:val="24"/>
          <w:lang w:val="sk-SK"/>
        </w:rPr>
        <w:t xml:space="preserve"> odsek 2</w:t>
      </w:r>
      <w:r>
        <w:rPr>
          <w:rFonts w:ascii="Times New Roman" w:hAnsi="Times New Roman"/>
          <w:color w:val="auto"/>
          <w:sz w:val="24"/>
          <w:szCs w:val="24"/>
          <w:lang w:val="sk-SK"/>
        </w:rPr>
        <w:t xml:space="preserve"> znie:</w:t>
      </w:r>
    </w:p>
    <w:p w:rsidR="00FB62B5" w:rsidP="007B0E29">
      <w:pPr>
        <w:pStyle w:val="51Abs"/>
        <w:bidi w:val="0"/>
        <w:spacing w:before="0" w:line="240" w:lineRule="auto"/>
        <w:ind w:firstLine="0"/>
        <w:rPr>
          <w:rFonts w:ascii="Times New Roman" w:hAnsi="Times New Roman"/>
          <w:color w:val="auto"/>
          <w:sz w:val="24"/>
          <w:szCs w:val="24"/>
          <w:lang w:val="sk-SK"/>
        </w:rPr>
      </w:pPr>
      <w:r>
        <w:rPr>
          <w:rFonts w:ascii="Times New Roman" w:hAnsi="Times New Roman"/>
          <w:color w:val="auto"/>
          <w:sz w:val="24"/>
          <w:szCs w:val="24"/>
          <w:lang w:val="sk-SK"/>
        </w:rPr>
        <w:t>„</w:t>
      </w:r>
      <w:r w:rsidR="00410F79">
        <w:rPr>
          <w:rFonts w:ascii="Times New Roman" w:hAnsi="Times New Roman"/>
          <w:color w:val="auto"/>
          <w:sz w:val="24"/>
          <w:szCs w:val="24"/>
          <w:lang w:val="sk-SK"/>
        </w:rPr>
        <w:t xml:space="preserve">(2) </w:t>
      </w:r>
      <w:r w:rsidR="00493277">
        <w:rPr>
          <w:rFonts w:ascii="Times New Roman" w:hAnsi="Times New Roman"/>
          <w:color w:val="auto"/>
          <w:sz w:val="24"/>
          <w:szCs w:val="24"/>
          <w:lang w:val="sk-SK"/>
        </w:rPr>
        <w:t>Konatelia</w:t>
      </w:r>
      <w:r w:rsidRPr="00493277" w:rsidR="00493277">
        <w:rPr>
          <w:rFonts w:ascii="Times New Roman" w:hAnsi="Times New Roman"/>
          <w:color w:val="auto"/>
          <w:sz w:val="24"/>
          <w:szCs w:val="24"/>
          <w:lang w:val="sk-SK"/>
        </w:rPr>
        <w:t xml:space="preserve"> </w:t>
      </w:r>
      <w:r w:rsidR="00493277">
        <w:rPr>
          <w:rFonts w:ascii="Times New Roman" w:hAnsi="Times New Roman"/>
          <w:color w:val="auto"/>
          <w:sz w:val="24"/>
          <w:szCs w:val="24"/>
          <w:lang w:val="sk-SK"/>
        </w:rPr>
        <w:t xml:space="preserve">zvolajú </w:t>
      </w:r>
      <w:r w:rsidRPr="00493277" w:rsidR="00493277">
        <w:rPr>
          <w:rFonts w:ascii="Times New Roman" w:hAnsi="Times New Roman"/>
          <w:color w:val="auto"/>
          <w:sz w:val="24"/>
          <w:szCs w:val="24"/>
          <w:lang w:val="sk-SK"/>
        </w:rPr>
        <w:t>mimoria</w:t>
      </w:r>
      <w:r w:rsidR="00493277">
        <w:rPr>
          <w:rFonts w:ascii="Times New Roman" w:hAnsi="Times New Roman"/>
          <w:color w:val="auto"/>
          <w:sz w:val="24"/>
          <w:szCs w:val="24"/>
          <w:lang w:val="sk-SK"/>
        </w:rPr>
        <w:t>dne valné zhromaždenie, ak zistia</w:t>
      </w:r>
      <w:r w:rsidRPr="00493277" w:rsidR="00493277">
        <w:rPr>
          <w:rFonts w:ascii="Times New Roman" w:hAnsi="Times New Roman"/>
          <w:color w:val="auto"/>
          <w:sz w:val="24"/>
          <w:szCs w:val="24"/>
          <w:lang w:val="sk-SK"/>
        </w:rPr>
        <w:t xml:space="preserve">, že strata spoločnosti presiahla hodnotu jednej tretiny základného imania alebo </w:t>
      </w:r>
      <w:r w:rsidR="00493277">
        <w:rPr>
          <w:rFonts w:ascii="Times New Roman" w:hAnsi="Times New Roman"/>
          <w:color w:val="auto"/>
          <w:sz w:val="24"/>
          <w:szCs w:val="24"/>
          <w:lang w:val="sk-SK"/>
        </w:rPr>
        <w:t>to možno predpokladať a predložia</w:t>
      </w:r>
      <w:r w:rsidRPr="00493277" w:rsidR="00493277">
        <w:rPr>
          <w:rFonts w:ascii="Times New Roman" w:hAnsi="Times New Roman"/>
          <w:color w:val="auto"/>
          <w:sz w:val="24"/>
          <w:szCs w:val="24"/>
          <w:lang w:val="sk-SK"/>
        </w:rPr>
        <w:t xml:space="preserve"> valnému zhromaždeniu návrhy opatrení</w:t>
      </w:r>
      <w:r w:rsidR="007C2E9F">
        <w:rPr>
          <w:rFonts w:ascii="Times New Roman" w:hAnsi="Times New Roman"/>
          <w:color w:val="auto"/>
          <w:sz w:val="24"/>
          <w:szCs w:val="24"/>
          <w:lang w:val="sk-SK"/>
        </w:rPr>
        <w:t>; a</w:t>
      </w:r>
      <w:r w:rsidRPr="003174EF">
        <w:rPr>
          <w:rFonts w:ascii="Times New Roman" w:hAnsi="Times New Roman"/>
          <w:color w:val="auto"/>
          <w:sz w:val="24"/>
          <w:szCs w:val="24"/>
          <w:lang w:val="sk-SK"/>
        </w:rPr>
        <w:t>k ide o spoločnosť povinnú uvádzať základné imanie, konatelia zvolajú valné zhromaždenie, ak strata spoločnosti presiahla jednu desatinu z hodnoty podľa § 162 ods. 3 alebo to možno predpokladať</w:t>
      </w:r>
      <w:r>
        <w:rPr>
          <w:rFonts w:ascii="Times New Roman" w:hAnsi="Times New Roman"/>
          <w:color w:val="auto"/>
          <w:sz w:val="24"/>
          <w:szCs w:val="24"/>
          <w:lang w:val="sk-SK"/>
        </w:rPr>
        <w:t>.</w:t>
      </w:r>
      <w:r w:rsidR="00816564">
        <w:rPr>
          <w:rFonts w:ascii="Times New Roman" w:hAnsi="Times New Roman"/>
          <w:color w:val="auto"/>
          <w:sz w:val="24"/>
          <w:szCs w:val="24"/>
          <w:lang w:val="sk-SK"/>
        </w:rPr>
        <w:t xml:space="preserve"> </w:t>
      </w:r>
      <w:r w:rsidRPr="00493277" w:rsidR="00816564">
        <w:rPr>
          <w:rFonts w:ascii="Times New Roman" w:hAnsi="Times New Roman"/>
          <w:color w:val="auto"/>
          <w:sz w:val="24"/>
          <w:szCs w:val="24"/>
          <w:lang w:val="sk-SK"/>
        </w:rPr>
        <w:t>O</w:t>
      </w:r>
      <w:r w:rsidR="00816564">
        <w:rPr>
          <w:rFonts w:ascii="Times New Roman" w:hAnsi="Times New Roman"/>
          <w:color w:val="auto"/>
          <w:sz w:val="24"/>
          <w:szCs w:val="24"/>
          <w:lang w:val="sk-SK"/>
        </w:rPr>
        <w:t xml:space="preserve"> týchto skutočnostiach upovedomia</w:t>
      </w:r>
      <w:r w:rsidRPr="00493277" w:rsidR="00816564">
        <w:rPr>
          <w:rFonts w:ascii="Times New Roman" w:hAnsi="Times New Roman"/>
          <w:color w:val="auto"/>
          <w:sz w:val="24"/>
          <w:szCs w:val="24"/>
          <w:lang w:val="sk-SK"/>
        </w:rPr>
        <w:t xml:space="preserve"> bez odkladu dozornú radu</w:t>
      </w:r>
      <w:r w:rsidR="00672A8D">
        <w:rPr>
          <w:rFonts w:ascii="Times New Roman" w:hAnsi="Times New Roman"/>
          <w:color w:val="auto"/>
          <w:sz w:val="24"/>
          <w:szCs w:val="24"/>
          <w:lang w:val="sk-SK"/>
        </w:rPr>
        <w:t>,</w:t>
      </w:r>
      <w:r w:rsidR="00816564">
        <w:rPr>
          <w:rFonts w:ascii="Times New Roman" w:hAnsi="Times New Roman"/>
          <w:color w:val="auto"/>
          <w:sz w:val="24"/>
          <w:szCs w:val="24"/>
          <w:lang w:val="sk-SK"/>
        </w:rPr>
        <w:t xml:space="preserve"> ak sa zriaďuje.</w:t>
      </w:r>
      <w:r>
        <w:rPr>
          <w:rFonts w:ascii="Times New Roman" w:hAnsi="Times New Roman"/>
          <w:color w:val="auto"/>
          <w:sz w:val="24"/>
          <w:szCs w:val="24"/>
          <w:lang w:val="sk-SK"/>
        </w:rPr>
        <w:t>“.</w:t>
      </w:r>
    </w:p>
    <w:p w:rsidR="007B0E29" w:rsidRPr="003174EF" w:rsidP="007B0E29">
      <w:pPr>
        <w:pStyle w:val="51Abs"/>
        <w:bidi w:val="0"/>
        <w:spacing w:before="0" w:line="240" w:lineRule="auto"/>
        <w:ind w:firstLine="0"/>
        <w:rPr>
          <w:rFonts w:ascii="Times New Roman" w:hAnsi="Times New Roman"/>
          <w:color w:val="auto"/>
          <w:sz w:val="24"/>
          <w:szCs w:val="24"/>
          <w:lang w:val="sk-SK"/>
        </w:rPr>
      </w:pPr>
    </w:p>
    <w:p w:rsidR="007B0E29" w:rsidRPr="003174EF" w:rsidP="007B0E29">
      <w:pPr>
        <w:pStyle w:val="51Abs"/>
        <w:bidi w:val="0"/>
        <w:spacing w:before="0" w:line="240" w:lineRule="auto"/>
        <w:ind w:firstLine="0"/>
        <w:rPr>
          <w:rFonts w:ascii="Times New Roman" w:hAnsi="Times New Roman"/>
          <w:color w:val="auto"/>
          <w:sz w:val="24"/>
          <w:szCs w:val="24"/>
          <w:lang w:val="sk-SK"/>
        </w:rPr>
      </w:pPr>
      <w:r w:rsidRPr="003174EF">
        <w:rPr>
          <w:rFonts w:ascii="Times New Roman" w:hAnsi="Times New Roman"/>
          <w:b/>
          <w:color w:val="auto"/>
          <w:sz w:val="24"/>
          <w:szCs w:val="24"/>
          <w:lang w:val="sk-SK"/>
        </w:rPr>
        <w:t>20.</w:t>
      </w:r>
      <w:r w:rsidRPr="003174EF">
        <w:rPr>
          <w:rFonts w:ascii="Times New Roman" w:hAnsi="Times New Roman"/>
          <w:color w:val="auto"/>
          <w:sz w:val="24"/>
          <w:szCs w:val="24"/>
          <w:lang w:val="sk-SK"/>
        </w:rPr>
        <w:t xml:space="preserve"> V § 135a ods. 3 </w:t>
      </w:r>
      <w:r w:rsidR="00E75593">
        <w:rPr>
          <w:rFonts w:ascii="Times New Roman" w:hAnsi="Times New Roman"/>
          <w:color w:val="auto"/>
          <w:sz w:val="24"/>
          <w:szCs w:val="24"/>
          <w:lang w:val="sk-SK"/>
        </w:rPr>
        <w:t xml:space="preserve">druhej vete sa na konci </w:t>
      </w:r>
      <w:r w:rsidRPr="003174EF">
        <w:rPr>
          <w:rFonts w:ascii="Times New Roman" w:hAnsi="Times New Roman"/>
          <w:color w:val="auto"/>
          <w:sz w:val="24"/>
          <w:szCs w:val="24"/>
          <w:lang w:val="sk-SK"/>
        </w:rPr>
        <w:t xml:space="preserve"> </w:t>
      </w:r>
      <w:r w:rsidR="00E75593">
        <w:rPr>
          <w:rFonts w:ascii="Times New Roman" w:hAnsi="Times New Roman"/>
          <w:color w:val="auto"/>
          <w:sz w:val="24"/>
          <w:szCs w:val="24"/>
          <w:lang w:val="sk-SK"/>
        </w:rPr>
        <w:t>pripájajú</w:t>
      </w:r>
      <w:r w:rsidRPr="003174EF" w:rsidR="00E75593">
        <w:rPr>
          <w:rFonts w:ascii="Times New Roman" w:hAnsi="Times New Roman"/>
          <w:color w:val="auto"/>
          <w:sz w:val="24"/>
          <w:szCs w:val="24"/>
          <w:lang w:val="sk-SK"/>
        </w:rPr>
        <w:t xml:space="preserve"> </w:t>
      </w:r>
      <w:r w:rsidRPr="003174EF">
        <w:rPr>
          <w:rFonts w:ascii="Times New Roman" w:hAnsi="Times New Roman"/>
          <w:color w:val="auto"/>
          <w:sz w:val="24"/>
          <w:szCs w:val="24"/>
          <w:lang w:val="sk-SK"/>
        </w:rPr>
        <w:t>tieto slová: „alebo ak ide o povinnosť podať návrh na vyhlásenie konkurzu.“.</w:t>
      </w:r>
    </w:p>
    <w:p w:rsidR="007B0E29" w:rsidRPr="003174EF" w:rsidP="007B0E29">
      <w:pPr>
        <w:pStyle w:val="51Abs"/>
        <w:bidi w:val="0"/>
        <w:spacing w:before="0" w:line="240" w:lineRule="auto"/>
        <w:ind w:firstLine="0"/>
        <w:rPr>
          <w:rFonts w:ascii="Times New Roman" w:hAnsi="Times New Roman"/>
          <w:color w:val="auto"/>
          <w:sz w:val="24"/>
          <w:szCs w:val="24"/>
          <w:lang w:val="sk-SK"/>
        </w:rPr>
      </w:pPr>
    </w:p>
    <w:p w:rsidR="007B0E29" w:rsidRPr="003174EF" w:rsidP="007B0E29">
      <w:pPr>
        <w:shd w:val="clear" w:color="auto" w:fill="FFFFFF"/>
        <w:bidi w:val="0"/>
        <w:spacing w:after="0" w:line="240" w:lineRule="auto"/>
        <w:jc w:val="both"/>
        <w:rPr>
          <w:rFonts w:ascii="Times New Roman" w:hAnsi="Times New Roman"/>
          <w:sz w:val="24"/>
          <w:szCs w:val="24"/>
          <w:lang w:eastAsia="sk-SK"/>
        </w:rPr>
      </w:pPr>
      <w:r w:rsidRPr="003174EF">
        <w:rPr>
          <w:rFonts w:ascii="Times New Roman" w:hAnsi="Times New Roman"/>
          <w:b/>
          <w:sz w:val="24"/>
          <w:szCs w:val="24"/>
          <w:lang w:eastAsia="sk-SK"/>
        </w:rPr>
        <w:t>21.</w:t>
      </w:r>
      <w:r w:rsidRPr="003174EF">
        <w:rPr>
          <w:rFonts w:ascii="Times New Roman" w:hAnsi="Times New Roman"/>
          <w:sz w:val="24"/>
          <w:szCs w:val="24"/>
          <w:lang w:eastAsia="sk-SK"/>
        </w:rPr>
        <w:t xml:space="preserve"> </w:t>
      </w:r>
      <w:r w:rsidR="00C91BFE">
        <w:rPr>
          <w:rFonts w:ascii="Times New Roman" w:hAnsi="Times New Roman"/>
          <w:sz w:val="24"/>
          <w:szCs w:val="24"/>
          <w:lang w:eastAsia="sk-SK"/>
        </w:rPr>
        <w:t xml:space="preserve">V </w:t>
      </w:r>
      <w:r w:rsidRPr="003174EF">
        <w:rPr>
          <w:rFonts w:ascii="Times New Roman" w:hAnsi="Times New Roman"/>
          <w:sz w:val="24"/>
          <w:szCs w:val="24"/>
          <w:lang w:eastAsia="sk-SK"/>
        </w:rPr>
        <w:t>§ 148 odsek 1 znie:</w:t>
      </w:r>
    </w:p>
    <w:p w:rsidR="007B0E29" w:rsidRPr="003174EF" w:rsidP="007B0E29">
      <w:pPr>
        <w:shd w:val="clear" w:color="auto" w:fill="FFFFFF"/>
        <w:bidi w:val="0"/>
        <w:spacing w:after="0" w:line="240" w:lineRule="auto"/>
        <w:jc w:val="both"/>
        <w:rPr>
          <w:rFonts w:ascii="Times New Roman" w:hAnsi="Times New Roman"/>
          <w:sz w:val="24"/>
          <w:szCs w:val="24"/>
          <w:lang w:eastAsia="sk-SK"/>
        </w:rPr>
      </w:pPr>
      <w:r w:rsidRPr="003174EF">
        <w:rPr>
          <w:rFonts w:ascii="Times New Roman" w:hAnsi="Times New Roman"/>
          <w:sz w:val="24"/>
          <w:szCs w:val="24"/>
          <w:lang w:eastAsia="sk-SK"/>
        </w:rPr>
        <w:t>„(1) Spoločník nemôže zo spoločnosti vystúpiť. Ak nejde o spoločnosť s jediným spoločníkom, môže spoločník navrhnúť, aby súd zrušil jeho účasť v spoločnosti, ak nemožno od neho spravodlivo požadovať, aby v spoločnosti zotrval. Ustanovenia § 113 ods. 5 a 6 platia obdobne.“.</w:t>
      </w:r>
    </w:p>
    <w:p w:rsidR="007B0E29" w:rsidRPr="003174EF" w:rsidP="007B0E29">
      <w:pPr>
        <w:shd w:val="clear" w:color="auto" w:fill="FFFFFF"/>
        <w:bidi w:val="0"/>
        <w:spacing w:after="0" w:line="240" w:lineRule="auto"/>
        <w:jc w:val="both"/>
        <w:rPr>
          <w:rFonts w:ascii="Times New Roman" w:hAnsi="Times New Roman"/>
          <w:sz w:val="24"/>
          <w:szCs w:val="24"/>
          <w:highlight w:val="yellow"/>
          <w:lang w:eastAsia="sk-SK"/>
        </w:rPr>
      </w:pPr>
    </w:p>
    <w:p w:rsidR="007B0E29" w:rsidRPr="003174EF" w:rsidP="007B0E29">
      <w:pPr>
        <w:shd w:val="clear" w:color="auto" w:fill="FFFFFF"/>
        <w:bidi w:val="0"/>
        <w:spacing w:after="0" w:line="240" w:lineRule="auto"/>
        <w:jc w:val="both"/>
        <w:rPr>
          <w:rFonts w:ascii="Times New Roman" w:hAnsi="Times New Roman"/>
          <w:sz w:val="24"/>
          <w:szCs w:val="24"/>
          <w:lang w:eastAsia="sk-SK"/>
        </w:rPr>
      </w:pPr>
      <w:r w:rsidRPr="003174EF">
        <w:rPr>
          <w:rFonts w:ascii="Times New Roman" w:hAnsi="Times New Roman"/>
          <w:b/>
          <w:sz w:val="24"/>
          <w:szCs w:val="24"/>
          <w:lang w:eastAsia="sk-SK"/>
        </w:rPr>
        <w:t>22.</w:t>
      </w:r>
      <w:r w:rsidRPr="003174EF">
        <w:rPr>
          <w:rFonts w:ascii="Times New Roman" w:hAnsi="Times New Roman"/>
          <w:sz w:val="24"/>
          <w:szCs w:val="24"/>
          <w:lang w:eastAsia="sk-SK"/>
        </w:rPr>
        <w:t xml:space="preserve"> V § 148 ods. 2 sa slovo „Vyhlásenie“ nahrádza slovami „Ak nejde o spoločnosť s jediným spoločníkom, vyhlásenie“ a za slov</w:t>
      </w:r>
      <w:r w:rsidR="00C91BFE">
        <w:rPr>
          <w:rFonts w:ascii="Times New Roman" w:hAnsi="Times New Roman"/>
          <w:sz w:val="24"/>
          <w:szCs w:val="24"/>
          <w:lang w:eastAsia="sk-SK"/>
        </w:rPr>
        <w:t>o</w:t>
      </w:r>
      <w:r w:rsidRPr="003174EF">
        <w:rPr>
          <w:rFonts w:ascii="Times New Roman" w:hAnsi="Times New Roman"/>
          <w:sz w:val="24"/>
          <w:szCs w:val="24"/>
          <w:lang w:eastAsia="sk-SK"/>
        </w:rPr>
        <w:t xml:space="preserve"> „spoločníka“ sa vkladá čiarka a slová „zastavenie konkurzného konania pre nedostatok majetku“.</w:t>
      </w:r>
    </w:p>
    <w:p w:rsidR="007B0E29" w:rsidRPr="003174EF" w:rsidP="007B0E29">
      <w:pPr>
        <w:shd w:val="clear" w:color="auto" w:fill="FFFFFF"/>
        <w:bidi w:val="0"/>
        <w:spacing w:after="0" w:line="240" w:lineRule="auto"/>
        <w:jc w:val="both"/>
        <w:rPr>
          <w:rFonts w:ascii="Times New Roman" w:hAnsi="Times New Roman"/>
          <w:sz w:val="24"/>
          <w:szCs w:val="24"/>
          <w:lang w:eastAsia="sk-SK"/>
        </w:rPr>
      </w:pPr>
      <w:r w:rsidRPr="003174EF">
        <w:rPr>
          <w:rFonts w:ascii="Times New Roman" w:hAnsi="Times New Roman"/>
          <w:sz w:val="24"/>
          <w:szCs w:val="24"/>
          <w:lang w:eastAsia="sk-SK"/>
        </w:rPr>
        <w:t> </w:t>
      </w:r>
    </w:p>
    <w:p w:rsidR="007B0E29" w:rsidRPr="003174EF" w:rsidP="007B0E29">
      <w:pPr>
        <w:shd w:val="clear" w:color="auto" w:fill="FFFFFF"/>
        <w:bidi w:val="0"/>
        <w:spacing w:after="0" w:line="240" w:lineRule="auto"/>
        <w:jc w:val="both"/>
        <w:rPr>
          <w:rFonts w:ascii="Times New Roman" w:hAnsi="Times New Roman"/>
          <w:sz w:val="24"/>
          <w:szCs w:val="24"/>
          <w:lang w:eastAsia="sk-SK"/>
        </w:rPr>
      </w:pPr>
      <w:r w:rsidRPr="003174EF">
        <w:rPr>
          <w:rFonts w:ascii="Times New Roman" w:hAnsi="Times New Roman"/>
          <w:b/>
          <w:sz w:val="24"/>
          <w:szCs w:val="24"/>
          <w:lang w:eastAsia="sk-SK"/>
        </w:rPr>
        <w:t>23.</w:t>
      </w:r>
      <w:r w:rsidRPr="003174EF">
        <w:rPr>
          <w:rFonts w:ascii="Times New Roman" w:hAnsi="Times New Roman"/>
          <w:sz w:val="24"/>
          <w:szCs w:val="24"/>
          <w:lang w:eastAsia="sk-SK"/>
        </w:rPr>
        <w:t xml:space="preserve"> V § 148 ods. 3 sa slová „Ak spoločenská zmluva“ nahrádzajú slovami „Ak nejde o spoločnosť s jediným spoločníkom a ak spoločenská zmluva“ a slovo „exekúcia“ sa nahrádza slovami „doručenie exekučného príkazu spoločnosti“.</w:t>
      </w:r>
    </w:p>
    <w:p w:rsidR="007B0E29" w:rsidRPr="003174EF" w:rsidP="007B0E29">
      <w:pPr>
        <w:shd w:val="clear" w:color="auto" w:fill="FFFFFF"/>
        <w:bidi w:val="0"/>
        <w:spacing w:after="0" w:line="240" w:lineRule="auto"/>
        <w:jc w:val="both"/>
      </w:pPr>
    </w:p>
    <w:p w:rsidR="007B0E29" w:rsidRPr="003174EF" w:rsidP="007B0E29">
      <w:pPr>
        <w:pStyle w:val="51Abs"/>
        <w:bidi w:val="0"/>
        <w:spacing w:before="0" w:line="240" w:lineRule="auto"/>
        <w:ind w:firstLine="0"/>
        <w:rPr>
          <w:rFonts w:ascii="Times New Roman" w:hAnsi="Times New Roman"/>
          <w:color w:val="auto"/>
          <w:sz w:val="24"/>
          <w:szCs w:val="24"/>
          <w:lang w:val="sk-SK"/>
        </w:rPr>
      </w:pPr>
      <w:r w:rsidRPr="003174EF">
        <w:rPr>
          <w:rFonts w:ascii="Times New Roman" w:hAnsi="Times New Roman"/>
          <w:b/>
          <w:color w:val="auto"/>
          <w:sz w:val="24"/>
          <w:szCs w:val="24"/>
          <w:lang w:val="sk-SK"/>
        </w:rPr>
        <w:t>24.</w:t>
      </w:r>
      <w:r w:rsidRPr="003174EF">
        <w:rPr>
          <w:rFonts w:ascii="Times New Roman" w:hAnsi="Times New Roman"/>
          <w:color w:val="auto"/>
          <w:sz w:val="24"/>
          <w:szCs w:val="24"/>
          <w:lang w:val="sk-SK"/>
        </w:rPr>
        <w:t xml:space="preserve"> V § 152a ods. 6 prvej vete sa za slová „alebo zlúčení“ vkladá čiarka a slová „alebo ak aspoň jedna z týchto spoločností je v kríze“.</w:t>
      </w:r>
    </w:p>
    <w:p w:rsidR="007B0E29" w:rsidRPr="003174EF" w:rsidP="007B0E29">
      <w:pPr>
        <w:pStyle w:val="51Abs"/>
        <w:bidi w:val="0"/>
        <w:spacing w:before="0" w:line="240" w:lineRule="auto"/>
        <w:ind w:firstLine="0"/>
        <w:rPr>
          <w:rFonts w:ascii="Times New Roman" w:hAnsi="Times New Roman"/>
          <w:color w:val="auto"/>
          <w:sz w:val="24"/>
          <w:szCs w:val="24"/>
          <w:lang w:val="sk-SK"/>
        </w:rPr>
      </w:pPr>
    </w:p>
    <w:p w:rsidR="007B0E29" w:rsidRPr="003174EF" w:rsidP="007B0E29">
      <w:pPr>
        <w:pStyle w:val="51Abs"/>
        <w:bidi w:val="0"/>
        <w:spacing w:before="0" w:line="240" w:lineRule="auto"/>
        <w:ind w:firstLine="0"/>
        <w:rPr>
          <w:rFonts w:ascii="Times New Roman" w:hAnsi="Times New Roman"/>
          <w:color w:val="auto"/>
          <w:sz w:val="24"/>
          <w:szCs w:val="24"/>
          <w:lang w:val="sk-SK"/>
        </w:rPr>
      </w:pPr>
      <w:r w:rsidRPr="003174EF">
        <w:rPr>
          <w:rFonts w:ascii="Times New Roman" w:hAnsi="Times New Roman"/>
          <w:b/>
          <w:color w:val="auto"/>
          <w:sz w:val="24"/>
          <w:szCs w:val="24"/>
          <w:lang w:val="sk-SK"/>
        </w:rPr>
        <w:t>25.</w:t>
      </w:r>
      <w:r w:rsidRPr="003174EF">
        <w:rPr>
          <w:rFonts w:ascii="Times New Roman" w:hAnsi="Times New Roman"/>
          <w:color w:val="auto"/>
          <w:sz w:val="24"/>
          <w:szCs w:val="24"/>
          <w:lang w:val="sk-SK"/>
        </w:rPr>
        <w:t xml:space="preserve"> V § 194 ods. 7 </w:t>
      </w:r>
      <w:r w:rsidR="00E75593">
        <w:rPr>
          <w:rFonts w:ascii="Times New Roman" w:hAnsi="Times New Roman"/>
          <w:color w:val="auto"/>
          <w:sz w:val="24"/>
          <w:szCs w:val="24"/>
          <w:lang w:val="sk-SK"/>
        </w:rPr>
        <w:t xml:space="preserve">druhej vete </w:t>
      </w:r>
      <w:r w:rsidRPr="003174EF">
        <w:rPr>
          <w:rFonts w:ascii="Times New Roman" w:hAnsi="Times New Roman"/>
          <w:color w:val="auto"/>
          <w:sz w:val="24"/>
          <w:szCs w:val="24"/>
          <w:lang w:val="sk-SK"/>
        </w:rPr>
        <w:t>na konci a</w:t>
      </w:r>
      <w:r w:rsidR="00E75593">
        <w:rPr>
          <w:rFonts w:ascii="Times New Roman" w:hAnsi="Times New Roman"/>
          <w:color w:val="auto"/>
          <w:sz w:val="24"/>
          <w:szCs w:val="24"/>
          <w:lang w:val="sk-SK"/>
        </w:rPr>
        <w:t xml:space="preserve"> v </w:t>
      </w:r>
      <w:r w:rsidRPr="003174EF">
        <w:rPr>
          <w:rFonts w:ascii="Times New Roman" w:hAnsi="Times New Roman"/>
          <w:color w:val="auto"/>
          <w:sz w:val="24"/>
          <w:szCs w:val="24"/>
          <w:lang w:val="sk-SK"/>
        </w:rPr>
        <w:t>§ 243a ods. 2</w:t>
      </w:r>
      <w:r w:rsidR="00E75593">
        <w:rPr>
          <w:rFonts w:ascii="Times New Roman" w:hAnsi="Times New Roman"/>
          <w:color w:val="auto"/>
          <w:sz w:val="24"/>
          <w:szCs w:val="24"/>
          <w:lang w:val="sk-SK"/>
        </w:rPr>
        <w:t xml:space="preserve"> tretej vete sa</w:t>
      </w:r>
      <w:r w:rsidRPr="003174EF">
        <w:rPr>
          <w:rFonts w:ascii="Times New Roman" w:hAnsi="Times New Roman"/>
          <w:color w:val="auto"/>
          <w:sz w:val="24"/>
          <w:szCs w:val="24"/>
          <w:lang w:val="sk-SK"/>
        </w:rPr>
        <w:t xml:space="preserve"> na konci </w:t>
      </w:r>
      <w:r w:rsidR="00E75593">
        <w:rPr>
          <w:rFonts w:ascii="Times New Roman" w:hAnsi="Times New Roman"/>
          <w:color w:val="auto"/>
          <w:sz w:val="24"/>
          <w:szCs w:val="24"/>
          <w:lang w:val="sk-SK"/>
        </w:rPr>
        <w:t>pripájajú</w:t>
      </w:r>
      <w:r w:rsidRPr="003174EF" w:rsidR="00E75593">
        <w:rPr>
          <w:rFonts w:ascii="Times New Roman" w:hAnsi="Times New Roman"/>
          <w:color w:val="auto"/>
          <w:sz w:val="24"/>
          <w:szCs w:val="24"/>
          <w:lang w:val="sk-SK"/>
        </w:rPr>
        <w:t xml:space="preserve"> </w:t>
      </w:r>
      <w:r w:rsidRPr="003174EF">
        <w:rPr>
          <w:rFonts w:ascii="Times New Roman" w:hAnsi="Times New Roman"/>
          <w:color w:val="auto"/>
          <w:sz w:val="24"/>
          <w:szCs w:val="24"/>
          <w:lang w:val="sk-SK"/>
        </w:rPr>
        <w:t>tieto slová: „alebo ak ide o povinnosť podať návrh na vyhlásenie konkurzu“.</w:t>
      </w:r>
    </w:p>
    <w:p w:rsidR="007B0E29" w:rsidRPr="003174EF" w:rsidP="007B0E29">
      <w:pPr>
        <w:pStyle w:val="51Abs"/>
        <w:bidi w:val="0"/>
        <w:spacing w:before="0" w:line="240" w:lineRule="auto"/>
        <w:ind w:firstLine="0"/>
        <w:rPr>
          <w:rFonts w:ascii="Times New Roman" w:hAnsi="Times New Roman"/>
          <w:color w:val="auto"/>
          <w:sz w:val="24"/>
          <w:szCs w:val="24"/>
          <w:lang w:val="sk-SK"/>
        </w:rPr>
      </w:pPr>
    </w:p>
    <w:p w:rsidR="007B0E29" w:rsidRPr="003174EF" w:rsidP="007B0E29">
      <w:pPr>
        <w:pStyle w:val="51Abs"/>
        <w:bidi w:val="0"/>
        <w:spacing w:before="0" w:line="240" w:lineRule="auto"/>
        <w:ind w:firstLine="0"/>
        <w:rPr>
          <w:rFonts w:ascii="Times New Roman" w:hAnsi="Times New Roman"/>
          <w:color w:val="auto"/>
          <w:sz w:val="24"/>
          <w:szCs w:val="24"/>
          <w:lang w:val="sk-SK"/>
        </w:rPr>
      </w:pPr>
      <w:r w:rsidRPr="003174EF">
        <w:rPr>
          <w:rFonts w:ascii="Times New Roman" w:hAnsi="Times New Roman"/>
          <w:b/>
          <w:color w:val="auto"/>
          <w:sz w:val="24"/>
          <w:szCs w:val="24"/>
          <w:lang w:val="sk-SK"/>
        </w:rPr>
        <w:t>26.</w:t>
      </w:r>
      <w:r w:rsidRPr="003174EF">
        <w:rPr>
          <w:rFonts w:ascii="Times New Roman" w:hAnsi="Times New Roman"/>
          <w:color w:val="auto"/>
          <w:sz w:val="24"/>
          <w:szCs w:val="24"/>
          <w:lang w:val="sk-SK"/>
        </w:rPr>
        <w:t xml:space="preserve">  Za § 768l sa vkladá § 768m, ktorý vrátane nadpisu znie:</w:t>
      </w:r>
    </w:p>
    <w:p w:rsidR="007B0E29" w:rsidRPr="003174EF" w:rsidP="007B0E29">
      <w:pPr>
        <w:pStyle w:val="51Abs"/>
        <w:bidi w:val="0"/>
        <w:spacing w:before="0" w:line="240" w:lineRule="auto"/>
        <w:ind w:firstLine="0"/>
        <w:rPr>
          <w:rFonts w:ascii="Times New Roman" w:hAnsi="Times New Roman"/>
          <w:color w:val="auto"/>
          <w:sz w:val="24"/>
          <w:szCs w:val="24"/>
          <w:lang w:val="sk-SK"/>
        </w:rPr>
      </w:pPr>
    </w:p>
    <w:p w:rsidR="007B0E29" w:rsidRPr="003174EF" w:rsidP="007B0E29">
      <w:pPr>
        <w:pStyle w:val="51Abs"/>
        <w:bidi w:val="0"/>
        <w:spacing w:before="0" w:line="240" w:lineRule="auto"/>
        <w:ind w:firstLine="0"/>
        <w:jc w:val="center"/>
        <w:rPr>
          <w:rFonts w:ascii="Times New Roman" w:hAnsi="Times New Roman"/>
          <w:color w:val="auto"/>
          <w:sz w:val="24"/>
          <w:szCs w:val="24"/>
          <w:lang w:val="sk-SK"/>
        </w:rPr>
      </w:pPr>
      <w:r w:rsidRPr="003174EF">
        <w:rPr>
          <w:rFonts w:ascii="Times New Roman" w:hAnsi="Times New Roman"/>
          <w:color w:val="auto"/>
          <w:sz w:val="24"/>
          <w:szCs w:val="24"/>
          <w:lang w:val="sk-SK"/>
        </w:rPr>
        <w:t>„§ 768m</w:t>
      </w:r>
    </w:p>
    <w:p w:rsidR="007B0E29" w:rsidRPr="003174EF" w:rsidP="007B0E29">
      <w:pPr>
        <w:pStyle w:val="51Abs"/>
        <w:bidi w:val="0"/>
        <w:spacing w:before="0" w:line="240" w:lineRule="auto"/>
        <w:ind w:firstLine="0"/>
        <w:jc w:val="center"/>
        <w:rPr>
          <w:rFonts w:ascii="Times New Roman" w:hAnsi="Times New Roman"/>
          <w:color w:val="auto"/>
          <w:sz w:val="24"/>
          <w:szCs w:val="24"/>
          <w:lang w:val="sk-SK"/>
        </w:rPr>
      </w:pPr>
      <w:r w:rsidRPr="003174EF">
        <w:rPr>
          <w:rFonts w:ascii="Times New Roman" w:hAnsi="Times New Roman"/>
          <w:color w:val="auto"/>
          <w:sz w:val="24"/>
          <w:szCs w:val="24"/>
          <w:lang w:val="sk-SK"/>
        </w:rPr>
        <w:t>Prechodné ustanovenia k úpravám účinným od 1. januára 2015</w:t>
      </w:r>
    </w:p>
    <w:p w:rsidR="007B0E29" w:rsidRPr="003174EF" w:rsidP="007B0E29">
      <w:pPr>
        <w:pStyle w:val="51Abs"/>
        <w:bidi w:val="0"/>
        <w:spacing w:before="0" w:line="240" w:lineRule="auto"/>
        <w:ind w:firstLine="0"/>
        <w:rPr>
          <w:rFonts w:ascii="Times New Roman" w:hAnsi="Times New Roman"/>
          <w:bCs/>
          <w:color w:val="auto"/>
          <w:sz w:val="24"/>
          <w:szCs w:val="24"/>
          <w:lang w:val="sk-SK"/>
        </w:rPr>
      </w:pPr>
    </w:p>
    <w:p w:rsidR="007B0E29" w:rsidRPr="003174EF" w:rsidP="007B0E29">
      <w:pPr>
        <w:pStyle w:val="51Abs"/>
        <w:bidi w:val="0"/>
        <w:spacing w:before="0" w:line="240" w:lineRule="auto"/>
        <w:rPr>
          <w:rFonts w:ascii="Times New Roman" w:hAnsi="Times New Roman"/>
          <w:bCs/>
          <w:color w:val="auto"/>
          <w:sz w:val="24"/>
          <w:szCs w:val="24"/>
          <w:lang w:val="sk-SK"/>
        </w:rPr>
      </w:pPr>
      <w:r w:rsidRPr="003174EF">
        <w:rPr>
          <w:rFonts w:ascii="Times New Roman" w:hAnsi="Times New Roman"/>
          <w:bCs/>
          <w:color w:val="auto"/>
          <w:sz w:val="24"/>
          <w:szCs w:val="24"/>
          <w:lang w:val="sk-SK"/>
        </w:rPr>
        <w:tab/>
        <w:t>(1) Ak bola spoločnosť s ručeným obmedzeným založená pred 1. januárom 2015 a návrh na zápis tejto spoločnosti do obchodného registra bol podaný najneskôr do 31. marca 2015, práva a povinnosti jej zakladateľov pri založení a vzniku spoločnosti sa spravujú predpismi účinnými do 31. decembra 2014.</w:t>
      </w:r>
    </w:p>
    <w:p w:rsidR="007B0E29" w:rsidRPr="003174EF" w:rsidP="007B0E29">
      <w:pPr>
        <w:pStyle w:val="51Abs"/>
        <w:bidi w:val="0"/>
        <w:spacing w:before="0" w:line="240" w:lineRule="auto"/>
        <w:rPr>
          <w:rFonts w:ascii="Times New Roman" w:hAnsi="Times New Roman"/>
          <w:bCs/>
          <w:color w:val="auto"/>
          <w:sz w:val="24"/>
          <w:szCs w:val="24"/>
          <w:highlight w:val="yellow"/>
          <w:lang w:val="sk-SK"/>
        </w:rPr>
      </w:pPr>
    </w:p>
    <w:p w:rsidR="007B0E29" w:rsidRPr="003174EF" w:rsidP="007B0E29">
      <w:pPr>
        <w:pStyle w:val="51Abs"/>
        <w:bidi w:val="0"/>
        <w:spacing w:before="0" w:line="240" w:lineRule="auto"/>
        <w:ind w:firstLine="675"/>
        <w:rPr>
          <w:rFonts w:ascii="Times New Roman" w:hAnsi="Times New Roman"/>
          <w:bCs/>
          <w:color w:val="auto"/>
          <w:sz w:val="24"/>
          <w:szCs w:val="24"/>
          <w:lang w:val="sk-SK"/>
        </w:rPr>
      </w:pPr>
      <w:r w:rsidRPr="003174EF">
        <w:rPr>
          <w:rFonts w:ascii="Times New Roman" w:hAnsi="Times New Roman"/>
          <w:bCs/>
          <w:color w:val="auto"/>
          <w:sz w:val="24"/>
          <w:szCs w:val="24"/>
          <w:lang w:val="sk-SK"/>
        </w:rPr>
        <w:t>(2) Ustanovenie § 105 ods. 3 druhej vety o najväčšom počte spoločníkov v spoločnosti povinnej uvádzať základné imanie sa nevzťahuje na spoločnosti založené pred 1. januárom 2015, ak návrh na zápis spoločnosti do obchodného registra bol podaný najneskôr do 31. marca 2015.</w:t>
      </w:r>
    </w:p>
    <w:p w:rsidR="007B0E29" w:rsidRPr="003174EF" w:rsidP="007B0E29">
      <w:pPr>
        <w:pStyle w:val="51Abs"/>
        <w:bidi w:val="0"/>
        <w:spacing w:before="0" w:line="240" w:lineRule="auto"/>
        <w:ind w:firstLine="675"/>
        <w:rPr>
          <w:rFonts w:ascii="Times New Roman" w:hAnsi="Times New Roman"/>
          <w:bCs/>
          <w:color w:val="auto"/>
          <w:sz w:val="24"/>
          <w:szCs w:val="24"/>
          <w:lang w:val="sk-SK"/>
        </w:rPr>
      </w:pPr>
    </w:p>
    <w:p w:rsidR="007B0E29" w:rsidRPr="003174EF" w:rsidP="007B0E29">
      <w:pPr>
        <w:pStyle w:val="51Abs"/>
        <w:bidi w:val="0"/>
        <w:spacing w:before="0" w:line="240" w:lineRule="auto"/>
        <w:ind w:firstLine="675"/>
        <w:rPr>
          <w:rFonts w:ascii="Times New Roman" w:hAnsi="Times New Roman"/>
          <w:bCs/>
          <w:color w:val="auto"/>
          <w:sz w:val="24"/>
          <w:szCs w:val="24"/>
          <w:lang w:val="sk-SK"/>
        </w:rPr>
      </w:pPr>
      <w:r w:rsidRPr="003174EF">
        <w:rPr>
          <w:rFonts w:ascii="Times New Roman" w:hAnsi="Times New Roman"/>
          <w:bCs/>
          <w:color w:val="auto"/>
          <w:sz w:val="24"/>
          <w:szCs w:val="24"/>
          <w:lang w:val="sk-SK"/>
        </w:rPr>
        <w:t>(3) Pomer podľa § 67a ods. 2 sa prvýkrát použije v roku 2017; pomer podľa § 67a ods. 2 v roku</w:t>
      </w:r>
    </w:p>
    <w:p w:rsidR="007B0E29" w:rsidRPr="003174EF" w:rsidP="00410372">
      <w:pPr>
        <w:pStyle w:val="51Abs"/>
        <w:numPr>
          <w:ilvl w:val="1"/>
          <w:numId w:val="7"/>
        </w:numPr>
        <w:bidi w:val="0"/>
        <w:spacing w:before="0" w:line="240" w:lineRule="auto"/>
        <w:ind w:left="709"/>
        <w:rPr>
          <w:rFonts w:ascii="Times New Roman" w:hAnsi="Times New Roman"/>
          <w:bCs/>
          <w:color w:val="auto"/>
          <w:sz w:val="24"/>
          <w:szCs w:val="24"/>
          <w:lang w:val="sk-SK"/>
        </w:rPr>
      </w:pPr>
      <w:r w:rsidRPr="003174EF">
        <w:rPr>
          <w:rFonts w:ascii="Times New Roman" w:hAnsi="Times New Roman"/>
          <w:bCs/>
          <w:color w:val="auto"/>
          <w:sz w:val="24"/>
          <w:szCs w:val="24"/>
          <w:lang w:val="sk-SK"/>
        </w:rPr>
        <w:t>2015 je 4 ku 100,</w:t>
      </w:r>
    </w:p>
    <w:p w:rsidR="007B0E29" w:rsidRPr="003174EF" w:rsidP="00410372">
      <w:pPr>
        <w:pStyle w:val="51Abs"/>
        <w:numPr>
          <w:ilvl w:val="1"/>
          <w:numId w:val="7"/>
        </w:numPr>
        <w:bidi w:val="0"/>
        <w:spacing w:before="0" w:line="240" w:lineRule="auto"/>
        <w:ind w:left="709"/>
        <w:rPr>
          <w:rFonts w:ascii="Times New Roman" w:hAnsi="Times New Roman"/>
          <w:bCs/>
          <w:color w:val="auto"/>
          <w:sz w:val="24"/>
          <w:szCs w:val="24"/>
          <w:lang w:val="sk-SK"/>
        </w:rPr>
      </w:pPr>
      <w:r w:rsidRPr="003174EF">
        <w:rPr>
          <w:rFonts w:ascii="Times New Roman" w:hAnsi="Times New Roman"/>
          <w:bCs/>
          <w:color w:val="auto"/>
          <w:sz w:val="24"/>
          <w:szCs w:val="24"/>
          <w:lang w:val="sk-SK"/>
        </w:rPr>
        <w:t>2016 je 6 ku 100.“.</w:t>
      </w:r>
    </w:p>
    <w:p w:rsidR="007B0E29" w:rsidP="007B0E29">
      <w:pPr>
        <w:pStyle w:val="51Abs"/>
        <w:tabs>
          <w:tab w:val="left" w:pos="709"/>
        </w:tabs>
        <w:bidi w:val="0"/>
        <w:spacing w:before="0" w:line="240" w:lineRule="auto"/>
        <w:rPr>
          <w:rFonts w:ascii="Times New Roman" w:hAnsi="Times New Roman"/>
          <w:bCs/>
          <w:color w:val="auto"/>
          <w:sz w:val="24"/>
          <w:szCs w:val="24"/>
          <w:lang w:val="sk-SK"/>
        </w:rPr>
      </w:pPr>
      <w:r w:rsidRPr="003174EF">
        <w:rPr>
          <w:rFonts w:ascii="Times New Roman" w:hAnsi="Times New Roman"/>
          <w:bCs/>
          <w:color w:val="auto"/>
          <w:sz w:val="24"/>
          <w:szCs w:val="24"/>
          <w:lang w:val="sk-SK"/>
        </w:rPr>
        <w:t xml:space="preserve"> </w:t>
      </w:r>
    </w:p>
    <w:p w:rsidR="007B0E29" w:rsidP="007B0E29">
      <w:pPr>
        <w:pStyle w:val="51Abs"/>
        <w:tabs>
          <w:tab w:val="left" w:pos="709"/>
        </w:tabs>
        <w:bidi w:val="0"/>
        <w:spacing w:before="0" w:line="240" w:lineRule="auto"/>
        <w:rPr>
          <w:rFonts w:ascii="Times New Roman" w:hAnsi="Times New Roman"/>
          <w:bCs/>
          <w:color w:val="auto"/>
          <w:sz w:val="24"/>
          <w:szCs w:val="24"/>
          <w:lang w:val="sk-SK"/>
        </w:rPr>
      </w:pPr>
    </w:p>
    <w:p w:rsidR="007B0E29" w:rsidRPr="003174EF" w:rsidP="007B0E29">
      <w:pPr>
        <w:pStyle w:val="51Abs"/>
        <w:tabs>
          <w:tab w:val="left" w:pos="709"/>
        </w:tabs>
        <w:bidi w:val="0"/>
        <w:spacing w:before="0" w:line="240" w:lineRule="auto"/>
        <w:rPr>
          <w:rFonts w:ascii="Times New Roman" w:hAnsi="Times New Roman"/>
          <w:bCs/>
          <w:color w:val="auto"/>
          <w:sz w:val="24"/>
          <w:szCs w:val="24"/>
          <w:lang w:val="sk-SK"/>
        </w:rPr>
      </w:pPr>
    </w:p>
    <w:p w:rsidR="007B0E29" w:rsidRPr="003174EF" w:rsidP="007B0E29">
      <w:pPr>
        <w:pStyle w:val="51Abs"/>
        <w:bidi w:val="0"/>
        <w:spacing w:before="0" w:line="240" w:lineRule="auto"/>
        <w:jc w:val="center"/>
        <w:rPr>
          <w:rFonts w:ascii="Times New Roman" w:hAnsi="Times New Roman"/>
          <w:b/>
          <w:color w:val="auto"/>
          <w:sz w:val="24"/>
          <w:szCs w:val="24"/>
          <w:lang w:val="sk-SK"/>
        </w:rPr>
      </w:pPr>
      <w:r w:rsidRPr="003174EF">
        <w:rPr>
          <w:rFonts w:ascii="Times New Roman" w:hAnsi="Times New Roman"/>
          <w:b/>
          <w:color w:val="auto"/>
          <w:sz w:val="24"/>
          <w:szCs w:val="24"/>
          <w:lang w:val="sk-SK"/>
        </w:rPr>
        <w:t>Čl. II</w:t>
      </w:r>
    </w:p>
    <w:p w:rsidR="007B0E29" w:rsidRPr="003174EF" w:rsidP="007B0E29">
      <w:pPr>
        <w:pStyle w:val="51Abs"/>
        <w:bidi w:val="0"/>
        <w:spacing w:before="0" w:line="240" w:lineRule="auto"/>
        <w:ind w:firstLine="0"/>
        <w:rPr>
          <w:rFonts w:ascii="Times New Roman" w:hAnsi="Times New Roman"/>
          <w:color w:val="auto"/>
          <w:sz w:val="24"/>
          <w:szCs w:val="24"/>
          <w:lang w:val="sk-SK"/>
        </w:rPr>
      </w:pPr>
    </w:p>
    <w:p w:rsidR="00265E0A" w:rsidP="007B0E29">
      <w:pPr>
        <w:pStyle w:val="51Abs"/>
        <w:bidi w:val="0"/>
        <w:spacing w:before="0" w:line="240" w:lineRule="auto"/>
        <w:ind w:firstLine="0"/>
        <w:rPr>
          <w:rFonts w:ascii="Times New Roman" w:hAnsi="Times New Roman"/>
          <w:color w:val="auto"/>
          <w:sz w:val="24"/>
          <w:szCs w:val="24"/>
          <w:lang w:val="sk-SK"/>
        </w:rPr>
      </w:pPr>
      <w:r w:rsidRPr="003174EF" w:rsidR="007B0E29">
        <w:rPr>
          <w:rFonts w:ascii="Times New Roman" w:hAnsi="Times New Roman"/>
          <w:color w:val="auto"/>
          <w:sz w:val="24"/>
          <w:szCs w:val="24"/>
          <w:lang w:val="sk-SK"/>
        </w:rPr>
        <w:tab/>
      </w:r>
      <w:r w:rsidRPr="00265E0A">
        <w:rPr>
          <w:rFonts w:ascii="Times New Roman" w:hAnsi="Times New Roman"/>
          <w:color w:val="auto"/>
          <w:sz w:val="24"/>
          <w:szCs w:val="24"/>
          <w:lang w:val="sk-SK"/>
        </w:rPr>
        <w:t>Zákon č. 300/2005 Z. z. Trestný zákon v znení zákona č. 650/2005 Z. z., zákona č. 692/2006 Z. z., zákona č. 218/2007 Z. z., zákona č. 491/2008 Z. z., zákona č. 497/2008 Z. z., zákona č. 498/2008 Z. z., zákona č. 59/2009 Z. z., zákona č. 257/2009 Z. z., zákona č. 317/2009 Z. z., zákona č. 492/2009 Z. z., zákona č. 576/2009 Z. z., zákona č. 224/2010 Z. z., zákona č. 547/2010 Z. z., zákona č. 33/2011 Z. z., zákona č. 262/2011 Z. z., zákona č. 313/2011, zákona č. 246/2012 Z. z., zákona č. 334/2012 Z. z., nálezu Ústavného súdu Slovenskej republiky č. 428/2012 Z. z.,. a zákona č. 204/2013 Z. z. sa dopĺňa takto:</w:t>
      </w:r>
      <w:r w:rsidRPr="00265E0A">
        <w:rPr>
          <w:rFonts w:ascii="Times New Roman" w:hAnsi="Times New Roman"/>
          <w:color w:val="auto"/>
          <w:sz w:val="24"/>
          <w:szCs w:val="24"/>
          <w:lang w:val="sk-SK"/>
        </w:rPr>
        <w:t xml:space="preserve"> </w:t>
      </w:r>
    </w:p>
    <w:p w:rsidR="00265E0A" w:rsidP="007B0E29">
      <w:pPr>
        <w:pStyle w:val="51Abs"/>
        <w:bidi w:val="0"/>
        <w:spacing w:before="0" w:line="240" w:lineRule="auto"/>
        <w:ind w:firstLine="0"/>
        <w:rPr>
          <w:rFonts w:ascii="Times New Roman" w:hAnsi="Times New Roman"/>
          <w:color w:val="auto"/>
          <w:sz w:val="24"/>
          <w:szCs w:val="24"/>
          <w:lang w:val="sk-SK"/>
        </w:rPr>
      </w:pPr>
    </w:p>
    <w:p w:rsidR="007B0E29" w:rsidRPr="003174EF" w:rsidP="007B0E29">
      <w:pPr>
        <w:pStyle w:val="51Abs"/>
        <w:bidi w:val="0"/>
        <w:spacing w:before="0" w:line="240" w:lineRule="auto"/>
        <w:ind w:firstLine="0"/>
        <w:rPr>
          <w:rFonts w:ascii="Times New Roman" w:hAnsi="Times New Roman"/>
          <w:color w:val="auto"/>
          <w:sz w:val="24"/>
          <w:szCs w:val="24"/>
          <w:lang w:val="sk-SK"/>
        </w:rPr>
      </w:pPr>
    </w:p>
    <w:p w:rsidR="007B0E29" w:rsidRPr="003174EF" w:rsidP="007B0E29">
      <w:pPr>
        <w:pStyle w:val="51Abs"/>
        <w:bidi w:val="0"/>
        <w:spacing w:before="0" w:line="240" w:lineRule="auto"/>
        <w:ind w:firstLine="0"/>
        <w:rPr>
          <w:rFonts w:ascii="Times New Roman" w:hAnsi="Times New Roman"/>
          <w:color w:val="auto"/>
          <w:sz w:val="24"/>
          <w:szCs w:val="24"/>
          <w:lang w:val="sk-SK"/>
        </w:rPr>
      </w:pPr>
      <w:r w:rsidRPr="003174EF">
        <w:rPr>
          <w:rFonts w:ascii="Times New Roman" w:hAnsi="Times New Roman"/>
          <w:color w:val="auto"/>
          <w:sz w:val="24"/>
          <w:szCs w:val="24"/>
          <w:lang w:val="sk-SK"/>
        </w:rPr>
        <w:t>§ 61 sa dopĺňa odsekom 10, ktorý znie:</w:t>
      </w:r>
    </w:p>
    <w:p w:rsidR="007B0E29" w:rsidRPr="003174EF" w:rsidP="007B0E29">
      <w:pPr>
        <w:pStyle w:val="51Abs"/>
        <w:bidi w:val="0"/>
        <w:spacing w:before="0" w:line="240" w:lineRule="auto"/>
        <w:ind w:firstLine="0"/>
        <w:rPr>
          <w:rFonts w:ascii="Times New Roman" w:hAnsi="Times New Roman"/>
          <w:color w:val="auto"/>
          <w:sz w:val="24"/>
          <w:szCs w:val="24"/>
          <w:lang w:val="sk-SK"/>
        </w:rPr>
      </w:pPr>
      <w:r w:rsidRPr="003174EF">
        <w:rPr>
          <w:rFonts w:ascii="Times New Roman" w:hAnsi="Times New Roman"/>
          <w:color w:val="auto"/>
          <w:sz w:val="24"/>
          <w:szCs w:val="24"/>
          <w:lang w:val="sk-SK"/>
        </w:rPr>
        <w:t xml:space="preserve">„(10) Právoplatný rozsudok ukladajúci trest zákazu činnosti vykonávať funkciu člena štatutárneho orgánu, </w:t>
      </w:r>
      <w:r w:rsidR="00265E0A">
        <w:rPr>
          <w:rFonts w:ascii="Times New Roman" w:hAnsi="Times New Roman"/>
          <w:color w:val="auto"/>
          <w:sz w:val="24"/>
          <w:szCs w:val="24"/>
          <w:lang w:val="sk-SK"/>
        </w:rPr>
        <w:t xml:space="preserve">člena </w:t>
      </w:r>
      <w:r w:rsidRPr="003174EF">
        <w:rPr>
          <w:rFonts w:ascii="Times New Roman" w:hAnsi="Times New Roman"/>
          <w:color w:val="auto"/>
          <w:sz w:val="24"/>
          <w:szCs w:val="24"/>
          <w:lang w:val="sk-SK"/>
        </w:rPr>
        <w:t>dozorného orgánu, vedúceho organizačnej zložky podniku, vedúceho podniku zahraničnej osoby</w:t>
      </w:r>
      <w:r w:rsidR="00D45BEB">
        <w:rPr>
          <w:rFonts w:ascii="Times New Roman" w:hAnsi="Times New Roman"/>
          <w:color w:val="auto"/>
          <w:sz w:val="24"/>
          <w:szCs w:val="24"/>
          <w:lang w:val="sk-SK"/>
        </w:rPr>
        <w:t>, vedúceho organizačnej zložky podniku zahraničnej osoby</w:t>
      </w:r>
      <w:r w:rsidRPr="003174EF">
        <w:rPr>
          <w:rFonts w:ascii="Times New Roman" w:hAnsi="Times New Roman"/>
          <w:color w:val="auto"/>
          <w:sz w:val="24"/>
          <w:szCs w:val="24"/>
          <w:lang w:val="sk-SK"/>
        </w:rPr>
        <w:t xml:space="preserve"> alebo prokuristu je na dobu uvedenú v rozhodnutí rozhodnutím o vylúčení podľa predpisov obchodného práva.“.</w:t>
      </w:r>
    </w:p>
    <w:p w:rsidR="007B0E29" w:rsidRPr="003174EF" w:rsidP="007B0E29">
      <w:pPr>
        <w:pStyle w:val="51Abs"/>
        <w:bidi w:val="0"/>
        <w:spacing w:before="0" w:line="240" w:lineRule="auto"/>
        <w:ind w:firstLine="0"/>
        <w:rPr>
          <w:rFonts w:ascii="Times New Roman" w:hAnsi="Times New Roman"/>
          <w:color w:val="auto"/>
          <w:sz w:val="24"/>
          <w:szCs w:val="24"/>
          <w:lang w:val="sk-SK"/>
        </w:rPr>
      </w:pPr>
    </w:p>
    <w:p w:rsidR="007B0E29" w:rsidRPr="003174EF" w:rsidP="007B0E29">
      <w:pPr>
        <w:pStyle w:val="51Abs"/>
        <w:bidi w:val="0"/>
        <w:spacing w:before="0" w:line="240" w:lineRule="auto"/>
        <w:ind w:firstLine="0"/>
        <w:jc w:val="center"/>
        <w:rPr>
          <w:rFonts w:ascii="Times New Roman" w:hAnsi="Times New Roman"/>
          <w:b/>
          <w:color w:val="auto"/>
          <w:sz w:val="24"/>
          <w:szCs w:val="24"/>
          <w:lang w:val="sk-SK"/>
        </w:rPr>
      </w:pPr>
      <w:r w:rsidRPr="003174EF">
        <w:rPr>
          <w:rFonts w:ascii="Times New Roman" w:hAnsi="Times New Roman"/>
          <w:b/>
          <w:color w:val="auto"/>
          <w:sz w:val="24"/>
          <w:szCs w:val="24"/>
          <w:lang w:val="sk-SK"/>
        </w:rPr>
        <w:t>Čl. III</w:t>
      </w:r>
    </w:p>
    <w:p w:rsidR="007B0E29" w:rsidRPr="003174EF" w:rsidP="007B0E29">
      <w:pPr>
        <w:pStyle w:val="51Abs"/>
        <w:bidi w:val="0"/>
        <w:spacing w:before="0" w:line="240" w:lineRule="auto"/>
        <w:ind w:firstLine="0"/>
        <w:rPr>
          <w:rFonts w:ascii="Times New Roman" w:hAnsi="Times New Roman"/>
          <w:color w:val="auto"/>
          <w:sz w:val="24"/>
          <w:szCs w:val="24"/>
          <w:lang w:val="sk-SK"/>
        </w:rPr>
      </w:pPr>
    </w:p>
    <w:p w:rsidR="00FD2679" w:rsidP="007B0E29">
      <w:pPr>
        <w:pStyle w:val="51Abs"/>
        <w:bidi w:val="0"/>
        <w:spacing w:before="0" w:line="240" w:lineRule="auto"/>
        <w:ind w:firstLine="0"/>
        <w:rPr>
          <w:rFonts w:ascii="Times New Roman" w:hAnsi="Times New Roman"/>
          <w:color w:val="auto"/>
          <w:sz w:val="24"/>
          <w:szCs w:val="24"/>
          <w:lang w:val="sk-SK"/>
        </w:rPr>
      </w:pPr>
      <w:r w:rsidRPr="003174EF" w:rsidR="007B0E29">
        <w:rPr>
          <w:rFonts w:ascii="Times New Roman" w:hAnsi="Times New Roman"/>
          <w:color w:val="auto"/>
          <w:sz w:val="24"/>
          <w:szCs w:val="24"/>
          <w:lang w:val="sk-SK"/>
        </w:rPr>
        <w:tab/>
      </w:r>
      <w:r w:rsidRPr="00FD2679">
        <w:rPr>
          <w:rFonts w:ascii="Times New Roman" w:hAnsi="Times New Roman"/>
          <w:color w:val="auto"/>
          <w:sz w:val="24"/>
          <w:szCs w:val="24"/>
          <w:lang w:val="sk-SK"/>
        </w:rPr>
        <w:t>Zákon Slovenskej národnej rady č. 71/1992 Zb. o súdnych poplatkoch a poplatku za výpis z registra trestov v znení zákona Národnej rady Slovenskej republiky č. 89/1993 Z. z., zákona Národnej rady Slovenskej republiky č. 150/1993 Z. z., zákona Národnej rady Slovenskej republiky č. 85/1994 Z. z., zákona Národnej rady Slovenskej republiky č. 232/1995 Z. z., zákona č. 12/1998 Z. z., zákona č. 457/2000 Z. z., zákona č. 162/2001 Z. z., zákona č. 418/2002 Z. z., zákona č. 531/2003 Z. z., zákona č. 215/2004 Z. z., zákona č. 382/2004 Z. z., zákona č. 420/2004 Z. z., zákona č. 432/2004 Z. z., zákona č. 341/2005 Z. z., zákona č. 621/2005 Z. z., zákona č. 24/2007 Z. z., zákona č. 273/2007 Z. z., zákona č. 330/2007 Z. z., zákona č. 511/2007 Z. z., zákona č. 264/2008 Z. z., zákona č. 465/2008 Z. z., zákona č. 71/2009 Z. z., zákona č. 503/2009 Z. z., zákona č. 136/2010 Z. z., zákona č. 381/2011 Z. z., zákona č. 286/2012 Z. z., nálezu Ústavného súdu Slovenskej republiky č. 297/2012 Z. z., zákona č. 64/2013 Z. z., zákona č. 125/2013 Z. z., zákona č. 347/2013 Z. z., zákona č. 357/2013 Z. z. a zákona č. 204/2014 Z. z. sa mení takto:</w:t>
      </w:r>
    </w:p>
    <w:p w:rsidR="007B0E29" w:rsidRPr="003174EF" w:rsidP="007B0E29">
      <w:pPr>
        <w:pStyle w:val="51Abs"/>
        <w:bidi w:val="0"/>
        <w:spacing w:before="0" w:line="240" w:lineRule="auto"/>
        <w:ind w:firstLine="0"/>
        <w:rPr>
          <w:rFonts w:ascii="Times New Roman" w:hAnsi="Times New Roman"/>
          <w:color w:val="auto"/>
          <w:sz w:val="24"/>
          <w:szCs w:val="24"/>
          <w:lang w:val="sk-SK"/>
        </w:rPr>
      </w:pPr>
    </w:p>
    <w:p w:rsidR="007B0E29" w:rsidRPr="003174EF" w:rsidP="007B0E29">
      <w:pPr>
        <w:pStyle w:val="51Abs"/>
        <w:bidi w:val="0"/>
        <w:spacing w:before="0" w:line="240" w:lineRule="auto"/>
        <w:ind w:firstLine="0"/>
        <w:rPr>
          <w:rFonts w:ascii="Times New Roman" w:hAnsi="Times New Roman"/>
          <w:color w:val="auto"/>
          <w:sz w:val="24"/>
          <w:szCs w:val="24"/>
          <w:lang w:val="sk-SK"/>
        </w:rPr>
      </w:pPr>
    </w:p>
    <w:p w:rsidR="007B0E29" w:rsidRPr="003174EF" w:rsidP="007B0E29">
      <w:pPr>
        <w:pStyle w:val="51Abs"/>
        <w:bidi w:val="0"/>
        <w:spacing w:before="0" w:line="240" w:lineRule="auto"/>
        <w:ind w:firstLine="0"/>
        <w:rPr>
          <w:rFonts w:ascii="Times New Roman" w:hAnsi="Times New Roman"/>
          <w:color w:val="auto"/>
          <w:sz w:val="24"/>
          <w:szCs w:val="24"/>
          <w:lang w:val="sk-SK"/>
        </w:rPr>
      </w:pPr>
      <w:r w:rsidRPr="003174EF">
        <w:rPr>
          <w:rFonts w:ascii="Times New Roman" w:hAnsi="Times New Roman"/>
          <w:color w:val="auto"/>
          <w:sz w:val="24"/>
          <w:szCs w:val="24"/>
          <w:lang w:val="sk-SK"/>
        </w:rPr>
        <w:t>V prílohe Sadzobník súdnych poplatkov v II. časti položka 24a znie:</w:t>
      </w:r>
    </w:p>
    <w:p w:rsidR="007B0E29" w:rsidRPr="003174EF" w:rsidP="007B0E29">
      <w:pPr>
        <w:pStyle w:val="51Abs"/>
        <w:bidi w:val="0"/>
        <w:spacing w:before="0" w:line="240" w:lineRule="auto"/>
        <w:ind w:firstLine="0"/>
        <w:rPr>
          <w:rFonts w:ascii="Times New Roman" w:hAnsi="Times New Roman"/>
          <w:color w:val="auto"/>
          <w:sz w:val="24"/>
          <w:szCs w:val="24"/>
          <w:lang w:val="sk-SK"/>
        </w:rPr>
      </w:pPr>
      <w:r w:rsidRPr="003174EF">
        <w:rPr>
          <w:rFonts w:ascii="Times New Roman" w:hAnsi="Times New Roman"/>
          <w:color w:val="auto"/>
          <w:sz w:val="24"/>
          <w:szCs w:val="24"/>
          <w:lang w:val="sk-SK"/>
        </w:rPr>
        <w:t>„Za vyhotovenie úradného osvedčenia o skutočnostiach známych zo súdnych spisov a spisov bývalých štátnych notárstiev a za vydanie osvedčenia o tom, či o žiadateľovi v registri diskvalifikácií určitý záznam je alebo nie je za každú aj začatú stranu 2,50 eura“.</w:t>
      </w:r>
    </w:p>
    <w:p w:rsidR="007B0E29" w:rsidRPr="003174EF" w:rsidP="007B0E29">
      <w:pPr>
        <w:pStyle w:val="51Abs"/>
        <w:bidi w:val="0"/>
        <w:spacing w:before="0" w:line="240" w:lineRule="auto"/>
        <w:ind w:firstLine="0"/>
        <w:rPr>
          <w:rFonts w:ascii="Times New Roman" w:hAnsi="Times New Roman"/>
          <w:color w:val="auto"/>
          <w:sz w:val="24"/>
          <w:szCs w:val="24"/>
          <w:lang w:val="sk-SK"/>
        </w:rPr>
      </w:pPr>
    </w:p>
    <w:p w:rsidR="007B0E29" w:rsidP="007B0E29">
      <w:pPr>
        <w:pStyle w:val="51Abs"/>
        <w:bidi w:val="0"/>
        <w:spacing w:before="0" w:line="240" w:lineRule="auto"/>
        <w:ind w:firstLine="0"/>
        <w:jc w:val="center"/>
        <w:rPr>
          <w:rFonts w:ascii="Times New Roman" w:hAnsi="Times New Roman"/>
          <w:b/>
          <w:color w:val="auto"/>
          <w:sz w:val="24"/>
          <w:szCs w:val="24"/>
          <w:lang w:val="sk-SK"/>
        </w:rPr>
      </w:pPr>
      <w:r w:rsidRPr="003174EF">
        <w:rPr>
          <w:rFonts w:ascii="Times New Roman" w:hAnsi="Times New Roman"/>
          <w:b/>
          <w:color w:val="auto"/>
          <w:sz w:val="24"/>
          <w:szCs w:val="24"/>
          <w:lang w:val="sk-SK"/>
        </w:rPr>
        <w:t>Čl. IV</w:t>
      </w:r>
    </w:p>
    <w:p w:rsidR="00816564" w:rsidP="007B0E29">
      <w:pPr>
        <w:pStyle w:val="51Abs"/>
        <w:bidi w:val="0"/>
        <w:spacing w:before="0" w:line="240" w:lineRule="auto"/>
        <w:ind w:firstLine="0"/>
        <w:jc w:val="center"/>
        <w:rPr>
          <w:rFonts w:ascii="Times New Roman" w:hAnsi="Times New Roman"/>
          <w:b/>
          <w:color w:val="auto"/>
          <w:sz w:val="24"/>
          <w:szCs w:val="24"/>
          <w:lang w:val="sk-SK"/>
        </w:rPr>
      </w:pPr>
    </w:p>
    <w:p w:rsidR="00816564" w:rsidRPr="0059377A" w:rsidP="00816564">
      <w:pPr>
        <w:bidi w:val="0"/>
        <w:spacing w:after="0" w:line="240" w:lineRule="auto"/>
        <w:jc w:val="both"/>
        <w:rPr>
          <w:rFonts w:ascii="Times New Roman" w:hAnsi="Times New Roman"/>
          <w:sz w:val="24"/>
          <w:szCs w:val="24"/>
        </w:rPr>
      </w:pPr>
      <w:r w:rsidRPr="0059377A">
        <w:rPr>
          <w:rFonts w:ascii="Times New Roman" w:hAnsi="Times New Roman"/>
          <w:sz w:val="24"/>
          <w:szCs w:val="24"/>
        </w:rPr>
        <w:t xml:space="preserve">              Zákon č. 461/2003 Z. z. o sociálnom poistení v znení zákona č. 551/2003 Z. z., zákona č. 600/2003 Z. z., zákona č. 5/2004 Z. z., zákona č. 43/2004 Z. z., zákona č. 186/2004 Z. z., zákona č. 365/2004 Z. z., zákona č. 391/2004 Z. z., zákona č. 439/2004 Z. z., zákona č. 523/2004 Z. z., zákona č. 721/2004 Z. z., zákona č. 82/2005 Z. z., zákona č. 244/2005 Z. z., zákona č. 351/2005 Z. z., zákona č. 534/2005 Z. z., zákona č. 584/2005 Z. z., zákona č. 310/2006 Z. z., nálezu Ústavného súdu Slovenskej republiky č. 460/2006 Z. z., zákona č. 529/2006 Z. z., zákona č. 592/2006 Z. z., zákona č. 677/2006 Z. z., zákona č. 274/2007 Z. z., zákona č. 519/2007 Z. z., zákona č. 555/2007 Z. z., zákona č. 659/2007 Z. z., nálezu Ústavného súdu Slovenskej republiky č. 204/2008 Z. z., zákona č. 434/2008 Z. z., zákona č. 449/2008 Z. z., zákona č. 599/2008 Z. z., zákona č. 108/2009 Z. z., zákona č. 192/2009 Z. z., zákona č. 200/2009 Z. z., zákona č. 285/2009 Z. z., zákona č. 571/2009 Z. z., zákona č. 572/2009 Z. z., zákona č. 52/2010 Z. z., zákona č. 151/2010 Z. z., zákona č. 403/2010 Z. z., zákona č. 543/2010 Z. z., zákona č. 125/2011 Z. z.,  zákona č. 223/2011 Z. z., zákona č. 250/2011 Z. z.,  zákona č. 334/2011 Z. z., zákona č. 348/2011 Z. z., zákona č. 521/2011 Z. z.</w:t>
      </w:r>
      <w:r>
        <w:rPr>
          <w:rFonts w:ascii="Times New Roman" w:hAnsi="Times New Roman"/>
          <w:sz w:val="24"/>
          <w:szCs w:val="24"/>
        </w:rPr>
        <w:t>,</w:t>
      </w:r>
      <w:r w:rsidRPr="0059377A">
        <w:rPr>
          <w:rFonts w:ascii="Times New Roman" w:hAnsi="Times New Roman"/>
          <w:sz w:val="24"/>
          <w:szCs w:val="24"/>
        </w:rPr>
        <w:t xml:space="preserve"> zákona č. 69/2012 Z. z., zákona č. 252/2012 Z. z.,  zákona č. 413/2012 Z. z., zákona č. 96/2013 Z. z., zákona č. 338/2013 Z. z., zákona č. 352/2013 Z. z.</w:t>
      </w:r>
      <w:r>
        <w:rPr>
          <w:rFonts w:ascii="Times New Roman" w:hAnsi="Times New Roman"/>
          <w:sz w:val="24"/>
          <w:szCs w:val="24"/>
        </w:rPr>
        <w:t>, zákona č. 183/2014 Z. z., zákona č. 195/2014 Z. z. a  zákona č. 204</w:t>
      </w:r>
      <w:r w:rsidRPr="0059377A">
        <w:rPr>
          <w:rFonts w:ascii="Times New Roman" w:hAnsi="Times New Roman"/>
          <w:sz w:val="24"/>
          <w:szCs w:val="24"/>
        </w:rPr>
        <w:t xml:space="preserve">/2014 Z. z. sa mení </w:t>
      </w:r>
      <w:r>
        <w:rPr>
          <w:rFonts w:ascii="Times New Roman" w:hAnsi="Times New Roman"/>
          <w:sz w:val="24"/>
          <w:szCs w:val="24"/>
        </w:rPr>
        <w:t xml:space="preserve">a dopĺňa </w:t>
      </w:r>
      <w:r w:rsidRPr="0059377A">
        <w:rPr>
          <w:rFonts w:ascii="Times New Roman" w:hAnsi="Times New Roman"/>
          <w:sz w:val="24"/>
          <w:szCs w:val="24"/>
        </w:rPr>
        <w:t>takto:</w:t>
      </w:r>
    </w:p>
    <w:p w:rsidR="00816564" w:rsidRPr="003174EF" w:rsidP="007B0E29">
      <w:pPr>
        <w:pStyle w:val="51Abs"/>
        <w:bidi w:val="0"/>
        <w:spacing w:before="0" w:line="240" w:lineRule="auto"/>
        <w:ind w:firstLine="0"/>
        <w:jc w:val="center"/>
        <w:rPr>
          <w:rFonts w:ascii="Times New Roman" w:hAnsi="Times New Roman"/>
          <w:b/>
          <w:color w:val="auto"/>
          <w:sz w:val="24"/>
          <w:szCs w:val="24"/>
          <w:lang w:val="sk-SK"/>
        </w:rPr>
      </w:pPr>
    </w:p>
    <w:p w:rsidR="007B0E29" w:rsidRPr="003174EF" w:rsidP="007B0E29">
      <w:pPr>
        <w:pStyle w:val="51Abs"/>
        <w:bidi w:val="0"/>
        <w:spacing w:before="0" w:line="240" w:lineRule="auto"/>
        <w:ind w:firstLine="0"/>
        <w:rPr>
          <w:rFonts w:ascii="Times New Roman" w:hAnsi="Times New Roman"/>
          <w:color w:val="auto"/>
          <w:sz w:val="24"/>
          <w:szCs w:val="24"/>
          <w:lang w:val="sk-SK"/>
        </w:rPr>
      </w:pPr>
    </w:p>
    <w:p w:rsidR="007B0E29" w:rsidRPr="003174EF" w:rsidP="007B0E29">
      <w:pPr>
        <w:pStyle w:val="51Abs"/>
        <w:bidi w:val="0"/>
        <w:spacing w:before="0" w:line="240" w:lineRule="auto"/>
        <w:rPr>
          <w:rFonts w:ascii="Times New Roman" w:hAnsi="Times New Roman"/>
          <w:color w:val="auto"/>
          <w:sz w:val="24"/>
          <w:szCs w:val="24"/>
          <w:lang w:val="sk-SK"/>
        </w:rPr>
      </w:pPr>
    </w:p>
    <w:p w:rsidR="007B0E29" w:rsidRPr="003174EF" w:rsidP="007B0E29">
      <w:pPr>
        <w:pStyle w:val="51Abs"/>
        <w:bidi w:val="0"/>
        <w:spacing w:before="0" w:line="240" w:lineRule="auto"/>
        <w:ind w:firstLine="0"/>
        <w:rPr>
          <w:rFonts w:ascii="Times New Roman" w:hAnsi="Times New Roman"/>
          <w:color w:val="auto"/>
          <w:sz w:val="24"/>
          <w:szCs w:val="24"/>
          <w:lang w:val="sk-SK"/>
        </w:rPr>
      </w:pPr>
      <w:r w:rsidRPr="003174EF">
        <w:rPr>
          <w:rFonts w:ascii="Times New Roman" w:hAnsi="Times New Roman"/>
          <w:b/>
          <w:color w:val="auto"/>
          <w:sz w:val="24"/>
          <w:szCs w:val="24"/>
          <w:lang w:val="sk-SK"/>
        </w:rPr>
        <w:t>1.</w:t>
      </w:r>
      <w:r w:rsidRPr="003174EF">
        <w:rPr>
          <w:rFonts w:ascii="Times New Roman" w:hAnsi="Times New Roman"/>
          <w:color w:val="auto"/>
          <w:sz w:val="24"/>
          <w:szCs w:val="24"/>
          <w:lang w:val="sk-SK"/>
        </w:rPr>
        <w:t xml:space="preserve"> V § 2 písm. d) sa za slovo „zamestnanca“ vkladá čiarka a slová „na úhradu odmeny a výdavkov predbežného správcu podľa osobitného predpisu</w:t>
      </w:r>
      <w:r w:rsidRPr="003174EF">
        <w:rPr>
          <w:rFonts w:ascii="Times New Roman" w:hAnsi="Times New Roman"/>
          <w:color w:val="auto"/>
          <w:sz w:val="24"/>
          <w:szCs w:val="24"/>
          <w:vertAlign w:val="superscript"/>
          <w:lang w:val="sk-SK"/>
        </w:rPr>
        <w:t>2a)</w:t>
      </w:r>
      <w:r w:rsidRPr="003174EF">
        <w:rPr>
          <w:rFonts w:ascii="Times New Roman" w:hAnsi="Times New Roman"/>
          <w:color w:val="auto"/>
          <w:sz w:val="24"/>
          <w:szCs w:val="24"/>
          <w:lang w:val="sk-SK"/>
        </w:rPr>
        <w:t xml:space="preserve">“. </w:t>
      </w:r>
    </w:p>
    <w:p w:rsidR="007B0E29" w:rsidRPr="003174EF" w:rsidP="007B0E29">
      <w:pPr>
        <w:pStyle w:val="51Abs"/>
        <w:bidi w:val="0"/>
        <w:spacing w:before="0" w:line="240" w:lineRule="auto"/>
        <w:ind w:firstLine="0"/>
        <w:rPr>
          <w:rFonts w:ascii="Times New Roman" w:hAnsi="Times New Roman"/>
          <w:color w:val="auto"/>
          <w:sz w:val="24"/>
          <w:szCs w:val="24"/>
          <w:lang w:val="sk-SK"/>
        </w:rPr>
      </w:pPr>
    </w:p>
    <w:p w:rsidR="007B0E29" w:rsidRPr="003174EF" w:rsidP="007B0E29">
      <w:pPr>
        <w:pStyle w:val="51Abs"/>
        <w:bidi w:val="0"/>
        <w:spacing w:before="0" w:line="240" w:lineRule="auto"/>
        <w:ind w:firstLine="0"/>
        <w:rPr>
          <w:rFonts w:ascii="Times New Roman" w:hAnsi="Times New Roman"/>
          <w:color w:val="auto"/>
          <w:sz w:val="24"/>
          <w:szCs w:val="24"/>
          <w:lang w:val="sk-SK"/>
        </w:rPr>
      </w:pPr>
      <w:r w:rsidRPr="003174EF">
        <w:rPr>
          <w:rFonts w:ascii="Times New Roman" w:hAnsi="Times New Roman"/>
          <w:color w:val="auto"/>
          <w:sz w:val="24"/>
          <w:szCs w:val="24"/>
          <w:lang w:val="sk-SK"/>
        </w:rPr>
        <w:t xml:space="preserve">Poznámka pod čiarou k odkazu 2a znie: </w:t>
      </w:r>
    </w:p>
    <w:p w:rsidR="007B0E29" w:rsidRPr="003174EF" w:rsidP="007B0E29">
      <w:pPr>
        <w:pStyle w:val="51Abs"/>
        <w:bidi w:val="0"/>
        <w:spacing w:before="0" w:line="240" w:lineRule="auto"/>
        <w:ind w:firstLine="0"/>
        <w:rPr>
          <w:rFonts w:ascii="Times New Roman" w:hAnsi="Times New Roman"/>
          <w:color w:val="auto"/>
          <w:sz w:val="24"/>
          <w:szCs w:val="24"/>
          <w:lang w:val="sk-SK"/>
        </w:rPr>
      </w:pPr>
      <w:r w:rsidRPr="003174EF">
        <w:rPr>
          <w:rFonts w:ascii="Times New Roman" w:hAnsi="Times New Roman"/>
          <w:color w:val="auto"/>
          <w:sz w:val="24"/>
          <w:szCs w:val="24"/>
          <w:lang w:val="sk-SK"/>
        </w:rPr>
        <w:t>„</w:t>
      </w:r>
      <w:r w:rsidRPr="003174EF">
        <w:rPr>
          <w:rFonts w:ascii="Times New Roman" w:hAnsi="Times New Roman"/>
          <w:color w:val="auto"/>
          <w:sz w:val="24"/>
          <w:szCs w:val="24"/>
          <w:vertAlign w:val="superscript"/>
          <w:lang w:val="sk-SK"/>
        </w:rPr>
        <w:t>2a)</w:t>
      </w:r>
      <w:r w:rsidRPr="003174EF">
        <w:rPr>
          <w:rFonts w:ascii="Times New Roman" w:hAnsi="Times New Roman"/>
          <w:color w:val="auto"/>
          <w:sz w:val="24"/>
          <w:szCs w:val="24"/>
          <w:lang w:val="sk-SK"/>
        </w:rPr>
        <w:t xml:space="preserve"> § 13 ods. 3 zákona č. 7/2005 Z. z. o konkurze a reštrukturalizácii a o zmene a doplnení niektorých zákonov v znení zákona č. .../2014 Z. z.“. </w:t>
      </w:r>
    </w:p>
    <w:p w:rsidR="007B0E29" w:rsidRPr="003174EF" w:rsidP="007B0E29">
      <w:pPr>
        <w:pStyle w:val="51Abs"/>
        <w:bidi w:val="0"/>
        <w:spacing w:before="0" w:line="240" w:lineRule="auto"/>
        <w:rPr>
          <w:rFonts w:ascii="Times New Roman" w:hAnsi="Times New Roman"/>
          <w:color w:val="auto"/>
          <w:sz w:val="24"/>
          <w:szCs w:val="24"/>
          <w:lang w:val="sk-SK"/>
        </w:rPr>
      </w:pPr>
    </w:p>
    <w:p w:rsidR="007B0E29" w:rsidRPr="003174EF" w:rsidP="007B0E29">
      <w:pPr>
        <w:pStyle w:val="51Abs"/>
        <w:bidi w:val="0"/>
        <w:spacing w:before="0" w:line="240" w:lineRule="auto"/>
        <w:ind w:firstLine="0"/>
        <w:rPr>
          <w:rFonts w:ascii="Times New Roman" w:hAnsi="Times New Roman"/>
          <w:color w:val="auto"/>
          <w:sz w:val="24"/>
          <w:szCs w:val="24"/>
          <w:lang w:val="sk-SK"/>
        </w:rPr>
      </w:pPr>
      <w:r w:rsidRPr="003174EF">
        <w:rPr>
          <w:rFonts w:ascii="Times New Roman" w:hAnsi="Times New Roman"/>
          <w:b/>
          <w:color w:val="auto"/>
          <w:sz w:val="24"/>
          <w:szCs w:val="24"/>
          <w:lang w:val="sk-SK"/>
        </w:rPr>
        <w:t>2.</w:t>
      </w:r>
      <w:r w:rsidRPr="003174EF">
        <w:rPr>
          <w:rFonts w:ascii="Times New Roman" w:hAnsi="Times New Roman"/>
          <w:color w:val="auto"/>
          <w:sz w:val="24"/>
          <w:szCs w:val="24"/>
          <w:lang w:val="sk-SK"/>
        </w:rPr>
        <w:t xml:space="preserve"> V poznámke pod čiarou k odkazu 33a sa vypúšťa citácia „o konkurze a reštrukturalizácii a o zmene a doplnení niektorých zákonov“. </w:t>
      </w:r>
    </w:p>
    <w:p w:rsidR="007B0E29" w:rsidRPr="003174EF" w:rsidP="007B0E29">
      <w:pPr>
        <w:pStyle w:val="51Abs"/>
        <w:bidi w:val="0"/>
        <w:spacing w:before="0" w:line="240" w:lineRule="auto"/>
        <w:ind w:firstLine="0"/>
        <w:rPr>
          <w:rFonts w:ascii="Times New Roman" w:hAnsi="Times New Roman"/>
          <w:color w:val="auto"/>
          <w:sz w:val="24"/>
          <w:szCs w:val="24"/>
          <w:lang w:val="sk-SK"/>
        </w:rPr>
      </w:pPr>
    </w:p>
    <w:p w:rsidR="007B0E29" w:rsidRPr="003174EF" w:rsidP="007B0E29">
      <w:pPr>
        <w:pStyle w:val="51Abs"/>
        <w:bidi w:val="0"/>
        <w:spacing w:before="0" w:line="240" w:lineRule="auto"/>
        <w:ind w:firstLine="0"/>
        <w:rPr>
          <w:rFonts w:ascii="Times New Roman" w:hAnsi="Times New Roman"/>
          <w:color w:val="auto"/>
          <w:sz w:val="24"/>
          <w:szCs w:val="24"/>
          <w:lang w:val="sk-SK"/>
        </w:rPr>
      </w:pPr>
      <w:r w:rsidRPr="003174EF">
        <w:rPr>
          <w:rFonts w:ascii="Times New Roman" w:hAnsi="Times New Roman"/>
          <w:b/>
          <w:color w:val="auto"/>
          <w:sz w:val="24"/>
          <w:szCs w:val="24"/>
          <w:lang w:val="sk-SK"/>
        </w:rPr>
        <w:t>3.</w:t>
      </w:r>
      <w:r w:rsidRPr="003174EF">
        <w:rPr>
          <w:rFonts w:ascii="Times New Roman" w:hAnsi="Times New Roman"/>
          <w:color w:val="auto"/>
          <w:sz w:val="24"/>
          <w:szCs w:val="24"/>
          <w:lang w:val="sk-SK"/>
        </w:rPr>
        <w:t xml:space="preserve"> V poznámke pod čiarou k odkazu 41a sa citácia „o konkurze a reštrukturalizácii a o zmene a doplnení niektorých zákonov“ nahrádza citáciou „v znení zákona č. 348/2011 Z. z.“. </w:t>
      </w:r>
    </w:p>
    <w:p w:rsidR="007B0E29" w:rsidRPr="003174EF" w:rsidP="007B0E29">
      <w:pPr>
        <w:pStyle w:val="51Abs"/>
        <w:bidi w:val="0"/>
        <w:spacing w:before="0" w:line="240" w:lineRule="auto"/>
        <w:ind w:firstLine="0"/>
        <w:rPr>
          <w:rFonts w:ascii="Times New Roman" w:hAnsi="Times New Roman"/>
          <w:color w:val="auto"/>
          <w:sz w:val="24"/>
          <w:szCs w:val="24"/>
          <w:lang w:val="sk-SK"/>
        </w:rPr>
      </w:pPr>
    </w:p>
    <w:p w:rsidR="007B0E29" w:rsidRPr="003174EF" w:rsidP="007B0E29">
      <w:pPr>
        <w:pStyle w:val="51Abs"/>
        <w:bidi w:val="0"/>
        <w:spacing w:before="0" w:line="240" w:lineRule="auto"/>
        <w:ind w:firstLine="0"/>
        <w:rPr>
          <w:rFonts w:ascii="Times New Roman" w:hAnsi="Times New Roman"/>
          <w:color w:val="auto"/>
          <w:sz w:val="24"/>
          <w:szCs w:val="24"/>
          <w:lang w:val="sk-SK"/>
        </w:rPr>
      </w:pPr>
      <w:r w:rsidRPr="003174EF">
        <w:rPr>
          <w:rFonts w:ascii="Times New Roman" w:hAnsi="Times New Roman"/>
          <w:b/>
          <w:color w:val="auto"/>
          <w:sz w:val="24"/>
          <w:szCs w:val="24"/>
          <w:lang w:val="sk-SK"/>
        </w:rPr>
        <w:t>4.</w:t>
      </w:r>
      <w:r w:rsidRPr="003174EF">
        <w:rPr>
          <w:rFonts w:ascii="Times New Roman" w:hAnsi="Times New Roman"/>
          <w:color w:val="auto"/>
          <w:sz w:val="24"/>
          <w:szCs w:val="24"/>
          <w:lang w:val="sk-SK"/>
        </w:rPr>
        <w:t xml:space="preserve"> V § 165 ods. 1 prvej vete sa za slová „dávky garančného poistenia“ vkladá čiarka a slová „na úhradu odmeny a výdavkov predbežného správcu podľa osobitného predpisu</w:t>
      </w:r>
      <w:r w:rsidRPr="003174EF">
        <w:rPr>
          <w:rFonts w:ascii="Times New Roman" w:hAnsi="Times New Roman"/>
          <w:color w:val="auto"/>
          <w:sz w:val="24"/>
          <w:szCs w:val="24"/>
          <w:vertAlign w:val="superscript"/>
          <w:lang w:val="sk-SK"/>
        </w:rPr>
        <w:t>2a)</w:t>
      </w:r>
      <w:r w:rsidRPr="003174EF">
        <w:rPr>
          <w:rFonts w:ascii="Times New Roman" w:hAnsi="Times New Roman"/>
          <w:color w:val="auto"/>
          <w:sz w:val="24"/>
          <w:szCs w:val="24"/>
          <w:lang w:val="sk-SK"/>
        </w:rPr>
        <w:t xml:space="preserve">“. </w:t>
      </w:r>
    </w:p>
    <w:p w:rsidR="007B0E29" w:rsidRPr="003174EF" w:rsidP="007B0E29">
      <w:pPr>
        <w:pStyle w:val="51Abs"/>
        <w:bidi w:val="0"/>
        <w:spacing w:before="0" w:line="240" w:lineRule="auto"/>
        <w:ind w:firstLine="0"/>
        <w:rPr>
          <w:rFonts w:ascii="Times New Roman" w:hAnsi="Times New Roman"/>
          <w:color w:val="auto"/>
          <w:sz w:val="24"/>
          <w:szCs w:val="24"/>
          <w:lang w:val="sk-SK"/>
        </w:rPr>
      </w:pPr>
    </w:p>
    <w:p w:rsidR="007B0E29" w:rsidRPr="003174EF" w:rsidP="007B0E29">
      <w:pPr>
        <w:pStyle w:val="51Abs"/>
        <w:bidi w:val="0"/>
        <w:spacing w:before="0" w:line="240" w:lineRule="auto"/>
        <w:ind w:firstLine="0"/>
        <w:jc w:val="center"/>
        <w:rPr>
          <w:rFonts w:ascii="Times New Roman" w:hAnsi="Times New Roman"/>
          <w:b/>
          <w:color w:val="auto"/>
          <w:sz w:val="24"/>
          <w:szCs w:val="24"/>
          <w:lang w:val="sk-SK"/>
        </w:rPr>
      </w:pPr>
      <w:r w:rsidRPr="003174EF">
        <w:rPr>
          <w:rFonts w:ascii="Times New Roman" w:hAnsi="Times New Roman"/>
          <w:b/>
          <w:color w:val="auto"/>
          <w:sz w:val="24"/>
          <w:szCs w:val="24"/>
          <w:lang w:val="sk-SK"/>
        </w:rPr>
        <w:t>Čl. V</w:t>
      </w:r>
    </w:p>
    <w:p w:rsidR="007B0E29" w:rsidRPr="003174EF" w:rsidP="007B0E29">
      <w:pPr>
        <w:pStyle w:val="51Abs"/>
        <w:bidi w:val="0"/>
        <w:spacing w:before="0" w:line="240" w:lineRule="auto"/>
        <w:rPr>
          <w:rFonts w:ascii="Times New Roman" w:hAnsi="Times New Roman"/>
          <w:color w:val="auto"/>
          <w:sz w:val="24"/>
          <w:szCs w:val="24"/>
          <w:lang w:val="sk-SK"/>
        </w:rPr>
      </w:pPr>
    </w:p>
    <w:p w:rsidR="007B0E29" w:rsidRPr="003174EF" w:rsidP="007B0E29">
      <w:pPr>
        <w:pStyle w:val="51Abs"/>
        <w:bidi w:val="0"/>
        <w:spacing w:before="0" w:line="240" w:lineRule="auto"/>
        <w:ind w:firstLine="0"/>
        <w:rPr>
          <w:rFonts w:ascii="Times New Roman" w:hAnsi="Times New Roman"/>
          <w:color w:val="auto"/>
          <w:sz w:val="24"/>
          <w:szCs w:val="24"/>
          <w:lang w:val="sk-SK"/>
        </w:rPr>
      </w:pPr>
      <w:r w:rsidRPr="003174EF">
        <w:rPr>
          <w:rFonts w:ascii="Times New Roman" w:hAnsi="Times New Roman"/>
          <w:color w:val="auto"/>
          <w:sz w:val="24"/>
          <w:szCs w:val="24"/>
          <w:lang w:val="sk-SK"/>
        </w:rPr>
        <w:tab/>
        <w:t>Zákon č. 530/2003 Z. z. o obchodnom registri a o zmene a doplnení niektorých zákonov v znení zákona č. 432/2004 Z. z., zákona č. 562/2004 Z. z., zákona č. 24/2007 Z. z., zákona č. 657/2007 Z. z., zákona č. 659/2007 Z. z., zákona č. 4</w:t>
      </w:r>
      <w:r w:rsidR="00E50491">
        <w:rPr>
          <w:rFonts w:ascii="Times New Roman" w:hAnsi="Times New Roman"/>
          <w:color w:val="auto"/>
          <w:sz w:val="24"/>
          <w:szCs w:val="24"/>
          <w:lang w:val="sk-SK"/>
        </w:rPr>
        <w:t>7</w:t>
      </w:r>
      <w:r w:rsidRPr="003174EF">
        <w:rPr>
          <w:rFonts w:ascii="Times New Roman" w:hAnsi="Times New Roman"/>
          <w:color w:val="auto"/>
          <w:sz w:val="24"/>
          <w:szCs w:val="24"/>
          <w:lang w:val="sk-SK"/>
        </w:rPr>
        <w:t>7/2008 Z. z., zákona č. 160/2009 Z. z., zákona č. 487/2009 Z. z., zákona č. 136/2010 Z. z., zákona č. 547/2011 Z. z., zákona č. 9/2013 Z. z., zákona č. 357/2013 Z. z.</w:t>
      </w:r>
      <w:r w:rsidR="00E50491">
        <w:rPr>
          <w:rFonts w:ascii="Times New Roman" w:hAnsi="Times New Roman"/>
          <w:color w:val="auto"/>
          <w:sz w:val="24"/>
          <w:szCs w:val="24"/>
          <w:lang w:val="sk-SK"/>
        </w:rPr>
        <w:t xml:space="preserve"> a</w:t>
      </w:r>
      <w:r>
        <w:rPr>
          <w:rFonts w:ascii="Times New Roman" w:hAnsi="Times New Roman"/>
          <w:color w:val="auto"/>
          <w:sz w:val="24"/>
          <w:szCs w:val="24"/>
          <w:lang w:val="sk-SK"/>
        </w:rPr>
        <w:t xml:space="preserve"> zákona č. 204/2014 Z. z.</w:t>
      </w:r>
      <w:r w:rsidRPr="003174EF">
        <w:rPr>
          <w:rFonts w:ascii="Times New Roman" w:hAnsi="Times New Roman"/>
          <w:color w:val="auto"/>
          <w:sz w:val="24"/>
          <w:szCs w:val="24"/>
          <w:lang w:val="sk-SK"/>
        </w:rPr>
        <w:t xml:space="preserve"> sa mení a dopĺňa takto:</w:t>
      </w:r>
    </w:p>
    <w:p w:rsidR="007B0E29" w:rsidRPr="003174EF" w:rsidP="007B0E29">
      <w:pPr>
        <w:pStyle w:val="51Abs"/>
        <w:bidi w:val="0"/>
        <w:spacing w:before="0" w:line="240" w:lineRule="auto"/>
        <w:ind w:firstLine="0"/>
        <w:rPr>
          <w:rFonts w:ascii="Times New Roman" w:hAnsi="Times New Roman"/>
          <w:color w:val="auto"/>
          <w:sz w:val="24"/>
          <w:szCs w:val="24"/>
          <w:highlight w:val="yellow"/>
          <w:u w:val="single"/>
          <w:lang w:val="sk-SK"/>
        </w:rPr>
      </w:pPr>
    </w:p>
    <w:p w:rsidR="007B0E29" w:rsidRPr="003174EF" w:rsidP="007B0E29">
      <w:pPr>
        <w:pStyle w:val="51Abs"/>
        <w:bidi w:val="0"/>
        <w:spacing w:before="0" w:line="240" w:lineRule="auto"/>
        <w:ind w:firstLine="0"/>
        <w:rPr>
          <w:rFonts w:ascii="Times New Roman" w:hAnsi="Times New Roman"/>
          <w:color w:val="auto"/>
          <w:sz w:val="24"/>
          <w:szCs w:val="24"/>
          <w:lang w:val="sk-SK"/>
        </w:rPr>
      </w:pPr>
      <w:r w:rsidRPr="003174EF">
        <w:rPr>
          <w:rFonts w:ascii="Times New Roman" w:hAnsi="Times New Roman"/>
          <w:b/>
          <w:color w:val="auto"/>
          <w:sz w:val="24"/>
          <w:szCs w:val="24"/>
          <w:lang w:val="sk-SK"/>
        </w:rPr>
        <w:t>1.</w:t>
      </w:r>
      <w:r w:rsidRPr="003174EF">
        <w:rPr>
          <w:rFonts w:ascii="Times New Roman" w:hAnsi="Times New Roman"/>
          <w:color w:val="auto"/>
          <w:sz w:val="24"/>
          <w:szCs w:val="24"/>
          <w:lang w:val="sk-SK"/>
        </w:rPr>
        <w:t xml:space="preserve"> V § 5a ods. 1 sa slová „ktorá sa zverejní na internetových stránkach ústredného portálu verejnej správy</w:t>
      </w:r>
      <w:r w:rsidRPr="003174EF">
        <w:rPr>
          <w:rFonts w:ascii="Times New Roman" w:hAnsi="Times New Roman"/>
          <w:color w:val="auto"/>
          <w:sz w:val="24"/>
          <w:szCs w:val="24"/>
          <w:vertAlign w:val="superscript"/>
          <w:lang w:val="sk-SK"/>
        </w:rPr>
        <w:t>6b</w:t>
      </w:r>
      <w:r w:rsidRPr="003174EF">
        <w:rPr>
          <w:rFonts w:ascii="Times New Roman" w:hAnsi="Times New Roman"/>
          <w:color w:val="auto"/>
          <w:sz w:val="24"/>
          <w:szCs w:val="24"/>
          <w:lang w:val="sk-SK"/>
        </w:rPr>
        <w:t>)“ nahrádzajú slovami „ktor</w:t>
      </w:r>
      <w:r w:rsidR="009804BD">
        <w:rPr>
          <w:rFonts w:ascii="Times New Roman" w:hAnsi="Times New Roman"/>
          <w:color w:val="auto"/>
          <w:sz w:val="24"/>
          <w:szCs w:val="24"/>
          <w:lang w:val="sk-SK"/>
        </w:rPr>
        <w:t>é</w:t>
      </w:r>
      <w:r w:rsidRPr="003174EF">
        <w:rPr>
          <w:rFonts w:ascii="Times New Roman" w:hAnsi="Times New Roman"/>
          <w:color w:val="auto"/>
          <w:sz w:val="24"/>
          <w:szCs w:val="24"/>
          <w:lang w:val="sk-SK"/>
        </w:rPr>
        <w:t xml:space="preserve"> je zverejnen</w:t>
      </w:r>
      <w:r w:rsidR="009804BD">
        <w:rPr>
          <w:rFonts w:ascii="Times New Roman" w:hAnsi="Times New Roman"/>
          <w:color w:val="auto"/>
          <w:sz w:val="24"/>
          <w:szCs w:val="24"/>
          <w:lang w:val="sk-SK"/>
        </w:rPr>
        <w:t>é</w:t>
      </w:r>
      <w:r w:rsidRPr="003174EF">
        <w:rPr>
          <w:rFonts w:ascii="Times New Roman" w:hAnsi="Times New Roman"/>
          <w:color w:val="auto"/>
          <w:sz w:val="24"/>
          <w:szCs w:val="24"/>
          <w:lang w:val="sk-SK"/>
        </w:rPr>
        <w:t xml:space="preserve"> na webovom sídle ústredného portálu verejnej správy</w:t>
      </w:r>
      <w:r w:rsidRPr="003174EF">
        <w:rPr>
          <w:rFonts w:ascii="Times New Roman" w:hAnsi="Times New Roman"/>
          <w:color w:val="auto"/>
          <w:sz w:val="24"/>
          <w:szCs w:val="24"/>
          <w:vertAlign w:val="superscript"/>
          <w:lang w:val="sk-SK"/>
        </w:rPr>
        <w:t>6b</w:t>
      </w:r>
      <w:r w:rsidRPr="003174EF">
        <w:rPr>
          <w:rFonts w:ascii="Times New Roman" w:hAnsi="Times New Roman"/>
          <w:color w:val="auto"/>
          <w:sz w:val="24"/>
          <w:szCs w:val="24"/>
          <w:lang w:val="sk-SK"/>
        </w:rPr>
        <w:t>) a špecializovaného portálu</w:t>
      </w:r>
      <w:r w:rsidRPr="003174EF">
        <w:rPr>
          <w:rFonts w:ascii="Times New Roman" w:hAnsi="Times New Roman"/>
          <w:color w:val="auto"/>
          <w:sz w:val="24"/>
          <w:szCs w:val="24"/>
          <w:vertAlign w:val="superscript"/>
          <w:lang w:val="sk-SK"/>
        </w:rPr>
        <w:t>6ba</w:t>
      </w:r>
      <w:r w:rsidRPr="003174EF">
        <w:rPr>
          <w:rFonts w:ascii="Times New Roman" w:hAnsi="Times New Roman"/>
          <w:color w:val="auto"/>
          <w:sz w:val="24"/>
          <w:szCs w:val="24"/>
          <w:lang w:val="sk-SK"/>
        </w:rPr>
        <w:t>)“</w:t>
      </w:r>
    </w:p>
    <w:p w:rsidR="007B0E29" w:rsidRPr="003174EF" w:rsidP="007B0E29">
      <w:pPr>
        <w:pStyle w:val="51Abs"/>
        <w:bidi w:val="0"/>
        <w:spacing w:before="0" w:line="240" w:lineRule="auto"/>
        <w:ind w:firstLine="0"/>
        <w:rPr>
          <w:rFonts w:ascii="Times New Roman" w:hAnsi="Times New Roman"/>
          <w:color w:val="auto"/>
          <w:sz w:val="24"/>
          <w:szCs w:val="24"/>
          <w:highlight w:val="yellow"/>
          <w:u w:val="single"/>
          <w:lang w:val="sk-SK"/>
        </w:rPr>
      </w:pPr>
    </w:p>
    <w:p w:rsidR="007B0E29" w:rsidRPr="003174EF" w:rsidP="007B0E29">
      <w:pPr>
        <w:pStyle w:val="51Abs"/>
        <w:bidi w:val="0"/>
        <w:spacing w:before="0" w:line="240" w:lineRule="auto"/>
        <w:ind w:firstLine="0"/>
        <w:rPr>
          <w:rFonts w:ascii="Times New Roman" w:hAnsi="Times New Roman"/>
          <w:color w:val="auto"/>
          <w:sz w:val="24"/>
          <w:szCs w:val="24"/>
          <w:lang w:val="sk-SK"/>
        </w:rPr>
      </w:pPr>
      <w:r w:rsidRPr="003174EF">
        <w:rPr>
          <w:rFonts w:ascii="Times New Roman" w:hAnsi="Times New Roman"/>
          <w:color w:val="auto"/>
          <w:sz w:val="24"/>
          <w:szCs w:val="24"/>
          <w:lang w:val="sk-SK"/>
        </w:rPr>
        <w:t>Poznámky pod čiarou k odkazom 6b a 6ba znejú:</w:t>
      </w:r>
    </w:p>
    <w:p w:rsidR="007B0E29" w:rsidRPr="003174EF" w:rsidP="007B0E29">
      <w:pPr>
        <w:pStyle w:val="51Abs"/>
        <w:bidi w:val="0"/>
        <w:spacing w:before="0" w:line="240" w:lineRule="auto"/>
        <w:ind w:firstLine="0"/>
        <w:rPr>
          <w:rFonts w:ascii="Times New Roman" w:hAnsi="Times New Roman"/>
          <w:color w:val="auto"/>
          <w:sz w:val="24"/>
          <w:szCs w:val="24"/>
          <w:lang w:val="sk-SK"/>
        </w:rPr>
      </w:pPr>
      <w:r w:rsidRPr="003174EF">
        <w:rPr>
          <w:rFonts w:ascii="Times New Roman" w:hAnsi="Times New Roman"/>
          <w:color w:val="auto"/>
          <w:sz w:val="24"/>
          <w:szCs w:val="24"/>
          <w:lang w:val="sk-SK"/>
        </w:rPr>
        <w:t>„</w:t>
      </w:r>
      <w:r w:rsidRPr="003174EF">
        <w:rPr>
          <w:rFonts w:ascii="Times New Roman" w:hAnsi="Times New Roman"/>
          <w:color w:val="auto"/>
          <w:sz w:val="24"/>
          <w:szCs w:val="24"/>
          <w:vertAlign w:val="superscript"/>
          <w:lang w:val="sk-SK"/>
        </w:rPr>
        <w:t>6b)</w:t>
      </w:r>
      <w:r w:rsidRPr="003174EF">
        <w:rPr>
          <w:rFonts w:ascii="Times New Roman" w:hAnsi="Times New Roman"/>
          <w:color w:val="auto"/>
          <w:sz w:val="24"/>
          <w:szCs w:val="24"/>
          <w:lang w:val="sk-SK"/>
        </w:rPr>
        <w:t xml:space="preserve"> § 6 zákona č. 305/2013 Z. z. o elektronickej podobe výkonu pôsobnosti orgánov verejnej moci a o zmene a doplnení niektorých zákonov (zákon o e-Governmente).</w:t>
      </w:r>
    </w:p>
    <w:p w:rsidR="007B0E29" w:rsidRPr="003174EF" w:rsidP="007B0E29">
      <w:pPr>
        <w:pStyle w:val="51Abs"/>
        <w:bidi w:val="0"/>
        <w:spacing w:before="0" w:line="240" w:lineRule="auto"/>
        <w:ind w:firstLine="0"/>
        <w:rPr>
          <w:rFonts w:ascii="Times New Roman" w:hAnsi="Times New Roman"/>
          <w:color w:val="auto"/>
          <w:sz w:val="24"/>
          <w:szCs w:val="24"/>
          <w:lang w:val="sk-SK"/>
        </w:rPr>
      </w:pPr>
      <w:r w:rsidRPr="003174EF">
        <w:rPr>
          <w:rFonts w:ascii="Times New Roman" w:hAnsi="Times New Roman"/>
          <w:color w:val="auto"/>
          <w:sz w:val="24"/>
          <w:szCs w:val="24"/>
          <w:vertAlign w:val="superscript"/>
          <w:lang w:val="sk-SK"/>
        </w:rPr>
        <w:t>6ba)</w:t>
      </w:r>
      <w:r w:rsidRPr="003174EF">
        <w:rPr>
          <w:rFonts w:ascii="Times New Roman" w:hAnsi="Times New Roman"/>
          <w:color w:val="auto"/>
          <w:sz w:val="24"/>
          <w:szCs w:val="24"/>
          <w:lang w:val="sk-SK"/>
        </w:rPr>
        <w:t xml:space="preserve"> § 5</w:t>
      </w:r>
      <w:r w:rsidR="009804BD">
        <w:rPr>
          <w:rFonts w:ascii="Times New Roman" w:hAnsi="Times New Roman"/>
          <w:color w:val="auto"/>
          <w:sz w:val="24"/>
          <w:szCs w:val="24"/>
          <w:lang w:val="sk-SK"/>
        </w:rPr>
        <w:t xml:space="preserve"> ods. 3</w:t>
      </w:r>
      <w:r w:rsidRPr="003174EF">
        <w:rPr>
          <w:rFonts w:ascii="Times New Roman" w:hAnsi="Times New Roman"/>
          <w:color w:val="auto"/>
          <w:sz w:val="24"/>
          <w:szCs w:val="24"/>
          <w:lang w:val="sk-SK"/>
        </w:rPr>
        <w:t xml:space="preserve"> zákona č. 305/2013 Z. z.“.</w:t>
      </w:r>
    </w:p>
    <w:p w:rsidR="007B0E29" w:rsidRPr="003174EF" w:rsidP="007B0E29">
      <w:pPr>
        <w:pStyle w:val="51Abs"/>
        <w:bidi w:val="0"/>
        <w:spacing w:before="0" w:line="240" w:lineRule="auto"/>
        <w:ind w:firstLine="0"/>
        <w:rPr>
          <w:rFonts w:ascii="Times New Roman" w:hAnsi="Times New Roman"/>
          <w:color w:val="auto"/>
          <w:sz w:val="24"/>
          <w:szCs w:val="24"/>
          <w:highlight w:val="yellow"/>
          <w:u w:val="single"/>
          <w:lang w:val="sk-SK"/>
        </w:rPr>
      </w:pPr>
    </w:p>
    <w:p w:rsidR="007B0E29" w:rsidRPr="003174EF" w:rsidP="007B0E29">
      <w:pPr>
        <w:pStyle w:val="51Abs"/>
        <w:bidi w:val="0"/>
        <w:spacing w:before="0" w:line="240" w:lineRule="auto"/>
        <w:ind w:firstLine="0"/>
        <w:rPr>
          <w:rFonts w:ascii="Times New Roman" w:hAnsi="Times New Roman"/>
          <w:color w:val="auto"/>
          <w:sz w:val="24"/>
          <w:szCs w:val="24"/>
          <w:lang w:val="sk-SK"/>
        </w:rPr>
      </w:pPr>
      <w:r w:rsidRPr="003174EF">
        <w:rPr>
          <w:rFonts w:ascii="Times New Roman" w:hAnsi="Times New Roman"/>
          <w:b/>
          <w:color w:val="auto"/>
          <w:sz w:val="24"/>
          <w:szCs w:val="24"/>
          <w:lang w:val="sk-SK"/>
        </w:rPr>
        <w:t>2.</w:t>
      </w:r>
      <w:r w:rsidRPr="003174EF">
        <w:rPr>
          <w:rFonts w:ascii="Times New Roman" w:hAnsi="Times New Roman"/>
          <w:color w:val="auto"/>
          <w:sz w:val="24"/>
          <w:szCs w:val="24"/>
          <w:lang w:val="sk-SK"/>
        </w:rPr>
        <w:t xml:space="preserve"> V § 7 ods. 15 sa na konci pripája táto veta: „Registrový súd rovnako preverí, či voči zanikajúcej spoločnosti a spoločnosti, na ktorú prechádza imanie zanikajúcej spoločnosti nebolo začaté konkurzné konanie alebo reštrukturalizačné konanie, vyhlásený konkurz alebo povolená reštrukturalizácia.“.</w:t>
      </w:r>
    </w:p>
    <w:p w:rsidR="007B0E29" w:rsidRPr="003174EF" w:rsidP="007B0E29">
      <w:pPr>
        <w:pStyle w:val="51Abs"/>
        <w:bidi w:val="0"/>
        <w:spacing w:before="0" w:line="240" w:lineRule="auto"/>
        <w:ind w:firstLine="0"/>
        <w:rPr>
          <w:rFonts w:ascii="Times New Roman" w:hAnsi="Times New Roman"/>
          <w:color w:val="auto"/>
          <w:sz w:val="24"/>
          <w:szCs w:val="24"/>
          <w:highlight w:val="yellow"/>
          <w:u w:val="single"/>
          <w:lang w:val="sk-SK"/>
        </w:rPr>
      </w:pPr>
    </w:p>
    <w:p w:rsidR="007B0E29" w:rsidRPr="008C192D" w:rsidP="007B0E29">
      <w:pPr>
        <w:pStyle w:val="51Abs"/>
        <w:bidi w:val="0"/>
        <w:spacing w:before="0" w:line="240" w:lineRule="auto"/>
        <w:ind w:firstLine="0"/>
        <w:rPr>
          <w:rFonts w:ascii="Times New Roman" w:hAnsi="Times New Roman"/>
          <w:color w:val="auto"/>
          <w:sz w:val="24"/>
          <w:szCs w:val="24"/>
          <w:lang w:val="sk-SK"/>
        </w:rPr>
      </w:pPr>
      <w:r w:rsidRPr="003174EF">
        <w:rPr>
          <w:rFonts w:ascii="Times New Roman" w:hAnsi="Times New Roman"/>
          <w:b/>
          <w:color w:val="auto"/>
          <w:sz w:val="24"/>
          <w:szCs w:val="24"/>
          <w:lang w:val="sk-SK"/>
        </w:rPr>
        <w:t>3</w:t>
      </w:r>
      <w:r w:rsidRPr="008C192D">
        <w:rPr>
          <w:rFonts w:ascii="Times New Roman" w:hAnsi="Times New Roman"/>
          <w:b/>
          <w:color w:val="auto"/>
          <w:sz w:val="24"/>
          <w:szCs w:val="24"/>
          <w:lang w:val="sk-SK"/>
        </w:rPr>
        <w:t>.</w:t>
      </w:r>
      <w:r w:rsidRPr="008C192D">
        <w:rPr>
          <w:rFonts w:ascii="Times New Roman" w:hAnsi="Times New Roman"/>
          <w:color w:val="auto"/>
          <w:sz w:val="24"/>
          <w:szCs w:val="24"/>
          <w:lang w:val="sk-SK"/>
        </w:rPr>
        <w:t xml:space="preserve"> § 7 sa dopĺňa odsekom 17, ktorý znie:</w:t>
      </w:r>
    </w:p>
    <w:p w:rsidR="007B0E29" w:rsidRPr="003174EF" w:rsidP="007B0E29">
      <w:pPr>
        <w:tabs>
          <w:tab w:val="left" w:pos="709"/>
        </w:tabs>
        <w:bidi w:val="0"/>
        <w:spacing w:after="0" w:line="240" w:lineRule="auto"/>
        <w:jc w:val="both"/>
        <w:rPr>
          <w:rFonts w:ascii="Times New Roman" w:hAnsi="Times New Roman"/>
          <w:sz w:val="24"/>
          <w:szCs w:val="24"/>
        </w:rPr>
      </w:pPr>
      <w:r w:rsidRPr="008C192D">
        <w:rPr>
          <w:rFonts w:ascii="Times New Roman" w:hAnsi="Times New Roman"/>
          <w:sz w:val="24"/>
          <w:szCs w:val="24"/>
        </w:rPr>
        <w:t xml:space="preserve">„(17) Pred zápisom člena štatutárneho orgánu, člena dozorného orgánu, vedúceho organizačnej zložky podniku, </w:t>
      </w:r>
      <w:r w:rsidRPr="008C192D" w:rsidR="006E1907">
        <w:rPr>
          <w:rFonts w:ascii="Times New Roman" w:hAnsi="Times New Roman"/>
          <w:sz w:val="24"/>
          <w:szCs w:val="24"/>
        </w:rPr>
        <w:t xml:space="preserve">vedúceho podniku zahraničnej osoby, </w:t>
      </w:r>
      <w:r w:rsidRPr="008C192D">
        <w:rPr>
          <w:rFonts w:ascii="Times New Roman" w:hAnsi="Times New Roman"/>
          <w:sz w:val="24"/>
          <w:szCs w:val="24"/>
        </w:rPr>
        <w:t>vedúceho organizačnej zložky podniku zahraničnej osoby alebo prokuristu registrový súd v registri diskvalifikácií preverí, či osoba, ktorá sa má zapísať</w:t>
      </w:r>
      <w:r w:rsidR="00410F79">
        <w:rPr>
          <w:rFonts w:ascii="Times New Roman" w:hAnsi="Times New Roman"/>
          <w:sz w:val="24"/>
          <w:szCs w:val="24"/>
        </w:rPr>
        <w:t>,</w:t>
      </w:r>
      <w:r w:rsidRPr="008C192D">
        <w:rPr>
          <w:rFonts w:ascii="Times New Roman" w:hAnsi="Times New Roman"/>
          <w:sz w:val="24"/>
          <w:szCs w:val="24"/>
        </w:rPr>
        <w:t xml:space="preserve"> nebola vylúčená.</w:t>
      </w:r>
      <w:r w:rsidRPr="008C192D">
        <w:rPr>
          <w:rStyle w:val="FootnoteReference"/>
          <w:rFonts w:ascii="Times New Roman" w:hAnsi="Times New Roman"/>
          <w:sz w:val="24"/>
          <w:szCs w:val="24"/>
        </w:rPr>
        <w:t>1</w:t>
      </w:r>
      <w:r w:rsidRPr="008C192D">
        <w:rPr>
          <w:rFonts w:ascii="Times New Roman" w:hAnsi="Times New Roman"/>
          <w:sz w:val="24"/>
          <w:szCs w:val="24"/>
          <w:vertAlign w:val="superscript"/>
        </w:rPr>
        <w:t>5a</w:t>
      </w:r>
      <w:r w:rsidRPr="008C192D" w:rsidR="00D06612">
        <w:rPr>
          <w:rFonts w:ascii="Times New Roman" w:hAnsi="Times New Roman"/>
          <w:sz w:val="24"/>
          <w:szCs w:val="24"/>
          <w:vertAlign w:val="superscript"/>
        </w:rPr>
        <w:t>c</w:t>
      </w:r>
      <w:r w:rsidRPr="008C192D" w:rsidR="00D367AC">
        <w:rPr>
          <w:rFonts w:ascii="Times New Roman" w:hAnsi="Times New Roman"/>
          <w:sz w:val="24"/>
          <w:szCs w:val="24"/>
          <w:vertAlign w:val="superscript"/>
        </w:rPr>
        <w:t>a</w:t>
      </w:r>
      <w:r w:rsidRPr="008C192D">
        <w:rPr>
          <w:rFonts w:ascii="Times New Roman" w:hAnsi="Times New Roman"/>
          <w:sz w:val="24"/>
          <w:szCs w:val="24"/>
        </w:rPr>
        <w:t>)“.</w:t>
      </w:r>
    </w:p>
    <w:p w:rsidR="007B0E29" w:rsidRPr="003174EF" w:rsidP="007B0E29">
      <w:pPr>
        <w:bidi w:val="0"/>
        <w:spacing w:after="0" w:line="240" w:lineRule="auto"/>
        <w:jc w:val="both"/>
        <w:rPr>
          <w:rFonts w:ascii="Times New Roman" w:hAnsi="Times New Roman"/>
          <w:sz w:val="24"/>
          <w:szCs w:val="24"/>
        </w:rPr>
      </w:pPr>
    </w:p>
    <w:p w:rsidR="007B0E29" w:rsidRPr="003174EF" w:rsidP="007B0E29">
      <w:pPr>
        <w:pStyle w:val="51Abs"/>
        <w:bidi w:val="0"/>
        <w:spacing w:before="0" w:line="240" w:lineRule="auto"/>
        <w:ind w:firstLine="0"/>
        <w:rPr>
          <w:rFonts w:ascii="Times New Roman" w:hAnsi="Times New Roman"/>
          <w:color w:val="auto"/>
          <w:sz w:val="24"/>
          <w:szCs w:val="24"/>
          <w:lang w:val="sk-SK"/>
        </w:rPr>
      </w:pPr>
      <w:r w:rsidRPr="003174EF">
        <w:rPr>
          <w:rFonts w:ascii="Times New Roman" w:hAnsi="Times New Roman"/>
          <w:color w:val="auto"/>
          <w:sz w:val="24"/>
          <w:szCs w:val="24"/>
          <w:lang w:val="sk-SK"/>
        </w:rPr>
        <w:t>Poznámka pod čiarou k odkazu 15a</w:t>
      </w:r>
      <w:r w:rsidR="00D06612">
        <w:rPr>
          <w:rFonts w:ascii="Times New Roman" w:hAnsi="Times New Roman"/>
          <w:color w:val="auto"/>
          <w:sz w:val="24"/>
          <w:szCs w:val="24"/>
          <w:lang w:val="sk-SK"/>
        </w:rPr>
        <w:t>c</w:t>
      </w:r>
      <w:r w:rsidR="00D367AC">
        <w:rPr>
          <w:rFonts w:ascii="Times New Roman" w:hAnsi="Times New Roman"/>
          <w:color w:val="auto"/>
          <w:sz w:val="24"/>
          <w:szCs w:val="24"/>
          <w:lang w:val="sk-SK"/>
        </w:rPr>
        <w:t>a</w:t>
      </w:r>
      <w:r w:rsidRPr="003174EF">
        <w:rPr>
          <w:rFonts w:ascii="Times New Roman" w:hAnsi="Times New Roman"/>
          <w:color w:val="auto"/>
          <w:sz w:val="24"/>
          <w:szCs w:val="24"/>
          <w:lang w:val="sk-SK"/>
        </w:rPr>
        <w:t xml:space="preserve"> znie: </w:t>
      </w:r>
    </w:p>
    <w:p w:rsidR="007B0E29" w:rsidRPr="003174EF" w:rsidP="007B0E29">
      <w:pPr>
        <w:pStyle w:val="51Abs"/>
        <w:bidi w:val="0"/>
        <w:spacing w:before="0" w:line="240" w:lineRule="auto"/>
        <w:ind w:firstLine="0"/>
        <w:rPr>
          <w:rFonts w:ascii="Times New Roman" w:hAnsi="Times New Roman"/>
          <w:color w:val="auto"/>
          <w:sz w:val="24"/>
          <w:szCs w:val="24"/>
          <w:lang w:val="sk-SK"/>
        </w:rPr>
      </w:pPr>
      <w:r w:rsidRPr="003174EF">
        <w:rPr>
          <w:rFonts w:ascii="Times New Roman" w:hAnsi="Times New Roman"/>
          <w:color w:val="auto"/>
          <w:sz w:val="24"/>
          <w:szCs w:val="24"/>
          <w:lang w:val="sk-SK"/>
        </w:rPr>
        <w:t>„</w:t>
      </w:r>
      <w:r w:rsidRPr="003174EF">
        <w:rPr>
          <w:rFonts w:ascii="Times New Roman" w:hAnsi="Times New Roman"/>
          <w:color w:val="auto"/>
          <w:sz w:val="24"/>
          <w:szCs w:val="24"/>
          <w:vertAlign w:val="superscript"/>
          <w:lang w:val="sk-SK"/>
        </w:rPr>
        <w:t>15a</w:t>
      </w:r>
      <w:r w:rsidR="00D06612">
        <w:rPr>
          <w:rFonts w:ascii="Times New Roman" w:hAnsi="Times New Roman"/>
          <w:color w:val="auto"/>
          <w:sz w:val="24"/>
          <w:szCs w:val="24"/>
          <w:vertAlign w:val="superscript"/>
          <w:lang w:val="sk-SK"/>
        </w:rPr>
        <w:t>c</w:t>
      </w:r>
      <w:r w:rsidR="00D367AC">
        <w:rPr>
          <w:rFonts w:ascii="Times New Roman" w:hAnsi="Times New Roman"/>
          <w:color w:val="auto"/>
          <w:sz w:val="24"/>
          <w:szCs w:val="24"/>
          <w:vertAlign w:val="superscript"/>
          <w:lang w:val="sk-SK"/>
        </w:rPr>
        <w:t>a</w:t>
      </w:r>
      <w:r w:rsidRPr="003174EF">
        <w:rPr>
          <w:rFonts w:ascii="Times New Roman" w:hAnsi="Times New Roman"/>
          <w:color w:val="auto"/>
          <w:sz w:val="24"/>
          <w:szCs w:val="24"/>
          <w:lang w:val="sk-SK"/>
        </w:rPr>
        <w:t>) § 13a Obchodného zákonníka.“.</w:t>
      </w:r>
    </w:p>
    <w:p w:rsidR="007B0E29" w:rsidRPr="003174EF" w:rsidP="007B0E29">
      <w:pPr>
        <w:pStyle w:val="51Abs"/>
        <w:bidi w:val="0"/>
        <w:spacing w:before="0" w:line="240" w:lineRule="auto"/>
        <w:ind w:firstLine="0"/>
        <w:rPr>
          <w:rFonts w:ascii="Times New Roman" w:hAnsi="Times New Roman"/>
          <w:color w:val="auto"/>
          <w:sz w:val="24"/>
          <w:szCs w:val="24"/>
          <w:u w:val="single"/>
          <w:lang w:val="sk-SK"/>
        </w:rPr>
      </w:pPr>
    </w:p>
    <w:p w:rsidR="007B0E29" w:rsidRPr="003174EF" w:rsidP="007B0E29">
      <w:pPr>
        <w:pStyle w:val="51Abs"/>
        <w:bidi w:val="0"/>
        <w:spacing w:before="0" w:line="240" w:lineRule="auto"/>
        <w:ind w:firstLine="0"/>
        <w:rPr>
          <w:rFonts w:ascii="Times New Roman" w:hAnsi="Times New Roman"/>
          <w:color w:val="auto"/>
          <w:sz w:val="24"/>
          <w:szCs w:val="24"/>
          <w:lang w:val="sk-SK"/>
        </w:rPr>
      </w:pPr>
      <w:r w:rsidRPr="003174EF">
        <w:rPr>
          <w:rFonts w:ascii="Times New Roman" w:hAnsi="Times New Roman"/>
          <w:b/>
          <w:color w:val="auto"/>
          <w:sz w:val="24"/>
          <w:szCs w:val="24"/>
          <w:lang w:val="sk-SK"/>
        </w:rPr>
        <w:t>4.</w:t>
      </w:r>
      <w:r w:rsidRPr="003174EF">
        <w:rPr>
          <w:rFonts w:ascii="Times New Roman" w:hAnsi="Times New Roman"/>
          <w:color w:val="auto"/>
          <w:sz w:val="24"/>
          <w:szCs w:val="24"/>
          <w:lang w:val="sk-SK"/>
        </w:rPr>
        <w:t xml:space="preserve"> Za § 8a sa vkladá § 8b, ktorý znie:</w:t>
      </w:r>
    </w:p>
    <w:p w:rsidR="007B0E29" w:rsidRPr="003174EF" w:rsidP="007B0E29">
      <w:pPr>
        <w:pStyle w:val="51Abs"/>
        <w:bidi w:val="0"/>
        <w:spacing w:before="0" w:line="240" w:lineRule="auto"/>
        <w:rPr>
          <w:rFonts w:ascii="Times New Roman" w:hAnsi="Times New Roman"/>
          <w:color w:val="auto"/>
          <w:sz w:val="24"/>
          <w:szCs w:val="24"/>
          <w:highlight w:val="yellow"/>
          <w:lang w:val="sk-SK"/>
        </w:rPr>
      </w:pPr>
    </w:p>
    <w:p w:rsidR="007B0E29" w:rsidRPr="003174EF" w:rsidP="007B0E29">
      <w:pPr>
        <w:pStyle w:val="51Abs"/>
        <w:bidi w:val="0"/>
        <w:spacing w:before="0" w:line="240" w:lineRule="auto"/>
        <w:ind w:firstLine="0"/>
        <w:jc w:val="center"/>
        <w:rPr>
          <w:rFonts w:ascii="Times New Roman" w:hAnsi="Times New Roman"/>
          <w:color w:val="auto"/>
          <w:sz w:val="24"/>
          <w:szCs w:val="24"/>
          <w:lang w:val="sk-SK"/>
        </w:rPr>
      </w:pPr>
      <w:r w:rsidRPr="003174EF">
        <w:rPr>
          <w:rFonts w:ascii="Times New Roman" w:hAnsi="Times New Roman"/>
          <w:color w:val="auto"/>
          <w:sz w:val="24"/>
          <w:szCs w:val="24"/>
          <w:lang w:val="sk-SK"/>
        </w:rPr>
        <w:t>„§ 8b</w:t>
      </w:r>
    </w:p>
    <w:p w:rsidR="007B0E29" w:rsidRPr="003174EF" w:rsidP="007B0E29">
      <w:pPr>
        <w:pStyle w:val="51Abs"/>
        <w:bidi w:val="0"/>
        <w:spacing w:before="0" w:line="240" w:lineRule="auto"/>
        <w:ind w:firstLine="0"/>
        <w:rPr>
          <w:rFonts w:ascii="Times New Roman" w:hAnsi="Times New Roman"/>
          <w:color w:val="auto"/>
          <w:sz w:val="24"/>
          <w:szCs w:val="24"/>
          <w:lang w:val="sk-SK"/>
        </w:rPr>
      </w:pPr>
    </w:p>
    <w:p w:rsidR="007B0E29" w:rsidRPr="003174EF" w:rsidP="007B0E29">
      <w:pPr>
        <w:pStyle w:val="51Abs"/>
        <w:bidi w:val="0"/>
        <w:spacing w:before="0" w:line="240" w:lineRule="auto"/>
        <w:ind w:firstLine="709"/>
        <w:rPr>
          <w:rFonts w:ascii="Times New Roman" w:hAnsi="Times New Roman"/>
          <w:color w:val="auto"/>
          <w:sz w:val="24"/>
          <w:szCs w:val="24"/>
          <w:lang w:val="sk-SK"/>
        </w:rPr>
      </w:pPr>
      <w:r w:rsidRPr="003174EF">
        <w:rPr>
          <w:rFonts w:ascii="Times New Roman" w:hAnsi="Times New Roman"/>
          <w:color w:val="auto"/>
          <w:sz w:val="24"/>
          <w:szCs w:val="24"/>
          <w:lang w:val="sk-SK"/>
        </w:rPr>
        <w:t xml:space="preserve">(1) Súd aj bez návrhu vykoná výmaz zapísaného člena štatutárneho </w:t>
      </w:r>
      <w:r w:rsidR="006E1907">
        <w:rPr>
          <w:rFonts w:ascii="Times New Roman" w:hAnsi="Times New Roman"/>
          <w:color w:val="auto"/>
          <w:sz w:val="24"/>
          <w:szCs w:val="24"/>
          <w:lang w:val="sk-SK"/>
        </w:rPr>
        <w:t>orgánu, člena</w:t>
      </w:r>
      <w:r w:rsidR="00410F79">
        <w:rPr>
          <w:rFonts w:ascii="Times New Roman" w:hAnsi="Times New Roman"/>
          <w:color w:val="auto"/>
          <w:sz w:val="24"/>
          <w:szCs w:val="24"/>
          <w:lang w:val="sk-SK"/>
        </w:rPr>
        <w:t xml:space="preserve"> </w:t>
      </w:r>
      <w:r w:rsidRPr="003174EF">
        <w:rPr>
          <w:rFonts w:ascii="Times New Roman" w:hAnsi="Times New Roman"/>
          <w:color w:val="auto"/>
          <w:sz w:val="24"/>
          <w:szCs w:val="24"/>
          <w:lang w:val="sk-SK"/>
        </w:rPr>
        <w:t>dozorného orgánu, vedúceho organizačnej zložky podniku, vedúceho podniku zahraničnej osoby</w:t>
      </w:r>
      <w:r w:rsidR="00E1007D">
        <w:rPr>
          <w:rFonts w:ascii="Times New Roman" w:hAnsi="Times New Roman"/>
          <w:color w:val="auto"/>
          <w:sz w:val="24"/>
          <w:szCs w:val="24"/>
          <w:lang w:val="sk-SK"/>
        </w:rPr>
        <w:t>, vedúceho organizačnej zložky podniku zahraničnej osoby</w:t>
      </w:r>
      <w:r w:rsidRPr="003174EF">
        <w:rPr>
          <w:rFonts w:ascii="Times New Roman" w:hAnsi="Times New Roman"/>
          <w:color w:val="auto"/>
          <w:sz w:val="24"/>
          <w:szCs w:val="24"/>
          <w:lang w:val="sk-SK"/>
        </w:rPr>
        <w:t xml:space="preserve"> alebo prokuristu v obchodnej spoločnosti alebo v družstve, ktorý bol vylúčený.</w:t>
      </w:r>
      <w:r w:rsidRPr="003174EF">
        <w:rPr>
          <w:rFonts w:ascii="Times New Roman" w:hAnsi="Times New Roman"/>
          <w:color w:val="auto"/>
          <w:sz w:val="24"/>
          <w:szCs w:val="24"/>
          <w:vertAlign w:val="superscript"/>
          <w:lang w:val="sk-SK"/>
        </w:rPr>
        <w:t>15a</w:t>
      </w:r>
      <w:r w:rsidR="00D06612">
        <w:rPr>
          <w:rFonts w:ascii="Times New Roman" w:hAnsi="Times New Roman"/>
          <w:color w:val="auto"/>
          <w:sz w:val="24"/>
          <w:szCs w:val="24"/>
          <w:vertAlign w:val="superscript"/>
          <w:lang w:val="sk-SK"/>
        </w:rPr>
        <w:t>ca</w:t>
      </w:r>
      <w:r w:rsidRPr="003174EF">
        <w:rPr>
          <w:rFonts w:ascii="Times New Roman" w:hAnsi="Times New Roman"/>
          <w:color w:val="auto"/>
          <w:sz w:val="24"/>
          <w:szCs w:val="24"/>
          <w:lang w:val="sk-SK"/>
        </w:rPr>
        <w:t xml:space="preserve">) </w:t>
      </w:r>
    </w:p>
    <w:p w:rsidR="007B0E29" w:rsidRPr="003174EF" w:rsidP="007B0E29">
      <w:pPr>
        <w:pStyle w:val="51Abs"/>
        <w:bidi w:val="0"/>
        <w:spacing w:before="0" w:line="240" w:lineRule="auto"/>
        <w:ind w:firstLine="0"/>
        <w:rPr>
          <w:rFonts w:ascii="Times New Roman" w:hAnsi="Times New Roman"/>
          <w:color w:val="auto"/>
          <w:sz w:val="24"/>
          <w:szCs w:val="24"/>
          <w:lang w:val="sk-SK"/>
        </w:rPr>
      </w:pPr>
    </w:p>
    <w:p w:rsidR="007B0E29" w:rsidRPr="003174EF" w:rsidP="007B0E29">
      <w:pPr>
        <w:pStyle w:val="51Abs"/>
        <w:bidi w:val="0"/>
        <w:spacing w:before="0" w:line="240" w:lineRule="auto"/>
        <w:ind w:firstLine="709"/>
        <w:rPr>
          <w:rFonts w:ascii="Times New Roman" w:hAnsi="Times New Roman"/>
          <w:color w:val="auto"/>
          <w:sz w:val="24"/>
          <w:szCs w:val="24"/>
          <w:lang w:val="sk-SK"/>
        </w:rPr>
      </w:pPr>
      <w:r w:rsidRPr="003174EF">
        <w:rPr>
          <w:rFonts w:ascii="Times New Roman" w:hAnsi="Times New Roman"/>
          <w:color w:val="auto"/>
          <w:sz w:val="24"/>
          <w:szCs w:val="24"/>
          <w:lang w:val="sk-SK"/>
        </w:rPr>
        <w:t>(2) Potvrdenie o vykonaní výmazu a výpis z obchodného registra sa doručí zapísanej osobe.“.</w:t>
      </w:r>
    </w:p>
    <w:p w:rsidR="007B0E29" w:rsidRPr="003174EF" w:rsidP="007B0E29">
      <w:pPr>
        <w:pStyle w:val="51Abs"/>
        <w:bidi w:val="0"/>
        <w:spacing w:before="0" w:line="240" w:lineRule="auto"/>
        <w:ind w:firstLine="0"/>
        <w:rPr>
          <w:rFonts w:ascii="Times New Roman" w:hAnsi="Times New Roman"/>
          <w:color w:val="auto"/>
          <w:sz w:val="24"/>
          <w:szCs w:val="24"/>
          <w:u w:val="single"/>
          <w:lang w:val="sk-SK"/>
        </w:rPr>
      </w:pPr>
    </w:p>
    <w:p w:rsidR="007B0E29" w:rsidRPr="003174EF" w:rsidP="007B0E29">
      <w:pPr>
        <w:pStyle w:val="51Abs"/>
        <w:bidi w:val="0"/>
        <w:spacing w:before="0" w:line="240" w:lineRule="auto"/>
        <w:ind w:firstLine="0"/>
        <w:rPr>
          <w:rFonts w:ascii="Times New Roman" w:hAnsi="Times New Roman"/>
          <w:color w:val="auto"/>
          <w:sz w:val="24"/>
          <w:szCs w:val="24"/>
          <w:lang w:val="sk-SK"/>
        </w:rPr>
      </w:pPr>
      <w:r w:rsidRPr="003174EF">
        <w:rPr>
          <w:rFonts w:ascii="Times New Roman" w:hAnsi="Times New Roman"/>
          <w:b/>
          <w:color w:val="auto"/>
          <w:sz w:val="24"/>
          <w:szCs w:val="24"/>
          <w:lang w:val="sk-SK"/>
        </w:rPr>
        <w:t>5.</w:t>
      </w:r>
      <w:r w:rsidRPr="003174EF">
        <w:rPr>
          <w:rFonts w:ascii="Times New Roman" w:hAnsi="Times New Roman"/>
          <w:color w:val="auto"/>
          <w:sz w:val="24"/>
          <w:szCs w:val="24"/>
          <w:lang w:val="sk-SK"/>
        </w:rPr>
        <w:t xml:space="preserve"> V § 10 odsek 2 znie: </w:t>
      </w:r>
    </w:p>
    <w:p w:rsidR="007B0E29" w:rsidRPr="003174EF" w:rsidP="007B0E29">
      <w:pPr>
        <w:pStyle w:val="51Abs"/>
        <w:bidi w:val="0"/>
        <w:spacing w:before="0" w:line="240" w:lineRule="auto"/>
        <w:ind w:firstLine="0"/>
        <w:rPr>
          <w:rFonts w:ascii="Times New Roman" w:hAnsi="Times New Roman"/>
          <w:color w:val="auto"/>
          <w:sz w:val="24"/>
          <w:szCs w:val="24"/>
          <w:lang w:val="sk-SK"/>
        </w:rPr>
      </w:pPr>
      <w:r w:rsidRPr="003174EF">
        <w:rPr>
          <w:rFonts w:ascii="Times New Roman" w:hAnsi="Times New Roman"/>
          <w:color w:val="auto"/>
          <w:sz w:val="24"/>
          <w:szCs w:val="24"/>
          <w:lang w:val="sk-SK"/>
        </w:rPr>
        <w:t>„(2) Po uložení listín do zbierky listín registrový súd bez zbytočného odkladu zverejní oznámenie o uložení listín do zbierky listín. Pri listinách, ktoré sa ukladajú do registra účtovných závierok</w:t>
      </w:r>
      <w:r w:rsidRPr="003174EF">
        <w:rPr>
          <w:rStyle w:val="FootnoteReference"/>
          <w:rFonts w:ascii="Times New Roman" w:hAnsi="Times New Roman"/>
          <w:color w:val="auto"/>
          <w:szCs w:val="24"/>
          <w:lang w:val="sk-SK"/>
        </w:rPr>
        <w:t>1</w:t>
      </w:r>
      <w:r w:rsidRPr="003174EF">
        <w:rPr>
          <w:rFonts w:ascii="Times New Roman" w:hAnsi="Times New Roman"/>
          <w:color w:val="auto"/>
          <w:szCs w:val="24"/>
          <w:vertAlign w:val="superscript"/>
          <w:lang w:val="sk-SK"/>
        </w:rPr>
        <w:t>5c</w:t>
      </w:r>
      <w:r w:rsidRPr="003174EF">
        <w:rPr>
          <w:rFonts w:ascii="Times New Roman" w:hAnsi="Times New Roman"/>
          <w:color w:val="auto"/>
          <w:szCs w:val="24"/>
          <w:lang w:val="sk-SK"/>
        </w:rPr>
        <w:t>)</w:t>
      </w:r>
      <w:r w:rsidRPr="003174EF">
        <w:rPr>
          <w:rFonts w:ascii="Times New Roman" w:hAnsi="Times New Roman"/>
          <w:color w:val="auto"/>
          <w:sz w:val="24"/>
          <w:szCs w:val="24"/>
          <w:vertAlign w:val="superscript"/>
          <w:lang w:val="sk-SK"/>
        </w:rPr>
        <w:t xml:space="preserve"> </w:t>
      </w:r>
      <w:r w:rsidRPr="003174EF">
        <w:rPr>
          <w:rFonts w:ascii="Times New Roman" w:hAnsi="Times New Roman"/>
          <w:color w:val="auto"/>
          <w:sz w:val="24"/>
          <w:szCs w:val="24"/>
          <w:lang w:val="sk-SK"/>
        </w:rPr>
        <w:t xml:space="preserve">zabezpečí bez zbytočného odkladu zverejnenie oznámenia o uložení </w:t>
      </w:r>
      <w:r w:rsidR="00DB2FE8">
        <w:rPr>
          <w:rFonts w:ascii="Times New Roman" w:hAnsi="Times New Roman"/>
          <w:color w:val="auto"/>
          <w:sz w:val="24"/>
          <w:szCs w:val="24"/>
          <w:lang w:val="sk-SK"/>
        </w:rPr>
        <w:t xml:space="preserve">listín </w:t>
      </w:r>
      <w:r w:rsidRPr="003174EF">
        <w:rPr>
          <w:rFonts w:ascii="Times New Roman" w:hAnsi="Times New Roman"/>
          <w:color w:val="auto"/>
          <w:sz w:val="24"/>
          <w:szCs w:val="24"/>
          <w:lang w:val="sk-SK"/>
        </w:rPr>
        <w:t>do zbierky listín ministerstvo.“.</w:t>
      </w:r>
    </w:p>
    <w:p w:rsidR="007B0E29" w:rsidRPr="003174EF" w:rsidP="007B0E29">
      <w:pPr>
        <w:pStyle w:val="51Abs"/>
        <w:bidi w:val="0"/>
        <w:spacing w:before="0" w:line="240" w:lineRule="auto"/>
        <w:ind w:firstLine="0"/>
        <w:rPr>
          <w:rFonts w:ascii="Times New Roman" w:hAnsi="Times New Roman"/>
          <w:color w:val="auto"/>
          <w:sz w:val="24"/>
          <w:szCs w:val="24"/>
          <w:lang w:val="sk-SK"/>
        </w:rPr>
      </w:pPr>
    </w:p>
    <w:p w:rsidR="007B0E29" w:rsidRPr="003174EF" w:rsidP="007B0E29">
      <w:pPr>
        <w:pStyle w:val="51Abs"/>
        <w:tabs>
          <w:tab w:val="left" w:pos="870"/>
        </w:tabs>
        <w:bidi w:val="0"/>
        <w:spacing w:before="0" w:line="240" w:lineRule="auto"/>
        <w:ind w:firstLine="0"/>
        <w:rPr>
          <w:rFonts w:ascii="Times New Roman" w:hAnsi="Times New Roman"/>
          <w:color w:val="auto"/>
          <w:sz w:val="24"/>
          <w:szCs w:val="24"/>
          <w:lang w:val="sk-SK"/>
        </w:rPr>
      </w:pPr>
      <w:r w:rsidRPr="003174EF">
        <w:rPr>
          <w:rFonts w:ascii="Times New Roman" w:hAnsi="Times New Roman"/>
          <w:b/>
          <w:color w:val="auto"/>
          <w:sz w:val="24"/>
          <w:szCs w:val="24"/>
          <w:lang w:val="sk-SK"/>
        </w:rPr>
        <w:t>6.</w:t>
      </w:r>
      <w:r w:rsidRPr="003174EF">
        <w:rPr>
          <w:rFonts w:ascii="Times New Roman" w:hAnsi="Times New Roman"/>
          <w:color w:val="auto"/>
          <w:sz w:val="24"/>
          <w:szCs w:val="24"/>
          <w:lang w:val="sk-SK"/>
        </w:rPr>
        <w:t xml:space="preserve"> V § 15 odsek 4 znie:</w:t>
      </w:r>
    </w:p>
    <w:p w:rsidR="007B0E29" w:rsidRPr="003174EF" w:rsidP="007B0E29">
      <w:pPr>
        <w:pStyle w:val="51Abs"/>
        <w:tabs>
          <w:tab w:val="left" w:pos="870"/>
        </w:tabs>
        <w:bidi w:val="0"/>
        <w:spacing w:before="0" w:line="240" w:lineRule="auto"/>
        <w:ind w:firstLine="0"/>
        <w:rPr>
          <w:rFonts w:ascii="Times New Roman" w:hAnsi="Times New Roman"/>
          <w:color w:val="auto"/>
          <w:sz w:val="24"/>
          <w:szCs w:val="24"/>
          <w:lang w:val="sk-SK"/>
        </w:rPr>
      </w:pPr>
      <w:r w:rsidRPr="003174EF">
        <w:rPr>
          <w:rFonts w:ascii="Times New Roman" w:hAnsi="Times New Roman"/>
          <w:color w:val="auto"/>
          <w:sz w:val="24"/>
          <w:szCs w:val="24"/>
          <w:lang w:val="sk-SK"/>
        </w:rPr>
        <w:t>„(4) Týmto zákonom sa preberajú právne záväzné akty Európskej únie uvedené v prílohe.“.</w:t>
      </w:r>
    </w:p>
    <w:p w:rsidR="007B0E29" w:rsidRPr="003174EF" w:rsidP="007B0E29">
      <w:pPr>
        <w:pStyle w:val="51Abs"/>
        <w:tabs>
          <w:tab w:val="left" w:pos="870"/>
        </w:tabs>
        <w:bidi w:val="0"/>
        <w:spacing w:before="0" w:line="240" w:lineRule="auto"/>
        <w:ind w:firstLine="0"/>
        <w:rPr>
          <w:rFonts w:ascii="Times New Roman" w:hAnsi="Times New Roman"/>
          <w:color w:val="auto"/>
          <w:sz w:val="24"/>
          <w:szCs w:val="24"/>
          <w:lang w:val="sk-SK"/>
        </w:rPr>
      </w:pPr>
    </w:p>
    <w:p w:rsidR="007B0E29" w:rsidRPr="003174EF" w:rsidP="007B0E29">
      <w:pPr>
        <w:pStyle w:val="51Abs"/>
        <w:tabs>
          <w:tab w:val="left" w:pos="870"/>
        </w:tabs>
        <w:bidi w:val="0"/>
        <w:spacing w:before="0" w:line="240" w:lineRule="auto"/>
        <w:ind w:firstLine="0"/>
        <w:rPr>
          <w:rFonts w:ascii="Times New Roman" w:hAnsi="Times New Roman"/>
          <w:color w:val="auto"/>
          <w:sz w:val="24"/>
          <w:szCs w:val="24"/>
          <w:lang w:val="sk-SK"/>
        </w:rPr>
      </w:pPr>
      <w:r w:rsidRPr="003174EF">
        <w:rPr>
          <w:rFonts w:ascii="Times New Roman" w:hAnsi="Times New Roman"/>
          <w:b/>
          <w:color w:val="auto"/>
          <w:sz w:val="24"/>
          <w:szCs w:val="24"/>
          <w:lang w:val="sk-SK"/>
        </w:rPr>
        <w:t>7.</w:t>
      </w:r>
      <w:r w:rsidRPr="003174EF">
        <w:rPr>
          <w:rFonts w:ascii="Times New Roman" w:hAnsi="Times New Roman"/>
          <w:color w:val="auto"/>
          <w:sz w:val="24"/>
          <w:szCs w:val="24"/>
          <w:lang w:val="sk-SK"/>
        </w:rPr>
        <w:t xml:space="preserve"> Názov prílohy znie:</w:t>
      </w:r>
    </w:p>
    <w:p w:rsidR="007B0E29" w:rsidRPr="003174EF" w:rsidP="007B0E29">
      <w:pPr>
        <w:pStyle w:val="51Abs"/>
        <w:tabs>
          <w:tab w:val="left" w:pos="870"/>
        </w:tabs>
        <w:bidi w:val="0"/>
        <w:spacing w:before="0" w:line="240" w:lineRule="auto"/>
        <w:ind w:firstLine="0"/>
        <w:rPr>
          <w:rFonts w:ascii="Times New Roman" w:hAnsi="Times New Roman"/>
          <w:color w:val="auto"/>
          <w:sz w:val="24"/>
          <w:szCs w:val="24"/>
          <w:lang w:val="sk-SK"/>
        </w:rPr>
      </w:pPr>
    </w:p>
    <w:p w:rsidR="007B0E29" w:rsidRPr="003174EF" w:rsidP="007B0E29">
      <w:pPr>
        <w:pStyle w:val="51Abs"/>
        <w:tabs>
          <w:tab w:val="left" w:pos="870"/>
        </w:tabs>
        <w:bidi w:val="0"/>
        <w:spacing w:before="0" w:line="240" w:lineRule="auto"/>
        <w:ind w:firstLine="0"/>
        <w:rPr>
          <w:rFonts w:ascii="Times New Roman" w:hAnsi="Times New Roman"/>
          <w:color w:val="auto"/>
          <w:sz w:val="24"/>
          <w:szCs w:val="24"/>
          <w:lang w:val="sk-SK"/>
        </w:rPr>
      </w:pPr>
      <w:r w:rsidRPr="003174EF">
        <w:rPr>
          <w:rFonts w:ascii="Times New Roman" w:hAnsi="Times New Roman"/>
          <w:color w:val="auto"/>
          <w:sz w:val="24"/>
          <w:szCs w:val="24"/>
          <w:lang w:val="sk-SK"/>
        </w:rPr>
        <w:t>„ZOZNAM PREBERANÝCH PRÁVNE ZÁVÄZNÝCH AKTOV EURÓPSKEJ ÚNIE“.</w:t>
      </w:r>
    </w:p>
    <w:p w:rsidR="007B0E29" w:rsidRPr="003174EF" w:rsidP="007B0E29">
      <w:pPr>
        <w:pStyle w:val="51Abs"/>
        <w:tabs>
          <w:tab w:val="left" w:pos="870"/>
        </w:tabs>
        <w:bidi w:val="0"/>
        <w:spacing w:before="0" w:line="240" w:lineRule="auto"/>
        <w:ind w:firstLine="0"/>
        <w:rPr>
          <w:rFonts w:ascii="Times New Roman" w:hAnsi="Times New Roman"/>
          <w:color w:val="auto"/>
          <w:sz w:val="24"/>
          <w:szCs w:val="24"/>
          <w:lang w:val="sk-SK"/>
        </w:rPr>
      </w:pPr>
    </w:p>
    <w:p w:rsidR="007B0E29" w:rsidRPr="003174EF" w:rsidP="007B0E29">
      <w:pPr>
        <w:pStyle w:val="51Abs"/>
        <w:bidi w:val="0"/>
        <w:spacing w:before="0" w:line="240" w:lineRule="auto"/>
        <w:jc w:val="center"/>
        <w:rPr>
          <w:rFonts w:ascii="Times New Roman" w:hAnsi="Times New Roman"/>
          <w:b/>
          <w:color w:val="auto"/>
          <w:sz w:val="24"/>
          <w:szCs w:val="24"/>
          <w:lang w:val="sk-SK"/>
        </w:rPr>
      </w:pPr>
      <w:r w:rsidRPr="003174EF">
        <w:rPr>
          <w:rFonts w:ascii="Times New Roman" w:hAnsi="Times New Roman"/>
          <w:b/>
          <w:color w:val="auto"/>
          <w:sz w:val="24"/>
          <w:szCs w:val="24"/>
          <w:lang w:val="sk-SK"/>
        </w:rPr>
        <w:t>Čl. VI</w:t>
      </w:r>
    </w:p>
    <w:p w:rsidR="007B0E29" w:rsidRPr="003174EF" w:rsidP="007B0E29">
      <w:pPr>
        <w:pStyle w:val="51Abs"/>
        <w:bidi w:val="0"/>
        <w:spacing w:before="0" w:line="240" w:lineRule="auto"/>
        <w:rPr>
          <w:rFonts w:ascii="Times New Roman" w:hAnsi="Times New Roman"/>
          <w:color w:val="auto"/>
          <w:sz w:val="24"/>
          <w:szCs w:val="24"/>
          <w:lang w:val="sk-SK"/>
        </w:rPr>
      </w:pPr>
    </w:p>
    <w:p w:rsidR="007B0E29" w:rsidRPr="003174EF" w:rsidP="007B0E29">
      <w:pPr>
        <w:pStyle w:val="51Abs"/>
        <w:bidi w:val="0"/>
        <w:spacing w:before="0" w:line="240" w:lineRule="auto"/>
        <w:ind w:firstLine="0"/>
        <w:rPr>
          <w:rFonts w:ascii="Times New Roman" w:hAnsi="Times New Roman"/>
          <w:color w:val="auto"/>
          <w:sz w:val="24"/>
          <w:szCs w:val="24"/>
          <w:lang w:val="sk-SK"/>
        </w:rPr>
      </w:pPr>
      <w:r w:rsidRPr="003174EF">
        <w:rPr>
          <w:rFonts w:ascii="Times New Roman" w:hAnsi="Times New Roman"/>
          <w:color w:val="auto"/>
          <w:sz w:val="24"/>
          <w:szCs w:val="24"/>
          <w:lang w:val="sk-SK"/>
        </w:rPr>
        <w:tab/>
        <w:t xml:space="preserve">Zákon č. 371/2004 Z. z. o sídlach a obvodoch súdov Slovenskej republiky a o zmene zákona č. 99/1963 Zb. Občiansky súdny poriadok v znení neskorších predpisov v znení zákona č. 428/2004 Z. z., zákona č. 757/2004 Z. z., zákona č. 511/2007 Z. z., zákona č. 517/2008 Z. z., zákona č. 59/2009 Z. z., </w:t>
      </w:r>
      <w:r w:rsidR="00DB2FE8">
        <w:rPr>
          <w:rFonts w:ascii="Times New Roman" w:hAnsi="Times New Roman"/>
          <w:color w:val="auto"/>
          <w:sz w:val="24"/>
          <w:szCs w:val="24"/>
          <w:lang w:val="sk-SK"/>
        </w:rPr>
        <w:t>nálezu Ústavného súdu Slovenskej republiky</w:t>
      </w:r>
      <w:r w:rsidRPr="003174EF" w:rsidR="00DB2FE8">
        <w:rPr>
          <w:rFonts w:ascii="Times New Roman" w:hAnsi="Times New Roman"/>
          <w:color w:val="auto"/>
          <w:sz w:val="24"/>
          <w:szCs w:val="24"/>
          <w:lang w:val="sk-SK"/>
        </w:rPr>
        <w:t xml:space="preserve"> </w:t>
      </w:r>
      <w:r w:rsidRPr="003174EF">
        <w:rPr>
          <w:rFonts w:ascii="Times New Roman" w:hAnsi="Times New Roman"/>
          <w:color w:val="auto"/>
          <w:sz w:val="24"/>
          <w:szCs w:val="24"/>
          <w:lang w:val="sk-SK"/>
        </w:rPr>
        <w:t>č. 290/2009 Z. z., zákona č. 291/2009 Z. z., zákona č. 503/2009 Z. z., zákona č. 332/2011 Z. z., zákona č. 348/2011 Z. z., zákona č. 388/2011 Z. z., zákona č. 75/2013 Z. z.</w:t>
      </w:r>
      <w:r w:rsidR="007F7DCA">
        <w:rPr>
          <w:rFonts w:ascii="Times New Roman" w:hAnsi="Times New Roman"/>
          <w:color w:val="auto"/>
          <w:sz w:val="24"/>
          <w:szCs w:val="24"/>
          <w:lang w:val="sk-SK"/>
        </w:rPr>
        <w:t xml:space="preserve"> a</w:t>
      </w:r>
      <w:r w:rsidRPr="003174EF">
        <w:rPr>
          <w:rFonts w:ascii="Times New Roman" w:hAnsi="Times New Roman"/>
          <w:color w:val="auto"/>
          <w:sz w:val="24"/>
          <w:szCs w:val="24"/>
          <w:lang w:val="sk-SK"/>
        </w:rPr>
        <w:t xml:space="preserve"> zákona č. 495/2013 Z. z. sa dopĺňa takto:</w:t>
      </w:r>
    </w:p>
    <w:p w:rsidR="007B0E29" w:rsidRPr="003174EF" w:rsidP="007B0E29">
      <w:pPr>
        <w:pStyle w:val="51Abs"/>
        <w:bidi w:val="0"/>
        <w:spacing w:before="0" w:line="240" w:lineRule="auto"/>
        <w:ind w:firstLine="0"/>
        <w:rPr>
          <w:rFonts w:ascii="Times New Roman" w:hAnsi="Times New Roman"/>
          <w:color w:val="auto"/>
          <w:sz w:val="24"/>
          <w:szCs w:val="24"/>
          <w:lang w:val="sk-SK"/>
        </w:rPr>
      </w:pPr>
    </w:p>
    <w:p w:rsidR="007B0E29" w:rsidRPr="003174EF" w:rsidP="007B0E29">
      <w:pPr>
        <w:pStyle w:val="51Abs"/>
        <w:bidi w:val="0"/>
        <w:spacing w:before="0" w:line="240" w:lineRule="auto"/>
        <w:ind w:firstLine="0"/>
        <w:rPr>
          <w:rFonts w:ascii="Times New Roman" w:hAnsi="Times New Roman"/>
          <w:color w:val="auto"/>
          <w:sz w:val="24"/>
          <w:szCs w:val="24"/>
          <w:lang w:val="sk-SK"/>
        </w:rPr>
      </w:pPr>
      <w:r w:rsidRPr="003174EF">
        <w:rPr>
          <w:rFonts w:ascii="Times New Roman" w:hAnsi="Times New Roman"/>
          <w:color w:val="auto"/>
          <w:sz w:val="24"/>
          <w:szCs w:val="24"/>
          <w:lang w:val="sk-SK"/>
        </w:rPr>
        <w:t>Za § 8 sa vkladá § 8a, ktorý vrátane nadpisu znie:</w:t>
      </w:r>
    </w:p>
    <w:p w:rsidR="007B0E29" w:rsidRPr="003174EF" w:rsidP="007B0E29">
      <w:pPr>
        <w:pStyle w:val="51Abs"/>
        <w:bidi w:val="0"/>
        <w:spacing w:before="0" w:line="240" w:lineRule="auto"/>
        <w:ind w:firstLine="0"/>
        <w:rPr>
          <w:rFonts w:ascii="Times New Roman" w:hAnsi="Times New Roman"/>
          <w:color w:val="auto"/>
          <w:sz w:val="24"/>
          <w:szCs w:val="24"/>
          <w:lang w:val="sk-SK"/>
        </w:rPr>
      </w:pPr>
    </w:p>
    <w:p w:rsidR="007B0E29" w:rsidRPr="003174EF" w:rsidP="007B0E29">
      <w:pPr>
        <w:bidi w:val="0"/>
        <w:spacing w:after="0" w:line="240" w:lineRule="auto"/>
        <w:jc w:val="center"/>
        <w:rPr>
          <w:rFonts w:ascii="Times New Roman" w:hAnsi="Times New Roman"/>
          <w:sz w:val="24"/>
          <w:szCs w:val="24"/>
        </w:rPr>
      </w:pPr>
      <w:r w:rsidRPr="003174EF">
        <w:rPr>
          <w:rFonts w:ascii="Times New Roman" w:hAnsi="Times New Roman"/>
          <w:sz w:val="24"/>
          <w:szCs w:val="24"/>
        </w:rPr>
        <w:t>„§ 8a</w:t>
      </w:r>
    </w:p>
    <w:p w:rsidR="007B0E29" w:rsidRPr="003174EF" w:rsidP="007B0E29">
      <w:pPr>
        <w:bidi w:val="0"/>
        <w:spacing w:after="0" w:line="240" w:lineRule="auto"/>
        <w:jc w:val="center"/>
        <w:rPr>
          <w:rFonts w:ascii="Times New Roman" w:hAnsi="Times New Roman"/>
          <w:sz w:val="24"/>
          <w:szCs w:val="24"/>
        </w:rPr>
      </w:pPr>
      <w:r w:rsidRPr="003174EF">
        <w:rPr>
          <w:rFonts w:ascii="Times New Roman" w:hAnsi="Times New Roman"/>
          <w:sz w:val="24"/>
          <w:szCs w:val="24"/>
        </w:rPr>
        <w:t>Súd s agendou registra diskvalifikácií</w:t>
      </w:r>
    </w:p>
    <w:p w:rsidR="007B0E29" w:rsidRPr="003174EF" w:rsidP="007B0E29">
      <w:pPr>
        <w:bidi w:val="0"/>
        <w:spacing w:after="0" w:line="240" w:lineRule="auto"/>
        <w:jc w:val="both"/>
        <w:rPr>
          <w:rFonts w:ascii="Times New Roman" w:hAnsi="Times New Roman"/>
          <w:sz w:val="24"/>
          <w:szCs w:val="24"/>
        </w:rPr>
      </w:pPr>
    </w:p>
    <w:p w:rsidR="007B0E29" w:rsidRPr="003174EF" w:rsidP="007B0E29">
      <w:pPr>
        <w:bidi w:val="0"/>
        <w:spacing w:after="0" w:line="240" w:lineRule="auto"/>
        <w:ind w:firstLine="709"/>
        <w:jc w:val="both"/>
        <w:rPr>
          <w:rFonts w:ascii="Times New Roman" w:hAnsi="Times New Roman"/>
          <w:sz w:val="24"/>
          <w:szCs w:val="24"/>
        </w:rPr>
      </w:pPr>
      <w:r w:rsidRPr="003174EF">
        <w:rPr>
          <w:rFonts w:ascii="Times New Roman" w:hAnsi="Times New Roman"/>
          <w:sz w:val="24"/>
          <w:szCs w:val="24"/>
        </w:rPr>
        <w:t>Register diskvalifikácií vedie Okresný súd Žilina; jeho obvodom je celé územie Slovenskej republiky.“.</w:t>
      </w:r>
    </w:p>
    <w:p w:rsidR="007B0E29" w:rsidRPr="003174EF" w:rsidP="007B0E29">
      <w:pPr>
        <w:pStyle w:val="51Abs"/>
        <w:bidi w:val="0"/>
        <w:spacing w:before="0" w:line="240" w:lineRule="auto"/>
        <w:ind w:firstLine="0"/>
        <w:rPr>
          <w:rFonts w:ascii="Times New Roman" w:hAnsi="Times New Roman"/>
          <w:color w:val="auto"/>
          <w:sz w:val="24"/>
          <w:szCs w:val="24"/>
          <w:lang w:val="sk-SK"/>
        </w:rPr>
      </w:pPr>
    </w:p>
    <w:p w:rsidR="007B0E29" w:rsidRPr="003174EF" w:rsidP="007B0E29">
      <w:pPr>
        <w:pStyle w:val="51Abs"/>
        <w:bidi w:val="0"/>
        <w:spacing w:before="0" w:line="240" w:lineRule="auto"/>
        <w:jc w:val="center"/>
        <w:rPr>
          <w:rFonts w:ascii="Times New Roman" w:hAnsi="Times New Roman"/>
          <w:b/>
          <w:color w:val="auto"/>
          <w:sz w:val="24"/>
          <w:szCs w:val="24"/>
          <w:lang w:val="sk-SK"/>
        </w:rPr>
      </w:pPr>
      <w:r w:rsidRPr="003174EF">
        <w:rPr>
          <w:rFonts w:ascii="Times New Roman" w:hAnsi="Times New Roman"/>
          <w:b/>
          <w:color w:val="auto"/>
          <w:sz w:val="24"/>
          <w:szCs w:val="24"/>
          <w:lang w:val="sk-SK"/>
        </w:rPr>
        <w:t>Čl. VII</w:t>
      </w:r>
    </w:p>
    <w:p w:rsidR="007B0E29" w:rsidRPr="003174EF" w:rsidP="007B0E29">
      <w:pPr>
        <w:pStyle w:val="51Abs"/>
        <w:bidi w:val="0"/>
        <w:spacing w:before="0" w:line="240" w:lineRule="auto"/>
        <w:rPr>
          <w:rFonts w:ascii="Times New Roman" w:hAnsi="Times New Roman"/>
          <w:color w:val="auto"/>
          <w:sz w:val="24"/>
          <w:szCs w:val="24"/>
          <w:lang w:val="sk-SK"/>
        </w:rPr>
      </w:pPr>
    </w:p>
    <w:p w:rsidR="003D00A4" w:rsidP="007B0E29">
      <w:pPr>
        <w:pStyle w:val="51Abs"/>
        <w:bidi w:val="0"/>
        <w:spacing w:before="0" w:line="240" w:lineRule="auto"/>
        <w:ind w:firstLine="0"/>
        <w:rPr>
          <w:rFonts w:ascii="Times New Roman" w:hAnsi="Times New Roman"/>
          <w:color w:val="auto"/>
          <w:sz w:val="24"/>
          <w:szCs w:val="24"/>
          <w:lang w:val="sk-SK"/>
        </w:rPr>
      </w:pPr>
      <w:r w:rsidRPr="003174EF" w:rsidR="007B0E29">
        <w:rPr>
          <w:rFonts w:ascii="Times New Roman" w:hAnsi="Times New Roman"/>
          <w:color w:val="auto"/>
          <w:sz w:val="24"/>
          <w:szCs w:val="24"/>
          <w:lang w:val="sk-SK"/>
        </w:rPr>
        <w:tab/>
      </w:r>
      <w:r w:rsidRPr="003D00A4">
        <w:rPr>
          <w:rFonts w:ascii="Times New Roman" w:hAnsi="Times New Roman"/>
          <w:color w:val="auto"/>
          <w:sz w:val="24"/>
          <w:szCs w:val="24"/>
          <w:lang w:val="sk-SK"/>
        </w:rPr>
        <w:t>Zákon č. 757/2004 Z. z. o súdoch a o zmene a doplnení niektorých zákonov v znení zákona č. 517/2008 Z. z., zákona č. 59/2009 Z. z., nálezu Ústavného súdu Slovenskej republiky č. 290/2009 Z. z., zákona č. 291/2009 Z. z., zákona č. 318/2009 Z. z., zákona č. 33/2011 Z. z., zákona č. 192/2011 Z. z., zákona č. 467/2011 Z. z</w:t>
      </w:r>
      <w:r w:rsidR="00816564">
        <w:rPr>
          <w:rFonts w:ascii="Times New Roman" w:hAnsi="Times New Roman"/>
          <w:color w:val="auto"/>
          <w:sz w:val="24"/>
          <w:szCs w:val="24"/>
          <w:lang w:val="sk-SK"/>
        </w:rPr>
        <w:t>,</w:t>
      </w:r>
      <w:r w:rsidR="00410F79">
        <w:rPr>
          <w:rFonts w:ascii="Times New Roman" w:hAnsi="Times New Roman"/>
          <w:color w:val="auto"/>
          <w:sz w:val="24"/>
          <w:szCs w:val="24"/>
          <w:lang w:val="sk-SK"/>
        </w:rPr>
        <w:t xml:space="preserve"> </w:t>
      </w:r>
      <w:r w:rsidRPr="003D00A4">
        <w:rPr>
          <w:rFonts w:ascii="Times New Roman" w:hAnsi="Times New Roman"/>
          <w:color w:val="auto"/>
          <w:sz w:val="24"/>
          <w:szCs w:val="24"/>
          <w:lang w:val="sk-SK"/>
        </w:rPr>
        <w:t>zákona č. 335/2012 Z. z., zákona č. 195/2014 Z. z. a nálezu Ústavného súdu Slovenskej republiky č. 216/2014 Z. z. sa dopĺňa takto:</w:t>
      </w:r>
    </w:p>
    <w:p w:rsidR="007B0E29" w:rsidRPr="003174EF" w:rsidP="007B0E29">
      <w:pPr>
        <w:pStyle w:val="51Abs"/>
        <w:bidi w:val="0"/>
        <w:spacing w:before="0" w:line="240" w:lineRule="auto"/>
        <w:ind w:firstLine="0"/>
        <w:rPr>
          <w:rFonts w:ascii="Times New Roman" w:hAnsi="Times New Roman"/>
          <w:color w:val="auto"/>
          <w:sz w:val="24"/>
          <w:szCs w:val="24"/>
          <w:lang w:val="sk-SK"/>
        </w:rPr>
      </w:pPr>
    </w:p>
    <w:p w:rsidR="007B0E29" w:rsidRPr="003174EF" w:rsidP="007B0E29">
      <w:pPr>
        <w:pStyle w:val="51Abs"/>
        <w:bidi w:val="0"/>
        <w:spacing w:before="0" w:line="240" w:lineRule="auto"/>
        <w:ind w:firstLine="0"/>
        <w:rPr>
          <w:rFonts w:ascii="Times New Roman" w:hAnsi="Times New Roman"/>
          <w:color w:val="auto"/>
          <w:sz w:val="24"/>
          <w:szCs w:val="24"/>
          <w:lang w:val="sk-SK"/>
        </w:rPr>
      </w:pPr>
    </w:p>
    <w:p w:rsidR="007B0E29" w:rsidRPr="003174EF" w:rsidP="007B0E29">
      <w:pPr>
        <w:pStyle w:val="51Abs"/>
        <w:bidi w:val="0"/>
        <w:spacing w:before="0" w:line="240" w:lineRule="auto"/>
        <w:ind w:firstLine="0"/>
        <w:rPr>
          <w:rFonts w:ascii="Times New Roman" w:hAnsi="Times New Roman"/>
          <w:color w:val="auto"/>
          <w:sz w:val="24"/>
          <w:szCs w:val="24"/>
          <w:lang w:val="sk-SK"/>
        </w:rPr>
      </w:pPr>
      <w:r w:rsidRPr="003174EF">
        <w:rPr>
          <w:rFonts w:ascii="Times New Roman" w:hAnsi="Times New Roman"/>
          <w:color w:val="auto"/>
          <w:sz w:val="24"/>
          <w:szCs w:val="24"/>
          <w:lang w:val="sk-SK"/>
        </w:rPr>
        <w:t>Za § 82h sa vkladajú § 82i až 82k, ktoré vrátane nadpisov znejú:</w:t>
      </w:r>
    </w:p>
    <w:p w:rsidR="007B0E29" w:rsidRPr="003174EF" w:rsidP="007B0E29">
      <w:pPr>
        <w:pStyle w:val="51Abs"/>
        <w:bidi w:val="0"/>
        <w:spacing w:before="0" w:line="240" w:lineRule="auto"/>
        <w:ind w:firstLine="0"/>
        <w:rPr>
          <w:rFonts w:ascii="Times New Roman" w:hAnsi="Times New Roman"/>
          <w:color w:val="auto"/>
          <w:sz w:val="24"/>
          <w:szCs w:val="24"/>
          <w:u w:val="single"/>
          <w:lang w:val="sk-SK"/>
        </w:rPr>
      </w:pPr>
    </w:p>
    <w:p w:rsidR="007B0E29" w:rsidRPr="003174EF" w:rsidP="007B0E29">
      <w:pPr>
        <w:pStyle w:val="51Abs"/>
        <w:bidi w:val="0"/>
        <w:spacing w:before="0" w:line="240" w:lineRule="auto"/>
        <w:ind w:firstLine="0"/>
        <w:jc w:val="center"/>
        <w:rPr>
          <w:rFonts w:ascii="Times New Roman" w:hAnsi="Times New Roman"/>
          <w:color w:val="auto"/>
          <w:sz w:val="24"/>
          <w:szCs w:val="24"/>
          <w:lang w:val="sk-SK"/>
        </w:rPr>
      </w:pPr>
      <w:r w:rsidRPr="003174EF">
        <w:rPr>
          <w:rFonts w:ascii="Times New Roman" w:hAnsi="Times New Roman"/>
          <w:color w:val="auto"/>
          <w:sz w:val="24"/>
          <w:szCs w:val="24"/>
          <w:lang w:val="sk-SK"/>
        </w:rPr>
        <w:t>„</w:t>
      </w:r>
      <w:r w:rsidRPr="003174EF">
        <w:rPr>
          <w:rFonts w:ascii="Times New Roman" w:hAnsi="Times New Roman"/>
          <w:color w:val="auto"/>
          <w:spacing w:val="30"/>
          <w:sz w:val="24"/>
          <w:szCs w:val="24"/>
          <w:lang w:val="sk-SK"/>
        </w:rPr>
        <w:t>Register diskvalifikácií</w:t>
      </w:r>
    </w:p>
    <w:p w:rsidR="007B0E29" w:rsidRPr="003174EF" w:rsidP="007B0E29">
      <w:pPr>
        <w:pStyle w:val="51Abs"/>
        <w:bidi w:val="0"/>
        <w:spacing w:before="0" w:line="240" w:lineRule="auto"/>
        <w:ind w:firstLine="0"/>
        <w:jc w:val="center"/>
        <w:rPr>
          <w:rFonts w:ascii="Times New Roman" w:hAnsi="Times New Roman"/>
          <w:color w:val="auto"/>
          <w:sz w:val="24"/>
          <w:szCs w:val="24"/>
          <w:lang w:val="sk-SK"/>
        </w:rPr>
      </w:pPr>
    </w:p>
    <w:p w:rsidR="007B0E29" w:rsidRPr="003174EF" w:rsidP="007B0E29">
      <w:pPr>
        <w:pStyle w:val="51Abs"/>
        <w:bidi w:val="0"/>
        <w:spacing w:before="0" w:line="240" w:lineRule="auto"/>
        <w:ind w:firstLine="0"/>
        <w:jc w:val="center"/>
        <w:rPr>
          <w:rFonts w:ascii="Times New Roman" w:hAnsi="Times New Roman"/>
          <w:color w:val="auto"/>
          <w:sz w:val="24"/>
          <w:szCs w:val="24"/>
          <w:lang w:val="sk-SK"/>
        </w:rPr>
      </w:pPr>
      <w:r w:rsidRPr="003174EF">
        <w:rPr>
          <w:rFonts w:ascii="Times New Roman" w:hAnsi="Times New Roman"/>
          <w:color w:val="auto"/>
          <w:sz w:val="24"/>
          <w:szCs w:val="24"/>
          <w:lang w:val="sk-SK"/>
        </w:rPr>
        <w:t>§ 82i</w:t>
      </w:r>
    </w:p>
    <w:p w:rsidR="007B0E29" w:rsidRPr="003174EF" w:rsidP="007B0E29">
      <w:pPr>
        <w:pStyle w:val="51Abs"/>
        <w:bidi w:val="0"/>
        <w:spacing w:before="0" w:line="240" w:lineRule="auto"/>
        <w:ind w:firstLine="0"/>
        <w:rPr>
          <w:rFonts w:ascii="Times New Roman" w:hAnsi="Times New Roman"/>
          <w:color w:val="auto"/>
          <w:sz w:val="24"/>
          <w:szCs w:val="24"/>
          <w:lang w:val="sk-SK"/>
        </w:rPr>
      </w:pPr>
    </w:p>
    <w:p w:rsidR="007B0E29" w:rsidRPr="003174EF" w:rsidP="007B0E29">
      <w:pPr>
        <w:pStyle w:val="51Abs"/>
        <w:bidi w:val="0"/>
        <w:spacing w:before="0" w:line="240" w:lineRule="auto"/>
        <w:ind w:firstLine="709"/>
        <w:rPr>
          <w:rFonts w:ascii="Times New Roman" w:hAnsi="Times New Roman"/>
          <w:color w:val="auto"/>
          <w:sz w:val="24"/>
          <w:szCs w:val="24"/>
          <w:lang w:val="sk-SK"/>
        </w:rPr>
      </w:pPr>
      <w:r w:rsidRPr="003174EF">
        <w:rPr>
          <w:rFonts w:ascii="Times New Roman" w:hAnsi="Times New Roman"/>
          <w:color w:val="auto"/>
          <w:sz w:val="24"/>
          <w:szCs w:val="24"/>
          <w:lang w:val="sk-SK"/>
        </w:rPr>
        <w:t xml:space="preserve">(1) V registri diskvalifikácií sa evidujú údaje o </w:t>
      </w:r>
      <w:r w:rsidR="00CD192F">
        <w:rPr>
          <w:rFonts w:ascii="Times New Roman" w:hAnsi="Times New Roman"/>
          <w:color w:val="auto"/>
          <w:sz w:val="24"/>
          <w:szCs w:val="24"/>
          <w:lang w:val="sk-SK"/>
        </w:rPr>
        <w:t xml:space="preserve">fyzických osobách, o </w:t>
      </w:r>
      <w:r w:rsidRPr="003174EF">
        <w:rPr>
          <w:rFonts w:ascii="Times New Roman" w:hAnsi="Times New Roman"/>
          <w:color w:val="auto"/>
          <w:sz w:val="24"/>
          <w:szCs w:val="24"/>
          <w:lang w:val="sk-SK"/>
        </w:rPr>
        <w:t xml:space="preserve"> ktorých bolo rozhodnutím o vylúčení</w:t>
      </w:r>
      <w:r w:rsidRPr="003174EF">
        <w:rPr>
          <w:rFonts w:ascii="Times New Roman" w:hAnsi="Times New Roman"/>
          <w:color w:val="auto"/>
          <w:sz w:val="24"/>
          <w:szCs w:val="24"/>
          <w:vertAlign w:val="superscript"/>
          <w:lang w:val="sk-SK"/>
        </w:rPr>
        <w:t>42f)</w:t>
      </w:r>
      <w:r w:rsidRPr="003174EF">
        <w:rPr>
          <w:rFonts w:ascii="Times New Roman" w:hAnsi="Times New Roman"/>
          <w:color w:val="auto"/>
          <w:sz w:val="24"/>
          <w:szCs w:val="24"/>
          <w:lang w:val="sk-SK"/>
        </w:rPr>
        <w:t xml:space="preserve"> určené, že nesmú vykonávať funkciu člena štatutárneho orgánu, </w:t>
      </w:r>
      <w:r w:rsidR="00CD192F">
        <w:rPr>
          <w:rFonts w:ascii="Times New Roman" w:hAnsi="Times New Roman"/>
          <w:color w:val="auto"/>
          <w:sz w:val="24"/>
          <w:szCs w:val="24"/>
          <w:lang w:val="sk-SK"/>
        </w:rPr>
        <w:t xml:space="preserve">člena </w:t>
      </w:r>
      <w:r w:rsidRPr="003174EF">
        <w:rPr>
          <w:rFonts w:ascii="Times New Roman" w:hAnsi="Times New Roman"/>
          <w:color w:val="auto"/>
          <w:sz w:val="24"/>
          <w:szCs w:val="24"/>
          <w:lang w:val="sk-SK"/>
        </w:rPr>
        <w:t>dozorného orgánu, vedúceho organizačnej zložky podniku, vedúceho podniku zahraničnej osoby</w:t>
      </w:r>
      <w:r w:rsidR="00E1007D">
        <w:rPr>
          <w:rFonts w:ascii="Times New Roman" w:hAnsi="Times New Roman"/>
          <w:color w:val="auto"/>
          <w:sz w:val="24"/>
          <w:szCs w:val="24"/>
          <w:lang w:val="sk-SK"/>
        </w:rPr>
        <w:t>, vedúceho organizačnej zložky podniku zahraničnej osoby</w:t>
      </w:r>
      <w:r w:rsidRPr="003174EF">
        <w:rPr>
          <w:rFonts w:ascii="Times New Roman" w:hAnsi="Times New Roman"/>
          <w:color w:val="auto"/>
          <w:sz w:val="24"/>
          <w:szCs w:val="24"/>
          <w:lang w:val="sk-SK"/>
        </w:rPr>
        <w:t xml:space="preserve"> alebo prokuristu.</w:t>
      </w:r>
    </w:p>
    <w:p w:rsidR="007B0E29" w:rsidRPr="003174EF" w:rsidP="007B0E29">
      <w:pPr>
        <w:pStyle w:val="51Abs"/>
        <w:bidi w:val="0"/>
        <w:spacing w:before="0" w:line="240" w:lineRule="auto"/>
        <w:ind w:firstLine="0"/>
        <w:rPr>
          <w:rFonts w:ascii="Times New Roman" w:hAnsi="Times New Roman"/>
          <w:color w:val="auto"/>
          <w:sz w:val="24"/>
          <w:szCs w:val="24"/>
          <w:lang w:val="sk-SK"/>
        </w:rPr>
      </w:pPr>
    </w:p>
    <w:p w:rsidR="007B0E29" w:rsidRPr="003174EF" w:rsidP="007B0E29">
      <w:pPr>
        <w:pStyle w:val="51Abs"/>
        <w:bidi w:val="0"/>
        <w:spacing w:before="0" w:line="240" w:lineRule="auto"/>
        <w:ind w:firstLine="709"/>
        <w:rPr>
          <w:rFonts w:ascii="Times New Roman" w:hAnsi="Times New Roman"/>
          <w:color w:val="auto"/>
          <w:sz w:val="24"/>
          <w:szCs w:val="24"/>
          <w:lang w:val="sk-SK"/>
        </w:rPr>
      </w:pPr>
      <w:r w:rsidRPr="003174EF">
        <w:rPr>
          <w:rFonts w:ascii="Times New Roman" w:hAnsi="Times New Roman"/>
          <w:color w:val="auto"/>
          <w:sz w:val="24"/>
          <w:szCs w:val="24"/>
          <w:lang w:val="sk-SK"/>
        </w:rPr>
        <w:t>(2) Údaje z registra diskvalifikácií sú súčasťou centrálneho informačného systému.</w:t>
      </w:r>
    </w:p>
    <w:p w:rsidR="007B0E29" w:rsidRPr="003174EF" w:rsidP="007B0E29">
      <w:pPr>
        <w:pStyle w:val="51Abs"/>
        <w:bidi w:val="0"/>
        <w:spacing w:before="0" w:line="240" w:lineRule="auto"/>
        <w:ind w:firstLine="709"/>
        <w:rPr>
          <w:rFonts w:ascii="Times New Roman" w:hAnsi="Times New Roman"/>
          <w:color w:val="auto"/>
          <w:sz w:val="24"/>
          <w:szCs w:val="24"/>
          <w:lang w:val="sk-SK"/>
        </w:rPr>
      </w:pPr>
    </w:p>
    <w:p w:rsidR="007B0E29" w:rsidRPr="003174EF" w:rsidP="007B0E29">
      <w:pPr>
        <w:pStyle w:val="51Abs"/>
        <w:bidi w:val="0"/>
        <w:spacing w:before="0" w:line="240" w:lineRule="auto"/>
        <w:ind w:firstLine="0"/>
        <w:rPr>
          <w:rFonts w:ascii="Times New Roman" w:hAnsi="Times New Roman"/>
          <w:color w:val="auto"/>
          <w:sz w:val="24"/>
          <w:szCs w:val="24"/>
          <w:lang w:val="sk-SK"/>
        </w:rPr>
      </w:pPr>
    </w:p>
    <w:p w:rsidR="007B0E29" w:rsidRPr="003174EF" w:rsidP="007B0E29">
      <w:pPr>
        <w:pStyle w:val="51Abs"/>
        <w:bidi w:val="0"/>
        <w:spacing w:before="0" w:line="240" w:lineRule="auto"/>
        <w:ind w:firstLine="709"/>
        <w:rPr>
          <w:rFonts w:ascii="Times New Roman" w:hAnsi="Times New Roman"/>
          <w:color w:val="auto"/>
          <w:sz w:val="24"/>
          <w:szCs w:val="24"/>
          <w:lang w:val="sk-SK"/>
        </w:rPr>
      </w:pPr>
      <w:r w:rsidRPr="003174EF">
        <w:rPr>
          <w:rFonts w:ascii="Times New Roman" w:hAnsi="Times New Roman"/>
          <w:color w:val="auto"/>
          <w:sz w:val="24"/>
          <w:szCs w:val="24"/>
          <w:lang w:val="sk-SK"/>
        </w:rPr>
        <w:t>(3) Z registra diskvalifikáci</w:t>
      </w:r>
      <w:r w:rsidR="008F1884">
        <w:rPr>
          <w:rFonts w:ascii="Times New Roman" w:hAnsi="Times New Roman"/>
          <w:color w:val="auto"/>
          <w:sz w:val="24"/>
          <w:szCs w:val="24"/>
          <w:lang w:val="sk-SK"/>
        </w:rPr>
        <w:t>í</w:t>
      </w:r>
      <w:r w:rsidRPr="003174EF">
        <w:rPr>
          <w:rFonts w:ascii="Times New Roman" w:hAnsi="Times New Roman"/>
          <w:color w:val="auto"/>
          <w:sz w:val="24"/>
          <w:szCs w:val="24"/>
          <w:lang w:val="sk-SK"/>
        </w:rPr>
        <w:t xml:space="preserve"> sa na základe žiadosti po splnení poplatkovej povinnosti vydá osvedčenie o tom, či o žiadateľovi v registri diskvalifikácií určitý záznam je alebo nie je. </w:t>
      </w:r>
    </w:p>
    <w:p w:rsidR="007B0E29" w:rsidRPr="003174EF" w:rsidP="007B0E29">
      <w:pPr>
        <w:pStyle w:val="51Abs"/>
        <w:bidi w:val="0"/>
        <w:spacing w:before="0" w:line="240" w:lineRule="auto"/>
        <w:ind w:firstLine="0"/>
        <w:rPr>
          <w:rFonts w:ascii="Times New Roman" w:hAnsi="Times New Roman"/>
          <w:color w:val="auto"/>
          <w:sz w:val="24"/>
          <w:szCs w:val="24"/>
          <w:lang w:val="sk-SK"/>
        </w:rPr>
      </w:pPr>
    </w:p>
    <w:p w:rsidR="007B0E29" w:rsidRPr="003174EF" w:rsidP="007B0E29">
      <w:pPr>
        <w:pStyle w:val="51Abs"/>
        <w:bidi w:val="0"/>
        <w:spacing w:before="0" w:line="240" w:lineRule="auto"/>
        <w:ind w:firstLine="0"/>
        <w:jc w:val="center"/>
        <w:rPr>
          <w:rFonts w:ascii="Times New Roman" w:hAnsi="Times New Roman"/>
          <w:color w:val="auto"/>
          <w:sz w:val="24"/>
          <w:szCs w:val="24"/>
          <w:lang w:val="sk-SK"/>
        </w:rPr>
      </w:pPr>
      <w:r w:rsidRPr="003174EF">
        <w:rPr>
          <w:rFonts w:ascii="Times New Roman" w:hAnsi="Times New Roman"/>
          <w:color w:val="auto"/>
          <w:sz w:val="24"/>
          <w:szCs w:val="24"/>
          <w:lang w:val="sk-SK"/>
        </w:rPr>
        <w:t>§ 82j</w:t>
      </w:r>
    </w:p>
    <w:p w:rsidR="007B0E29" w:rsidRPr="003174EF" w:rsidP="007B0E29">
      <w:pPr>
        <w:pStyle w:val="51Abs"/>
        <w:bidi w:val="0"/>
        <w:spacing w:before="0" w:line="240" w:lineRule="auto"/>
        <w:ind w:firstLine="0"/>
        <w:jc w:val="center"/>
        <w:rPr>
          <w:rFonts w:ascii="Times New Roman" w:hAnsi="Times New Roman"/>
          <w:color w:val="auto"/>
          <w:sz w:val="24"/>
          <w:szCs w:val="24"/>
          <w:lang w:val="sk-SK"/>
        </w:rPr>
      </w:pPr>
      <w:r w:rsidRPr="003174EF">
        <w:rPr>
          <w:rFonts w:ascii="Times New Roman" w:hAnsi="Times New Roman"/>
          <w:color w:val="auto"/>
          <w:sz w:val="24"/>
          <w:szCs w:val="24"/>
          <w:lang w:val="sk-SK"/>
        </w:rPr>
        <w:t>Podklad evidencie</w:t>
      </w:r>
    </w:p>
    <w:p w:rsidR="007B0E29" w:rsidRPr="003174EF" w:rsidP="007B0E29">
      <w:pPr>
        <w:pStyle w:val="51Abs"/>
        <w:bidi w:val="0"/>
        <w:spacing w:before="0" w:line="240" w:lineRule="auto"/>
        <w:ind w:firstLine="0"/>
        <w:rPr>
          <w:rFonts w:ascii="Times New Roman" w:hAnsi="Times New Roman"/>
          <w:color w:val="auto"/>
          <w:sz w:val="24"/>
          <w:szCs w:val="24"/>
          <w:lang w:val="sk-SK"/>
        </w:rPr>
      </w:pPr>
    </w:p>
    <w:p w:rsidR="007B0E29" w:rsidRPr="003174EF" w:rsidP="007B0E29">
      <w:pPr>
        <w:pStyle w:val="51Abs"/>
        <w:bidi w:val="0"/>
        <w:spacing w:before="0" w:line="240" w:lineRule="auto"/>
        <w:ind w:firstLine="709"/>
        <w:rPr>
          <w:rFonts w:ascii="Times New Roman" w:hAnsi="Times New Roman"/>
          <w:color w:val="auto"/>
          <w:sz w:val="24"/>
          <w:szCs w:val="24"/>
          <w:lang w:val="sk-SK"/>
        </w:rPr>
      </w:pPr>
      <w:r w:rsidRPr="003174EF">
        <w:rPr>
          <w:rFonts w:ascii="Times New Roman" w:hAnsi="Times New Roman"/>
          <w:color w:val="auto"/>
          <w:sz w:val="24"/>
          <w:szCs w:val="24"/>
          <w:lang w:val="sk-SK"/>
        </w:rPr>
        <w:t>(1) V registri diskvalifikácií sa evidujú údaje získané z diskvalifikačných listov súdov Slovenskej republiky.</w:t>
      </w:r>
    </w:p>
    <w:p w:rsidR="007B0E29" w:rsidRPr="003174EF" w:rsidP="007B0E29">
      <w:pPr>
        <w:pStyle w:val="51Abs"/>
        <w:bidi w:val="0"/>
        <w:spacing w:before="0" w:line="240" w:lineRule="auto"/>
        <w:ind w:firstLine="0"/>
        <w:rPr>
          <w:rFonts w:ascii="Times New Roman" w:hAnsi="Times New Roman"/>
          <w:color w:val="auto"/>
          <w:sz w:val="24"/>
          <w:szCs w:val="24"/>
          <w:lang w:val="sk-SK"/>
        </w:rPr>
      </w:pPr>
    </w:p>
    <w:p w:rsidR="007B0E29" w:rsidRPr="003174EF" w:rsidP="007B0E29">
      <w:pPr>
        <w:pStyle w:val="51Abs"/>
        <w:bidi w:val="0"/>
        <w:spacing w:before="0" w:line="240" w:lineRule="auto"/>
        <w:ind w:firstLine="709"/>
        <w:rPr>
          <w:rFonts w:ascii="Times New Roman" w:hAnsi="Times New Roman"/>
          <w:color w:val="auto"/>
          <w:sz w:val="24"/>
          <w:szCs w:val="24"/>
          <w:lang w:val="sk-SK"/>
        </w:rPr>
      </w:pPr>
      <w:r w:rsidRPr="003174EF">
        <w:rPr>
          <w:rFonts w:ascii="Times New Roman" w:hAnsi="Times New Roman"/>
          <w:color w:val="auto"/>
          <w:sz w:val="24"/>
          <w:szCs w:val="24"/>
          <w:lang w:val="sk-SK"/>
        </w:rPr>
        <w:t>(2) Údaje z diskvalifikačných listov sa v</w:t>
      </w:r>
      <w:r w:rsidR="008F1884">
        <w:rPr>
          <w:rFonts w:ascii="Times New Roman" w:hAnsi="Times New Roman"/>
          <w:color w:val="auto"/>
          <w:sz w:val="24"/>
          <w:szCs w:val="24"/>
          <w:lang w:val="sk-SK"/>
        </w:rPr>
        <w:t> </w:t>
      </w:r>
      <w:r w:rsidRPr="003174EF">
        <w:rPr>
          <w:rFonts w:ascii="Times New Roman" w:hAnsi="Times New Roman"/>
          <w:color w:val="auto"/>
          <w:sz w:val="24"/>
          <w:szCs w:val="24"/>
          <w:lang w:val="sk-SK"/>
        </w:rPr>
        <w:t>registri</w:t>
      </w:r>
      <w:r w:rsidR="008F1884">
        <w:rPr>
          <w:rFonts w:ascii="Times New Roman" w:hAnsi="Times New Roman"/>
          <w:color w:val="auto"/>
          <w:sz w:val="24"/>
          <w:szCs w:val="24"/>
          <w:lang w:val="sk-SK"/>
        </w:rPr>
        <w:t xml:space="preserve"> diskvalifikácií</w:t>
      </w:r>
      <w:r w:rsidRPr="003174EF">
        <w:rPr>
          <w:rFonts w:ascii="Times New Roman" w:hAnsi="Times New Roman"/>
          <w:color w:val="auto"/>
          <w:sz w:val="24"/>
          <w:szCs w:val="24"/>
          <w:lang w:val="sk-SK"/>
        </w:rPr>
        <w:t xml:space="preserve"> evidujú po dobu trvania vylúčenia </w:t>
      </w:r>
      <w:r w:rsidR="00964199">
        <w:rPr>
          <w:rFonts w:ascii="Times New Roman" w:hAnsi="Times New Roman"/>
          <w:color w:val="auto"/>
          <w:sz w:val="24"/>
          <w:szCs w:val="24"/>
          <w:lang w:val="sk-SK"/>
        </w:rPr>
        <w:t>fyzickej</w:t>
      </w:r>
      <w:r w:rsidR="00410F79">
        <w:rPr>
          <w:rFonts w:ascii="Times New Roman" w:hAnsi="Times New Roman"/>
          <w:color w:val="auto"/>
          <w:sz w:val="24"/>
          <w:szCs w:val="24"/>
          <w:lang w:val="sk-SK"/>
        </w:rPr>
        <w:t xml:space="preserve"> </w:t>
      </w:r>
      <w:r w:rsidRPr="003174EF">
        <w:rPr>
          <w:rFonts w:ascii="Times New Roman" w:hAnsi="Times New Roman"/>
          <w:color w:val="auto"/>
          <w:sz w:val="24"/>
          <w:szCs w:val="24"/>
          <w:lang w:val="sk-SK"/>
        </w:rPr>
        <w:t>osoby.</w:t>
      </w:r>
    </w:p>
    <w:p w:rsidR="007B0E29" w:rsidRPr="003174EF" w:rsidP="007B0E29">
      <w:pPr>
        <w:pStyle w:val="51Abs"/>
        <w:bidi w:val="0"/>
        <w:spacing w:before="0" w:line="240" w:lineRule="auto"/>
        <w:ind w:firstLine="0"/>
        <w:rPr>
          <w:rFonts w:ascii="Times New Roman" w:hAnsi="Times New Roman"/>
          <w:color w:val="auto"/>
          <w:sz w:val="24"/>
          <w:szCs w:val="24"/>
          <w:lang w:val="sk-SK"/>
        </w:rPr>
      </w:pPr>
    </w:p>
    <w:p w:rsidR="007B0E29" w:rsidRPr="003174EF" w:rsidP="007B0E29">
      <w:pPr>
        <w:pStyle w:val="51Abs"/>
        <w:bidi w:val="0"/>
        <w:spacing w:before="0" w:line="240" w:lineRule="auto"/>
        <w:ind w:firstLine="0"/>
        <w:jc w:val="center"/>
        <w:rPr>
          <w:rFonts w:ascii="Times New Roman" w:hAnsi="Times New Roman"/>
          <w:color w:val="auto"/>
          <w:sz w:val="24"/>
          <w:szCs w:val="24"/>
          <w:lang w:val="sk-SK"/>
        </w:rPr>
      </w:pPr>
      <w:r w:rsidRPr="003174EF">
        <w:rPr>
          <w:rFonts w:ascii="Times New Roman" w:hAnsi="Times New Roman"/>
          <w:color w:val="auto"/>
          <w:sz w:val="24"/>
          <w:szCs w:val="24"/>
          <w:lang w:val="sk-SK"/>
        </w:rPr>
        <w:t>§ 82k</w:t>
      </w:r>
    </w:p>
    <w:p w:rsidR="007B0E29" w:rsidRPr="003174EF" w:rsidP="007B0E29">
      <w:pPr>
        <w:pStyle w:val="51Abs"/>
        <w:bidi w:val="0"/>
        <w:spacing w:before="0" w:line="240" w:lineRule="auto"/>
        <w:ind w:firstLine="0"/>
        <w:rPr>
          <w:rFonts w:ascii="Times New Roman" w:hAnsi="Times New Roman"/>
          <w:color w:val="auto"/>
          <w:sz w:val="24"/>
          <w:szCs w:val="24"/>
          <w:lang w:val="sk-SK"/>
        </w:rPr>
      </w:pPr>
    </w:p>
    <w:p w:rsidR="007B0E29" w:rsidRPr="003174EF" w:rsidP="00410372">
      <w:pPr>
        <w:pStyle w:val="51Abs"/>
        <w:numPr>
          <w:numId w:val="10"/>
        </w:numPr>
        <w:tabs>
          <w:tab w:val="left" w:pos="993"/>
        </w:tabs>
        <w:bidi w:val="0"/>
        <w:spacing w:before="0" w:line="240" w:lineRule="auto"/>
        <w:ind w:left="0" w:firstLine="709"/>
        <w:rPr>
          <w:rFonts w:ascii="Times New Roman" w:hAnsi="Times New Roman"/>
          <w:color w:val="auto"/>
          <w:sz w:val="24"/>
          <w:szCs w:val="24"/>
          <w:lang w:val="sk-SK"/>
        </w:rPr>
      </w:pPr>
      <w:r w:rsidRPr="003174EF">
        <w:rPr>
          <w:rFonts w:ascii="Times New Roman" w:hAnsi="Times New Roman"/>
          <w:color w:val="auto"/>
          <w:sz w:val="24"/>
          <w:szCs w:val="24"/>
          <w:lang w:val="sk-SK"/>
        </w:rPr>
        <w:t xml:space="preserve"> Súd, ktorého rozhodnutie v prvom stupni je rozhodnutím o vylúčení, je povinný bezodkladne zaslať súdu s agendou registra diskvalifikácií diskvalifikačný list a rovnopis právoplatného rozhodnutia o vylúčení.</w:t>
      </w:r>
    </w:p>
    <w:p w:rsidR="007B0E29" w:rsidRPr="003174EF" w:rsidP="007B0E29">
      <w:pPr>
        <w:pStyle w:val="51Abs"/>
        <w:bidi w:val="0"/>
        <w:spacing w:before="0" w:line="240" w:lineRule="auto"/>
        <w:ind w:left="720" w:firstLine="0"/>
        <w:rPr>
          <w:rFonts w:ascii="Times New Roman" w:hAnsi="Times New Roman"/>
          <w:color w:val="auto"/>
          <w:sz w:val="24"/>
          <w:szCs w:val="24"/>
          <w:lang w:val="sk-SK"/>
        </w:rPr>
      </w:pPr>
    </w:p>
    <w:p w:rsidR="007B0E29" w:rsidRPr="003174EF" w:rsidP="00410372">
      <w:pPr>
        <w:pStyle w:val="51Abs"/>
        <w:numPr>
          <w:numId w:val="10"/>
        </w:numPr>
        <w:tabs>
          <w:tab w:val="left" w:pos="993"/>
        </w:tabs>
        <w:bidi w:val="0"/>
        <w:spacing w:before="0" w:line="240" w:lineRule="auto"/>
        <w:ind w:hanging="11"/>
        <w:rPr>
          <w:rFonts w:ascii="Times New Roman" w:hAnsi="Times New Roman"/>
          <w:color w:val="auto"/>
          <w:sz w:val="24"/>
          <w:szCs w:val="24"/>
          <w:lang w:val="sk-SK"/>
        </w:rPr>
      </w:pPr>
      <w:r w:rsidRPr="003174EF">
        <w:rPr>
          <w:rFonts w:ascii="Times New Roman" w:hAnsi="Times New Roman"/>
          <w:color w:val="auto"/>
          <w:sz w:val="24"/>
          <w:szCs w:val="24"/>
          <w:lang w:val="sk-SK"/>
        </w:rPr>
        <w:t xml:space="preserve"> Diskvalifikačným listom sa na účely tohto zákona rozumie oznámenie súdu, ktoré obsahuje tieto údaje:</w:t>
      </w:r>
    </w:p>
    <w:p w:rsidR="007B0E29" w:rsidRPr="003174EF" w:rsidP="00410372">
      <w:pPr>
        <w:pStyle w:val="51Abs"/>
        <w:numPr>
          <w:numId w:val="4"/>
        </w:numPr>
        <w:tabs>
          <w:tab w:val="left" w:pos="709"/>
        </w:tabs>
        <w:bidi w:val="0"/>
        <w:spacing w:before="0" w:line="240" w:lineRule="auto"/>
        <w:ind w:left="426" w:firstLine="0"/>
        <w:rPr>
          <w:rFonts w:ascii="Times New Roman" w:hAnsi="Times New Roman"/>
          <w:color w:val="auto"/>
          <w:sz w:val="24"/>
          <w:szCs w:val="24"/>
          <w:lang w:val="sk-SK"/>
        </w:rPr>
      </w:pPr>
      <w:r w:rsidRPr="003174EF">
        <w:rPr>
          <w:rFonts w:ascii="Times New Roman" w:hAnsi="Times New Roman"/>
          <w:color w:val="auto"/>
          <w:sz w:val="24"/>
          <w:szCs w:val="24"/>
          <w:lang w:val="sk-SK"/>
        </w:rPr>
        <w:t>meno a priezvisko vylúčeného zástupcu,</w:t>
      </w:r>
    </w:p>
    <w:p w:rsidR="007B0E29" w:rsidRPr="003174EF" w:rsidP="00410372">
      <w:pPr>
        <w:pStyle w:val="51Abs"/>
        <w:numPr>
          <w:numId w:val="4"/>
        </w:numPr>
        <w:tabs>
          <w:tab w:val="left" w:pos="709"/>
        </w:tabs>
        <w:bidi w:val="0"/>
        <w:spacing w:before="0" w:line="240" w:lineRule="auto"/>
        <w:ind w:left="426" w:firstLine="0"/>
        <w:rPr>
          <w:rFonts w:ascii="Times New Roman" w:hAnsi="Times New Roman"/>
          <w:color w:val="auto"/>
          <w:sz w:val="24"/>
          <w:szCs w:val="24"/>
          <w:lang w:val="sk-SK"/>
        </w:rPr>
      </w:pPr>
      <w:r w:rsidRPr="003174EF">
        <w:rPr>
          <w:rFonts w:ascii="Times New Roman" w:hAnsi="Times New Roman"/>
          <w:color w:val="auto"/>
          <w:sz w:val="24"/>
          <w:szCs w:val="24"/>
          <w:lang w:val="sk-SK"/>
        </w:rPr>
        <w:t>dátum narodenia a rodné číslo vylúčeného zástupcu, ak mu bolo pridelené,</w:t>
      </w:r>
    </w:p>
    <w:p w:rsidR="007B0E29" w:rsidRPr="003174EF" w:rsidP="00410372">
      <w:pPr>
        <w:pStyle w:val="51Abs"/>
        <w:numPr>
          <w:numId w:val="4"/>
        </w:numPr>
        <w:tabs>
          <w:tab w:val="left" w:pos="709"/>
        </w:tabs>
        <w:bidi w:val="0"/>
        <w:spacing w:before="0" w:line="240" w:lineRule="auto"/>
        <w:ind w:left="426" w:firstLine="0"/>
        <w:rPr>
          <w:rFonts w:ascii="Times New Roman" w:hAnsi="Times New Roman"/>
          <w:color w:val="auto"/>
          <w:sz w:val="24"/>
          <w:szCs w:val="24"/>
          <w:lang w:val="sk-SK"/>
        </w:rPr>
      </w:pPr>
      <w:r w:rsidRPr="003174EF">
        <w:rPr>
          <w:rFonts w:ascii="Times New Roman" w:hAnsi="Times New Roman"/>
          <w:color w:val="auto"/>
          <w:sz w:val="24"/>
          <w:szCs w:val="24"/>
          <w:lang w:val="sk-SK"/>
        </w:rPr>
        <w:t>údaj o štátnom občianstve vylúčeného zástupcu,</w:t>
      </w:r>
    </w:p>
    <w:p w:rsidR="007B0E29" w:rsidRPr="003174EF" w:rsidP="00410372">
      <w:pPr>
        <w:pStyle w:val="51Abs"/>
        <w:numPr>
          <w:numId w:val="4"/>
        </w:numPr>
        <w:tabs>
          <w:tab w:val="left" w:pos="709"/>
        </w:tabs>
        <w:bidi w:val="0"/>
        <w:spacing w:before="0" w:line="240" w:lineRule="auto"/>
        <w:ind w:left="426" w:firstLine="0"/>
        <w:rPr>
          <w:rFonts w:ascii="Times New Roman" w:hAnsi="Times New Roman"/>
          <w:color w:val="auto"/>
          <w:sz w:val="24"/>
          <w:szCs w:val="24"/>
          <w:lang w:val="sk-SK"/>
        </w:rPr>
      </w:pPr>
      <w:r w:rsidRPr="003174EF">
        <w:rPr>
          <w:rFonts w:ascii="Times New Roman" w:hAnsi="Times New Roman"/>
          <w:color w:val="auto"/>
          <w:sz w:val="24"/>
          <w:szCs w:val="24"/>
          <w:lang w:val="sk-SK"/>
        </w:rPr>
        <w:t>bydlisko vylúčeného zástupc</w:t>
      </w:r>
      <w:r w:rsidR="008024F4">
        <w:rPr>
          <w:rFonts w:ascii="Times New Roman" w:hAnsi="Times New Roman"/>
          <w:color w:val="auto"/>
          <w:sz w:val="24"/>
          <w:szCs w:val="24"/>
          <w:lang w:val="sk-SK"/>
        </w:rPr>
        <w:t>u</w:t>
      </w:r>
      <w:r w:rsidRPr="003174EF">
        <w:rPr>
          <w:rFonts w:ascii="Times New Roman" w:hAnsi="Times New Roman"/>
          <w:color w:val="auto"/>
          <w:sz w:val="24"/>
          <w:szCs w:val="24"/>
          <w:lang w:val="sk-SK"/>
        </w:rPr>
        <w:t>,</w:t>
      </w:r>
    </w:p>
    <w:p w:rsidR="007B0E29" w:rsidRPr="003174EF" w:rsidP="00410372">
      <w:pPr>
        <w:pStyle w:val="51Abs"/>
        <w:numPr>
          <w:numId w:val="4"/>
        </w:numPr>
        <w:tabs>
          <w:tab w:val="left" w:pos="709"/>
        </w:tabs>
        <w:bidi w:val="0"/>
        <w:spacing w:before="0" w:line="240" w:lineRule="auto"/>
        <w:ind w:left="709" w:hanging="283"/>
        <w:rPr>
          <w:rFonts w:ascii="Times New Roman" w:hAnsi="Times New Roman"/>
          <w:color w:val="auto"/>
          <w:sz w:val="24"/>
          <w:szCs w:val="24"/>
          <w:lang w:val="sk-SK"/>
        </w:rPr>
      </w:pPr>
      <w:r w:rsidRPr="003174EF">
        <w:rPr>
          <w:rFonts w:ascii="Times New Roman" w:hAnsi="Times New Roman"/>
          <w:color w:val="auto"/>
          <w:sz w:val="24"/>
          <w:szCs w:val="24"/>
          <w:lang w:val="sk-SK"/>
        </w:rPr>
        <w:t>označenie súdu, ktorý vydal rozhodnutie o vylúčení, číslo konania, deň vydania rozhodnutia,</w:t>
      </w:r>
    </w:p>
    <w:p w:rsidR="007B0E29" w:rsidRPr="003174EF" w:rsidP="00410372">
      <w:pPr>
        <w:pStyle w:val="51Abs"/>
        <w:numPr>
          <w:numId w:val="4"/>
        </w:numPr>
        <w:tabs>
          <w:tab w:val="left" w:pos="709"/>
        </w:tabs>
        <w:bidi w:val="0"/>
        <w:spacing w:before="0" w:line="240" w:lineRule="auto"/>
        <w:ind w:left="426" w:firstLine="0"/>
        <w:rPr>
          <w:rFonts w:ascii="Times New Roman" w:hAnsi="Times New Roman"/>
          <w:color w:val="auto"/>
          <w:sz w:val="24"/>
          <w:szCs w:val="24"/>
          <w:lang w:val="sk-SK"/>
        </w:rPr>
      </w:pPr>
      <w:r w:rsidRPr="003174EF">
        <w:rPr>
          <w:rFonts w:ascii="Times New Roman" w:hAnsi="Times New Roman"/>
          <w:color w:val="auto"/>
          <w:sz w:val="24"/>
          <w:szCs w:val="24"/>
          <w:lang w:val="sk-SK"/>
        </w:rPr>
        <w:t>spisová značka konania, v ktorom bolo rozhodnutie o vylúčení vydané,</w:t>
      </w:r>
    </w:p>
    <w:p w:rsidR="007B0E29" w:rsidRPr="003174EF" w:rsidP="00410372">
      <w:pPr>
        <w:pStyle w:val="51Abs"/>
        <w:numPr>
          <w:numId w:val="4"/>
        </w:numPr>
        <w:tabs>
          <w:tab w:val="left" w:pos="709"/>
        </w:tabs>
        <w:bidi w:val="0"/>
        <w:spacing w:before="0" w:line="240" w:lineRule="auto"/>
        <w:ind w:left="426" w:firstLine="0"/>
        <w:rPr>
          <w:rFonts w:ascii="Times New Roman" w:hAnsi="Times New Roman"/>
          <w:color w:val="auto"/>
          <w:sz w:val="24"/>
          <w:szCs w:val="24"/>
          <w:lang w:val="sk-SK"/>
        </w:rPr>
      </w:pPr>
      <w:r w:rsidRPr="003174EF">
        <w:rPr>
          <w:rFonts w:ascii="Times New Roman" w:hAnsi="Times New Roman"/>
          <w:color w:val="auto"/>
          <w:sz w:val="24"/>
          <w:szCs w:val="24"/>
          <w:lang w:val="sk-SK"/>
        </w:rPr>
        <w:t>doba vylúčenia.</w:t>
      </w:r>
    </w:p>
    <w:p w:rsidR="007B0E29" w:rsidRPr="003174EF" w:rsidP="007B0E29">
      <w:pPr>
        <w:pStyle w:val="51Abs"/>
        <w:bidi w:val="0"/>
        <w:spacing w:before="0" w:line="240" w:lineRule="auto"/>
        <w:ind w:left="1065" w:firstLine="0"/>
        <w:rPr>
          <w:rFonts w:ascii="Times New Roman" w:hAnsi="Times New Roman"/>
          <w:color w:val="auto"/>
          <w:sz w:val="24"/>
          <w:szCs w:val="24"/>
          <w:lang w:val="sk-SK"/>
        </w:rPr>
      </w:pPr>
    </w:p>
    <w:p w:rsidR="007B0E29" w:rsidRPr="003174EF" w:rsidP="00410372">
      <w:pPr>
        <w:pStyle w:val="51Abs"/>
        <w:numPr>
          <w:numId w:val="10"/>
        </w:numPr>
        <w:tabs>
          <w:tab w:val="left" w:pos="993"/>
        </w:tabs>
        <w:bidi w:val="0"/>
        <w:spacing w:before="0" w:line="240" w:lineRule="auto"/>
        <w:ind w:left="0" w:firstLine="709"/>
        <w:rPr>
          <w:rFonts w:ascii="Times New Roman" w:hAnsi="Times New Roman"/>
          <w:color w:val="auto"/>
          <w:sz w:val="24"/>
          <w:szCs w:val="24"/>
          <w:lang w:val="sk-SK"/>
        </w:rPr>
      </w:pPr>
      <w:r w:rsidRPr="003174EF">
        <w:rPr>
          <w:rFonts w:ascii="Times New Roman" w:hAnsi="Times New Roman"/>
          <w:color w:val="auto"/>
          <w:sz w:val="24"/>
          <w:szCs w:val="24"/>
          <w:lang w:val="sk-SK"/>
        </w:rPr>
        <w:t xml:space="preserve"> Údaje z  diskvalifikačného listu sa zapíšu bezodkladne do registra diskvalifikácií. </w:t>
      </w:r>
    </w:p>
    <w:p w:rsidR="007B0E29" w:rsidRPr="003174EF" w:rsidP="007B0E29">
      <w:pPr>
        <w:pStyle w:val="51Abs"/>
        <w:bidi w:val="0"/>
        <w:spacing w:before="0" w:line="240" w:lineRule="auto"/>
        <w:ind w:left="720" w:firstLine="0"/>
        <w:jc w:val="center"/>
        <w:rPr>
          <w:rFonts w:ascii="Times New Roman" w:hAnsi="Times New Roman"/>
          <w:color w:val="auto"/>
          <w:sz w:val="24"/>
          <w:szCs w:val="24"/>
          <w:lang w:val="sk-SK"/>
        </w:rPr>
      </w:pPr>
    </w:p>
    <w:p w:rsidR="007B0E29" w:rsidRPr="003174EF" w:rsidP="00410372">
      <w:pPr>
        <w:pStyle w:val="51Abs"/>
        <w:numPr>
          <w:numId w:val="10"/>
        </w:numPr>
        <w:tabs>
          <w:tab w:val="left" w:pos="993"/>
        </w:tabs>
        <w:bidi w:val="0"/>
        <w:spacing w:before="0" w:line="240" w:lineRule="auto"/>
        <w:ind w:left="0" w:firstLine="709"/>
        <w:rPr>
          <w:rFonts w:ascii="Times New Roman" w:hAnsi="Times New Roman"/>
          <w:color w:val="auto"/>
          <w:sz w:val="24"/>
          <w:szCs w:val="24"/>
          <w:lang w:val="sk-SK"/>
        </w:rPr>
      </w:pPr>
      <w:r w:rsidRPr="003174EF">
        <w:rPr>
          <w:rFonts w:ascii="Times New Roman" w:hAnsi="Times New Roman"/>
          <w:color w:val="auto"/>
          <w:sz w:val="24"/>
          <w:szCs w:val="24"/>
          <w:lang w:val="sk-SK"/>
        </w:rPr>
        <w:t xml:space="preserve"> Výpis z registra diskvalifikáci</w:t>
      </w:r>
      <w:r w:rsidR="008024F4">
        <w:rPr>
          <w:rFonts w:ascii="Times New Roman" w:hAnsi="Times New Roman"/>
          <w:color w:val="auto"/>
          <w:sz w:val="24"/>
          <w:szCs w:val="24"/>
          <w:lang w:val="sk-SK"/>
        </w:rPr>
        <w:t>í</w:t>
      </w:r>
      <w:r w:rsidRPr="003174EF">
        <w:rPr>
          <w:rFonts w:ascii="Times New Roman" w:hAnsi="Times New Roman"/>
          <w:color w:val="auto"/>
          <w:sz w:val="24"/>
          <w:szCs w:val="24"/>
          <w:lang w:val="sk-SK"/>
        </w:rPr>
        <w:t xml:space="preserve"> sa odošle </w:t>
      </w:r>
      <w:r w:rsidR="008024F4">
        <w:rPr>
          <w:rFonts w:ascii="Times New Roman" w:hAnsi="Times New Roman"/>
          <w:color w:val="auto"/>
          <w:sz w:val="24"/>
          <w:szCs w:val="24"/>
          <w:lang w:val="sk-SK"/>
        </w:rPr>
        <w:t>bezodkladne</w:t>
      </w:r>
      <w:r w:rsidRPr="003174EF">
        <w:rPr>
          <w:rFonts w:ascii="Times New Roman" w:hAnsi="Times New Roman"/>
          <w:color w:val="auto"/>
          <w:sz w:val="24"/>
          <w:szCs w:val="24"/>
          <w:lang w:val="sk-SK"/>
        </w:rPr>
        <w:t xml:space="preserve"> súdom, ktoré vedú obchodný register, v ktorom je vylúčený zástupca zapísaný.“.</w:t>
      </w:r>
    </w:p>
    <w:p w:rsidR="007B0E29" w:rsidRPr="003174EF" w:rsidP="007B0E29">
      <w:pPr>
        <w:pStyle w:val="51Abs"/>
        <w:bidi w:val="0"/>
        <w:spacing w:before="0" w:line="240" w:lineRule="auto"/>
        <w:ind w:firstLine="0"/>
        <w:rPr>
          <w:rFonts w:ascii="Times New Roman" w:hAnsi="Times New Roman"/>
          <w:color w:val="auto"/>
          <w:sz w:val="24"/>
          <w:szCs w:val="24"/>
          <w:lang w:val="sk-SK"/>
        </w:rPr>
      </w:pPr>
    </w:p>
    <w:p w:rsidR="007B0E29" w:rsidRPr="003174EF" w:rsidP="007B0E29">
      <w:pPr>
        <w:pStyle w:val="51Abs"/>
        <w:bidi w:val="0"/>
        <w:spacing w:before="0" w:line="240" w:lineRule="auto"/>
        <w:ind w:firstLine="0"/>
        <w:rPr>
          <w:rFonts w:ascii="Times New Roman" w:hAnsi="Times New Roman"/>
          <w:color w:val="auto"/>
          <w:sz w:val="24"/>
          <w:szCs w:val="24"/>
          <w:lang w:val="sk-SK"/>
        </w:rPr>
      </w:pPr>
      <w:r w:rsidRPr="003174EF">
        <w:rPr>
          <w:rFonts w:ascii="Times New Roman" w:hAnsi="Times New Roman"/>
          <w:color w:val="auto"/>
          <w:sz w:val="24"/>
          <w:szCs w:val="24"/>
          <w:lang w:val="sk-SK"/>
        </w:rPr>
        <w:t xml:space="preserve">Poznámka pod čiarou k odkazu 42f znie: </w:t>
      </w:r>
    </w:p>
    <w:p w:rsidR="007B0E29" w:rsidRPr="003174EF" w:rsidP="007B0E29">
      <w:pPr>
        <w:pStyle w:val="51Abs"/>
        <w:bidi w:val="0"/>
        <w:spacing w:before="0" w:line="240" w:lineRule="auto"/>
        <w:ind w:firstLine="0"/>
        <w:rPr>
          <w:rFonts w:ascii="Times New Roman" w:hAnsi="Times New Roman"/>
          <w:color w:val="auto"/>
          <w:sz w:val="24"/>
          <w:szCs w:val="24"/>
          <w:lang w:val="sk-SK"/>
        </w:rPr>
      </w:pPr>
      <w:r w:rsidRPr="003174EF">
        <w:rPr>
          <w:rFonts w:ascii="Times New Roman" w:hAnsi="Times New Roman"/>
          <w:color w:val="auto"/>
          <w:sz w:val="24"/>
          <w:szCs w:val="24"/>
          <w:lang w:val="sk-SK"/>
        </w:rPr>
        <w:t>„</w:t>
      </w:r>
      <w:r w:rsidRPr="003174EF">
        <w:rPr>
          <w:rFonts w:ascii="Times New Roman" w:hAnsi="Times New Roman"/>
          <w:color w:val="auto"/>
          <w:sz w:val="24"/>
          <w:szCs w:val="24"/>
          <w:vertAlign w:val="superscript"/>
          <w:lang w:val="sk-SK"/>
        </w:rPr>
        <w:t>42f</w:t>
      </w:r>
      <w:r w:rsidRPr="003174EF">
        <w:rPr>
          <w:rFonts w:ascii="Times New Roman" w:hAnsi="Times New Roman"/>
          <w:color w:val="auto"/>
          <w:sz w:val="24"/>
          <w:szCs w:val="24"/>
          <w:lang w:val="sk-SK"/>
        </w:rPr>
        <w:t xml:space="preserve">) § 13a Obchodného zákonníka.“. </w:t>
      </w:r>
    </w:p>
    <w:p w:rsidR="007B0E29" w:rsidRPr="003174EF" w:rsidP="007B0E29">
      <w:pPr>
        <w:pStyle w:val="51Abs"/>
        <w:bidi w:val="0"/>
        <w:spacing w:before="0" w:line="240" w:lineRule="auto"/>
        <w:ind w:firstLine="0"/>
        <w:rPr>
          <w:rFonts w:ascii="Times New Roman" w:hAnsi="Times New Roman"/>
          <w:color w:val="auto"/>
          <w:sz w:val="24"/>
          <w:szCs w:val="24"/>
          <w:lang w:val="sk-SK"/>
        </w:rPr>
      </w:pPr>
    </w:p>
    <w:p w:rsidR="007B0E29" w:rsidRPr="003174EF" w:rsidP="007B0E29">
      <w:pPr>
        <w:pStyle w:val="51Abs"/>
        <w:bidi w:val="0"/>
        <w:spacing w:before="0" w:line="240" w:lineRule="auto"/>
        <w:jc w:val="center"/>
        <w:rPr>
          <w:rFonts w:ascii="Times New Roman" w:hAnsi="Times New Roman"/>
          <w:b/>
          <w:color w:val="auto"/>
          <w:sz w:val="24"/>
          <w:szCs w:val="24"/>
          <w:lang w:val="sk-SK"/>
        </w:rPr>
      </w:pPr>
      <w:r w:rsidRPr="003174EF">
        <w:rPr>
          <w:rFonts w:ascii="Times New Roman" w:hAnsi="Times New Roman"/>
          <w:b/>
          <w:color w:val="auto"/>
          <w:sz w:val="24"/>
          <w:szCs w:val="24"/>
          <w:lang w:val="sk-SK"/>
        </w:rPr>
        <w:t>Čl. VIII</w:t>
      </w:r>
    </w:p>
    <w:p w:rsidR="007B0E29" w:rsidRPr="003174EF" w:rsidP="007B0E29">
      <w:pPr>
        <w:pStyle w:val="51Abs"/>
        <w:bidi w:val="0"/>
        <w:spacing w:before="0" w:line="240" w:lineRule="auto"/>
        <w:jc w:val="center"/>
        <w:rPr>
          <w:rFonts w:ascii="Times New Roman" w:hAnsi="Times New Roman"/>
          <w:b/>
          <w:color w:val="auto"/>
          <w:sz w:val="24"/>
          <w:szCs w:val="24"/>
          <w:lang w:val="sk-SK"/>
        </w:rPr>
      </w:pPr>
    </w:p>
    <w:p w:rsidR="007B0E29" w:rsidRPr="003174EF" w:rsidP="007B0E29">
      <w:pPr>
        <w:pStyle w:val="51Abs"/>
        <w:bidi w:val="0"/>
        <w:spacing w:before="0" w:line="240" w:lineRule="auto"/>
        <w:ind w:firstLine="709"/>
        <w:rPr>
          <w:rFonts w:ascii="Times New Roman" w:hAnsi="Times New Roman"/>
          <w:color w:val="auto"/>
          <w:sz w:val="24"/>
          <w:szCs w:val="24"/>
          <w:lang w:val="sk-SK"/>
        </w:rPr>
      </w:pPr>
      <w:r w:rsidRPr="003174EF">
        <w:rPr>
          <w:rFonts w:ascii="Times New Roman" w:hAnsi="Times New Roman"/>
          <w:color w:val="auto"/>
          <w:sz w:val="24"/>
          <w:szCs w:val="24"/>
          <w:lang w:val="sk-SK"/>
        </w:rPr>
        <w:t>Zákon č. 7/2005 Z. z. o konkurze a reštrukturalizácii a o zmene a doplnení niektorých zákonov v znení zákona č. 353/2005 Z. z., zákona   č. 520/2005 Z. z., zákona č. 198/2007 Z. z., zákona č. 209/2007 Z. z., zákona č. 270/2008 Z. z., zákona č. 477/2008 Z. z., zákona č. 552/2008 Z. z., zákona č. 276/2009 Z. z., zákona č. 492/2009 Z. z., zákona č. 224/2010 Z. z., zákona č. 130/2011 Z. z., zákona č. 348/2011 Z. z. a zákona č. 305/2013 Z. z. sa mení a dopĺňa takto:</w:t>
      </w:r>
    </w:p>
    <w:p w:rsidR="007B0E29" w:rsidRPr="003174EF" w:rsidP="007B0E29">
      <w:pPr>
        <w:pStyle w:val="51Abs"/>
        <w:bidi w:val="0"/>
        <w:spacing w:before="0" w:line="240" w:lineRule="auto"/>
        <w:ind w:firstLine="709"/>
        <w:rPr>
          <w:rFonts w:ascii="Times New Roman" w:hAnsi="Times New Roman"/>
          <w:color w:val="auto"/>
          <w:sz w:val="24"/>
          <w:szCs w:val="24"/>
          <w:lang w:val="sk-SK"/>
        </w:rPr>
      </w:pPr>
    </w:p>
    <w:p w:rsidR="007B0E29" w:rsidRPr="003174EF" w:rsidP="007B0E29">
      <w:pPr>
        <w:pStyle w:val="51Abs"/>
        <w:bidi w:val="0"/>
        <w:spacing w:before="0" w:line="240" w:lineRule="auto"/>
        <w:ind w:firstLine="0"/>
        <w:rPr>
          <w:rFonts w:ascii="Times New Roman" w:hAnsi="Times New Roman"/>
          <w:color w:val="auto"/>
          <w:sz w:val="24"/>
          <w:szCs w:val="24"/>
          <w:lang w:val="sk-SK"/>
        </w:rPr>
      </w:pPr>
      <w:r w:rsidRPr="003174EF">
        <w:rPr>
          <w:rFonts w:ascii="Times New Roman" w:hAnsi="Times New Roman"/>
          <w:b/>
          <w:color w:val="auto"/>
          <w:sz w:val="24"/>
          <w:szCs w:val="24"/>
          <w:lang w:val="sk-SK"/>
        </w:rPr>
        <w:t>1.</w:t>
      </w:r>
      <w:r w:rsidRPr="003174EF">
        <w:rPr>
          <w:rFonts w:ascii="Times New Roman" w:hAnsi="Times New Roman"/>
          <w:color w:val="auto"/>
          <w:sz w:val="24"/>
          <w:szCs w:val="24"/>
          <w:lang w:val="sk-SK"/>
        </w:rPr>
        <w:t xml:space="preserve"> V § 3 ods. 1 sa slová </w:t>
      </w:r>
      <w:r w:rsidRPr="003174EF">
        <w:rPr>
          <w:rFonts w:ascii="Times New Roman" w:hAnsi="Times New Roman"/>
          <w:color w:val="auto"/>
          <w:lang w:val="sk-SK"/>
        </w:rPr>
        <w:t>„</w:t>
      </w:r>
      <w:r w:rsidRPr="003174EF">
        <w:rPr>
          <w:rFonts w:ascii="Times New Roman" w:hAnsi="Times New Roman"/>
          <w:color w:val="auto"/>
          <w:sz w:val="24"/>
          <w:szCs w:val="24"/>
          <w:lang w:val="sk-SK"/>
        </w:rPr>
        <w:t>rozumie sa tým“ nahrádzajú slovami „predpokladá sa“.</w:t>
      </w:r>
    </w:p>
    <w:p w:rsidR="007B0E29" w:rsidRPr="003174EF" w:rsidP="007B0E29">
      <w:pPr>
        <w:pStyle w:val="51Abs"/>
        <w:bidi w:val="0"/>
        <w:spacing w:before="0" w:line="240" w:lineRule="auto"/>
        <w:ind w:firstLine="0"/>
        <w:rPr>
          <w:rFonts w:ascii="Times New Roman" w:hAnsi="Times New Roman"/>
          <w:color w:val="auto"/>
          <w:sz w:val="24"/>
          <w:szCs w:val="24"/>
          <w:highlight w:val="yellow"/>
          <w:lang w:val="sk-SK"/>
        </w:rPr>
      </w:pPr>
    </w:p>
    <w:p w:rsidR="007B0E29" w:rsidRPr="003174EF" w:rsidP="007B0E29">
      <w:pPr>
        <w:pStyle w:val="51Abs"/>
        <w:bidi w:val="0"/>
        <w:spacing w:before="0" w:line="240" w:lineRule="auto"/>
        <w:ind w:firstLine="0"/>
        <w:rPr>
          <w:rFonts w:ascii="Times New Roman" w:hAnsi="Times New Roman"/>
          <w:color w:val="auto"/>
          <w:sz w:val="24"/>
          <w:szCs w:val="24"/>
          <w:lang w:val="sk-SK"/>
        </w:rPr>
      </w:pPr>
      <w:r w:rsidRPr="003174EF">
        <w:rPr>
          <w:rFonts w:ascii="Times New Roman" w:hAnsi="Times New Roman"/>
          <w:b/>
          <w:color w:val="auto"/>
          <w:sz w:val="24"/>
          <w:szCs w:val="24"/>
          <w:lang w:val="sk-SK"/>
        </w:rPr>
        <w:t>2.</w:t>
      </w:r>
      <w:r w:rsidRPr="003174EF">
        <w:rPr>
          <w:rFonts w:ascii="Times New Roman" w:hAnsi="Times New Roman"/>
          <w:color w:val="auto"/>
          <w:sz w:val="24"/>
          <w:szCs w:val="24"/>
          <w:lang w:val="sk-SK"/>
        </w:rPr>
        <w:t xml:space="preserve"> V § 3 ods. 2 sa na konci pripája táto veta: „Ak peňažnú pohľadávku nie je voči dlžníkovi možné vymôcť exekúciou, alebo ak dlžník nesplnil povinnosť uloženú mu výzvou podľa § 19 ods. 1 písm. a), predpokladá sa, že je platobne neschopný.“.</w:t>
      </w:r>
    </w:p>
    <w:p w:rsidR="007B0E29" w:rsidRPr="003174EF" w:rsidP="007B0E29">
      <w:pPr>
        <w:pStyle w:val="51Abs"/>
        <w:bidi w:val="0"/>
        <w:spacing w:before="0" w:line="240" w:lineRule="auto"/>
        <w:ind w:firstLine="0"/>
        <w:rPr>
          <w:rFonts w:ascii="Times New Roman" w:hAnsi="Times New Roman"/>
          <w:color w:val="auto"/>
          <w:sz w:val="24"/>
          <w:szCs w:val="24"/>
          <w:lang w:val="sk-SK"/>
        </w:rPr>
      </w:pPr>
    </w:p>
    <w:p w:rsidR="007B0E29" w:rsidRPr="003174EF" w:rsidP="007B0E29">
      <w:pPr>
        <w:pStyle w:val="51Abs"/>
        <w:bidi w:val="0"/>
        <w:spacing w:before="0" w:line="240" w:lineRule="auto"/>
        <w:ind w:firstLine="0"/>
        <w:rPr>
          <w:rFonts w:ascii="Times New Roman" w:hAnsi="Times New Roman"/>
          <w:color w:val="auto"/>
          <w:sz w:val="24"/>
          <w:szCs w:val="24"/>
          <w:lang w:val="sk-SK"/>
        </w:rPr>
      </w:pPr>
      <w:r w:rsidRPr="003174EF">
        <w:rPr>
          <w:rFonts w:ascii="Times New Roman" w:hAnsi="Times New Roman"/>
          <w:b/>
          <w:color w:val="auto"/>
          <w:sz w:val="24"/>
          <w:szCs w:val="24"/>
          <w:lang w:val="sk-SK"/>
        </w:rPr>
        <w:t>3.</w:t>
      </w:r>
      <w:r w:rsidRPr="003174EF">
        <w:rPr>
          <w:rFonts w:ascii="Times New Roman" w:hAnsi="Times New Roman"/>
          <w:color w:val="auto"/>
          <w:sz w:val="24"/>
          <w:szCs w:val="24"/>
          <w:lang w:val="sk-SK"/>
        </w:rPr>
        <w:t xml:space="preserve"> V § 4 ods. 1 sa na konci pripája táto veta: „Dlžníkovi hrozí úpadok najmä vtedy, ak je v kríze.</w:t>
      </w:r>
      <w:r w:rsidRPr="003174EF">
        <w:rPr>
          <w:rFonts w:ascii="Times New Roman" w:hAnsi="Times New Roman"/>
          <w:color w:val="auto"/>
          <w:sz w:val="24"/>
          <w:szCs w:val="24"/>
          <w:vertAlign w:val="superscript"/>
          <w:lang w:val="sk-SK"/>
        </w:rPr>
        <w:t>1b</w:t>
      </w:r>
      <w:r w:rsidRPr="003174EF">
        <w:rPr>
          <w:rFonts w:ascii="Times New Roman" w:hAnsi="Times New Roman"/>
          <w:color w:val="auto"/>
          <w:sz w:val="24"/>
          <w:szCs w:val="24"/>
          <w:lang w:val="sk-SK"/>
        </w:rPr>
        <w:t>)“.</w:t>
      </w:r>
    </w:p>
    <w:p w:rsidR="007B0E29" w:rsidRPr="003174EF" w:rsidP="007B0E29">
      <w:pPr>
        <w:pStyle w:val="51Abs"/>
        <w:bidi w:val="0"/>
        <w:spacing w:before="0" w:line="240" w:lineRule="auto"/>
        <w:ind w:firstLine="0"/>
        <w:rPr>
          <w:rFonts w:ascii="Times New Roman" w:hAnsi="Times New Roman"/>
          <w:color w:val="auto"/>
          <w:sz w:val="24"/>
          <w:szCs w:val="24"/>
          <w:lang w:val="sk-SK"/>
        </w:rPr>
      </w:pPr>
    </w:p>
    <w:p w:rsidR="007B0E29" w:rsidRPr="003174EF" w:rsidP="007B0E29">
      <w:pPr>
        <w:pStyle w:val="51Abs"/>
        <w:bidi w:val="0"/>
        <w:spacing w:before="0" w:line="240" w:lineRule="auto"/>
        <w:ind w:firstLine="0"/>
        <w:rPr>
          <w:rFonts w:ascii="Times New Roman" w:hAnsi="Times New Roman"/>
          <w:color w:val="auto"/>
          <w:sz w:val="24"/>
          <w:szCs w:val="24"/>
          <w:lang w:val="sk-SK"/>
        </w:rPr>
      </w:pPr>
      <w:r w:rsidRPr="003174EF">
        <w:rPr>
          <w:rFonts w:ascii="Times New Roman" w:hAnsi="Times New Roman"/>
          <w:color w:val="auto"/>
          <w:sz w:val="24"/>
          <w:szCs w:val="24"/>
          <w:lang w:val="sk-SK"/>
        </w:rPr>
        <w:t>Poznámka pod čiarou k odkazu 1b znie:</w:t>
      </w:r>
    </w:p>
    <w:p w:rsidR="007B0E29" w:rsidRPr="003174EF" w:rsidP="007B0E29">
      <w:pPr>
        <w:pStyle w:val="51Abs"/>
        <w:bidi w:val="0"/>
        <w:spacing w:before="0" w:line="240" w:lineRule="auto"/>
        <w:ind w:firstLine="0"/>
        <w:rPr>
          <w:rFonts w:ascii="Times New Roman" w:hAnsi="Times New Roman"/>
          <w:color w:val="auto"/>
          <w:sz w:val="24"/>
          <w:szCs w:val="24"/>
          <w:lang w:val="sk-SK"/>
        </w:rPr>
      </w:pPr>
      <w:r w:rsidRPr="003174EF">
        <w:rPr>
          <w:rFonts w:ascii="Times New Roman" w:hAnsi="Times New Roman"/>
          <w:color w:val="auto"/>
          <w:sz w:val="24"/>
          <w:szCs w:val="24"/>
          <w:lang w:val="sk-SK"/>
        </w:rPr>
        <w:t>„</w:t>
      </w:r>
      <w:r w:rsidRPr="003174EF">
        <w:rPr>
          <w:rFonts w:ascii="Times New Roman" w:hAnsi="Times New Roman"/>
          <w:color w:val="auto"/>
          <w:sz w:val="24"/>
          <w:szCs w:val="24"/>
          <w:vertAlign w:val="superscript"/>
          <w:lang w:val="sk-SK"/>
        </w:rPr>
        <w:t>1b</w:t>
      </w:r>
      <w:r w:rsidRPr="003174EF">
        <w:rPr>
          <w:rFonts w:ascii="Times New Roman" w:hAnsi="Times New Roman"/>
          <w:color w:val="auto"/>
          <w:sz w:val="24"/>
          <w:szCs w:val="24"/>
          <w:lang w:val="sk-SK"/>
        </w:rPr>
        <w:t>) § 67a ods. 2 Obchodného zákonníka.</w:t>
      </w:r>
    </w:p>
    <w:p w:rsidR="007B0E29" w:rsidRPr="003174EF" w:rsidP="007B0E29">
      <w:pPr>
        <w:pStyle w:val="51Abs"/>
        <w:bidi w:val="0"/>
        <w:spacing w:before="0" w:line="240" w:lineRule="auto"/>
        <w:ind w:firstLine="0"/>
        <w:rPr>
          <w:rFonts w:ascii="Times New Roman" w:hAnsi="Times New Roman"/>
          <w:color w:val="auto"/>
          <w:sz w:val="24"/>
          <w:szCs w:val="24"/>
          <w:lang w:val="sk-SK"/>
        </w:rPr>
      </w:pPr>
    </w:p>
    <w:p w:rsidR="007B0E29" w:rsidRPr="003174EF" w:rsidP="007B0E29">
      <w:pPr>
        <w:pStyle w:val="51Abs"/>
        <w:bidi w:val="0"/>
        <w:spacing w:before="0" w:line="240" w:lineRule="auto"/>
        <w:ind w:firstLine="0"/>
        <w:rPr>
          <w:rFonts w:ascii="Times New Roman" w:hAnsi="Times New Roman"/>
          <w:color w:val="auto"/>
          <w:sz w:val="24"/>
          <w:szCs w:val="24"/>
          <w:lang w:val="sk-SK"/>
        </w:rPr>
      </w:pPr>
      <w:r w:rsidRPr="003174EF">
        <w:rPr>
          <w:rFonts w:ascii="Times New Roman" w:hAnsi="Times New Roman"/>
          <w:b/>
          <w:color w:val="auto"/>
          <w:sz w:val="24"/>
          <w:szCs w:val="24"/>
          <w:lang w:val="sk-SK"/>
        </w:rPr>
        <w:t>4.</w:t>
      </w:r>
      <w:r w:rsidRPr="003174EF">
        <w:rPr>
          <w:rFonts w:ascii="Times New Roman" w:hAnsi="Times New Roman"/>
          <w:color w:val="auto"/>
          <w:sz w:val="24"/>
          <w:szCs w:val="24"/>
          <w:lang w:val="sk-SK"/>
        </w:rPr>
        <w:t xml:space="preserve"> V § 11 ods. 2 sa na konci pripájajú tieto vety: „Platí, že pre prípad porušenia povinnosti podať návrh na vyhlásenie konkurzu včas sa medzi spoločnosťou s ručením obmedzeným alebo akciovou spoločnosťou a osobou povinnou podať návrh na vyhlásenie konkurzu v </w:t>
      </w:r>
      <w:r w:rsidR="001D36EC">
        <w:rPr>
          <w:rFonts w:ascii="Times New Roman" w:hAnsi="Times New Roman"/>
          <w:color w:val="auto"/>
          <w:sz w:val="24"/>
          <w:szCs w:val="24"/>
          <w:lang w:val="sk-SK"/>
        </w:rPr>
        <w:t>jej</w:t>
      </w:r>
      <w:r w:rsidRPr="003174EF" w:rsidR="001D36EC">
        <w:rPr>
          <w:rFonts w:ascii="Times New Roman" w:hAnsi="Times New Roman"/>
          <w:color w:val="auto"/>
          <w:sz w:val="24"/>
          <w:szCs w:val="24"/>
          <w:lang w:val="sk-SK"/>
        </w:rPr>
        <w:t xml:space="preserve"> </w:t>
      </w:r>
      <w:r w:rsidRPr="003174EF">
        <w:rPr>
          <w:rFonts w:ascii="Times New Roman" w:hAnsi="Times New Roman"/>
          <w:color w:val="auto"/>
          <w:sz w:val="24"/>
          <w:szCs w:val="24"/>
          <w:lang w:val="sk-SK"/>
        </w:rPr>
        <w:t>mene, dojednala zmluvná pokuta vo výške rovnakej ako je polovica najnižšej hodnoty základného imania pre akciovú spoločnosť. Vzniku tohto nároku nebráni, ak je dlžník právnym nástupcom spoločnosti, ktorá bola zrušená bez likvidácie.</w:t>
      </w:r>
      <w:r w:rsidRPr="003174EF">
        <w:rPr>
          <w:rFonts w:ascii="Times New Roman" w:hAnsi="Times New Roman"/>
          <w:color w:val="auto"/>
          <w:lang w:val="sk-SK"/>
        </w:rPr>
        <w:t xml:space="preserve"> </w:t>
      </w:r>
      <w:r w:rsidRPr="003174EF">
        <w:rPr>
          <w:rFonts w:ascii="Times New Roman" w:hAnsi="Times New Roman"/>
          <w:color w:val="auto"/>
          <w:sz w:val="24"/>
          <w:szCs w:val="24"/>
          <w:lang w:val="sk-SK"/>
        </w:rPr>
        <w:t>Dohod</w:t>
      </w:r>
      <w:r w:rsidR="001D36EC">
        <w:rPr>
          <w:rFonts w:ascii="Times New Roman" w:hAnsi="Times New Roman"/>
          <w:color w:val="auto"/>
          <w:sz w:val="24"/>
          <w:szCs w:val="24"/>
          <w:lang w:val="sk-SK"/>
        </w:rPr>
        <w:t>a</w:t>
      </w:r>
      <w:r w:rsidRPr="003174EF">
        <w:rPr>
          <w:rFonts w:ascii="Times New Roman" w:hAnsi="Times New Roman"/>
          <w:color w:val="auto"/>
          <w:sz w:val="24"/>
          <w:szCs w:val="24"/>
          <w:lang w:val="sk-SK"/>
        </w:rPr>
        <w:t xml:space="preserve"> medzi spoločnosťou s ručením obmedzeným alebo akciovou spoločnosťou a osobou povinnou podať návrh na vyhlásenie konkurzu v </w:t>
      </w:r>
      <w:r w:rsidR="001D36EC">
        <w:rPr>
          <w:rFonts w:ascii="Times New Roman" w:hAnsi="Times New Roman"/>
          <w:color w:val="auto"/>
          <w:sz w:val="24"/>
          <w:szCs w:val="24"/>
          <w:lang w:val="sk-SK"/>
        </w:rPr>
        <w:t>jej</w:t>
      </w:r>
      <w:r w:rsidRPr="003174EF" w:rsidR="001D36EC">
        <w:rPr>
          <w:rFonts w:ascii="Times New Roman" w:hAnsi="Times New Roman"/>
          <w:color w:val="auto"/>
          <w:sz w:val="24"/>
          <w:szCs w:val="24"/>
          <w:lang w:val="sk-SK"/>
        </w:rPr>
        <w:t xml:space="preserve"> </w:t>
      </w:r>
      <w:r w:rsidRPr="003174EF">
        <w:rPr>
          <w:rFonts w:ascii="Times New Roman" w:hAnsi="Times New Roman"/>
          <w:color w:val="auto"/>
          <w:sz w:val="24"/>
          <w:szCs w:val="24"/>
          <w:lang w:val="sk-SK"/>
        </w:rPr>
        <w:t>mene, ktor</w:t>
      </w:r>
      <w:r w:rsidR="001D36EC">
        <w:rPr>
          <w:rFonts w:ascii="Times New Roman" w:hAnsi="Times New Roman"/>
          <w:color w:val="auto"/>
          <w:sz w:val="24"/>
          <w:szCs w:val="24"/>
          <w:lang w:val="sk-SK"/>
        </w:rPr>
        <w:t>á</w:t>
      </w:r>
      <w:r w:rsidRPr="003174EF">
        <w:rPr>
          <w:rFonts w:ascii="Times New Roman" w:hAnsi="Times New Roman"/>
          <w:color w:val="auto"/>
          <w:sz w:val="24"/>
          <w:szCs w:val="24"/>
          <w:lang w:val="sk-SK"/>
        </w:rPr>
        <w:t xml:space="preserve"> vylučuj</w:t>
      </w:r>
      <w:r w:rsidR="001D36EC">
        <w:rPr>
          <w:rFonts w:ascii="Times New Roman" w:hAnsi="Times New Roman"/>
          <w:color w:val="auto"/>
          <w:sz w:val="24"/>
          <w:szCs w:val="24"/>
          <w:lang w:val="sk-SK"/>
        </w:rPr>
        <w:t>e</w:t>
      </w:r>
      <w:r w:rsidRPr="003174EF">
        <w:rPr>
          <w:rFonts w:ascii="Times New Roman" w:hAnsi="Times New Roman"/>
          <w:color w:val="auto"/>
          <w:sz w:val="24"/>
          <w:szCs w:val="24"/>
          <w:lang w:val="sk-SK"/>
        </w:rPr>
        <w:t xml:space="preserve"> alebo obmedzuj</w:t>
      </w:r>
      <w:r w:rsidR="001D36EC">
        <w:rPr>
          <w:rFonts w:ascii="Times New Roman" w:hAnsi="Times New Roman"/>
          <w:color w:val="auto"/>
          <w:sz w:val="24"/>
          <w:szCs w:val="24"/>
          <w:lang w:val="sk-SK"/>
        </w:rPr>
        <w:t>e</w:t>
      </w:r>
      <w:r w:rsidRPr="003174EF">
        <w:rPr>
          <w:rFonts w:ascii="Times New Roman" w:hAnsi="Times New Roman"/>
          <w:color w:val="auto"/>
          <w:sz w:val="24"/>
          <w:szCs w:val="24"/>
          <w:lang w:val="sk-SK"/>
        </w:rPr>
        <w:t xml:space="preserve"> vznik</w:t>
      </w:r>
      <w:r w:rsidR="00522D15">
        <w:rPr>
          <w:rFonts w:ascii="Times New Roman" w:hAnsi="Times New Roman"/>
          <w:color w:val="auto"/>
          <w:sz w:val="24"/>
          <w:szCs w:val="24"/>
          <w:lang w:val="sk-SK"/>
        </w:rPr>
        <w:t xml:space="preserve"> nároku na</w:t>
      </w:r>
      <w:r w:rsidRPr="003174EF">
        <w:rPr>
          <w:rFonts w:ascii="Times New Roman" w:hAnsi="Times New Roman"/>
          <w:color w:val="auto"/>
          <w:sz w:val="24"/>
          <w:szCs w:val="24"/>
          <w:lang w:val="sk-SK"/>
        </w:rPr>
        <w:t xml:space="preserve"> zmluvn</w:t>
      </w:r>
      <w:r w:rsidR="00522D15">
        <w:rPr>
          <w:rFonts w:ascii="Times New Roman" w:hAnsi="Times New Roman"/>
          <w:color w:val="auto"/>
          <w:sz w:val="24"/>
          <w:szCs w:val="24"/>
          <w:lang w:val="sk-SK"/>
        </w:rPr>
        <w:t>ú</w:t>
      </w:r>
      <w:r w:rsidRPr="003174EF">
        <w:rPr>
          <w:rFonts w:ascii="Times New Roman" w:hAnsi="Times New Roman"/>
          <w:color w:val="auto"/>
          <w:sz w:val="24"/>
          <w:szCs w:val="24"/>
          <w:lang w:val="sk-SK"/>
        </w:rPr>
        <w:t xml:space="preserve"> pokut</w:t>
      </w:r>
      <w:r w:rsidR="00522D15">
        <w:rPr>
          <w:rFonts w:ascii="Times New Roman" w:hAnsi="Times New Roman"/>
          <w:color w:val="auto"/>
          <w:sz w:val="24"/>
          <w:szCs w:val="24"/>
          <w:lang w:val="sk-SK"/>
        </w:rPr>
        <w:t>u</w:t>
      </w:r>
      <w:r w:rsidRPr="003174EF">
        <w:rPr>
          <w:rFonts w:ascii="Times New Roman" w:hAnsi="Times New Roman"/>
          <w:color w:val="auto"/>
          <w:sz w:val="24"/>
          <w:szCs w:val="24"/>
          <w:lang w:val="sk-SK"/>
        </w:rPr>
        <w:t xml:space="preserve">, </w:t>
      </w:r>
      <w:r w:rsidR="001D36EC">
        <w:rPr>
          <w:rFonts w:ascii="Times New Roman" w:hAnsi="Times New Roman"/>
          <w:color w:val="auto"/>
          <w:sz w:val="24"/>
          <w:szCs w:val="24"/>
          <w:lang w:val="sk-SK"/>
        </w:rPr>
        <w:t>je</w:t>
      </w:r>
      <w:r w:rsidRPr="003174EF">
        <w:rPr>
          <w:rFonts w:ascii="Times New Roman" w:hAnsi="Times New Roman"/>
          <w:color w:val="auto"/>
          <w:sz w:val="24"/>
          <w:szCs w:val="24"/>
          <w:lang w:val="sk-SK"/>
        </w:rPr>
        <w:t xml:space="preserve"> zakázan</w:t>
      </w:r>
      <w:r w:rsidR="001D36EC">
        <w:rPr>
          <w:rFonts w:ascii="Times New Roman" w:hAnsi="Times New Roman"/>
          <w:color w:val="auto"/>
          <w:sz w:val="24"/>
          <w:szCs w:val="24"/>
          <w:lang w:val="sk-SK"/>
        </w:rPr>
        <w:t>á</w:t>
      </w:r>
      <w:r w:rsidRPr="003174EF">
        <w:rPr>
          <w:rFonts w:ascii="Times New Roman" w:hAnsi="Times New Roman"/>
          <w:color w:val="auto"/>
          <w:sz w:val="24"/>
          <w:szCs w:val="24"/>
          <w:lang w:val="sk-SK"/>
        </w:rPr>
        <w:t xml:space="preserve">; spoločenská zmluva ani stanovy nemôžu obmedziť alebo vylúčiť vznik nároku na jej zaplatenie. Spoločnosť sa nemôže nároku na zaplatenie zmluvnej pokuty vzdať alebo uzatvoriť ohľadom </w:t>
      </w:r>
      <w:r w:rsidR="000801C5">
        <w:rPr>
          <w:rFonts w:ascii="Times New Roman" w:hAnsi="Times New Roman"/>
          <w:color w:val="auto"/>
          <w:sz w:val="24"/>
          <w:szCs w:val="24"/>
          <w:lang w:val="sk-SK"/>
        </w:rPr>
        <w:t>tohto nároku</w:t>
      </w:r>
      <w:r w:rsidRPr="003174EF" w:rsidR="000801C5">
        <w:rPr>
          <w:rFonts w:ascii="Times New Roman" w:hAnsi="Times New Roman"/>
          <w:color w:val="auto"/>
          <w:sz w:val="24"/>
          <w:szCs w:val="24"/>
          <w:lang w:val="sk-SK"/>
        </w:rPr>
        <w:t xml:space="preserve"> </w:t>
      </w:r>
      <w:r w:rsidRPr="003174EF">
        <w:rPr>
          <w:rFonts w:ascii="Times New Roman" w:hAnsi="Times New Roman"/>
          <w:color w:val="auto"/>
          <w:sz w:val="24"/>
          <w:szCs w:val="24"/>
          <w:lang w:val="sk-SK"/>
        </w:rPr>
        <w:t>dohodu o urovnaní.</w:t>
      </w:r>
      <w:r w:rsidRPr="007B0E29">
        <w:rPr>
          <w:rFonts w:ascii="Times New Roman" w:hAnsi="Times New Roman"/>
          <w:lang w:val="sk-SK"/>
        </w:rPr>
        <w:t xml:space="preserve"> </w:t>
      </w:r>
      <w:r w:rsidRPr="00B003C9">
        <w:rPr>
          <w:rFonts w:ascii="Times New Roman" w:hAnsi="Times New Roman"/>
          <w:color w:val="auto"/>
          <w:sz w:val="24"/>
          <w:szCs w:val="24"/>
          <w:lang w:val="sk-SK"/>
        </w:rPr>
        <w:t>Vznik nároku na zmluvnú pokutu sa nedotýka oprávnenia požadovať náhradu škody presahujúc</w:t>
      </w:r>
      <w:r w:rsidR="000801C5">
        <w:rPr>
          <w:rFonts w:ascii="Times New Roman" w:hAnsi="Times New Roman"/>
          <w:color w:val="auto"/>
          <w:sz w:val="24"/>
          <w:szCs w:val="24"/>
          <w:lang w:val="sk-SK"/>
        </w:rPr>
        <w:t>u</w:t>
      </w:r>
      <w:r w:rsidRPr="00B003C9">
        <w:rPr>
          <w:rFonts w:ascii="Times New Roman" w:hAnsi="Times New Roman"/>
          <w:color w:val="auto"/>
          <w:sz w:val="24"/>
          <w:szCs w:val="24"/>
          <w:lang w:val="sk-SK"/>
        </w:rPr>
        <w:t xml:space="preserve"> zmluvnú pokutu.</w:t>
      </w:r>
      <w:r w:rsidRPr="003174EF">
        <w:rPr>
          <w:rFonts w:ascii="Times New Roman" w:hAnsi="Times New Roman"/>
          <w:color w:val="auto"/>
          <w:sz w:val="24"/>
          <w:szCs w:val="24"/>
          <w:lang w:val="sk-SK"/>
        </w:rPr>
        <w:t>“.</w:t>
      </w:r>
    </w:p>
    <w:p w:rsidR="007B0E29" w:rsidRPr="003174EF" w:rsidP="007B0E29">
      <w:pPr>
        <w:bidi w:val="0"/>
        <w:spacing w:after="0" w:line="240" w:lineRule="auto"/>
        <w:jc w:val="both"/>
        <w:rPr>
          <w:rFonts w:ascii="Times New Roman" w:hAnsi="Times New Roman"/>
          <w:sz w:val="24"/>
          <w:szCs w:val="24"/>
        </w:rPr>
      </w:pPr>
    </w:p>
    <w:p w:rsidR="007B0E29" w:rsidRPr="003174EF" w:rsidP="007B0E29">
      <w:pPr>
        <w:bidi w:val="0"/>
        <w:spacing w:after="0" w:line="240" w:lineRule="auto"/>
        <w:jc w:val="both"/>
        <w:rPr>
          <w:rFonts w:ascii="Times New Roman" w:hAnsi="Times New Roman"/>
          <w:sz w:val="24"/>
          <w:szCs w:val="24"/>
        </w:rPr>
      </w:pPr>
      <w:r w:rsidRPr="003174EF">
        <w:rPr>
          <w:rFonts w:ascii="Times New Roman" w:hAnsi="Times New Roman"/>
          <w:b/>
          <w:sz w:val="24"/>
          <w:szCs w:val="24"/>
        </w:rPr>
        <w:t>5.</w:t>
      </w:r>
      <w:r w:rsidRPr="003174EF">
        <w:rPr>
          <w:rFonts w:ascii="Times New Roman" w:hAnsi="Times New Roman"/>
          <w:sz w:val="24"/>
          <w:szCs w:val="24"/>
        </w:rPr>
        <w:t xml:space="preserve"> V § 11 sa vypúšťa odsek 4. </w:t>
      </w:r>
    </w:p>
    <w:p w:rsidR="007B0E29" w:rsidRPr="003174EF" w:rsidP="007B0E29">
      <w:pPr>
        <w:bidi w:val="0"/>
        <w:spacing w:after="0" w:line="240" w:lineRule="auto"/>
        <w:jc w:val="both"/>
        <w:rPr>
          <w:rFonts w:ascii="Times New Roman" w:hAnsi="Times New Roman"/>
          <w:sz w:val="24"/>
          <w:szCs w:val="24"/>
        </w:rPr>
      </w:pPr>
    </w:p>
    <w:p w:rsidR="007B0E29" w:rsidP="007B0E29">
      <w:pPr>
        <w:bidi w:val="0"/>
        <w:spacing w:after="0" w:line="240" w:lineRule="auto"/>
        <w:jc w:val="both"/>
        <w:rPr>
          <w:rFonts w:ascii="Times New Roman" w:hAnsi="Times New Roman"/>
          <w:sz w:val="24"/>
          <w:szCs w:val="24"/>
        </w:rPr>
      </w:pPr>
      <w:r w:rsidRPr="003174EF">
        <w:rPr>
          <w:rFonts w:ascii="Times New Roman" w:hAnsi="Times New Roman"/>
          <w:sz w:val="24"/>
          <w:szCs w:val="24"/>
        </w:rPr>
        <w:t>Doterajší odsek 5 sa označuje ako odsek 4.</w:t>
      </w:r>
    </w:p>
    <w:p w:rsidR="00C15219" w:rsidP="007B0E29">
      <w:pPr>
        <w:bidi w:val="0"/>
        <w:spacing w:after="0" w:line="240" w:lineRule="auto"/>
        <w:jc w:val="both"/>
        <w:rPr>
          <w:rFonts w:ascii="Times New Roman" w:hAnsi="Times New Roman"/>
          <w:sz w:val="24"/>
          <w:szCs w:val="24"/>
        </w:rPr>
      </w:pPr>
    </w:p>
    <w:p w:rsidR="00C15219" w:rsidRPr="003174EF" w:rsidP="007B0E29">
      <w:pPr>
        <w:bidi w:val="0"/>
        <w:spacing w:after="0" w:line="240" w:lineRule="auto"/>
        <w:jc w:val="both"/>
        <w:rPr>
          <w:rFonts w:ascii="Times New Roman" w:hAnsi="Times New Roman"/>
          <w:sz w:val="24"/>
          <w:szCs w:val="24"/>
        </w:rPr>
      </w:pPr>
      <w:r>
        <w:rPr>
          <w:rFonts w:ascii="Times New Roman" w:hAnsi="Times New Roman"/>
          <w:sz w:val="24"/>
          <w:szCs w:val="24"/>
        </w:rPr>
        <w:t>Poznámka pod čiarou k odkazu 3a sa vypúšťa</w:t>
      </w:r>
      <w:r w:rsidR="00BF124E">
        <w:rPr>
          <w:rFonts w:ascii="Times New Roman" w:hAnsi="Times New Roman"/>
          <w:sz w:val="24"/>
          <w:szCs w:val="24"/>
        </w:rPr>
        <w:t>.</w:t>
      </w:r>
    </w:p>
    <w:p w:rsidR="007B0E29" w:rsidRPr="003174EF" w:rsidP="007B0E29">
      <w:pPr>
        <w:bidi w:val="0"/>
        <w:spacing w:after="0" w:line="240" w:lineRule="auto"/>
        <w:jc w:val="both"/>
        <w:rPr>
          <w:rFonts w:ascii="Times New Roman" w:hAnsi="Times New Roman"/>
          <w:sz w:val="24"/>
          <w:szCs w:val="24"/>
        </w:rPr>
      </w:pPr>
    </w:p>
    <w:p w:rsidR="007B0E29" w:rsidRPr="003174EF" w:rsidP="007B0E29">
      <w:pPr>
        <w:bidi w:val="0"/>
        <w:spacing w:after="0" w:line="240" w:lineRule="auto"/>
        <w:jc w:val="both"/>
        <w:rPr>
          <w:rFonts w:ascii="Times New Roman" w:hAnsi="Times New Roman"/>
          <w:sz w:val="24"/>
          <w:szCs w:val="24"/>
        </w:rPr>
      </w:pPr>
      <w:r w:rsidRPr="003174EF">
        <w:rPr>
          <w:rFonts w:ascii="Times New Roman" w:hAnsi="Times New Roman"/>
          <w:b/>
          <w:sz w:val="24"/>
          <w:szCs w:val="24"/>
        </w:rPr>
        <w:t>6.</w:t>
      </w:r>
      <w:r w:rsidRPr="003174EF">
        <w:rPr>
          <w:rFonts w:ascii="Times New Roman" w:hAnsi="Times New Roman"/>
          <w:sz w:val="24"/>
          <w:szCs w:val="24"/>
        </w:rPr>
        <w:t xml:space="preserve"> V § 12 ods. 2 písm. c) sa na konci vypúšťa slovo „alebo“.</w:t>
      </w:r>
    </w:p>
    <w:p w:rsidR="007B0E29" w:rsidRPr="003174EF" w:rsidP="007B0E29">
      <w:pPr>
        <w:bidi w:val="0"/>
        <w:spacing w:after="0" w:line="240" w:lineRule="auto"/>
        <w:jc w:val="both"/>
        <w:rPr>
          <w:rFonts w:ascii="Times New Roman" w:hAnsi="Times New Roman"/>
          <w:sz w:val="24"/>
          <w:szCs w:val="24"/>
        </w:rPr>
      </w:pPr>
    </w:p>
    <w:p w:rsidR="007B0E29" w:rsidRPr="003174EF" w:rsidP="007B0E29">
      <w:pPr>
        <w:bidi w:val="0"/>
        <w:spacing w:after="0" w:line="240" w:lineRule="auto"/>
        <w:jc w:val="both"/>
        <w:rPr>
          <w:rFonts w:ascii="Times New Roman" w:hAnsi="Times New Roman"/>
          <w:sz w:val="24"/>
          <w:szCs w:val="24"/>
        </w:rPr>
      </w:pPr>
      <w:r w:rsidRPr="003174EF">
        <w:rPr>
          <w:rFonts w:ascii="Times New Roman" w:hAnsi="Times New Roman"/>
          <w:b/>
          <w:sz w:val="24"/>
          <w:szCs w:val="24"/>
        </w:rPr>
        <w:t>7.</w:t>
      </w:r>
      <w:r w:rsidRPr="003174EF">
        <w:rPr>
          <w:rFonts w:ascii="Times New Roman" w:hAnsi="Times New Roman"/>
          <w:sz w:val="24"/>
          <w:szCs w:val="24"/>
        </w:rPr>
        <w:t xml:space="preserve"> V § 12 ods</w:t>
      </w:r>
      <w:r w:rsidR="00C72C8B">
        <w:rPr>
          <w:rFonts w:ascii="Times New Roman" w:hAnsi="Times New Roman"/>
          <w:sz w:val="24"/>
          <w:szCs w:val="24"/>
        </w:rPr>
        <w:t>.</w:t>
      </w:r>
      <w:r w:rsidRPr="003174EF">
        <w:rPr>
          <w:rFonts w:ascii="Times New Roman" w:hAnsi="Times New Roman"/>
          <w:sz w:val="24"/>
          <w:szCs w:val="24"/>
        </w:rPr>
        <w:t xml:space="preserve"> 2 písm. d) sa na konci bodka nahrádza čiarkou a pripája sa slovo „alebo“. </w:t>
      </w:r>
    </w:p>
    <w:p w:rsidR="007B0E29" w:rsidRPr="003174EF" w:rsidP="007B0E29">
      <w:pPr>
        <w:bidi w:val="0"/>
        <w:spacing w:after="0" w:line="240" w:lineRule="auto"/>
        <w:jc w:val="both"/>
        <w:rPr>
          <w:rFonts w:ascii="Times New Roman" w:hAnsi="Times New Roman"/>
          <w:sz w:val="24"/>
          <w:szCs w:val="24"/>
        </w:rPr>
      </w:pPr>
    </w:p>
    <w:p w:rsidR="007B0E29" w:rsidRPr="003174EF" w:rsidP="007B0E29">
      <w:pPr>
        <w:bidi w:val="0"/>
        <w:spacing w:after="0" w:line="240" w:lineRule="auto"/>
        <w:jc w:val="both"/>
        <w:rPr>
          <w:rFonts w:ascii="Times New Roman" w:hAnsi="Times New Roman"/>
          <w:sz w:val="24"/>
          <w:szCs w:val="24"/>
        </w:rPr>
      </w:pPr>
      <w:r w:rsidRPr="003174EF">
        <w:rPr>
          <w:rFonts w:ascii="Times New Roman" w:hAnsi="Times New Roman"/>
          <w:b/>
          <w:sz w:val="24"/>
          <w:szCs w:val="24"/>
        </w:rPr>
        <w:t>8.</w:t>
      </w:r>
      <w:r w:rsidRPr="003174EF">
        <w:rPr>
          <w:rFonts w:ascii="Times New Roman" w:hAnsi="Times New Roman"/>
          <w:sz w:val="24"/>
          <w:szCs w:val="24"/>
        </w:rPr>
        <w:t xml:space="preserve"> V § 12 sa odsek 2 dopĺňa písmenom e), ktoré znie:</w:t>
      </w:r>
    </w:p>
    <w:p w:rsidR="007B0E29" w:rsidRPr="003174EF" w:rsidP="007B0E29">
      <w:pPr>
        <w:bidi w:val="0"/>
        <w:spacing w:after="0" w:line="240" w:lineRule="auto"/>
        <w:jc w:val="both"/>
        <w:rPr>
          <w:rFonts w:ascii="Times New Roman" w:hAnsi="Times New Roman"/>
          <w:sz w:val="24"/>
          <w:szCs w:val="24"/>
        </w:rPr>
      </w:pPr>
      <w:r w:rsidRPr="003174EF">
        <w:rPr>
          <w:rFonts w:ascii="Times New Roman" w:hAnsi="Times New Roman"/>
          <w:sz w:val="24"/>
          <w:szCs w:val="24"/>
        </w:rPr>
        <w:t>„e) písomným vyhlásením s úradne osvedčenými podpismi najmenej piatich zamestnancov alebo bývalých zamestnancov dlžníka, ktorí nie sú jeho spriaznenými osobami, o nesplnení ich pohľadávky na mzde, odstupnom alebo odchodnom 30 dní po lehote splatnosti; navrhovateľom v tomto prípade môže byť len zamestnanec alebo bývalý zamestnanec dlžníka, ktorý nie je osobou spriaznenou s dlžníkom, a ktorý je zastúpený odborovou organizáciou, aj keď nie je jej členom.“.</w:t>
      </w:r>
    </w:p>
    <w:p w:rsidR="007B0E29" w:rsidRPr="003174EF" w:rsidP="007B0E29">
      <w:pPr>
        <w:bidi w:val="0"/>
        <w:spacing w:after="0" w:line="240" w:lineRule="auto"/>
        <w:jc w:val="both"/>
        <w:rPr>
          <w:rFonts w:ascii="Times New Roman" w:hAnsi="Times New Roman"/>
          <w:sz w:val="24"/>
          <w:szCs w:val="24"/>
        </w:rPr>
      </w:pPr>
    </w:p>
    <w:p w:rsidR="007B0E29" w:rsidRPr="003174EF" w:rsidP="007B0E29">
      <w:pPr>
        <w:bidi w:val="0"/>
        <w:spacing w:after="0" w:line="240" w:lineRule="auto"/>
        <w:jc w:val="both"/>
        <w:rPr>
          <w:rFonts w:ascii="Times New Roman" w:hAnsi="Times New Roman"/>
          <w:sz w:val="24"/>
          <w:szCs w:val="24"/>
        </w:rPr>
      </w:pPr>
      <w:r w:rsidRPr="003174EF">
        <w:rPr>
          <w:rFonts w:ascii="Times New Roman" w:hAnsi="Times New Roman"/>
          <w:b/>
          <w:sz w:val="24"/>
          <w:szCs w:val="24"/>
        </w:rPr>
        <w:t>9.</w:t>
      </w:r>
      <w:r w:rsidRPr="003174EF">
        <w:rPr>
          <w:rFonts w:ascii="Times New Roman" w:hAnsi="Times New Roman"/>
          <w:sz w:val="24"/>
          <w:szCs w:val="24"/>
        </w:rPr>
        <w:t xml:space="preserve"> § 13 sa dopĺňa odsekom 3, ktorý znie:</w:t>
      </w:r>
    </w:p>
    <w:p w:rsidR="007B0E29" w:rsidRPr="003174EF" w:rsidP="007B0E29">
      <w:pPr>
        <w:bidi w:val="0"/>
        <w:spacing w:after="0" w:line="240" w:lineRule="auto"/>
        <w:jc w:val="both"/>
        <w:rPr>
          <w:rFonts w:ascii="Times New Roman" w:hAnsi="Times New Roman"/>
          <w:sz w:val="24"/>
          <w:szCs w:val="24"/>
        </w:rPr>
      </w:pPr>
      <w:r w:rsidRPr="003174EF">
        <w:rPr>
          <w:rFonts w:ascii="Times New Roman" w:hAnsi="Times New Roman"/>
          <w:sz w:val="24"/>
          <w:szCs w:val="24"/>
        </w:rPr>
        <w:t>„(3) Povinnosť zaplatiť preddavok nemá navrhovateľ, ktorý doložil pohľadávku podľa § 12 ods. 2 písm. e). Ak súd v tomto prípade po tom, čo dlžníkovi ustanovil predbežného správcu</w:t>
      </w:r>
      <w:r w:rsidR="00410F79">
        <w:rPr>
          <w:rFonts w:ascii="Times New Roman" w:hAnsi="Times New Roman"/>
          <w:sz w:val="24"/>
          <w:szCs w:val="24"/>
        </w:rPr>
        <w:t>,</w:t>
      </w:r>
      <w:r w:rsidRPr="003174EF">
        <w:rPr>
          <w:rFonts w:ascii="Times New Roman" w:hAnsi="Times New Roman"/>
          <w:sz w:val="24"/>
          <w:szCs w:val="24"/>
        </w:rPr>
        <w:t xml:space="preserve"> konkurzné konanie pre nedostatok majetku zastavil, odmenu a výdavky predbežného správcu platí Sociálna poisťovňa. O nároku predbežného správcu súd rozhodne v uznesení </w:t>
      </w:r>
      <w:r w:rsidR="00C72C8B">
        <w:rPr>
          <w:rFonts w:ascii="Times New Roman" w:hAnsi="Times New Roman"/>
          <w:sz w:val="24"/>
          <w:szCs w:val="24"/>
        </w:rPr>
        <w:t xml:space="preserve">o určení </w:t>
      </w:r>
      <w:r w:rsidRPr="003174EF">
        <w:rPr>
          <w:rFonts w:ascii="Times New Roman" w:hAnsi="Times New Roman"/>
          <w:sz w:val="24"/>
          <w:szCs w:val="24"/>
        </w:rPr>
        <w:t xml:space="preserve">odmeny a výdavkov predbežného správcu; proti </w:t>
      </w:r>
      <w:r w:rsidR="00C72C8B">
        <w:rPr>
          <w:rFonts w:ascii="Times New Roman" w:hAnsi="Times New Roman"/>
          <w:sz w:val="24"/>
          <w:szCs w:val="24"/>
        </w:rPr>
        <w:t xml:space="preserve">tomuto </w:t>
      </w:r>
      <w:r w:rsidRPr="003174EF">
        <w:rPr>
          <w:rFonts w:ascii="Times New Roman" w:hAnsi="Times New Roman"/>
          <w:sz w:val="24"/>
          <w:szCs w:val="24"/>
        </w:rPr>
        <w:t>uzneseniu je oprávnená podať odvolanie Sociálna poisťovňa.“.</w:t>
      </w:r>
    </w:p>
    <w:p w:rsidR="007B0E29" w:rsidRPr="003174EF" w:rsidP="007B0E29">
      <w:pPr>
        <w:bidi w:val="0"/>
        <w:spacing w:after="0" w:line="240" w:lineRule="auto"/>
        <w:jc w:val="both"/>
        <w:rPr>
          <w:rFonts w:ascii="Times New Roman" w:hAnsi="Times New Roman"/>
          <w:sz w:val="24"/>
          <w:szCs w:val="24"/>
        </w:rPr>
      </w:pPr>
    </w:p>
    <w:p w:rsidR="007B0E29" w:rsidRPr="003174EF" w:rsidP="007B0E29">
      <w:pPr>
        <w:tabs>
          <w:tab w:val="left" w:pos="2625"/>
        </w:tabs>
        <w:bidi w:val="0"/>
        <w:spacing w:after="0" w:line="240" w:lineRule="auto"/>
        <w:jc w:val="both"/>
        <w:rPr>
          <w:rFonts w:ascii="Times New Roman" w:hAnsi="Times New Roman"/>
          <w:sz w:val="24"/>
          <w:szCs w:val="24"/>
        </w:rPr>
      </w:pPr>
      <w:r w:rsidRPr="003174EF">
        <w:rPr>
          <w:rFonts w:ascii="Times New Roman" w:hAnsi="Times New Roman"/>
          <w:b/>
          <w:sz w:val="24"/>
          <w:szCs w:val="24"/>
        </w:rPr>
        <w:t>10.</w:t>
      </w:r>
      <w:r w:rsidRPr="003174EF">
        <w:rPr>
          <w:rFonts w:ascii="Times New Roman" w:hAnsi="Times New Roman"/>
          <w:sz w:val="24"/>
          <w:szCs w:val="24"/>
        </w:rPr>
        <w:t xml:space="preserve"> V § 14 sa odsek 5 dopĺňa písmenom e), ktoré znie:</w:t>
      </w:r>
    </w:p>
    <w:p w:rsidR="007B0E29" w:rsidRPr="003174EF" w:rsidP="007B0E29">
      <w:pPr>
        <w:tabs>
          <w:tab w:val="left" w:pos="2625"/>
        </w:tabs>
        <w:bidi w:val="0"/>
        <w:spacing w:after="0" w:line="240" w:lineRule="auto"/>
        <w:jc w:val="both"/>
        <w:rPr>
          <w:rFonts w:ascii="Times New Roman" w:hAnsi="Times New Roman"/>
          <w:sz w:val="24"/>
          <w:szCs w:val="24"/>
        </w:rPr>
      </w:pPr>
      <w:r w:rsidRPr="003174EF">
        <w:rPr>
          <w:rFonts w:ascii="Times New Roman" w:hAnsi="Times New Roman"/>
          <w:sz w:val="24"/>
          <w:szCs w:val="24"/>
        </w:rPr>
        <w:t>„e) nemožno rozhodnúť o splynutí, zlúčení alebo rozdelení dlžníka a rozhodnutie o splynutí, zlúčení alebo rozdelení dlžníka zapísať do obchodného registra.“.</w:t>
      </w:r>
    </w:p>
    <w:p w:rsidR="007B0E29" w:rsidRPr="003174EF" w:rsidP="007B0E29">
      <w:pPr>
        <w:tabs>
          <w:tab w:val="left" w:pos="2625"/>
        </w:tabs>
        <w:bidi w:val="0"/>
        <w:spacing w:after="0" w:line="240" w:lineRule="auto"/>
        <w:jc w:val="both"/>
        <w:rPr>
          <w:rFonts w:ascii="Times New Roman" w:hAnsi="Times New Roman"/>
          <w:sz w:val="24"/>
          <w:szCs w:val="24"/>
        </w:rPr>
      </w:pPr>
    </w:p>
    <w:p w:rsidR="007B0E29" w:rsidRPr="003174EF" w:rsidP="007B0E29">
      <w:pPr>
        <w:tabs>
          <w:tab w:val="left" w:pos="2625"/>
        </w:tabs>
        <w:bidi w:val="0"/>
        <w:spacing w:after="0" w:line="240" w:lineRule="auto"/>
        <w:jc w:val="both"/>
        <w:rPr>
          <w:rFonts w:ascii="Times New Roman" w:hAnsi="Times New Roman"/>
          <w:sz w:val="24"/>
          <w:szCs w:val="24"/>
        </w:rPr>
      </w:pPr>
      <w:r w:rsidRPr="003174EF">
        <w:rPr>
          <w:rFonts w:ascii="Times New Roman" w:hAnsi="Times New Roman"/>
          <w:b/>
          <w:sz w:val="24"/>
          <w:szCs w:val="24"/>
        </w:rPr>
        <w:t>11.</w:t>
      </w:r>
      <w:r w:rsidRPr="003174EF">
        <w:rPr>
          <w:rFonts w:ascii="Times New Roman" w:hAnsi="Times New Roman"/>
          <w:sz w:val="24"/>
          <w:szCs w:val="24"/>
        </w:rPr>
        <w:t xml:space="preserve"> V § 21 ods. 3 piatej vete sa za slová „predbežného správcu,“ vkladajú slová „alebo ak bolo konkurzné konanie začaté bez zaplatenia preddavku podľa § 13 ods. 3,“.</w:t>
      </w:r>
    </w:p>
    <w:p w:rsidR="007B0E29" w:rsidRPr="003174EF" w:rsidP="007B0E29">
      <w:pPr>
        <w:bidi w:val="0"/>
        <w:spacing w:after="0" w:line="240" w:lineRule="auto"/>
        <w:jc w:val="both"/>
        <w:rPr>
          <w:rFonts w:ascii="Times New Roman" w:hAnsi="Times New Roman"/>
          <w:sz w:val="24"/>
          <w:szCs w:val="24"/>
        </w:rPr>
      </w:pPr>
    </w:p>
    <w:p w:rsidR="007B0E29" w:rsidRPr="003174EF" w:rsidP="007B0E29">
      <w:pPr>
        <w:bidi w:val="0"/>
        <w:spacing w:after="0" w:line="240" w:lineRule="auto"/>
        <w:jc w:val="both"/>
        <w:rPr>
          <w:rFonts w:ascii="Times New Roman" w:hAnsi="Times New Roman"/>
          <w:sz w:val="24"/>
          <w:szCs w:val="24"/>
        </w:rPr>
      </w:pPr>
      <w:r w:rsidRPr="003174EF">
        <w:rPr>
          <w:rFonts w:ascii="Times New Roman" w:hAnsi="Times New Roman"/>
          <w:b/>
          <w:sz w:val="24"/>
          <w:szCs w:val="24"/>
        </w:rPr>
        <w:t>12.</w:t>
      </w:r>
      <w:r w:rsidRPr="003174EF">
        <w:rPr>
          <w:rFonts w:ascii="Times New Roman" w:hAnsi="Times New Roman"/>
          <w:sz w:val="24"/>
          <w:szCs w:val="24"/>
        </w:rPr>
        <w:t xml:space="preserve"> V § 27 ods. 1 písm. f) sa slovo „alebo“ nahrádza čiarkou.</w:t>
      </w:r>
    </w:p>
    <w:p w:rsidR="007B0E29" w:rsidRPr="003174EF" w:rsidP="007B0E29">
      <w:pPr>
        <w:bidi w:val="0"/>
        <w:spacing w:after="0" w:line="240" w:lineRule="auto"/>
        <w:jc w:val="both"/>
        <w:rPr>
          <w:rFonts w:ascii="Times New Roman" w:hAnsi="Times New Roman"/>
          <w:sz w:val="24"/>
          <w:szCs w:val="24"/>
        </w:rPr>
      </w:pPr>
    </w:p>
    <w:p w:rsidR="007B0E29" w:rsidRPr="003174EF" w:rsidP="007B0E29">
      <w:pPr>
        <w:bidi w:val="0"/>
        <w:spacing w:after="0" w:line="240" w:lineRule="auto"/>
        <w:jc w:val="both"/>
        <w:rPr>
          <w:rFonts w:ascii="Times New Roman" w:hAnsi="Times New Roman"/>
          <w:sz w:val="24"/>
          <w:szCs w:val="24"/>
        </w:rPr>
      </w:pPr>
      <w:r w:rsidRPr="003174EF">
        <w:rPr>
          <w:rFonts w:ascii="Times New Roman" w:hAnsi="Times New Roman"/>
          <w:b/>
          <w:sz w:val="24"/>
          <w:szCs w:val="24"/>
        </w:rPr>
        <w:t>13.</w:t>
      </w:r>
      <w:r w:rsidRPr="003174EF">
        <w:rPr>
          <w:rFonts w:ascii="Times New Roman" w:hAnsi="Times New Roman"/>
          <w:sz w:val="24"/>
          <w:szCs w:val="24"/>
        </w:rPr>
        <w:t xml:space="preserve"> V § 27 ods. 1 písm. g) sa na konci pripája slovo „alebo“.</w:t>
      </w:r>
    </w:p>
    <w:p w:rsidR="007B0E29" w:rsidRPr="003174EF" w:rsidP="007B0E29">
      <w:pPr>
        <w:bidi w:val="0"/>
        <w:spacing w:after="0" w:line="240" w:lineRule="auto"/>
        <w:jc w:val="both"/>
        <w:rPr>
          <w:rFonts w:ascii="Times New Roman" w:hAnsi="Times New Roman"/>
          <w:sz w:val="24"/>
          <w:szCs w:val="24"/>
        </w:rPr>
      </w:pPr>
    </w:p>
    <w:p w:rsidR="007B0E29" w:rsidRPr="003174EF" w:rsidP="007B0E29">
      <w:pPr>
        <w:bidi w:val="0"/>
        <w:spacing w:after="0" w:line="240" w:lineRule="auto"/>
        <w:jc w:val="both"/>
        <w:rPr>
          <w:rFonts w:ascii="Times New Roman" w:hAnsi="Times New Roman"/>
          <w:sz w:val="24"/>
          <w:szCs w:val="24"/>
        </w:rPr>
      </w:pPr>
      <w:r w:rsidRPr="003174EF">
        <w:rPr>
          <w:rFonts w:ascii="Times New Roman" w:hAnsi="Times New Roman"/>
          <w:b/>
          <w:sz w:val="24"/>
          <w:szCs w:val="24"/>
        </w:rPr>
        <w:t>14.</w:t>
      </w:r>
      <w:r w:rsidRPr="003174EF">
        <w:rPr>
          <w:rFonts w:ascii="Times New Roman" w:hAnsi="Times New Roman"/>
          <w:sz w:val="24"/>
          <w:szCs w:val="24"/>
        </w:rPr>
        <w:t xml:space="preserve"> § 29 sa dopĺňa odsekmi 9 a 10, ktoré znejú:</w:t>
      </w:r>
    </w:p>
    <w:p w:rsidR="007B0E29" w:rsidRPr="003174EF" w:rsidP="007B0E29">
      <w:pPr>
        <w:bidi w:val="0"/>
        <w:spacing w:after="0" w:line="240" w:lineRule="auto"/>
        <w:jc w:val="both"/>
        <w:rPr>
          <w:rFonts w:ascii="Times New Roman" w:hAnsi="Times New Roman"/>
          <w:sz w:val="24"/>
          <w:szCs w:val="24"/>
        </w:rPr>
      </w:pPr>
      <w:r w:rsidRPr="003174EF">
        <w:rPr>
          <w:rFonts w:ascii="Times New Roman" w:hAnsi="Times New Roman"/>
          <w:sz w:val="24"/>
          <w:szCs w:val="24"/>
        </w:rPr>
        <w:t>„(9) Ten, kto by  s poukazom na výhradu vlastníctva mohol inak žiadať vylúčenie veci zo súpisu, môže svoje práva v konkurze uplatniť prihláškou rovnako, ako by uplatňoval zabezpečovacie právo. Takýto veriteľ prihláškou poveruje správcu na súpis a speňaženie veci s výhradou vlastníctva. Na postavenie takéhoto veriteľa sa použijú primerane ustanovenia upravujúce postavenie zabezpečen</w:t>
      </w:r>
      <w:r w:rsidR="00883877">
        <w:rPr>
          <w:rFonts w:ascii="Times New Roman" w:hAnsi="Times New Roman"/>
          <w:sz w:val="24"/>
          <w:szCs w:val="24"/>
        </w:rPr>
        <w:t>ého</w:t>
      </w:r>
      <w:r w:rsidRPr="003174EF">
        <w:rPr>
          <w:rFonts w:ascii="Times New Roman" w:hAnsi="Times New Roman"/>
          <w:sz w:val="24"/>
          <w:szCs w:val="24"/>
        </w:rPr>
        <w:t xml:space="preserve"> veriteľ</w:t>
      </w:r>
      <w:r w:rsidR="00883877">
        <w:rPr>
          <w:rFonts w:ascii="Times New Roman" w:hAnsi="Times New Roman"/>
          <w:sz w:val="24"/>
          <w:szCs w:val="24"/>
        </w:rPr>
        <w:t>a</w:t>
      </w:r>
      <w:r w:rsidRPr="003174EF">
        <w:rPr>
          <w:rFonts w:ascii="Times New Roman" w:hAnsi="Times New Roman"/>
          <w:sz w:val="24"/>
          <w:szCs w:val="24"/>
        </w:rPr>
        <w:t>.</w:t>
      </w:r>
    </w:p>
    <w:p w:rsidR="007B0E29" w:rsidRPr="003174EF" w:rsidP="007B0E29">
      <w:pPr>
        <w:bidi w:val="0"/>
        <w:spacing w:after="0" w:line="240" w:lineRule="auto"/>
        <w:jc w:val="both"/>
        <w:rPr>
          <w:rFonts w:ascii="Times New Roman" w:hAnsi="Times New Roman"/>
          <w:sz w:val="24"/>
          <w:szCs w:val="24"/>
        </w:rPr>
      </w:pPr>
    </w:p>
    <w:p w:rsidR="007B0E29" w:rsidRPr="003174EF" w:rsidP="007B0E29">
      <w:pPr>
        <w:bidi w:val="0"/>
        <w:spacing w:after="0" w:line="240" w:lineRule="auto"/>
        <w:jc w:val="both"/>
        <w:rPr>
          <w:rFonts w:ascii="Times New Roman" w:hAnsi="Times New Roman"/>
          <w:sz w:val="24"/>
          <w:szCs w:val="24"/>
        </w:rPr>
      </w:pPr>
      <w:r w:rsidRPr="003174EF">
        <w:rPr>
          <w:rFonts w:ascii="Times New Roman" w:hAnsi="Times New Roman"/>
          <w:sz w:val="24"/>
          <w:szCs w:val="24"/>
        </w:rPr>
        <w:t>(10) Odsek 9 sa použije rovnako aj pre uplatňovanie práv veriteľom, ktorý dlžníkovi prenajal vec za dohodnuté nájomné na dobu určitú, s cieľom prevodu prenajatej veci do vlastníctva dlžníka.“.</w:t>
      </w:r>
    </w:p>
    <w:p w:rsidR="007B0E29" w:rsidRPr="003174EF" w:rsidP="007B0E29">
      <w:pPr>
        <w:bidi w:val="0"/>
        <w:spacing w:after="0" w:line="240" w:lineRule="auto"/>
        <w:jc w:val="both"/>
        <w:rPr>
          <w:rFonts w:ascii="Times New Roman" w:hAnsi="Times New Roman"/>
          <w:sz w:val="24"/>
          <w:szCs w:val="24"/>
        </w:rPr>
      </w:pPr>
    </w:p>
    <w:p w:rsidR="007B0E29" w:rsidRPr="003174EF" w:rsidP="007B0E29">
      <w:pPr>
        <w:bidi w:val="0"/>
        <w:spacing w:after="0" w:line="240" w:lineRule="auto"/>
        <w:jc w:val="both"/>
        <w:rPr>
          <w:rFonts w:ascii="Times New Roman" w:hAnsi="Times New Roman"/>
          <w:sz w:val="24"/>
          <w:szCs w:val="24"/>
        </w:rPr>
      </w:pPr>
      <w:r w:rsidRPr="003174EF">
        <w:rPr>
          <w:rFonts w:ascii="Times New Roman" w:hAnsi="Times New Roman"/>
          <w:b/>
          <w:sz w:val="24"/>
          <w:szCs w:val="24"/>
        </w:rPr>
        <w:t>15.</w:t>
      </w:r>
      <w:r w:rsidRPr="003174EF">
        <w:rPr>
          <w:rFonts w:ascii="Times New Roman" w:hAnsi="Times New Roman"/>
          <w:sz w:val="24"/>
          <w:szCs w:val="24"/>
        </w:rPr>
        <w:t xml:space="preserve"> V § 32 sa vypúšťa odsek 20.</w:t>
      </w:r>
    </w:p>
    <w:p w:rsidR="007B0E29" w:rsidRPr="003174EF" w:rsidP="007B0E29">
      <w:pPr>
        <w:bidi w:val="0"/>
        <w:spacing w:after="0" w:line="240" w:lineRule="auto"/>
        <w:jc w:val="both"/>
        <w:rPr>
          <w:rFonts w:ascii="Times New Roman" w:hAnsi="Times New Roman"/>
          <w:sz w:val="24"/>
          <w:szCs w:val="24"/>
        </w:rPr>
      </w:pPr>
    </w:p>
    <w:p w:rsidR="007B0E29" w:rsidRPr="003174EF" w:rsidP="007B0E29">
      <w:pPr>
        <w:bidi w:val="0"/>
        <w:spacing w:after="0" w:line="240" w:lineRule="auto"/>
        <w:jc w:val="both"/>
        <w:rPr>
          <w:rFonts w:ascii="Times New Roman" w:hAnsi="Times New Roman"/>
          <w:sz w:val="24"/>
          <w:szCs w:val="24"/>
        </w:rPr>
      </w:pPr>
      <w:r w:rsidRPr="003174EF">
        <w:rPr>
          <w:rFonts w:ascii="Times New Roman" w:hAnsi="Times New Roman"/>
          <w:b/>
          <w:sz w:val="24"/>
          <w:szCs w:val="24"/>
        </w:rPr>
        <w:t>16.</w:t>
      </w:r>
      <w:r w:rsidRPr="003174EF">
        <w:rPr>
          <w:rFonts w:ascii="Times New Roman" w:hAnsi="Times New Roman"/>
          <w:sz w:val="24"/>
          <w:szCs w:val="24"/>
        </w:rPr>
        <w:t xml:space="preserve"> Za § 32 sa vkladá § 32a, ktorý vrátane nadpisu znie</w:t>
      </w:r>
    </w:p>
    <w:p w:rsidR="007B0E29" w:rsidRPr="003174EF" w:rsidP="007B0E29">
      <w:pPr>
        <w:bidi w:val="0"/>
        <w:spacing w:after="0" w:line="240" w:lineRule="auto"/>
        <w:jc w:val="both"/>
        <w:rPr>
          <w:rFonts w:ascii="Times New Roman" w:hAnsi="Times New Roman"/>
          <w:sz w:val="24"/>
          <w:szCs w:val="24"/>
        </w:rPr>
      </w:pPr>
    </w:p>
    <w:p w:rsidR="007B0E29" w:rsidRPr="003174EF" w:rsidP="007B0E29">
      <w:pPr>
        <w:bidi w:val="0"/>
        <w:spacing w:after="0" w:line="240" w:lineRule="auto"/>
        <w:jc w:val="center"/>
        <w:rPr>
          <w:rFonts w:ascii="Times New Roman" w:hAnsi="Times New Roman"/>
          <w:sz w:val="24"/>
          <w:szCs w:val="24"/>
        </w:rPr>
      </w:pPr>
      <w:r w:rsidRPr="003174EF">
        <w:rPr>
          <w:rFonts w:ascii="Times New Roman" w:hAnsi="Times New Roman"/>
          <w:sz w:val="24"/>
          <w:szCs w:val="24"/>
        </w:rPr>
        <w:t>„§ 32a</w:t>
      </w:r>
    </w:p>
    <w:p w:rsidR="007B0E29" w:rsidRPr="003174EF" w:rsidP="007B0E29">
      <w:pPr>
        <w:bidi w:val="0"/>
        <w:spacing w:after="0" w:line="240" w:lineRule="auto"/>
        <w:jc w:val="center"/>
        <w:rPr>
          <w:rFonts w:ascii="Times New Roman" w:hAnsi="Times New Roman"/>
          <w:sz w:val="24"/>
          <w:szCs w:val="24"/>
        </w:rPr>
      </w:pPr>
      <w:r w:rsidRPr="003174EF">
        <w:rPr>
          <w:rFonts w:ascii="Times New Roman" w:hAnsi="Times New Roman"/>
          <w:sz w:val="24"/>
          <w:szCs w:val="24"/>
        </w:rPr>
        <w:t>Priznanie hlasovacích práv</w:t>
      </w:r>
    </w:p>
    <w:p w:rsidR="007B0E29" w:rsidRPr="003174EF" w:rsidP="007B0E29">
      <w:pPr>
        <w:bidi w:val="0"/>
        <w:spacing w:after="0" w:line="240" w:lineRule="auto"/>
        <w:jc w:val="center"/>
        <w:rPr>
          <w:rFonts w:ascii="Times New Roman" w:hAnsi="Times New Roman"/>
          <w:sz w:val="24"/>
          <w:szCs w:val="24"/>
        </w:rPr>
      </w:pPr>
    </w:p>
    <w:p w:rsidR="007B0E29" w:rsidRPr="003174EF" w:rsidP="007B0E29">
      <w:pPr>
        <w:bidi w:val="0"/>
        <w:spacing w:after="0" w:line="240" w:lineRule="auto"/>
        <w:ind w:firstLine="709"/>
        <w:jc w:val="both"/>
        <w:rPr>
          <w:rFonts w:ascii="Times New Roman" w:hAnsi="Times New Roman"/>
          <w:sz w:val="24"/>
          <w:szCs w:val="24"/>
        </w:rPr>
      </w:pPr>
      <w:r w:rsidRPr="003174EF">
        <w:rPr>
          <w:rFonts w:ascii="Times New Roman" w:hAnsi="Times New Roman"/>
          <w:sz w:val="24"/>
          <w:szCs w:val="24"/>
        </w:rPr>
        <w:t>(1) Správca na podnet popretého veriteľa bez zbytočného odkladu predloží súdu prihlášku</w:t>
      </w:r>
    </w:p>
    <w:p w:rsidR="007B0E29" w:rsidRPr="003174EF" w:rsidP="00410372">
      <w:pPr>
        <w:pStyle w:val="ListParagraph"/>
        <w:numPr>
          <w:ilvl w:val="1"/>
          <w:numId w:val="9"/>
        </w:numPr>
        <w:bidi w:val="0"/>
        <w:spacing w:after="0" w:line="240" w:lineRule="auto"/>
        <w:ind w:left="709" w:hanging="425"/>
        <w:jc w:val="both"/>
        <w:rPr>
          <w:rFonts w:ascii="Times New Roman" w:hAnsi="Times New Roman"/>
          <w:sz w:val="24"/>
          <w:szCs w:val="24"/>
        </w:rPr>
      </w:pPr>
      <w:r w:rsidRPr="003174EF">
        <w:rPr>
          <w:rFonts w:ascii="Times New Roman" w:hAnsi="Times New Roman"/>
          <w:sz w:val="24"/>
          <w:szCs w:val="24"/>
        </w:rPr>
        <w:t>pohľadávky, ktorá bola účinne popretá iným veriteľom, bez ohľadu na to, či bola zároveň popretá aj správcom,</w:t>
      </w:r>
    </w:p>
    <w:p w:rsidR="007B0E29" w:rsidRPr="003174EF" w:rsidP="00410372">
      <w:pPr>
        <w:pStyle w:val="ListParagraph"/>
        <w:numPr>
          <w:numId w:val="9"/>
        </w:numPr>
        <w:bidi w:val="0"/>
        <w:spacing w:after="0" w:line="240" w:lineRule="auto"/>
        <w:ind w:left="709" w:hanging="425"/>
        <w:jc w:val="both"/>
        <w:rPr>
          <w:rFonts w:ascii="Times New Roman" w:hAnsi="Times New Roman"/>
          <w:sz w:val="24"/>
          <w:szCs w:val="24"/>
        </w:rPr>
      </w:pPr>
      <w:r w:rsidRPr="003174EF">
        <w:rPr>
          <w:rFonts w:ascii="Times New Roman" w:hAnsi="Times New Roman"/>
          <w:sz w:val="24"/>
          <w:szCs w:val="24"/>
        </w:rPr>
        <w:t>pohľadávky priznanej rozhodnutím alebo iným podkladom, na základe ktorého by inak bolo možné nariadiť výkon rozhodnutia, alebo vykonať exekúciu,</w:t>
      </w:r>
    </w:p>
    <w:p w:rsidR="007B0E29" w:rsidRPr="003174EF" w:rsidP="00410372">
      <w:pPr>
        <w:pStyle w:val="ListParagraph"/>
        <w:numPr>
          <w:numId w:val="9"/>
        </w:numPr>
        <w:bidi w:val="0"/>
        <w:spacing w:after="0" w:line="240" w:lineRule="auto"/>
        <w:ind w:left="709" w:hanging="425"/>
        <w:jc w:val="both"/>
        <w:rPr>
          <w:rFonts w:ascii="Times New Roman" w:hAnsi="Times New Roman"/>
          <w:sz w:val="24"/>
          <w:szCs w:val="24"/>
        </w:rPr>
      </w:pPr>
      <w:r w:rsidRPr="003174EF">
        <w:rPr>
          <w:rFonts w:ascii="Times New Roman" w:hAnsi="Times New Roman"/>
          <w:sz w:val="24"/>
          <w:szCs w:val="24"/>
        </w:rPr>
        <w:t>pohľadávky, v ktorej bolo uplatnené zabezpečovacie právo registrované v registri záložných práv, registrované v osobitnom registri, alebo zapísané v katastri nehnuteľnost</w:t>
      </w:r>
      <w:r w:rsidR="0062686D">
        <w:rPr>
          <w:rFonts w:ascii="Times New Roman" w:hAnsi="Times New Roman"/>
          <w:sz w:val="24"/>
          <w:szCs w:val="24"/>
        </w:rPr>
        <w:t>í</w:t>
      </w:r>
      <w:r w:rsidRPr="003174EF">
        <w:rPr>
          <w:rFonts w:ascii="Times New Roman" w:hAnsi="Times New Roman"/>
          <w:sz w:val="24"/>
          <w:szCs w:val="24"/>
        </w:rPr>
        <w:t xml:space="preserve">. </w:t>
      </w:r>
    </w:p>
    <w:p w:rsidR="007B0E29" w:rsidRPr="003174EF" w:rsidP="007B0E29">
      <w:pPr>
        <w:bidi w:val="0"/>
        <w:spacing w:after="0" w:line="240" w:lineRule="auto"/>
        <w:jc w:val="both"/>
        <w:rPr>
          <w:rFonts w:ascii="Times New Roman" w:hAnsi="Times New Roman"/>
          <w:sz w:val="24"/>
          <w:szCs w:val="24"/>
        </w:rPr>
      </w:pPr>
    </w:p>
    <w:p w:rsidR="007B0E29" w:rsidRPr="003174EF" w:rsidP="007B0E29">
      <w:pPr>
        <w:bidi w:val="0"/>
        <w:spacing w:after="0" w:line="240" w:lineRule="auto"/>
        <w:ind w:firstLine="709"/>
        <w:jc w:val="both"/>
        <w:rPr>
          <w:rFonts w:ascii="Times New Roman" w:hAnsi="Times New Roman"/>
          <w:sz w:val="24"/>
          <w:szCs w:val="24"/>
        </w:rPr>
      </w:pPr>
      <w:r w:rsidRPr="003174EF">
        <w:rPr>
          <w:rFonts w:ascii="Times New Roman" w:hAnsi="Times New Roman"/>
          <w:sz w:val="24"/>
          <w:szCs w:val="24"/>
        </w:rPr>
        <w:t xml:space="preserve">(2) </w:t>
      </w:r>
      <w:r w:rsidR="006A5342">
        <w:rPr>
          <w:rFonts w:ascii="Times New Roman" w:hAnsi="Times New Roman"/>
          <w:sz w:val="24"/>
          <w:szCs w:val="24"/>
        </w:rPr>
        <w:t>Správca spolu s prihláškou pohľadávky</w:t>
      </w:r>
      <w:r w:rsidRPr="003174EF">
        <w:rPr>
          <w:rFonts w:ascii="Times New Roman" w:hAnsi="Times New Roman"/>
          <w:sz w:val="24"/>
          <w:szCs w:val="24"/>
        </w:rPr>
        <w:t xml:space="preserve"> predloží súdu listiny, ktoré predložil prihlasujúci veriteľ, prípadne popierajúci veriteľ, uvedie zároveň svoje stanovisko, či pohľadávka je a v akom rozsahu evidovaná v účtovníctve úpadcu, či je a v akom rozsahu namietaná úpadcom a či ju uznáva alebo ju poprel a v akom rozsahu a z akého dôvodu.</w:t>
      </w:r>
    </w:p>
    <w:p w:rsidR="007B0E29" w:rsidRPr="003174EF" w:rsidP="007B0E29">
      <w:pPr>
        <w:bidi w:val="0"/>
        <w:spacing w:after="0" w:line="240" w:lineRule="auto"/>
        <w:ind w:firstLine="709"/>
        <w:jc w:val="both"/>
        <w:rPr>
          <w:rFonts w:ascii="Times New Roman" w:hAnsi="Times New Roman"/>
          <w:sz w:val="24"/>
          <w:szCs w:val="24"/>
        </w:rPr>
      </w:pPr>
    </w:p>
    <w:p w:rsidR="007B0E29" w:rsidRPr="003174EF" w:rsidP="007B0E29">
      <w:pPr>
        <w:bidi w:val="0"/>
        <w:spacing w:after="0" w:line="240" w:lineRule="auto"/>
        <w:ind w:firstLine="709"/>
        <w:jc w:val="both"/>
        <w:rPr>
          <w:rFonts w:ascii="Times New Roman" w:hAnsi="Times New Roman"/>
          <w:sz w:val="24"/>
          <w:szCs w:val="24"/>
        </w:rPr>
      </w:pPr>
      <w:r w:rsidRPr="003174EF">
        <w:rPr>
          <w:rFonts w:ascii="Times New Roman" w:hAnsi="Times New Roman"/>
          <w:sz w:val="24"/>
          <w:szCs w:val="24"/>
        </w:rPr>
        <w:t>(3) Súd na základe predložených listín bez zbytočného odkladu rozhodne, či a v akom rozsahu veriteľovi prizná hlasovacie práva a ďalšie práva spojené s popretou pohľadávkou.</w:t>
      </w:r>
    </w:p>
    <w:p w:rsidR="007B0E29" w:rsidRPr="003174EF" w:rsidP="007B0E29">
      <w:pPr>
        <w:bidi w:val="0"/>
        <w:spacing w:after="0" w:line="240" w:lineRule="auto"/>
        <w:ind w:firstLine="709"/>
        <w:jc w:val="both"/>
        <w:rPr>
          <w:rFonts w:ascii="Times New Roman" w:hAnsi="Times New Roman"/>
          <w:sz w:val="24"/>
          <w:szCs w:val="24"/>
        </w:rPr>
      </w:pPr>
    </w:p>
    <w:p w:rsidR="007B0E29" w:rsidRPr="003174EF" w:rsidP="007B0E29">
      <w:pPr>
        <w:bidi w:val="0"/>
        <w:spacing w:after="0" w:line="240" w:lineRule="auto"/>
        <w:ind w:firstLine="709"/>
        <w:jc w:val="both"/>
        <w:rPr>
          <w:rFonts w:ascii="Times New Roman" w:hAnsi="Times New Roman"/>
          <w:sz w:val="24"/>
          <w:szCs w:val="24"/>
        </w:rPr>
      </w:pPr>
      <w:r w:rsidRPr="003174EF">
        <w:rPr>
          <w:rFonts w:ascii="Times New Roman" w:hAnsi="Times New Roman"/>
          <w:sz w:val="24"/>
          <w:szCs w:val="24"/>
        </w:rPr>
        <w:t>(4) Rozhodnutie podľa odseku 3 súd doručí správcovi a veriteľovi, o ktorého právach spojených s popretou pohľadávkou rozhodoval; rozhodnutie sa nezverejňuje v Obchodnom vestníku. Proti rozhodnutiu je oprávnený podať odvolanie veriteľ, o ktorého právach spojených s popretou pohľadávkou súd rozhodoval.“.</w:t>
      </w:r>
    </w:p>
    <w:p w:rsidR="007B0E29" w:rsidRPr="003174EF" w:rsidP="007B0E29">
      <w:pPr>
        <w:bidi w:val="0"/>
        <w:spacing w:after="0" w:line="240" w:lineRule="auto"/>
        <w:jc w:val="both"/>
        <w:rPr>
          <w:rFonts w:ascii="Times New Roman" w:hAnsi="Times New Roman"/>
          <w:sz w:val="24"/>
          <w:szCs w:val="24"/>
        </w:rPr>
      </w:pPr>
    </w:p>
    <w:p w:rsidR="007B0E29" w:rsidRPr="003174EF" w:rsidP="007B0E29">
      <w:pPr>
        <w:pStyle w:val="51Abs"/>
        <w:bidi w:val="0"/>
        <w:spacing w:before="0" w:line="240" w:lineRule="auto"/>
        <w:ind w:firstLine="0"/>
        <w:rPr>
          <w:rFonts w:ascii="Times New Roman" w:hAnsi="Times New Roman"/>
          <w:color w:val="auto"/>
          <w:sz w:val="24"/>
          <w:szCs w:val="24"/>
          <w:lang w:val="sk-SK"/>
        </w:rPr>
      </w:pPr>
      <w:r w:rsidRPr="003174EF">
        <w:rPr>
          <w:rFonts w:ascii="Times New Roman" w:hAnsi="Times New Roman"/>
          <w:b/>
          <w:color w:val="auto"/>
          <w:sz w:val="24"/>
          <w:szCs w:val="24"/>
          <w:lang w:val="sk-SK"/>
        </w:rPr>
        <w:t>17.</w:t>
      </w:r>
      <w:r w:rsidRPr="003174EF">
        <w:rPr>
          <w:rFonts w:ascii="Times New Roman" w:hAnsi="Times New Roman"/>
          <w:color w:val="auto"/>
          <w:sz w:val="24"/>
          <w:szCs w:val="24"/>
          <w:lang w:val="sk-SK"/>
        </w:rPr>
        <w:t xml:space="preserve"> Za § 45 sa vkladá § 45a, ktorý vrátane nadpisu znie:</w:t>
      </w:r>
    </w:p>
    <w:p w:rsidR="007B0E29" w:rsidRPr="003174EF" w:rsidP="007B0E29">
      <w:pPr>
        <w:pStyle w:val="51Abs"/>
        <w:bidi w:val="0"/>
        <w:spacing w:before="0" w:line="240" w:lineRule="auto"/>
        <w:ind w:firstLine="0"/>
        <w:rPr>
          <w:rFonts w:ascii="Times New Roman" w:hAnsi="Times New Roman"/>
          <w:color w:val="auto"/>
          <w:sz w:val="24"/>
          <w:szCs w:val="24"/>
          <w:lang w:val="sk-SK"/>
        </w:rPr>
      </w:pPr>
    </w:p>
    <w:p w:rsidR="007B0E29" w:rsidRPr="003174EF" w:rsidP="007B0E29">
      <w:pPr>
        <w:bidi w:val="0"/>
        <w:spacing w:after="0" w:line="240" w:lineRule="auto"/>
        <w:jc w:val="center"/>
        <w:rPr>
          <w:rFonts w:ascii="Times New Roman" w:hAnsi="Times New Roman"/>
          <w:sz w:val="24"/>
          <w:szCs w:val="24"/>
        </w:rPr>
      </w:pPr>
      <w:r w:rsidRPr="003174EF">
        <w:rPr>
          <w:rFonts w:ascii="Times New Roman" w:hAnsi="Times New Roman"/>
          <w:sz w:val="24"/>
          <w:szCs w:val="24"/>
        </w:rPr>
        <w:t>„§ 45a</w:t>
      </w:r>
    </w:p>
    <w:p w:rsidR="007B0E29" w:rsidRPr="003174EF" w:rsidP="007B0E29">
      <w:pPr>
        <w:bidi w:val="0"/>
        <w:spacing w:after="0" w:line="240" w:lineRule="auto"/>
        <w:jc w:val="center"/>
        <w:rPr>
          <w:rFonts w:ascii="Times New Roman" w:hAnsi="Times New Roman"/>
          <w:sz w:val="24"/>
          <w:szCs w:val="24"/>
        </w:rPr>
      </w:pPr>
      <w:r w:rsidRPr="003174EF">
        <w:rPr>
          <w:rFonts w:ascii="Times New Roman" w:hAnsi="Times New Roman"/>
          <w:sz w:val="24"/>
          <w:szCs w:val="24"/>
        </w:rPr>
        <w:t>Výhrada vlastníctva a finančný lízing</w:t>
      </w:r>
    </w:p>
    <w:p w:rsidR="007B0E29" w:rsidRPr="003174EF" w:rsidP="007B0E29">
      <w:pPr>
        <w:bidi w:val="0"/>
        <w:spacing w:after="0" w:line="240" w:lineRule="auto"/>
        <w:jc w:val="both"/>
        <w:rPr>
          <w:rFonts w:ascii="Times New Roman" w:hAnsi="Times New Roman"/>
          <w:sz w:val="24"/>
          <w:szCs w:val="24"/>
        </w:rPr>
      </w:pPr>
    </w:p>
    <w:p w:rsidR="007B0E29" w:rsidRPr="003174EF" w:rsidP="007B0E29">
      <w:pPr>
        <w:bidi w:val="0"/>
        <w:spacing w:after="0" w:line="240" w:lineRule="auto"/>
        <w:ind w:firstLine="709"/>
        <w:jc w:val="both"/>
        <w:rPr>
          <w:rFonts w:ascii="Times New Roman" w:hAnsi="Times New Roman"/>
          <w:sz w:val="24"/>
          <w:szCs w:val="24"/>
        </w:rPr>
      </w:pPr>
      <w:r w:rsidRPr="003174EF">
        <w:rPr>
          <w:rFonts w:ascii="Times New Roman" w:hAnsi="Times New Roman"/>
          <w:sz w:val="24"/>
          <w:szCs w:val="24"/>
        </w:rPr>
        <w:t xml:space="preserve">(1) Ak úpadca pred vyhlásením konkurzu predal vec s výhradou vlastníctva a kupujúcemu ju odovzdal, môže kupujúci vec vrátiť alebo trvať na </w:t>
      </w:r>
      <w:r w:rsidR="006A5342">
        <w:rPr>
          <w:rFonts w:ascii="Times New Roman" w:hAnsi="Times New Roman"/>
          <w:sz w:val="24"/>
          <w:szCs w:val="24"/>
        </w:rPr>
        <w:t xml:space="preserve">plnení </w:t>
      </w:r>
      <w:r w:rsidRPr="003174EF">
        <w:rPr>
          <w:rFonts w:ascii="Times New Roman" w:hAnsi="Times New Roman"/>
          <w:sz w:val="24"/>
          <w:szCs w:val="24"/>
        </w:rPr>
        <w:t>zmluv</w:t>
      </w:r>
      <w:r w:rsidR="006A5342">
        <w:rPr>
          <w:rFonts w:ascii="Times New Roman" w:hAnsi="Times New Roman"/>
          <w:sz w:val="24"/>
          <w:szCs w:val="24"/>
        </w:rPr>
        <w:t>y</w:t>
      </w:r>
      <w:r w:rsidRPr="003174EF">
        <w:rPr>
          <w:rFonts w:ascii="Times New Roman" w:hAnsi="Times New Roman"/>
          <w:sz w:val="24"/>
          <w:szCs w:val="24"/>
        </w:rPr>
        <w:t>.</w:t>
      </w:r>
    </w:p>
    <w:p w:rsidR="007B0E29" w:rsidRPr="003174EF" w:rsidP="007B0E29">
      <w:pPr>
        <w:bidi w:val="0"/>
        <w:spacing w:after="0" w:line="240" w:lineRule="auto"/>
        <w:jc w:val="both"/>
        <w:rPr>
          <w:rFonts w:ascii="Times New Roman" w:hAnsi="Times New Roman"/>
          <w:sz w:val="24"/>
          <w:szCs w:val="24"/>
        </w:rPr>
      </w:pPr>
    </w:p>
    <w:p w:rsidR="007B0E29" w:rsidRPr="003174EF" w:rsidP="007B0E29">
      <w:pPr>
        <w:bidi w:val="0"/>
        <w:spacing w:after="0" w:line="240" w:lineRule="auto"/>
        <w:ind w:firstLine="709"/>
        <w:jc w:val="both"/>
        <w:rPr>
          <w:rFonts w:ascii="Times New Roman" w:hAnsi="Times New Roman"/>
          <w:sz w:val="24"/>
          <w:szCs w:val="24"/>
        </w:rPr>
      </w:pPr>
      <w:r w:rsidRPr="003174EF">
        <w:rPr>
          <w:rFonts w:ascii="Times New Roman" w:hAnsi="Times New Roman"/>
          <w:sz w:val="24"/>
          <w:szCs w:val="24"/>
        </w:rPr>
        <w:t>(2) Ak úpadca pred vyhlásením konkurzu kúpil a prevzal vec s výhradou vlastníctva bez toho, aby k nej nadobudol vlastnícke právo, nemôže predávajúci uplatňovať vrátenie veci, ak správca splní povinnosti podľa zmluvy bez zbytočného odkladu po tom, ako bol predávajúcim k plneniu vyzvaný.</w:t>
      </w:r>
    </w:p>
    <w:p w:rsidR="007B0E29" w:rsidRPr="003174EF" w:rsidP="007B0E29">
      <w:pPr>
        <w:bidi w:val="0"/>
        <w:spacing w:after="0" w:line="240" w:lineRule="auto"/>
        <w:ind w:firstLine="709"/>
        <w:jc w:val="both"/>
        <w:rPr>
          <w:rFonts w:ascii="Times New Roman" w:hAnsi="Times New Roman"/>
          <w:sz w:val="24"/>
          <w:szCs w:val="24"/>
        </w:rPr>
      </w:pPr>
    </w:p>
    <w:p w:rsidR="007B0E29" w:rsidRPr="003174EF" w:rsidP="007B0E29">
      <w:pPr>
        <w:bidi w:val="0"/>
        <w:spacing w:after="0" w:line="240" w:lineRule="auto"/>
        <w:ind w:firstLine="709"/>
        <w:jc w:val="both"/>
        <w:rPr>
          <w:rFonts w:ascii="Times New Roman" w:hAnsi="Times New Roman"/>
          <w:sz w:val="24"/>
          <w:szCs w:val="24"/>
        </w:rPr>
      </w:pPr>
      <w:r w:rsidRPr="003174EF">
        <w:rPr>
          <w:rFonts w:ascii="Times New Roman" w:hAnsi="Times New Roman"/>
          <w:sz w:val="24"/>
          <w:szCs w:val="24"/>
        </w:rPr>
        <w:t xml:space="preserve">(3) Správca môže splniť povinnosti podľa odseku 2, ak sa vec u úpadcu nachádza a ich splnenie </w:t>
      </w:r>
      <w:r w:rsidR="00497A1B">
        <w:rPr>
          <w:rFonts w:ascii="Times New Roman" w:hAnsi="Times New Roman"/>
          <w:sz w:val="24"/>
          <w:szCs w:val="24"/>
        </w:rPr>
        <w:t>je</w:t>
      </w:r>
      <w:r w:rsidRPr="003174EF">
        <w:rPr>
          <w:rFonts w:ascii="Times New Roman" w:hAnsi="Times New Roman"/>
          <w:sz w:val="24"/>
          <w:szCs w:val="24"/>
        </w:rPr>
        <w:t xml:space="preserve"> pre podstatu výhodnejšie.</w:t>
      </w:r>
    </w:p>
    <w:p w:rsidR="007B0E29" w:rsidRPr="003174EF" w:rsidP="007B0E29">
      <w:pPr>
        <w:bidi w:val="0"/>
        <w:spacing w:after="0" w:line="240" w:lineRule="auto"/>
        <w:ind w:firstLine="709"/>
        <w:jc w:val="both"/>
        <w:rPr>
          <w:rFonts w:ascii="Times New Roman" w:hAnsi="Times New Roman"/>
          <w:sz w:val="24"/>
          <w:szCs w:val="24"/>
        </w:rPr>
      </w:pPr>
    </w:p>
    <w:p w:rsidR="007B0E29" w:rsidRPr="003174EF" w:rsidP="007B0E29">
      <w:pPr>
        <w:bidi w:val="0"/>
        <w:spacing w:after="0" w:line="240" w:lineRule="auto"/>
        <w:ind w:firstLine="709"/>
        <w:jc w:val="both"/>
        <w:rPr>
          <w:rFonts w:ascii="Times New Roman" w:hAnsi="Times New Roman"/>
          <w:sz w:val="24"/>
          <w:szCs w:val="24"/>
        </w:rPr>
      </w:pPr>
      <w:r w:rsidRPr="003174EF">
        <w:rPr>
          <w:rFonts w:ascii="Times New Roman" w:hAnsi="Times New Roman"/>
          <w:sz w:val="24"/>
          <w:szCs w:val="24"/>
        </w:rPr>
        <w:t xml:space="preserve">(4) Ak sa vec </w:t>
      </w:r>
      <w:r w:rsidR="002D2FA6">
        <w:rPr>
          <w:rFonts w:ascii="Times New Roman" w:hAnsi="Times New Roman"/>
          <w:sz w:val="24"/>
          <w:szCs w:val="24"/>
        </w:rPr>
        <w:t xml:space="preserve">prevzatá </w:t>
      </w:r>
      <w:r w:rsidR="003473FD">
        <w:rPr>
          <w:rFonts w:ascii="Times New Roman" w:hAnsi="Times New Roman"/>
          <w:sz w:val="24"/>
          <w:szCs w:val="24"/>
        </w:rPr>
        <w:t>podľa ods</w:t>
      </w:r>
      <w:r w:rsidR="002D2FA6">
        <w:rPr>
          <w:rFonts w:ascii="Times New Roman" w:hAnsi="Times New Roman"/>
          <w:sz w:val="24"/>
          <w:szCs w:val="24"/>
        </w:rPr>
        <w:t>eku</w:t>
      </w:r>
      <w:r w:rsidR="003473FD">
        <w:rPr>
          <w:rFonts w:ascii="Times New Roman" w:hAnsi="Times New Roman"/>
          <w:sz w:val="24"/>
          <w:szCs w:val="24"/>
        </w:rPr>
        <w:t xml:space="preserve"> 2 </w:t>
      </w:r>
      <w:r w:rsidRPr="003174EF">
        <w:rPr>
          <w:rFonts w:ascii="Times New Roman" w:hAnsi="Times New Roman"/>
          <w:sz w:val="24"/>
          <w:szCs w:val="24"/>
        </w:rPr>
        <w:t>u úpadcu nenachádza, možno nároky v konkurze uplatňovať len prihláškou.</w:t>
      </w:r>
    </w:p>
    <w:p w:rsidR="007B0E29" w:rsidRPr="003174EF" w:rsidP="007B0E29">
      <w:pPr>
        <w:bidi w:val="0"/>
        <w:spacing w:after="0" w:line="240" w:lineRule="auto"/>
        <w:ind w:firstLine="709"/>
        <w:jc w:val="both"/>
        <w:rPr>
          <w:rFonts w:ascii="Times New Roman" w:hAnsi="Times New Roman"/>
          <w:sz w:val="24"/>
          <w:szCs w:val="24"/>
        </w:rPr>
      </w:pPr>
    </w:p>
    <w:p w:rsidR="007B0E29" w:rsidRPr="003174EF" w:rsidP="007B0E29">
      <w:pPr>
        <w:bidi w:val="0"/>
        <w:spacing w:after="0" w:line="240" w:lineRule="auto"/>
        <w:ind w:firstLine="709"/>
        <w:jc w:val="both"/>
        <w:rPr>
          <w:rFonts w:ascii="Times New Roman" w:hAnsi="Times New Roman"/>
          <w:sz w:val="24"/>
          <w:szCs w:val="24"/>
        </w:rPr>
      </w:pPr>
      <w:r w:rsidRPr="003174EF">
        <w:rPr>
          <w:rFonts w:ascii="Times New Roman" w:hAnsi="Times New Roman"/>
          <w:sz w:val="24"/>
          <w:szCs w:val="24"/>
        </w:rPr>
        <w:t>(5) Ustanovenia odsekov 1 až 4 sa použijú primerane aj na zmluv</w:t>
      </w:r>
      <w:r w:rsidR="002652FD">
        <w:rPr>
          <w:rFonts w:ascii="Times New Roman" w:hAnsi="Times New Roman"/>
          <w:sz w:val="24"/>
          <w:szCs w:val="24"/>
        </w:rPr>
        <w:t>u</w:t>
      </w:r>
      <w:r w:rsidRPr="003174EF">
        <w:rPr>
          <w:rFonts w:ascii="Times New Roman" w:hAnsi="Times New Roman"/>
          <w:sz w:val="24"/>
          <w:szCs w:val="24"/>
        </w:rPr>
        <w:t>, predmetom ktor</w:t>
      </w:r>
      <w:r w:rsidR="002652FD">
        <w:rPr>
          <w:rFonts w:ascii="Times New Roman" w:hAnsi="Times New Roman"/>
          <w:sz w:val="24"/>
          <w:szCs w:val="24"/>
        </w:rPr>
        <w:t xml:space="preserve">ej </w:t>
      </w:r>
      <w:r w:rsidRPr="003174EF">
        <w:rPr>
          <w:rFonts w:ascii="Times New Roman" w:hAnsi="Times New Roman"/>
          <w:sz w:val="24"/>
          <w:szCs w:val="24"/>
        </w:rPr>
        <w:t xml:space="preserve"> je prenájom veci za dohodnuté nájomné na dobu určitú, s cieľom prevodu prenajatej veci do vlastníctva.“.</w:t>
      </w:r>
    </w:p>
    <w:p w:rsidR="007B0E29" w:rsidRPr="003174EF" w:rsidP="007B0E29">
      <w:pPr>
        <w:bidi w:val="0"/>
        <w:spacing w:after="0" w:line="240" w:lineRule="auto"/>
        <w:ind w:firstLine="709"/>
        <w:jc w:val="both"/>
        <w:rPr>
          <w:rFonts w:ascii="Times New Roman" w:hAnsi="Times New Roman"/>
          <w:sz w:val="24"/>
          <w:szCs w:val="24"/>
        </w:rPr>
      </w:pPr>
    </w:p>
    <w:p w:rsidR="007B0E29" w:rsidRPr="003174EF" w:rsidP="007B0E29">
      <w:pPr>
        <w:bidi w:val="0"/>
        <w:spacing w:after="0" w:line="240" w:lineRule="auto"/>
        <w:jc w:val="both"/>
        <w:rPr>
          <w:rFonts w:ascii="Times New Roman" w:hAnsi="Times New Roman"/>
          <w:sz w:val="24"/>
          <w:szCs w:val="24"/>
        </w:rPr>
      </w:pPr>
      <w:r w:rsidRPr="003174EF">
        <w:rPr>
          <w:rFonts w:ascii="Times New Roman" w:hAnsi="Times New Roman"/>
          <w:b/>
          <w:sz w:val="24"/>
          <w:szCs w:val="24"/>
        </w:rPr>
        <w:t>18.</w:t>
      </w:r>
      <w:r w:rsidRPr="003174EF">
        <w:rPr>
          <w:rFonts w:ascii="Times New Roman" w:hAnsi="Times New Roman"/>
          <w:sz w:val="24"/>
          <w:szCs w:val="24"/>
        </w:rPr>
        <w:t xml:space="preserve"> V § 47 ods. 2 sa za slovo „deti“ vkladá čiarka a slová „konanie o povinnosti zaplatiť zmluvnú pokutu podľa § 11 ods. 2“.</w:t>
      </w:r>
    </w:p>
    <w:p w:rsidR="007B0E29" w:rsidRPr="003174EF" w:rsidP="007B0E29">
      <w:pPr>
        <w:bidi w:val="0"/>
        <w:spacing w:after="0" w:line="240" w:lineRule="auto"/>
        <w:jc w:val="both"/>
        <w:rPr>
          <w:rFonts w:ascii="Times New Roman" w:hAnsi="Times New Roman"/>
          <w:sz w:val="24"/>
          <w:szCs w:val="24"/>
        </w:rPr>
      </w:pPr>
    </w:p>
    <w:p w:rsidR="007B0E29" w:rsidRPr="003174EF" w:rsidP="007B0E29">
      <w:pPr>
        <w:bidi w:val="0"/>
        <w:spacing w:after="0" w:line="240" w:lineRule="auto"/>
        <w:jc w:val="both"/>
        <w:rPr>
          <w:rFonts w:ascii="Times New Roman" w:hAnsi="Times New Roman" w:cs="Calibri"/>
          <w:sz w:val="24"/>
          <w:szCs w:val="20"/>
        </w:rPr>
      </w:pPr>
      <w:r w:rsidRPr="003174EF">
        <w:rPr>
          <w:rFonts w:ascii="Times New Roman" w:hAnsi="Times New Roman"/>
          <w:b/>
          <w:sz w:val="24"/>
          <w:szCs w:val="24"/>
        </w:rPr>
        <w:t>19.</w:t>
      </w:r>
      <w:r w:rsidRPr="003174EF">
        <w:rPr>
          <w:rFonts w:ascii="Times New Roman" w:hAnsi="Times New Roman"/>
          <w:sz w:val="24"/>
          <w:szCs w:val="24"/>
        </w:rPr>
        <w:t xml:space="preserve"> V § 56 </w:t>
      </w:r>
      <w:r w:rsidRPr="003174EF" w:rsidR="000D27B3">
        <w:rPr>
          <w:rFonts w:ascii="Times New Roman" w:hAnsi="Times New Roman"/>
          <w:sz w:val="24"/>
          <w:szCs w:val="24"/>
        </w:rPr>
        <w:t>sa</w:t>
      </w:r>
      <w:r w:rsidR="000D27B3">
        <w:rPr>
          <w:rFonts w:ascii="Times New Roman" w:hAnsi="Times New Roman"/>
          <w:sz w:val="24"/>
          <w:szCs w:val="24"/>
        </w:rPr>
        <w:t xml:space="preserve"> na konci pripája táto </w:t>
      </w:r>
      <w:r w:rsidRPr="003174EF">
        <w:rPr>
          <w:rFonts w:ascii="Times New Roman" w:hAnsi="Times New Roman"/>
          <w:sz w:val="24"/>
          <w:szCs w:val="24"/>
        </w:rPr>
        <w:t xml:space="preserve"> veta: „</w:t>
      </w:r>
      <w:r w:rsidRPr="003174EF">
        <w:rPr>
          <w:rFonts w:ascii="Times New Roman" w:hAnsi="Times New Roman" w:cs="Calibri"/>
          <w:sz w:val="24"/>
          <w:szCs w:val="20"/>
        </w:rPr>
        <w:t xml:space="preserve">Oprávnenie podľa prvej vety má správca </w:t>
      </w:r>
      <w:r w:rsidR="00A8225B">
        <w:rPr>
          <w:rFonts w:ascii="Times New Roman" w:hAnsi="Times New Roman" w:cs="Calibri"/>
          <w:sz w:val="24"/>
          <w:szCs w:val="20"/>
        </w:rPr>
        <w:t>aj</w:t>
      </w:r>
      <w:r w:rsidRPr="003174EF">
        <w:rPr>
          <w:rFonts w:ascii="Times New Roman" w:hAnsi="Times New Roman" w:cs="Calibri"/>
          <w:sz w:val="24"/>
          <w:szCs w:val="20"/>
        </w:rPr>
        <w:t xml:space="preserve"> vtedy, ak koná za úpadcu v pracovnoprávnych vzťahoch vo vzťahu k zamestnancom úpadcu podľa osobitného </w:t>
      </w:r>
      <w:r w:rsidR="00A8225B">
        <w:rPr>
          <w:rFonts w:ascii="Times New Roman" w:hAnsi="Times New Roman" w:cs="Calibri"/>
          <w:sz w:val="24"/>
          <w:szCs w:val="20"/>
        </w:rPr>
        <w:t>predpisu</w:t>
      </w:r>
      <w:r w:rsidRPr="003174EF">
        <w:rPr>
          <w:rFonts w:ascii="Times New Roman" w:hAnsi="Times New Roman" w:cs="Calibri"/>
          <w:sz w:val="24"/>
          <w:szCs w:val="20"/>
        </w:rPr>
        <w:t>.</w:t>
      </w:r>
      <w:r w:rsidRPr="003174EF">
        <w:rPr>
          <w:rFonts w:ascii="Times New Roman" w:hAnsi="Times New Roman" w:cs="Calibri"/>
          <w:sz w:val="24"/>
          <w:szCs w:val="20"/>
          <w:vertAlign w:val="superscript"/>
        </w:rPr>
        <w:t>11a</w:t>
      </w:r>
      <w:r w:rsidRPr="003174EF">
        <w:rPr>
          <w:rFonts w:ascii="Times New Roman" w:hAnsi="Times New Roman" w:cs="Calibri"/>
          <w:sz w:val="24"/>
          <w:szCs w:val="20"/>
        </w:rPr>
        <w:t>)“.</w:t>
      </w:r>
    </w:p>
    <w:p w:rsidR="007B0E29" w:rsidRPr="003174EF" w:rsidP="007B0E29">
      <w:pPr>
        <w:bidi w:val="0"/>
        <w:spacing w:after="0" w:line="240" w:lineRule="auto"/>
        <w:jc w:val="both"/>
        <w:rPr>
          <w:rFonts w:ascii="Times New Roman" w:hAnsi="Times New Roman" w:cs="Calibri"/>
          <w:sz w:val="24"/>
          <w:szCs w:val="20"/>
        </w:rPr>
      </w:pPr>
    </w:p>
    <w:p w:rsidR="007B0E29" w:rsidRPr="003174EF" w:rsidP="007B0E29">
      <w:pPr>
        <w:pStyle w:val="51Abs"/>
        <w:bidi w:val="0"/>
        <w:spacing w:before="0" w:line="240" w:lineRule="auto"/>
        <w:ind w:firstLine="0"/>
        <w:rPr>
          <w:rFonts w:ascii="Times New Roman" w:hAnsi="Times New Roman"/>
          <w:color w:val="auto"/>
          <w:sz w:val="24"/>
          <w:szCs w:val="24"/>
          <w:lang w:val="sk-SK"/>
        </w:rPr>
      </w:pPr>
      <w:r w:rsidRPr="003174EF">
        <w:rPr>
          <w:rFonts w:ascii="Times New Roman" w:hAnsi="Times New Roman"/>
          <w:color w:val="auto"/>
          <w:sz w:val="24"/>
          <w:szCs w:val="24"/>
          <w:lang w:val="sk-SK"/>
        </w:rPr>
        <w:t>Poznámka pod čiarou k odkazu 11a znie:</w:t>
      </w:r>
    </w:p>
    <w:p w:rsidR="007B0E29" w:rsidRPr="003174EF" w:rsidP="007B0E29">
      <w:pPr>
        <w:pStyle w:val="51Abs"/>
        <w:bidi w:val="0"/>
        <w:spacing w:before="0" w:line="240" w:lineRule="auto"/>
        <w:ind w:firstLine="0"/>
        <w:rPr>
          <w:rFonts w:ascii="Times New Roman" w:hAnsi="Times New Roman"/>
          <w:color w:val="auto"/>
          <w:sz w:val="24"/>
          <w:szCs w:val="24"/>
          <w:lang w:val="sk-SK"/>
        </w:rPr>
      </w:pPr>
      <w:r w:rsidRPr="003174EF">
        <w:rPr>
          <w:rFonts w:ascii="Times New Roman" w:hAnsi="Times New Roman"/>
          <w:color w:val="auto"/>
          <w:sz w:val="24"/>
          <w:szCs w:val="24"/>
          <w:lang w:val="sk-SK"/>
        </w:rPr>
        <w:t>„</w:t>
      </w:r>
      <w:r w:rsidRPr="003174EF">
        <w:rPr>
          <w:rFonts w:ascii="Times New Roman" w:hAnsi="Times New Roman"/>
          <w:color w:val="auto"/>
          <w:sz w:val="24"/>
          <w:szCs w:val="24"/>
          <w:vertAlign w:val="superscript"/>
          <w:lang w:val="sk-SK"/>
        </w:rPr>
        <w:t>11a</w:t>
      </w:r>
      <w:r w:rsidRPr="003174EF">
        <w:rPr>
          <w:rFonts w:ascii="Times New Roman" w:hAnsi="Times New Roman"/>
          <w:color w:val="auto"/>
          <w:sz w:val="24"/>
          <w:szCs w:val="24"/>
          <w:lang w:val="sk-SK"/>
        </w:rPr>
        <w:t xml:space="preserve">) </w:t>
      </w:r>
      <w:r w:rsidRPr="003174EF">
        <w:rPr>
          <w:rFonts w:ascii="Times New Roman" w:hAnsi="Times New Roman" w:cs="Calibri"/>
          <w:color w:val="auto"/>
          <w:sz w:val="24"/>
          <w:szCs w:val="24"/>
          <w:lang w:val="sk-SK"/>
        </w:rPr>
        <w:t>§ 234 zákona č. 461/2003 Z. z. o sociálnom poistení v znení neskorších predpisov</w:t>
      </w:r>
      <w:r w:rsidRPr="003174EF">
        <w:rPr>
          <w:rFonts w:ascii="Times New Roman" w:hAnsi="Times New Roman"/>
          <w:color w:val="auto"/>
          <w:sz w:val="24"/>
          <w:szCs w:val="24"/>
          <w:lang w:val="sk-SK"/>
        </w:rPr>
        <w:t>.“.</w:t>
      </w:r>
    </w:p>
    <w:p w:rsidR="007B0E29" w:rsidRPr="003174EF" w:rsidP="007B0E29">
      <w:pPr>
        <w:bidi w:val="0"/>
        <w:spacing w:after="0" w:line="240" w:lineRule="auto"/>
        <w:jc w:val="both"/>
        <w:rPr>
          <w:rFonts w:ascii="Times New Roman" w:hAnsi="Times New Roman" w:cs="Calibri"/>
          <w:sz w:val="24"/>
          <w:szCs w:val="20"/>
        </w:rPr>
      </w:pPr>
    </w:p>
    <w:p w:rsidR="007B0E29" w:rsidRPr="003174EF" w:rsidP="007B0E29">
      <w:pPr>
        <w:pStyle w:val="51Abs"/>
        <w:bidi w:val="0"/>
        <w:spacing w:before="0" w:line="240" w:lineRule="auto"/>
        <w:ind w:firstLine="0"/>
        <w:rPr>
          <w:rFonts w:ascii="Times New Roman" w:hAnsi="Times New Roman"/>
          <w:color w:val="auto"/>
          <w:sz w:val="24"/>
          <w:szCs w:val="24"/>
          <w:lang w:val="sk-SK"/>
        </w:rPr>
      </w:pPr>
      <w:r w:rsidRPr="003174EF">
        <w:rPr>
          <w:rFonts w:ascii="Times New Roman" w:hAnsi="Times New Roman"/>
          <w:b/>
          <w:color w:val="auto"/>
          <w:sz w:val="24"/>
          <w:szCs w:val="24"/>
          <w:lang w:val="sk-SK"/>
        </w:rPr>
        <w:t>20.</w:t>
      </w:r>
      <w:r w:rsidRPr="003174EF">
        <w:rPr>
          <w:rFonts w:ascii="Times New Roman" w:hAnsi="Times New Roman"/>
          <w:color w:val="auto"/>
          <w:sz w:val="24"/>
          <w:szCs w:val="24"/>
          <w:lang w:val="sk-SK"/>
        </w:rPr>
        <w:t xml:space="preserve"> Za § 56 sa vkladá § 56a, ktorý vrátane nadpisu znie:</w:t>
      </w:r>
    </w:p>
    <w:p w:rsidR="007B0E29" w:rsidRPr="003174EF" w:rsidP="007B0E29">
      <w:pPr>
        <w:pStyle w:val="51Abs"/>
        <w:bidi w:val="0"/>
        <w:spacing w:before="0" w:line="240" w:lineRule="auto"/>
        <w:ind w:firstLine="0"/>
        <w:rPr>
          <w:rFonts w:ascii="Times New Roman" w:hAnsi="Times New Roman"/>
          <w:color w:val="auto"/>
          <w:sz w:val="24"/>
          <w:szCs w:val="24"/>
          <w:lang w:val="sk-SK"/>
        </w:rPr>
      </w:pPr>
    </w:p>
    <w:p w:rsidR="007B0E29" w:rsidRPr="003174EF" w:rsidP="007B0E29">
      <w:pPr>
        <w:pStyle w:val="51Abs"/>
        <w:bidi w:val="0"/>
        <w:spacing w:before="0" w:line="240" w:lineRule="auto"/>
        <w:ind w:firstLine="0"/>
        <w:jc w:val="center"/>
        <w:rPr>
          <w:rFonts w:ascii="Times New Roman" w:hAnsi="Times New Roman"/>
          <w:color w:val="auto"/>
          <w:sz w:val="24"/>
          <w:szCs w:val="24"/>
          <w:lang w:val="sk-SK"/>
        </w:rPr>
      </w:pPr>
      <w:r w:rsidRPr="003174EF">
        <w:rPr>
          <w:rFonts w:ascii="Times New Roman" w:hAnsi="Times New Roman"/>
          <w:color w:val="auto"/>
          <w:sz w:val="24"/>
          <w:szCs w:val="24"/>
          <w:lang w:val="sk-SK"/>
        </w:rPr>
        <w:t>„§ 56a</w:t>
      </w:r>
    </w:p>
    <w:p w:rsidR="007B0E29" w:rsidRPr="003174EF" w:rsidP="007B0E29">
      <w:pPr>
        <w:pStyle w:val="51Abs"/>
        <w:bidi w:val="0"/>
        <w:spacing w:before="0" w:line="240" w:lineRule="auto"/>
        <w:ind w:firstLine="0"/>
        <w:jc w:val="center"/>
        <w:rPr>
          <w:rFonts w:ascii="Times New Roman" w:hAnsi="Times New Roman"/>
          <w:color w:val="auto"/>
          <w:sz w:val="24"/>
          <w:szCs w:val="24"/>
          <w:lang w:val="sk-SK"/>
        </w:rPr>
      </w:pPr>
      <w:r w:rsidRPr="003174EF">
        <w:rPr>
          <w:rFonts w:ascii="Times New Roman" w:hAnsi="Times New Roman"/>
          <w:color w:val="auto"/>
          <w:sz w:val="24"/>
          <w:szCs w:val="24"/>
          <w:lang w:val="sk-SK"/>
        </w:rPr>
        <w:t>Zmeny v obchodnej spoločnosti</w:t>
      </w:r>
    </w:p>
    <w:p w:rsidR="007B0E29" w:rsidRPr="003174EF" w:rsidP="007B0E29">
      <w:pPr>
        <w:pStyle w:val="51Abs"/>
        <w:bidi w:val="0"/>
        <w:spacing w:before="0" w:line="240" w:lineRule="auto"/>
        <w:ind w:firstLine="0"/>
        <w:rPr>
          <w:rFonts w:ascii="Times New Roman" w:hAnsi="Times New Roman"/>
          <w:color w:val="auto"/>
          <w:sz w:val="24"/>
          <w:szCs w:val="24"/>
          <w:lang w:val="sk-SK"/>
        </w:rPr>
      </w:pPr>
    </w:p>
    <w:p w:rsidR="007B0E29" w:rsidRPr="003174EF" w:rsidP="007B0E29">
      <w:pPr>
        <w:pStyle w:val="51Abs"/>
        <w:bidi w:val="0"/>
        <w:spacing w:before="0" w:line="240" w:lineRule="auto"/>
        <w:rPr>
          <w:rFonts w:ascii="Times New Roman" w:hAnsi="Times New Roman"/>
          <w:color w:val="auto"/>
          <w:sz w:val="24"/>
          <w:szCs w:val="24"/>
          <w:lang w:val="sk-SK"/>
        </w:rPr>
      </w:pPr>
      <w:r w:rsidRPr="003174EF">
        <w:rPr>
          <w:rFonts w:ascii="Times New Roman" w:hAnsi="Times New Roman"/>
          <w:color w:val="auto"/>
          <w:sz w:val="24"/>
          <w:szCs w:val="24"/>
          <w:lang w:val="sk-SK"/>
        </w:rPr>
        <w:tab/>
        <w:t>Zmluva o zlúčení, zmluva o splynutí alebo projekt rozdelenia úpadcu podlieha súhlasu správcu. Splynutie, zlúčenie alebo rozdelenie úpadcu možno zapísať do obchodného registra iba so súhlasom správcu.“.</w:t>
      </w:r>
    </w:p>
    <w:p w:rsidR="007B0E29" w:rsidRPr="003174EF" w:rsidP="007B0E29">
      <w:pPr>
        <w:pStyle w:val="51Abs"/>
        <w:bidi w:val="0"/>
        <w:spacing w:before="0" w:line="240" w:lineRule="auto"/>
        <w:ind w:firstLine="0"/>
        <w:rPr>
          <w:rFonts w:ascii="Times New Roman" w:hAnsi="Times New Roman"/>
          <w:color w:val="auto"/>
          <w:sz w:val="24"/>
          <w:szCs w:val="24"/>
          <w:lang w:val="sk-SK"/>
        </w:rPr>
      </w:pPr>
    </w:p>
    <w:p w:rsidR="007B0E29" w:rsidRPr="003174EF" w:rsidP="007B0E29">
      <w:pPr>
        <w:pStyle w:val="51Abs"/>
        <w:bidi w:val="0"/>
        <w:spacing w:before="0" w:line="240" w:lineRule="auto"/>
        <w:ind w:firstLine="0"/>
        <w:rPr>
          <w:rFonts w:ascii="Times New Roman" w:hAnsi="Times New Roman"/>
          <w:color w:val="auto"/>
          <w:sz w:val="24"/>
          <w:szCs w:val="24"/>
          <w:lang w:val="sk-SK"/>
        </w:rPr>
      </w:pPr>
      <w:r w:rsidRPr="003174EF">
        <w:rPr>
          <w:rFonts w:ascii="Times New Roman" w:hAnsi="Times New Roman"/>
          <w:b/>
          <w:color w:val="auto"/>
          <w:sz w:val="24"/>
          <w:szCs w:val="24"/>
          <w:lang w:val="sk-SK"/>
        </w:rPr>
        <w:t>21.</w:t>
      </w:r>
      <w:r w:rsidRPr="003174EF">
        <w:rPr>
          <w:rFonts w:ascii="Times New Roman" w:hAnsi="Times New Roman"/>
          <w:color w:val="auto"/>
          <w:sz w:val="24"/>
          <w:szCs w:val="24"/>
          <w:lang w:val="sk-SK"/>
        </w:rPr>
        <w:t xml:space="preserve"> V § 72 ods. 2 sa na konci pripája táto veta: „Časť čistej mzdy, ktorá by inak mohla byť zrazená na uspokojenie </w:t>
      </w:r>
      <w:r w:rsidR="00A1235D">
        <w:rPr>
          <w:rFonts w:ascii="Times New Roman" w:hAnsi="Times New Roman"/>
          <w:color w:val="auto"/>
          <w:sz w:val="24"/>
          <w:szCs w:val="24"/>
          <w:lang w:val="sk-SK"/>
        </w:rPr>
        <w:t>prednostných pohľadávok</w:t>
      </w:r>
      <w:r w:rsidRPr="003174EF">
        <w:rPr>
          <w:rFonts w:ascii="Times New Roman" w:hAnsi="Times New Roman"/>
          <w:color w:val="auto"/>
          <w:sz w:val="24"/>
          <w:szCs w:val="24"/>
          <w:lang w:val="sk-SK"/>
        </w:rPr>
        <w:t>,</w:t>
      </w:r>
      <w:r w:rsidRPr="003174EF">
        <w:rPr>
          <w:rFonts w:ascii="Times New Roman" w:hAnsi="Times New Roman"/>
          <w:color w:val="auto"/>
          <w:sz w:val="24"/>
          <w:szCs w:val="24"/>
          <w:vertAlign w:val="superscript"/>
          <w:lang w:val="sk-SK"/>
        </w:rPr>
        <w:t>14a</w:t>
      </w:r>
      <w:r w:rsidRPr="003174EF">
        <w:rPr>
          <w:rFonts w:ascii="Times New Roman" w:hAnsi="Times New Roman"/>
          <w:color w:val="auto"/>
          <w:sz w:val="24"/>
          <w:szCs w:val="24"/>
          <w:lang w:val="sk-SK"/>
        </w:rPr>
        <w:t>) podlieha konkurzu len v rozsahu, v ktorom sa uhrádza pohľadávka proti podstate podľa § 87 ods. 2 písm. d).“.</w:t>
      </w:r>
    </w:p>
    <w:p w:rsidR="007B0E29" w:rsidRPr="003174EF" w:rsidP="007B0E29">
      <w:pPr>
        <w:pStyle w:val="51Abs"/>
        <w:bidi w:val="0"/>
        <w:spacing w:before="0" w:line="240" w:lineRule="auto"/>
        <w:ind w:firstLine="0"/>
        <w:rPr>
          <w:rFonts w:ascii="Times New Roman" w:hAnsi="Times New Roman"/>
          <w:color w:val="auto"/>
          <w:sz w:val="24"/>
          <w:szCs w:val="24"/>
          <w:lang w:val="sk-SK"/>
        </w:rPr>
      </w:pPr>
    </w:p>
    <w:p w:rsidR="007B0E29" w:rsidRPr="003174EF" w:rsidP="007B0E29">
      <w:pPr>
        <w:pStyle w:val="51Abs"/>
        <w:bidi w:val="0"/>
        <w:spacing w:before="0" w:line="240" w:lineRule="auto"/>
        <w:ind w:firstLine="0"/>
        <w:rPr>
          <w:rFonts w:ascii="Times New Roman" w:hAnsi="Times New Roman"/>
          <w:color w:val="auto"/>
          <w:sz w:val="24"/>
          <w:szCs w:val="24"/>
          <w:lang w:val="sk-SK"/>
        </w:rPr>
      </w:pPr>
      <w:r w:rsidRPr="003174EF">
        <w:rPr>
          <w:rFonts w:ascii="Times New Roman" w:hAnsi="Times New Roman"/>
          <w:color w:val="auto"/>
          <w:sz w:val="24"/>
          <w:szCs w:val="24"/>
          <w:lang w:val="sk-SK"/>
        </w:rPr>
        <w:t>Poznámka pod čiarou k odkazu 14a znie:</w:t>
      </w:r>
    </w:p>
    <w:p w:rsidR="007B0E29" w:rsidRPr="003174EF" w:rsidP="007B0E29">
      <w:pPr>
        <w:pStyle w:val="51Abs"/>
        <w:bidi w:val="0"/>
        <w:spacing w:before="0" w:line="240" w:lineRule="auto"/>
        <w:ind w:firstLine="0"/>
        <w:rPr>
          <w:rFonts w:ascii="Times New Roman" w:hAnsi="Times New Roman"/>
          <w:color w:val="auto"/>
          <w:sz w:val="24"/>
          <w:szCs w:val="24"/>
          <w:lang w:val="sk-SK"/>
        </w:rPr>
      </w:pPr>
      <w:r w:rsidRPr="003174EF">
        <w:rPr>
          <w:rFonts w:ascii="Times New Roman" w:hAnsi="Times New Roman"/>
          <w:color w:val="auto"/>
          <w:sz w:val="24"/>
          <w:szCs w:val="24"/>
          <w:lang w:val="sk-SK"/>
        </w:rPr>
        <w:t>„</w:t>
      </w:r>
      <w:r w:rsidRPr="003174EF">
        <w:rPr>
          <w:rFonts w:ascii="Times New Roman" w:hAnsi="Times New Roman"/>
          <w:color w:val="auto"/>
          <w:sz w:val="24"/>
          <w:szCs w:val="24"/>
          <w:vertAlign w:val="superscript"/>
          <w:lang w:val="sk-SK"/>
        </w:rPr>
        <w:t>14a</w:t>
      </w:r>
      <w:r w:rsidRPr="003174EF">
        <w:rPr>
          <w:rFonts w:ascii="Times New Roman" w:hAnsi="Times New Roman"/>
          <w:color w:val="auto"/>
          <w:sz w:val="24"/>
          <w:szCs w:val="24"/>
          <w:lang w:val="sk-SK"/>
        </w:rPr>
        <w:t xml:space="preserve">) </w:t>
      </w:r>
      <w:r w:rsidRPr="003174EF" w:rsidR="00EA3758">
        <w:rPr>
          <w:rFonts w:ascii="Times New Roman" w:hAnsi="Times New Roman"/>
          <w:color w:val="auto"/>
          <w:sz w:val="24"/>
          <w:szCs w:val="24"/>
          <w:lang w:val="sk-SK"/>
        </w:rPr>
        <w:t>§ 279 ods. 2 Občianskeho súdneho poriadku</w:t>
      </w:r>
      <w:r w:rsidR="00EA3758">
        <w:rPr>
          <w:rFonts w:ascii="Times New Roman" w:hAnsi="Times New Roman"/>
          <w:color w:val="auto"/>
          <w:sz w:val="24"/>
          <w:szCs w:val="24"/>
          <w:lang w:val="sk-SK"/>
        </w:rPr>
        <w:t>,</w:t>
      </w:r>
      <w:r w:rsidRPr="003174EF" w:rsidR="00EA3758">
        <w:rPr>
          <w:rFonts w:ascii="Times New Roman" w:hAnsi="Times New Roman"/>
          <w:color w:val="auto"/>
          <w:sz w:val="24"/>
          <w:szCs w:val="24"/>
          <w:lang w:val="sk-SK"/>
        </w:rPr>
        <w:t xml:space="preserve"> </w:t>
      </w:r>
      <w:r w:rsidRPr="003174EF">
        <w:rPr>
          <w:rFonts w:ascii="Times New Roman" w:hAnsi="Times New Roman"/>
          <w:color w:val="auto"/>
          <w:sz w:val="24"/>
          <w:szCs w:val="24"/>
          <w:lang w:val="sk-SK"/>
        </w:rPr>
        <w:t xml:space="preserve">§ 71 ods. 2 </w:t>
      </w:r>
      <w:r w:rsidR="00030A83">
        <w:rPr>
          <w:rFonts w:ascii="Times New Roman" w:hAnsi="Times New Roman"/>
          <w:color w:val="auto"/>
          <w:sz w:val="24"/>
          <w:szCs w:val="24"/>
          <w:lang w:val="sk-SK"/>
        </w:rPr>
        <w:t xml:space="preserve">zákona </w:t>
      </w:r>
      <w:r w:rsidRPr="003174EF">
        <w:rPr>
          <w:rFonts w:ascii="Times New Roman" w:hAnsi="Times New Roman"/>
          <w:color w:val="auto"/>
          <w:sz w:val="24"/>
          <w:szCs w:val="24"/>
          <w:lang w:val="sk-SK"/>
        </w:rPr>
        <w:t xml:space="preserve">Národnej rady Slovenskej republiky č. 233/1995 Z. z. v znení neskorších predpisov,.“. </w:t>
      </w:r>
    </w:p>
    <w:p w:rsidR="007B0E29" w:rsidRPr="003174EF" w:rsidP="007B0E29">
      <w:pPr>
        <w:pStyle w:val="51Abs"/>
        <w:bidi w:val="0"/>
        <w:spacing w:before="0" w:line="240" w:lineRule="auto"/>
        <w:ind w:firstLine="0"/>
        <w:rPr>
          <w:rFonts w:ascii="Times New Roman" w:hAnsi="Times New Roman"/>
          <w:color w:val="auto"/>
          <w:sz w:val="24"/>
          <w:szCs w:val="24"/>
          <w:lang w:val="sk-SK"/>
        </w:rPr>
      </w:pPr>
    </w:p>
    <w:p w:rsidR="007B0E29" w:rsidRPr="003174EF" w:rsidP="007B0E29">
      <w:pPr>
        <w:pStyle w:val="51Abs"/>
        <w:bidi w:val="0"/>
        <w:spacing w:before="0" w:line="240" w:lineRule="auto"/>
        <w:ind w:firstLine="0"/>
        <w:rPr>
          <w:rFonts w:ascii="Times New Roman" w:hAnsi="Times New Roman"/>
          <w:color w:val="auto"/>
          <w:sz w:val="24"/>
          <w:szCs w:val="24"/>
          <w:lang w:val="sk-SK"/>
        </w:rPr>
      </w:pPr>
      <w:r w:rsidRPr="003174EF">
        <w:rPr>
          <w:rFonts w:ascii="Times New Roman" w:hAnsi="Times New Roman"/>
          <w:b/>
          <w:color w:val="auto"/>
          <w:sz w:val="24"/>
          <w:szCs w:val="24"/>
          <w:lang w:val="sk-SK"/>
        </w:rPr>
        <w:t>22.</w:t>
      </w:r>
      <w:r w:rsidRPr="003174EF">
        <w:rPr>
          <w:rFonts w:ascii="Times New Roman" w:hAnsi="Times New Roman"/>
          <w:color w:val="auto"/>
          <w:sz w:val="24"/>
          <w:szCs w:val="24"/>
          <w:lang w:val="sk-SK"/>
        </w:rPr>
        <w:t xml:space="preserve"> § 74a znie:</w:t>
      </w:r>
    </w:p>
    <w:p w:rsidR="007B0E29" w:rsidRPr="003174EF" w:rsidP="007B0E29">
      <w:pPr>
        <w:pStyle w:val="51Abs"/>
        <w:bidi w:val="0"/>
        <w:spacing w:before="0" w:line="240" w:lineRule="auto"/>
        <w:ind w:firstLine="0"/>
        <w:rPr>
          <w:rFonts w:ascii="Times New Roman" w:hAnsi="Times New Roman"/>
          <w:color w:val="auto"/>
          <w:sz w:val="24"/>
          <w:szCs w:val="24"/>
          <w:lang w:val="sk-SK"/>
        </w:rPr>
      </w:pPr>
    </w:p>
    <w:p w:rsidR="007B0E29" w:rsidRPr="003174EF" w:rsidP="007B0E29">
      <w:pPr>
        <w:pStyle w:val="51Abs"/>
        <w:bidi w:val="0"/>
        <w:spacing w:before="0" w:line="240" w:lineRule="auto"/>
        <w:ind w:firstLine="0"/>
        <w:jc w:val="center"/>
        <w:rPr>
          <w:rFonts w:ascii="Times New Roman" w:hAnsi="Times New Roman"/>
          <w:color w:val="auto"/>
          <w:sz w:val="24"/>
          <w:szCs w:val="24"/>
          <w:lang w:val="sk-SK"/>
        </w:rPr>
      </w:pPr>
      <w:r w:rsidRPr="003174EF">
        <w:rPr>
          <w:rFonts w:ascii="Times New Roman" w:hAnsi="Times New Roman"/>
          <w:color w:val="auto"/>
          <w:sz w:val="24"/>
          <w:szCs w:val="24"/>
          <w:lang w:val="sk-SK"/>
        </w:rPr>
        <w:t>„§ 74a</w:t>
      </w:r>
    </w:p>
    <w:p w:rsidR="007B0E29" w:rsidRPr="003174EF" w:rsidP="007B0E29">
      <w:pPr>
        <w:pStyle w:val="51Abs"/>
        <w:bidi w:val="0"/>
        <w:spacing w:before="0" w:line="240" w:lineRule="auto"/>
        <w:ind w:firstLine="0"/>
        <w:rPr>
          <w:rFonts w:ascii="Times New Roman" w:hAnsi="Times New Roman"/>
          <w:color w:val="auto"/>
          <w:sz w:val="24"/>
          <w:szCs w:val="24"/>
          <w:lang w:val="sk-SK"/>
        </w:rPr>
      </w:pPr>
    </w:p>
    <w:p w:rsidR="007B0E29" w:rsidRPr="003174EF" w:rsidP="007B0E29">
      <w:pPr>
        <w:pStyle w:val="51Abs"/>
        <w:bidi w:val="0"/>
        <w:spacing w:before="0" w:line="240" w:lineRule="auto"/>
        <w:ind w:firstLine="709"/>
        <w:rPr>
          <w:rFonts w:ascii="Times New Roman" w:hAnsi="Times New Roman"/>
          <w:color w:val="auto"/>
          <w:sz w:val="24"/>
          <w:szCs w:val="24"/>
          <w:lang w:val="sk-SK"/>
        </w:rPr>
      </w:pPr>
      <w:r w:rsidRPr="003174EF">
        <w:rPr>
          <w:rFonts w:ascii="Times New Roman" w:hAnsi="Times New Roman"/>
          <w:color w:val="auto"/>
          <w:sz w:val="24"/>
          <w:szCs w:val="24"/>
          <w:lang w:val="sk-SK"/>
        </w:rPr>
        <w:t>(1) Správca vyzve osoby, pri ktorých má za to, že im vznikla povinnosť zaplatiť zmluvnú pokutu podľa § 11 ods. 2, vrátane osôb určených veriteľským výborom, aby túto povinnosť v prospech všeobecnej podstaty splnili, alebo osvedčili, že im nevznikla.</w:t>
      </w:r>
    </w:p>
    <w:p w:rsidR="007B0E29" w:rsidRPr="003174EF" w:rsidP="007B0E29">
      <w:pPr>
        <w:pStyle w:val="51Abs"/>
        <w:bidi w:val="0"/>
        <w:spacing w:before="0" w:line="240" w:lineRule="auto"/>
        <w:ind w:firstLine="709"/>
        <w:rPr>
          <w:rFonts w:ascii="Times New Roman" w:hAnsi="Times New Roman"/>
          <w:color w:val="auto"/>
          <w:sz w:val="24"/>
          <w:szCs w:val="24"/>
          <w:lang w:val="sk-SK"/>
        </w:rPr>
      </w:pPr>
    </w:p>
    <w:p w:rsidR="007B0E29" w:rsidRPr="003174EF" w:rsidP="007B0E29">
      <w:pPr>
        <w:pStyle w:val="51Abs"/>
        <w:bidi w:val="0"/>
        <w:spacing w:before="0" w:line="240" w:lineRule="auto"/>
        <w:ind w:firstLine="709"/>
        <w:rPr>
          <w:rFonts w:ascii="Times New Roman" w:hAnsi="Times New Roman"/>
          <w:color w:val="auto"/>
          <w:sz w:val="24"/>
          <w:szCs w:val="24"/>
          <w:lang w:val="sk-SK"/>
        </w:rPr>
      </w:pPr>
      <w:r w:rsidRPr="003174EF">
        <w:rPr>
          <w:rFonts w:ascii="Times New Roman" w:hAnsi="Times New Roman"/>
          <w:color w:val="auto"/>
          <w:sz w:val="24"/>
          <w:szCs w:val="24"/>
          <w:lang w:val="sk-SK"/>
        </w:rPr>
        <w:t>(2) Povinnosť zaplatiť zmluvnú pokutu nevznikne tomu, kto osvedčí, že</w:t>
      </w:r>
    </w:p>
    <w:p w:rsidR="007B0E29" w:rsidRPr="003174EF" w:rsidP="00410372">
      <w:pPr>
        <w:pStyle w:val="51Abs"/>
        <w:numPr>
          <w:numId w:val="3"/>
        </w:numPr>
        <w:bidi w:val="0"/>
        <w:spacing w:before="0" w:line="240" w:lineRule="auto"/>
        <w:rPr>
          <w:rFonts w:ascii="Times New Roman" w:hAnsi="Times New Roman"/>
          <w:color w:val="auto"/>
          <w:sz w:val="24"/>
          <w:szCs w:val="24"/>
          <w:lang w:val="sk-SK"/>
        </w:rPr>
      </w:pPr>
      <w:r w:rsidRPr="003174EF">
        <w:rPr>
          <w:rFonts w:ascii="Times New Roman" w:hAnsi="Times New Roman"/>
          <w:color w:val="auto"/>
          <w:sz w:val="24"/>
          <w:szCs w:val="24"/>
          <w:lang w:val="sk-SK"/>
        </w:rPr>
        <w:t xml:space="preserve">povinnosť včas podať návrh na vyhlásenie konkurzu neporušil, </w:t>
      </w:r>
    </w:p>
    <w:p w:rsidR="007B0E29" w:rsidRPr="003174EF" w:rsidP="00410372">
      <w:pPr>
        <w:pStyle w:val="51Abs"/>
        <w:numPr>
          <w:numId w:val="3"/>
        </w:numPr>
        <w:bidi w:val="0"/>
        <w:spacing w:before="0" w:line="240" w:lineRule="auto"/>
        <w:rPr>
          <w:rFonts w:ascii="Times New Roman" w:hAnsi="Times New Roman"/>
          <w:color w:val="auto"/>
          <w:sz w:val="24"/>
          <w:szCs w:val="24"/>
          <w:lang w:val="sk-SK"/>
        </w:rPr>
      </w:pPr>
      <w:r w:rsidRPr="003174EF">
        <w:rPr>
          <w:rFonts w:ascii="Times New Roman" w:hAnsi="Times New Roman"/>
          <w:color w:val="auto"/>
          <w:sz w:val="24"/>
          <w:szCs w:val="24"/>
          <w:lang w:val="sk-SK"/>
        </w:rPr>
        <w:t>konal s odbornou starostlivosťou, najmä ak pre nedostatok súčinnosti tých, s ktorými koná spoločne, nemohol túto povinnosť splniť, pričom bez zbytočného odkladu, ako sa dozvedel alebo mohol dozvedieť o predlžení, uložil do zbierky listín oznámenie, že dlžník je v predlžení,</w:t>
      </w:r>
    </w:p>
    <w:p w:rsidR="007B0E29" w:rsidRPr="003174EF" w:rsidP="00410372">
      <w:pPr>
        <w:pStyle w:val="51Abs"/>
        <w:numPr>
          <w:numId w:val="3"/>
        </w:numPr>
        <w:bidi w:val="0"/>
        <w:spacing w:before="0" w:line="240" w:lineRule="auto"/>
        <w:rPr>
          <w:rFonts w:ascii="Times New Roman" w:hAnsi="Times New Roman"/>
          <w:color w:val="auto"/>
          <w:sz w:val="24"/>
          <w:szCs w:val="24"/>
          <w:lang w:val="sk-SK"/>
        </w:rPr>
      </w:pPr>
      <w:r w:rsidRPr="003174EF">
        <w:rPr>
          <w:rFonts w:ascii="Times New Roman" w:hAnsi="Times New Roman"/>
          <w:color w:val="auto"/>
          <w:sz w:val="24"/>
          <w:szCs w:val="24"/>
          <w:lang w:val="sk-SK"/>
        </w:rPr>
        <w:t>ako člen štatutárneho orgánu bol ustanovený počas úpadku za účelom jeho prekonania a návrh na vyhlásenie konkurzu podal bez zbytočného odkladu po tom, ako pri konaní s odbornou starostlivosťou zistil, že prijaté opatrenia nebudú viesť k jeho prekonaniu,</w:t>
      </w:r>
    </w:p>
    <w:p w:rsidR="007B0E29" w:rsidRPr="003174EF" w:rsidP="00410372">
      <w:pPr>
        <w:pStyle w:val="51Abs"/>
        <w:numPr>
          <w:numId w:val="3"/>
        </w:numPr>
        <w:bidi w:val="0"/>
        <w:spacing w:before="0" w:line="240" w:lineRule="auto"/>
        <w:rPr>
          <w:rFonts w:ascii="Times New Roman" w:hAnsi="Times New Roman"/>
          <w:color w:val="auto"/>
          <w:sz w:val="24"/>
          <w:szCs w:val="24"/>
          <w:lang w:val="sk-SK"/>
        </w:rPr>
      </w:pPr>
      <w:r w:rsidRPr="003174EF">
        <w:rPr>
          <w:rFonts w:ascii="Times New Roman" w:hAnsi="Times New Roman"/>
          <w:color w:val="auto"/>
          <w:sz w:val="24"/>
          <w:szCs w:val="24"/>
          <w:lang w:val="sk-SK"/>
        </w:rPr>
        <w:t>v lehote podľa § 11 ods. 2 poveril správcu</w:t>
      </w:r>
      <w:r w:rsidRPr="003174EF">
        <w:rPr>
          <w:rFonts w:ascii="Times New Roman" w:hAnsi="Times New Roman"/>
          <w:color w:val="auto"/>
          <w:lang w:val="sk-SK"/>
        </w:rPr>
        <w:t xml:space="preserve"> </w:t>
      </w:r>
      <w:r w:rsidRPr="003174EF">
        <w:rPr>
          <w:rFonts w:ascii="Times New Roman" w:hAnsi="Times New Roman"/>
          <w:color w:val="auto"/>
          <w:sz w:val="24"/>
          <w:szCs w:val="24"/>
          <w:lang w:val="sk-SK"/>
        </w:rPr>
        <w:t xml:space="preserve">vypracovaním reštrukturalizačného posudku a podal návrh na povolenie reštrukturalizácie, na základe ktorého súd povolil reštrukturalizáciu. </w:t>
      </w:r>
    </w:p>
    <w:p w:rsidR="007B0E29" w:rsidRPr="003174EF" w:rsidP="007B0E29">
      <w:pPr>
        <w:pStyle w:val="51Abs"/>
        <w:bidi w:val="0"/>
        <w:spacing w:before="0" w:line="240" w:lineRule="auto"/>
        <w:ind w:firstLine="709"/>
        <w:rPr>
          <w:rFonts w:ascii="Times New Roman" w:hAnsi="Times New Roman"/>
          <w:color w:val="auto"/>
          <w:sz w:val="24"/>
          <w:szCs w:val="24"/>
          <w:lang w:val="sk-SK"/>
        </w:rPr>
      </w:pPr>
    </w:p>
    <w:p w:rsidR="007B0E29" w:rsidRPr="003174EF" w:rsidP="007B0E29">
      <w:pPr>
        <w:pStyle w:val="51Abs"/>
        <w:bidi w:val="0"/>
        <w:spacing w:before="0" w:line="240" w:lineRule="auto"/>
        <w:ind w:firstLine="709"/>
        <w:rPr>
          <w:rFonts w:ascii="Times New Roman" w:hAnsi="Times New Roman"/>
          <w:color w:val="auto"/>
          <w:sz w:val="24"/>
          <w:szCs w:val="24"/>
          <w:lang w:val="sk-SK"/>
        </w:rPr>
      </w:pPr>
      <w:r w:rsidRPr="003174EF">
        <w:rPr>
          <w:rFonts w:ascii="Times New Roman" w:hAnsi="Times New Roman"/>
          <w:color w:val="auto"/>
          <w:sz w:val="24"/>
          <w:szCs w:val="24"/>
          <w:lang w:val="sk-SK"/>
        </w:rPr>
        <w:t xml:space="preserve">(3) Ak vyzvaná osoba v určenej lehote, nie kratšej ako 15 dní, povinnosť </w:t>
      </w:r>
      <w:r w:rsidR="001942C2">
        <w:rPr>
          <w:rFonts w:ascii="Times New Roman" w:hAnsi="Times New Roman"/>
          <w:color w:val="auto"/>
          <w:sz w:val="24"/>
          <w:szCs w:val="24"/>
          <w:lang w:val="sk-SK"/>
        </w:rPr>
        <w:t xml:space="preserve">zaplatiť zmluvnú pokutu </w:t>
      </w:r>
      <w:r w:rsidRPr="003174EF">
        <w:rPr>
          <w:rFonts w:ascii="Times New Roman" w:hAnsi="Times New Roman"/>
          <w:color w:val="auto"/>
          <w:sz w:val="24"/>
          <w:szCs w:val="24"/>
          <w:lang w:val="sk-SK"/>
        </w:rPr>
        <w:t xml:space="preserve">v prospech všeobecnej podstaty nesplní alebo neosvedčí, že jej </w:t>
      </w:r>
      <w:r w:rsidR="001942C2">
        <w:rPr>
          <w:rFonts w:ascii="Times New Roman" w:hAnsi="Times New Roman"/>
          <w:color w:val="auto"/>
          <w:sz w:val="24"/>
          <w:szCs w:val="24"/>
          <w:lang w:val="sk-SK"/>
        </w:rPr>
        <w:t xml:space="preserve">táto </w:t>
      </w:r>
      <w:r w:rsidRPr="003174EF">
        <w:rPr>
          <w:rFonts w:ascii="Times New Roman" w:hAnsi="Times New Roman"/>
          <w:color w:val="auto"/>
          <w:sz w:val="24"/>
          <w:szCs w:val="24"/>
          <w:lang w:val="sk-SK"/>
        </w:rPr>
        <w:t>povinnosť nevznikla, správca uplatní nárok na zaplatenie</w:t>
      </w:r>
      <w:r w:rsidR="001942C2">
        <w:rPr>
          <w:rFonts w:ascii="Times New Roman" w:hAnsi="Times New Roman"/>
          <w:color w:val="auto"/>
          <w:sz w:val="24"/>
          <w:szCs w:val="24"/>
          <w:lang w:val="sk-SK"/>
        </w:rPr>
        <w:t xml:space="preserve"> zmluvnej pokuty</w:t>
      </w:r>
      <w:r w:rsidRPr="003174EF">
        <w:rPr>
          <w:rFonts w:ascii="Times New Roman" w:hAnsi="Times New Roman"/>
          <w:color w:val="auto"/>
          <w:sz w:val="24"/>
          <w:szCs w:val="24"/>
          <w:lang w:val="sk-SK"/>
        </w:rPr>
        <w:t xml:space="preserve"> žalobou na súde, ktorý vyhlásil konkurz. Vo veci koná a rozhoduje samosudca, ktorý koná a rozhoduje v konkurznej veci úpadcu; vo veci samej rozhodne rozsudkom.</w:t>
      </w:r>
    </w:p>
    <w:p w:rsidR="007B0E29" w:rsidRPr="003174EF" w:rsidP="007B0E29">
      <w:pPr>
        <w:pStyle w:val="51Abs"/>
        <w:bidi w:val="0"/>
        <w:spacing w:before="0" w:line="240" w:lineRule="auto"/>
        <w:ind w:firstLine="709"/>
        <w:rPr>
          <w:rFonts w:ascii="Times New Roman" w:hAnsi="Times New Roman"/>
          <w:color w:val="auto"/>
          <w:sz w:val="24"/>
          <w:szCs w:val="24"/>
          <w:lang w:val="sk-SK"/>
        </w:rPr>
      </w:pPr>
    </w:p>
    <w:p w:rsidR="007B0E29" w:rsidRPr="003174EF" w:rsidP="007B0E29">
      <w:pPr>
        <w:pStyle w:val="51Abs"/>
        <w:bidi w:val="0"/>
        <w:spacing w:before="0" w:line="240" w:lineRule="auto"/>
        <w:ind w:firstLine="709"/>
        <w:rPr>
          <w:rFonts w:ascii="Times New Roman" w:hAnsi="Times New Roman"/>
          <w:color w:val="auto"/>
          <w:sz w:val="24"/>
          <w:szCs w:val="24"/>
          <w:lang w:val="sk-SK"/>
        </w:rPr>
      </w:pPr>
      <w:r w:rsidRPr="003174EF">
        <w:rPr>
          <w:rFonts w:ascii="Times New Roman" w:hAnsi="Times New Roman"/>
          <w:color w:val="auto"/>
          <w:sz w:val="24"/>
          <w:szCs w:val="24"/>
          <w:lang w:val="sk-SK"/>
        </w:rPr>
        <w:t>(4) Súd uloží povinnosť zaplatiť zmluvnú pokutu, ak žalovaný nepreukáže, že</w:t>
      </w:r>
      <w:r w:rsidR="00410F79">
        <w:rPr>
          <w:rFonts w:ascii="Times New Roman" w:hAnsi="Times New Roman"/>
          <w:color w:val="auto"/>
          <w:sz w:val="24"/>
          <w:szCs w:val="24"/>
          <w:lang w:val="sk-SK"/>
        </w:rPr>
        <w:t xml:space="preserve"> mu</w:t>
      </w:r>
      <w:r w:rsidRPr="003174EF">
        <w:rPr>
          <w:rFonts w:ascii="Times New Roman" w:hAnsi="Times New Roman"/>
          <w:color w:val="auto"/>
          <w:sz w:val="24"/>
          <w:szCs w:val="24"/>
          <w:lang w:val="sk-SK"/>
        </w:rPr>
        <w:t xml:space="preserve"> </w:t>
      </w:r>
      <w:r w:rsidR="001942C2">
        <w:rPr>
          <w:rFonts w:ascii="Times New Roman" w:hAnsi="Times New Roman"/>
          <w:color w:val="auto"/>
          <w:sz w:val="24"/>
          <w:szCs w:val="24"/>
          <w:lang w:val="sk-SK"/>
        </w:rPr>
        <w:t>táto</w:t>
      </w:r>
      <w:r w:rsidRPr="003174EF" w:rsidR="001942C2">
        <w:rPr>
          <w:rFonts w:ascii="Times New Roman" w:hAnsi="Times New Roman"/>
          <w:color w:val="auto"/>
          <w:sz w:val="24"/>
          <w:szCs w:val="24"/>
          <w:lang w:val="sk-SK"/>
        </w:rPr>
        <w:t xml:space="preserve"> </w:t>
      </w:r>
      <w:r w:rsidRPr="003174EF">
        <w:rPr>
          <w:rFonts w:ascii="Times New Roman" w:hAnsi="Times New Roman"/>
          <w:color w:val="auto"/>
          <w:sz w:val="24"/>
          <w:szCs w:val="24"/>
          <w:lang w:val="sk-SK"/>
        </w:rPr>
        <w:t>povinnosť nevznikla. Túto zmluvnú pokutu nemožno znížiť.</w:t>
      </w:r>
    </w:p>
    <w:p w:rsidR="007B0E29" w:rsidRPr="003174EF" w:rsidP="007B0E29">
      <w:pPr>
        <w:pStyle w:val="51Abs"/>
        <w:bidi w:val="0"/>
        <w:spacing w:before="0" w:line="240" w:lineRule="auto"/>
        <w:ind w:firstLine="0"/>
        <w:rPr>
          <w:rFonts w:ascii="Times New Roman" w:hAnsi="Times New Roman"/>
          <w:color w:val="auto"/>
          <w:sz w:val="24"/>
          <w:szCs w:val="24"/>
          <w:lang w:val="sk-SK"/>
        </w:rPr>
      </w:pPr>
    </w:p>
    <w:p w:rsidR="007B0E29" w:rsidRPr="003174EF" w:rsidP="007B0E29">
      <w:pPr>
        <w:pStyle w:val="51Abs"/>
        <w:bidi w:val="0"/>
        <w:spacing w:before="0" w:line="240" w:lineRule="auto"/>
        <w:ind w:firstLine="709"/>
        <w:rPr>
          <w:rFonts w:ascii="Times New Roman" w:hAnsi="Times New Roman"/>
          <w:color w:val="auto"/>
          <w:sz w:val="24"/>
          <w:szCs w:val="24"/>
          <w:lang w:val="sk-SK"/>
        </w:rPr>
      </w:pPr>
      <w:r w:rsidRPr="003174EF">
        <w:rPr>
          <w:rFonts w:ascii="Times New Roman" w:hAnsi="Times New Roman"/>
          <w:color w:val="auto"/>
          <w:sz w:val="24"/>
          <w:szCs w:val="24"/>
          <w:lang w:val="sk-SK"/>
        </w:rPr>
        <w:t>(5) Právoplatný rozsudok súdu, ktorým sa rozhodlo o uložení povinnosti zaplatiť zmluvnú pokutu, je rozhodnutím o vylúčení.</w:t>
      </w:r>
      <w:r w:rsidRPr="003174EF">
        <w:rPr>
          <w:rFonts w:ascii="Times New Roman" w:hAnsi="Times New Roman"/>
          <w:color w:val="auto"/>
          <w:sz w:val="24"/>
          <w:szCs w:val="24"/>
          <w:vertAlign w:val="superscript"/>
          <w:lang w:val="sk-SK"/>
        </w:rPr>
        <w:t>14b</w:t>
      </w:r>
      <w:r w:rsidRPr="003174EF">
        <w:rPr>
          <w:rFonts w:ascii="Times New Roman" w:hAnsi="Times New Roman"/>
          <w:color w:val="auto"/>
          <w:sz w:val="24"/>
          <w:szCs w:val="24"/>
          <w:lang w:val="sk-SK"/>
        </w:rPr>
        <w:t xml:space="preserve">)“. </w:t>
      </w:r>
    </w:p>
    <w:p w:rsidR="007B0E29" w:rsidRPr="003174EF" w:rsidP="007B0E29">
      <w:pPr>
        <w:pStyle w:val="51Abs"/>
        <w:bidi w:val="0"/>
        <w:spacing w:before="0" w:line="240" w:lineRule="auto"/>
        <w:ind w:firstLine="0"/>
        <w:rPr>
          <w:rFonts w:ascii="Times New Roman" w:hAnsi="Times New Roman"/>
          <w:color w:val="auto"/>
          <w:sz w:val="24"/>
          <w:szCs w:val="24"/>
          <w:lang w:val="sk-SK"/>
        </w:rPr>
      </w:pPr>
    </w:p>
    <w:p w:rsidR="007B0E29" w:rsidRPr="003174EF" w:rsidP="007B0E29">
      <w:pPr>
        <w:pStyle w:val="51Abs"/>
        <w:bidi w:val="0"/>
        <w:spacing w:before="0" w:line="240" w:lineRule="auto"/>
        <w:ind w:firstLine="0"/>
        <w:rPr>
          <w:rFonts w:ascii="Times New Roman" w:hAnsi="Times New Roman"/>
          <w:color w:val="auto"/>
          <w:sz w:val="24"/>
          <w:szCs w:val="24"/>
          <w:lang w:val="sk-SK"/>
        </w:rPr>
      </w:pPr>
      <w:r w:rsidRPr="003174EF">
        <w:rPr>
          <w:rFonts w:ascii="Times New Roman" w:hAnsi="Times New Roman"/>
          <w:color w:val="auto"/>
          <w:sz w:val="24"/>
          <w:szCs w:val="24"/>
          <w:lang w:val="sk-SK"/>
        </w:rPr>
        <w:t>Poznámka pod čiarou k odkazu 14b znie:</w:t>
      </w:r>
    </w:p>
    <w:p w:rsidR="007B0E29" w:rsidRPr="003174EF" w:rsidP="007B0E29">
      <w:pPr>
        <w:pStyle w:val="51Abs"/>
        <w:bidi w:val="0"/>
        <w:spacing w:before="0" w:line="240" w:lineRule="auto"/>
        <w:ind w:firstLine="0"/>
        <w:rPr>
          <w:rFonts w:ascii="Times New Roman" w:hAnsi="Times New Roman"/>
          <w:color w:val="auto"/>
          <w:sz w:val="24"/>
          <w:szCs w:val="24"/>
          <w:lang w:val="sk-SK"/>
        </w:rPr>
      </w:pPr>
      <w:r w:rsidRPr="003174EF">
        <w:rPr>
          <w:rFonts w:ascii="Times New Roman" w:hAnsi="Times New Roman"/>
          <w:color w:val="auto"/>
          <w:sz w:val="24"/>
          <w:szCs w:val="24"/>
          <w:lang w:val="sk-SK"/>
        </w:rPr>
        <w:t>„</w:t>
      </w:r>
      <w:r w:rsidRPr="003174EF">
        <w:rPr>
          <w:rFonts w:ascii="Times New Roman" w:hAnsi="Times New Roman"/>
          <w:color w:val="auto"/>
          <w:sz w:val="24"/>
          <w:szCs w:val="24"/>
          <w:vertAlign w:val="superscript"/>
          <w:lang w:val="sk-SK"/>
        </w:rPr>
        <w:t>14b</w:t>
      </w:r>
      <w:r w:rsidRPr="003174EF">
        <w:rPr>
          <w:rFonts w:ascii="Times New Roman" w:hAnsi="Times New Roman"/>
          <w:color w:val="auto"/>
          <w:sz w:val="24"/>
          <w:szCs w:val="24"/>
          <w:lang w:val="sk-SK"/>
        </w:rPr>
        <w:t>) §13a ods. 1 Obchodného zákonníka.“.</w:t>
      </w:r>
    </w:p>
    <w:p w:rsidR="007B0E29" w:rsidRPr="003174EF" w:rsidP="007B0E29">
      <w:pPr>
        <w:pStyle w:val="51Abs"/>
        <w:bidi w:val="0"/>
        <w:spacing w:before="0" w:line="240" w:lineRule="auto"/>
        <w:ind w:firstLine="0"/>
        <w:rPr>
          <w:rFonts w:ascii="Times New Roman" w:hAnsi="Times New Roman"/>
          <w:color w:val="auto"/>
          <w:sz w:val="24"/>
          <w:szCs w:val="24"/>
          <w:lang w:val="sk-SK"/>
        </w:rPr>
      </w:pPr>
    </w:p>
    <w:p w:rsidR="007B0E29" w:rsidRPr="003174EF" w:rsidP="007B0E29">
      <w:pPr>
        <w:pStyle w:val="51Abs"/>
        <w:bidi w:val="0"/>
        <w:spacing w:before="0" w:line="240" w:lineRule="auto"/>
        <w:ind w:firstLine="0"/>
        <w:rPr>
          <w:rFonts w:ascii="Times New Roman" w:hAnsi="Times New Roman"/>
          <w:color w:val="auto"/>
          <w:sz w:val="24"/>
          <w:szCs w:val="24"/>
          <w:lang w:val="sk-SK"/>
        </w:rPr>
      </w:pPr>
      <w:r w:rsidRPr="003174EF">
        <w:rPr>
          <w:rFonts w:ascii="Times New Roman" w:hAnsi="Times New Roman"/>
          <w:b/>
          <w:color w:val="auto"/>
          <w:sz w:val="24"/>
          <w:szCs w:val="24"/>
          <w:lang w:val="sk-SK"/>
        </w:rPr>
        <w:t>23.</w:t>
      </w:r>
      <w:r w:rsidRPr="003174EF">
        <w:rPr>
          <w:rFonts w:ascii="Times New Roman" w:hAnsi="Times New Roman"/>
          <w:color w:val="auto"/>
          <w:sz w:val="24"/>
          <w:szCs w:val="24"/>
          <w:lang w:val="sk-SK"/>
        </w:rPr>
        <w:t xml:space="preserve"> V § 87 ods. 2 písm. a) sa slovo „a“ nahrádza čiarkou a za slová „odmena správcu“ sa vkladajú slová „ a odmena a výdavky predbežného správcu“.</w:t>
      </w:r>
    </w:p>
    <w:p w:rsidR="007B0E29" w:rsidRPr="003174EF" w:rsidP="007B0E29">
      <w:pPr>
        <w:pStyle w:val="51Abs"/>
        <w:bidi w:val="0"/>
        <w:spacing w:before="0" w:line="240" w:lineRule="auto"/>
        <w:ind w:firstLine="0"/>
        <w:rPr>
          <w:rFonts w:ascii="Times New Roman" w:hAnsi="Times New Roman"/>
          <w:color w:val="auto"/>
          <w:sz w:val="24"/>
          <w:szCs w:val="24"/>
          <w:lang w:val="sk-SK"/>
        </w:rPr>
      </w:pPr>
    </w:p>
    <w:p w:rsidR="007B0E29" w:rsidRPr="003174EF" w:rsidP="007B0E29">
      <w:pPr>
        <w:pStyle w:val="51Abs"/>
        <w:bidi w:val="0"/>
        <w:spacing w:before="0" w:line="240" w:lineRule="auto"/>
        <w:ind w:firstLine="0"/>
        <w:rPr>
          <w:rFonts w:ascii="Times New Roman" w:hAnsi="Times New Roman"/>
          <w:color w:val="auto"/>
          <w:sz w:val="24"/>
          <w:szCs w:val="24"/>
          <w:lang w:val="sk-SK"/>
        </w:rPr>
      </w:pPr>
      <w:r w:rsidRPr="003174EF">
        <w:rPr>
          <w:rFonts w:ascii="Times New Roman" w:hAnsi="Times New Roman"/>
          <w:b/>
          <w:color w:val="auto"/>
          <w:sz w:val="24"/>
          <w:szCs w:val="24"/>
          <w:lang w:val="sk-SK"/>
        </w:rPr>
        <w:t>24.</w:t>
      </w:r>
      <w:r w:rsidRPr="003174EF">
        <w:rPr>
          <w:rFonts w:ascii="Times New Roman" w:hAnsi="Times New Roman"/>
          <w:color w:val="auto"/>
          <w:sz w:val="24"/>
          <w:szCs w:val="24"/>
          <w:lang w:val="sk-SK"/>
        </w:rPr>
        <w:t xml:space="preserve"> V § 95 ods. 3 sa za slov</w:t>
      </w:r>
      <w:r w:rsidR="00755E9F">
        <w:rPr>
          <w:rFonts w:ascii="Times New Roman" w:hAnsi="Times New Roman"/>
          <w:color w:val="auto"/>
          <w:sz w:val="24"/>
          <w:szCs w:val="24"/>
          <w:lang w:val="sk-SK"/>
        </w:rPr>
        <w:t>á</w:t>
      </w:r>
      <w:r w:rsidRPr="003174EF">
        <w:rPr>
          <w:rFonts w:ascii="Times New Roman" w:hAnsi="Times New Roman"/>
          <w:color w:val="auto"/>
          <w:sz w:val="24"/>
          <w:szCs w:val="24"/>
          <w:lang w:val="sk-SK"/>
        </w:rPr>
        <w:t xml:space="preserve"> „</w:t>
      </w:r>
      <w:r w:rsidR="00755E9F">
        <w:rPr>
          <w:rFonts w:ascii="Times New Roman" w:hAnsi="Times New Roman"/>
          <w:color w:val="auto"/>
          <w:sz w:val="24"/>
          <w:szCs w:val="24"/>
          <w:lang w:val="sk-SK"/>
        </w:rPr>
        <w:t xml:space="preserve"> je </w:t>
      </w:r>
      <w:r w:rsidRPr="003174EF">
        <w:rPr>
          <w:rFonts w:ascii="Times New Roman" w:hAnsi="Times New Roman"/>
          <w:color w:val="auto"/>
          <w:sz w:val="24"/>
          <w:szCs w:val="24"/>
          <w:lang w:val="sk-SK"/>
        </w:rPr>
        <w:t>alebo“ vkladajú slová „kedykoľvek od vzniku pohľadávky“ a za slovo „úpadcom“ sa vkladajú slová „(ďalej len „spriaznené pohľadávky</w:t>
      </w:r>
      <w:r w:rsidR="00410F79">
        <w:rPr>
          <w:rFonts w:ascii="Times New Roman" w:hAnsi="Times New Roman"/>
          <w:color w:val="auto"/>
          <w:sz w:val="24"/>
          <w:szCs w:val="24"/>
          <w:lang w:val="sk-SK"/>
        </w:rPr>
        <w:t>“</w:t>
      </w:r>
      <w:r w:rsidRPr="003174EF">
        <w:rPr>
          <w:rFonts w:ascii="Times New Roman" w:hAnsi="Times New Roman"/>
          <w:color w:val="auto"/>
          <w:sz w:val="24"/>
          <w:szCs w:val="24"/>
          <w:lang w:val="sk-SK"/>
        </w:rPr>
        <w:t>)“.</w:t>
      </w:r>
    </w:p>
    <w:p w:rsidR="007B0E29" w:rsidRPr="003174EF" w:rsidP="007B0E29">
      <w:pPr>
        <w:pStyle w:val="51Abs"/>
        <w:bidi w:val="0"/>
        <w:spacing w:before="0" w:line="240" w:lineRule="auto"/>
        <w:ind w:firstLine="0"/>
        <w:rPr>
          <w:rFonts w:ascii="Times New Roman" w:hAnsi="Times New Roman"/>
          <w:color w:val="auto"/>
          <w:sz w:val="24"/>
          <w:szCs w:val="24"/>
          <w:lang w:val="sk-SK"/>
        </w:rPr>
      </w:pPr>
    </w:p>
    <w:p w:rsidR="007B0E29" w:rsidRPr="003174EF" w:rsidP="007B0E29">
      <w:pPr>
        <w:pStyle w:val="51Abs"/>
        <w:bidi w:val="0"/>
        <w:spacing w:before="0" w:line="240" w:lineRule="auto"/>
        <w:ind w:firstLine="0"/>
        <w:rPr>
          <w:rFonts w:ascii="Times New Roman" w:hAnsi="Times New Roman"/>
          <w:color w:val="auto"/>
          <w:sz w:val="24"/>
          <w:szCs w:val="24"/>
          <w:lang w:val="sk-SK"/>
        </w:rPr>
      </w:pPr>
      <w:r w:rsidRPr="003174EF">
        <w:rPr>
          <w:rFonts w:ascii="Times New Roman" w:hAnsi="Times New Roman"/>
          <w:b/>
          <w:color w:val="auto"/>
          <w:sz w:val="24"/>
          <w:szCs w:val="24"/>
          <w:lang w:val="sk-SK"/>
        </w:rPr>
        <w:t>25.</w:t>
      </w:r>
      <w:r w:rsidRPr="003174EF">
        <w:rPr>
          <w:rFonts w:ascii="Times New Roman" w:hAnsi="Times New Roman"/>
          <w:color w:val="auto"/>
          <w:sz w:val="24"/>
          <w:szCs w:val="24"/>
          <w:lang w:val="sk-SK"/>
        </w:rPr>
        <w:t xml:space="preserve"> § 95 sa dopĺňa 4, ktorý znie: </w:t>
      </w:r>
    </w:p>
    <w:p w:rsidR="007B0E29" w:rsidRPr="003174EF" w:rsidP="007B0E29">
      <w:pPr>
        <w:pStyle w:val="51Abs"/>
        <w:bidi w:val="0"/>
        <w:spacing w:before="0" w:line="240" w:lineRule="auto"/>
        <w:ind w:firstLine="0"/>
        <w:rPr>
          <w:rFonts w:ascii="Times New Roman" w:hAnsi="Times New Roman"/>
          <w:color w:val="auto"/>
          <w:sz w:val="24"/>
          <w:szCs w:val="24"/>
          <w:lang w:val="sk-SK"/>
        </w:rPr>
      </w:pPr>
      <w:r w:rsidRPr="003174EF">
        <w:rPr>
          <w:rFonts w:ascii="Times New Roman" w:hAnsi="Times New Roman"/>
          <w:color w:val="auto"/>
          <w:sz w:val="24"/>
          <w:szCs w:val="24"/>
          <w:lang w:val="sk-SK"/>
        </w:rPr>
        <w:t>„(4) Ustanovenie odseku 3 sa nepoužije na uspokojenie veriteľa, ktorý nie je spriaznený s úpadcom a v čase nadobudnutia spriaznenej pohľadávky nevedel a pri vynaložení odbornej starostlivosti nemohol vedieť, že nadobúda spriaznenú pohľadávku. Predpokladá sa, že veriteľ pohľadávky z dlhopisu alebo iného finančného nástroja na základe obchodu na regulovanom trhu, mnohostrannom obchodnom systéme alebo obdobnom zahraničnom organizovanom trhu, o spriaznenosti pohľadávky nevedel.“.</w:t>
      </w:r>
    </w:p>
    <w:p w:rsidR="007B0E29" w:rsidRPr="003174EF" w:rsidP="007B0E29">
      <w:pPr>
        <w:pStyle w:val="51Abs"/>
        <w:bidi w:val="0"/>
        <w:spacing w:before="0" w:line="240" w:lineRule="auto"/>
        <w:ind w:firstLine="0"/>
        <w:rPr>
          <w:rFonts w:ascii="Times New Roman" w:hAnsi="Times New Roman"/>
          <w:color w:val="auto"/>
          <w:sz w:val="24"/>
          <w:szCs w:val="24"/>
          <w:lang w:val="sk-SK"/>
        </w:rPr>
      </w:pPr>
    </w:p>
    <w:p w:rsidR="007B0E29" w:rsidRPr="003174EF" w:rsidP="007B0E29">
      <w:pPr>
        <w:pStyle w:val="51Abs"/>
        <w:bidi w:val="0"/>
        <w:spacing w:before="0" w:line="240" w:lineRule="auto"/>
        <w:ind w:firstLine="0"/>
        <w:rPr>
          <w:rFonts w:ascii="Times New Roman" w:hAnsi="Times New Roman"/>
          <w:color w:val="auto"/>
          <w:sz w:val="24"/>
          <w:szCs w:val="24"/>
          <w:lang w:val="sk-SK"/>
        </w:rPr>
      </w:pPr>
      <w:r w:rsidRPr="003174EF">
        <w:rPr>
          <w:rFonts w:ascii="Times New Roman" w:hAnsi="Times New Roman"/>
          <w:b/>
          <w:color w:val="auto"/>
          <w:sz w:val="24"/>
          <w:szCs w:val="24"/>
          <w:lang w:val="sk-SK"/>
        </w:rPr>
        <w:t>26.</w:t>
      </w:r>
      <w:r w:rsidRPr="003174EF">
        <w:rPr>
          <w:rFonts w:ascii="Times New Roman" w:hAnsi="Times New Roman"/>
          <w:color w:val="auto"/>
          <w:sz w:val="24"/>
          <w:szCs w:val="24"/>
          <w:lang w:val="sk-SK"/>
        </w:rPr>
        <w:t xml:space="preserve"> V § 105 sa za slovo „základe“ vkladajú slová „výpisu zo“.</w:t>
      </w:r>
    </w:p>
    <w:p w:rsidR="007B0E29" w:rsidRPr="003174EF" w:rsidP="007B0E29">
      <w:pPr>
        <w:pStyle w:val="51Abs"/>
        <w:bidi w:val="0"/>
        <w:spacing w:before="0" w:line="240" w:lineRule="auto"/>
        <w:ind w:firstLine="0"/>
        <w:rPr>
          <w:rFonts w:ascii="Times New Roman" w:hAnsi="Times New Roman"/>
          <w:color w:val="auto"/>
          <w:sz w:val="24"/>
          <w:szCs w:val="24"/>
          <w:lang w:val="sk-SK"/>
        </w:rPr>
      </w:pPr>
    </w:p>
    <w:p w:rsidR="007B0E29" w:rsidRPr="003174EF" w:rsidP="007B0E29">
      <w:pPr>
        <w:pStyle w:val="51Abs"/>
        <w:bidi w:val="0"/>
        <w:spacing w:before="0" w:line="240" w:lineRule="auto"/>
        <w:ind w:firstLine="0"/>
        <w:rPr>
          <w:rFonts w:ascii="Times New Roman" w:hAnsi="Times New Roman"/>
          <w:color w:val="auto"/>
          <w:sz w:val="24"/>
          <w:szCs w:val="24"/>
          <w:lang w:val="sk-SK"/>
        </w:rPr>
      </w:pPr>
      <w:r w:rsidRPr="003174EF">
        <w:rPr>
          <w:rFonts w:ascii="Times New Roman" w:hAnsi="Times New Roman"/>
          <w:b/>
          <w:color w:val="auto"/>
          <w:sz w:val="24"/>
          <w:szCs w:val="24"/>
          <w:lang w:val="sk-SK"/>
        </w:rPr>
        <w:t>27.</w:t>
      </w:r>
      <w:r w:rsidRPr="003174EF">
        <w:rPr>
          <w:rFonts w:ascii="Times New Roman" w:hAnsi="Times New Roman"/>
          <w:color w:val="auto"/>
          <w:sz w:val="24"/>
          <w:szCs w:val="24"/>
          <w:lang w:val="sk-SK"/>
        </w:rPr>
        <w:t xml:space="preserve"> V § 109 ods. 3 písm. c) sa na konci vypúšťa slovo „a“.</w:t>
      </w:r>
    </w:p>
    <w:p w:rsidR="007B0E29" w:rsidRPr="003174EF" w:rsidP="007B0E29">
      <w:pPr>
        <w:pStyle w:val="51Abs"/>
        <w:bidi w:val="0"/>
        <w:spacing w:before="0" w:line="240" w:lineRule="auto"/>
        <w:ind w:firstLine="0"/>
        <w:rPr>
          <w:rFonts w:ascii="Times New Roman" w:hAnsi="Times New Roman"/>
          <w:color w:val="auto"/>
          <w:sz w:val="24"/>
          <w:szCs w:val="24"/>
          <w:lang w:val="sk-SK"/>
        </w:rPr>
      </w:pPr>
    </w:p>
    <w:p w:rsidR="007B0E29" w:rsidRPr="003174EF" w:rsidP="007B0E29">
      <w:pPr>
        <w:pStyle w:val="51Abs"/>
        <w:bidi w:val="0"/>
        <w:spacing w:before="0" w:line="240" w:lineRule="auto"/>
        <w:ind w:firstLine="0"/>
        <w:rPr>
          <w:rFonts w:ascii="Times New Roman" w:hAnsi="Times New Roman"/>
          <w:color w:val="auto"/>
          <w:sz w:val="24"/>
          <w:szCs w:val="24"/>
          <w:lang w:val="sk-SK"/>
        </w:rPr>
      </w:pPr>
      <w:r w:rsidRPr="003174EF">
        <w:rPr>
          <w:rFonts w:ascii="Times New Roman" w:hAnsi="Times New Roman"/>
          <w:b/>
          <w:color w:val="auto"/>
          <w:sz w:val="24"/>
          <w:szCs w:val="24"/>
          <w:lang w:val="sk-SK"/>
        </w:rPr>
        <w:t>28.</w:t>
      </w:r>
      <w:r w:rsidRPr="003174EF">
        <w:rPr>
          <w:rFonts w:ascii="Times New Roman" w:hAnsi="Times New Roman"/>
          <w:color w:val="auto"/>
          <w:sz w:val="24"/>
          <w:szCs w:val="24"/>
          <w:lang w:val="sk-SK"/>
        </w:rPr>
        <w:t xml:space="preserve"> V § 109 ods. 3 písm. d) sa na konci bodka nahrádza slovom „a“. </w:t>
      </w:r>
    </w:p>
    <w:p w:rsidR="007B0E29" w:rsidRPr="003174EF" w:rsidP="007B0E29">
      <w:pPr>
        <w:pStyle w:val="51Abs"/>
        <w:bidi w:val="0"/>
        <w:spacing w:before="0" w:line="240" w:lineRule="auto"/>
        <w:ind w:firstLine="0"/>
        <w:rPr>
          <w:rFonts w:ascii="Times New Roman" w:hAnsi="Times New Roman"/>
          <w:strike/>
          <w:color w:val="auto"/>
          <w:sz w:val="24"/>
          <w:szCs w:val="24"/>
          <w:lang w:val="sk-SK"/>
        </w:rPr>
      </w:pPr>
    </w:p>
    <w:p w:rsidR="007B0E29" w:rsidRPr="003174EF" w:rsidP="007B0E29">
      <w:pPr>
        <w:pStyle w:val="51Abs"/>
        <w:bidi w:val="0"/>
        <w:spacing w:before="0" w:line="240" w:lineRule="auto"/>
        <w:ind w:firstLine="0"/>
        <w:rPr>
          <w:rFonts w:ascii="Times New Roman" w:hAnsi="Times New Roman"/>
          <w:color w:val="auto"/>
          <w:sz w:val="24"/>
          <w:szCs w:val="24"/>
          <w:lang w:val="sk-SK"/>
        </w:rPr>
      </w:pPr>
      <w:r w:rsidRPr="003174EF">
        <w:rPr>
          <w:rFonts w:ascii="Times New Roman" w:hAnsi="Times New Roman"/>
          <w:b/>
          <w:color w:val="auto"/>
          <w:sz w:val="24"/>
          <w:szCs w:val="24"/>
          <w:lang w:val="sk-SK"/>
        </w:rPr>
        <w:t>29.</w:t>
      </w:r>
      <w:r w:rsidRPr="003174EF">
        <w:rPr>
          <w:rFonts w:ascii="Times New Roman" w:hAnsi="Times New Roman"/>
          <w:color w:val="auto"/>
          <w:sz w:val="24"/>
          <w:szCs w:val="24"/>
          <w:lang w:val="sk-SK"/>
        </w:rPr>
        <w:t xml:space="preserve"> V § 109 sa odsek 3 dopĺňa písmenom e), ktoré znie: </w:t>
      </w:r>
    </w:p>
    <w:p w:rsidR="007B0E29" w:rsidRPr="003174EF" w:rsidP="007B0E29">
      <w:pPr>
        <w:pStyle w:val="51Abs"/>
        <w:bidi w:val="0"/>
        <w:spacing w:before="0" w:line="240" w:lineRule="auto"/>
        <w:ind w:firstLine="0"/>
        <w:rPr>
          <w:rFonts w:ascii="Times New Roman" w:hAnsi="Times New Roman"/>
          <w:color w:val="auto"/>
          <w:sz w:val="24"/>
          <w:szCs w:val="24"/>
          <w:lang w:val="sk-SK"/>
        </w:rPr>
      </w:pPr>
      <w:r w:rsidRPr="003174EF">
        <w:rPr>
          <w:rFonts w:ascii="Times New Roman" w:hAnsi="Times New Roman"/>
          <w:color w:val="auto"/>
          <w:sz w:val="24"/>
          <w:szCs w:val="24"/>
          <w:lang w:val="sk-SK"/>
        </w:rPr>
        <w:t>„e) účtovné závierky dlžníka poskytujú verný a pravdivý obraz o skutočnostiach, ktoré sú predmetom účtovníctva a o finančnej situácii dlžníka.“.</w:t>
      </w:r>
    </w:p>
    <w:p w:rsidR="007B0E29" w:rsidRPr="003174EF" w:rsidP="007B0E29">
      <w:pPr>
        <w:pStyle w:val="51Abs"/>
        <w:bidi w:val="0"/>
        <w:spacing w:before="0" w:line="240" w:lineRule="auto"/>
        <w:ind w:firstLine="0"/>
        <w:rPr>
          <w:rFonts w:ascii="Times New Roman" w:hAnsi="Times New Roman"/>
          <w:color w:val="auto"/>
          <w:sz w:val="24"/>
          <w:szCs w:val="24"/>
          <w:lang w:val="sk-SK"/>
        </w:rPr>
      </w:pPr>
    </w:p>
    <w:p w:rsidR="00EE09A8" w:rsidP="007B0E29">
      <w:pPr>
        <w:pStyle w:val="51Abs"/>
        <w:bidi w:val="0"/>
        <w:spacing w:before="0" w:line="240" w:lineRule="auto"/>
        <w:ind w:firstLine="0"/>
        <w:rPr>
          <w:rFonts w:ascii="Times New Roman" w:hAnsi="Times New Roman"/>
          <w:color w:val="auto"/>
          <w:sz w:val="24"/>
          <w:szCs w:val="24"/>
          <w:lang w:val="sk-SK"/>
        </w:rPr>
      </w:pPr>
      <w:r w:rsidRPr="003174EF" w:rsidR="007B0E29">
        <w:rPr>
          <w:rFonts w:ascii="Times New Roman" w:hAnsi="Times New Roman"/>
          <w:b/>
          <w:color w:val="auto"/>
          <w:sz w:val="24"/>
          <w:szCs w:val="24"/>
          <w:lang w:val="sk-SK"/>
        </w:rPr>
        <w:t>30.</w:t>
      </w:r>
      <w:r w:rsidRPr="003174EF" w:rsidR="007B0E29">
        <w:rPr>
          <w:rFonts w:ascii="Times New Roman" w:hAnsi="Times New Roman"/>
          <w:color w:val="auto"/>
          <w:sz w:val="24"/>
          <w:szCs w:val="24"/>
          <w:lang w:val="sk-SK"/>
        </w:rPr>
        <w:t xml:space="preserve"> </w:t>
      </w:r>
      <w:r w:rsidR="00850C88">
        <w:rPr>
          <w:rFonts w:ascii="Times New Roman" w:hAnsi="Times New Roman"/>
          <w:color w:val="auto"/>
          <w:sz w:val="24"/>
          <w:szCs w:val="24"/>
          <w:lang w:val="sk-SK"/>
        </w:rPr>
        <w:t>V § 110 ods. 1 písm</w:t>
      </w:r>
      <w:r w:rsidR="00410F79">
        <w:rPr>
          <w:rFonts w:ascii="Times New Roman" w:hAnsi="Times New Roman"/>
          <w:color w:val="auto"/>
          <w:sz w:val="24"/>
          <w:szCs w:val="24"/>
          <w:lang w:val="sk-SK"/>
        </w:rPr>
        <w:t>.</w:t>
      </w:r>
      <w:r w:rsidR="00850C88">
        <w:rPr>
          <w:rFonts w:ascii="Times New Roman" w:hAnsi="Times New Roman"/>
          <w:color w:val="auto"/>
          <w:sz w:val="24"/>
          <w:szCs w:val="24"/>
          <w:lang w:val="sk-SK"/>
        </w:rPr>
        <w:t xml:space="preserve"> d) sa na konci </w:t>
      </w:r>
      <w:r>
        <w:rPr>
          <w:rFonts w:ascii="Times New Roman" w:hAnsi="Times New Roman"/>
          <w:color w:val="auto"/>
          <w:sz w:val="24"/>
          <w:szCs w:val="24"/>
          <w:lang w:val="sk-SK"/>
        </w:rPr>
        <w:t>pripájajú</w:t>
      </w:r>
      <w:r w:rsidR="00850C88">
        <w:rPr>
          <w:rFonts w:ascii="Times New Roman" w:hAnsi="Times New Roman"/>
          <w:color w:val="auto"/>
          <w:sz w:val="24"/>
          <w:szCs w:val="24"/>
          <w:lang w:val="sk-SK"/>
        </w:rPr>
        <w:t xml:space="preserve"> tieto slová</w:t>
      </w:r>
      <w:r w:rsidR="00410F79">
        <w:rPr>
          <w:rFonts w:ascii="Times New Roman" w:hAnsi="Times New Roman"/>
          <w:color w:val="auto"/>
          <w:sz w:val="24"/>
          <w:szCs w:val="24"/>
          <w:lang w:val="sk-SK"/>
        </w:rPr>
        <w:t>:</w:t>
      </w:r>
      <w:r w:rsidR="00850C88">
        <w:rPr>
          <w:rFonts w:ascii="Times New Roman" w:hAnsi="Times New Roman"/>
          <w:color w:val="auto"/>
          <w:sz w:val="24"/>
          <w:szCs w:val="24"/>
          <w:lang w:val="sk-SK"/>
        </w:rPr>
        <w:t xml:space="preserve"> „</w:t>
      </w:r>
      <w:r w:rsidRPr="00EE09A8">
        <w:rPr>
          <w:rFonts w:ascii="Times New Roman" w:hAnsi="Times New Roman"/>
          <w:color w:val="auto"/>
          <w:sz w:val="24"/>
          <w:szCs w:val="24"/>
          <w:lang w:val="sk-SK"/>
        </w:rPr>
        <w:t>alebo jeho o</w:t>
      </w:r>
      <w:r>
        <w:rPr>
          <w:rFonts w:ascii="Times New Roman" w:hAnsi="Times New Roman"/>
          <w:color w:val="auto"/>
          <w:sz w:val="24"/>
          <w:szCs w:val="24"/>
          <w:lang w:val="sk-SK"/>
        </w:rPr>
        <w:t xml:space="preserve">dvrátenie pred začatím konania </w:t>
      </w:r>
      <w:r w:rsidRPr="00EE09A8">
        <w:rPr>
          <w:rFonts w:ascii="Times New Roman" w:hAnsi="Times New Roman"/>
          <w:color w:val="auto"/>
          <w:sz w:val="24"/>
          <w:szCs w:val="24"/>
          <w:lang w:val="sk-SK"/>
        </w:rPr>
        <w:t>a podrobné zhodnotenie právnych úkonov dlžníka so spriaz</w:t>
      </w:r>
      <w:r w:rsidR="002051C3">
        <w:rPr>
          <w:rFonts w:ascii="Times New Roman" w:hAnsi="Times New Roman"/>
          <w:color w:val="auto"/>
          <w:sz w:val="24"/>
          <w:szCs w:val="24"/>
          <w:lang w:val="sk-SK"/>
        </w:rPr>
        <w:t>nenými osobami uskutočnených počas hroziaceho</w:t>
      </w:r>
      <w:r w:rsidRPr="00EE09A8">
        <w:rPr>
          <w:rFonts w:ascii="Times New Roman" w:hAnsi="Times New Roman"/>
          <w:color w:val="auto"/>
          <w:sz w:val="24"/>
          <w:szCs w:val="24"/>
          <w:lang w:val="sk-SK"/>
        </w:rPr>
        <w:t xml:space="preserve"> úpadku alebo v úpadku, najmä vo vzťahu k predpisom obchodného práva upravujúcim zákaz vrátenia vkladov, zákaz vrátenia plnení nahradzujúcich vlastné zdroje, transakcie s konfliktom záujmov, </w:t>
      </w:r>
      <w:r w:rsidR="002051C3">
        <w:rPr>
          <w:rFonts w:ascii="Times New Roman" w:hAnsi="Times New Roman"/>
          <w:color w:val="auto"/>
          <w:sz w:val="24"/>
          <w:szCs w:val="24"/>
          <w:lang w:val="sk-SK"/>
        </w:rPr>
        <w:t xml:space="preserve">zákaz </w:t>
      </w:r>
      <w:r w:rsidRPr="00EE09A8">
        <w:rPr>
          <w:rFonts w:ascii="Times New Roman" w:hAnsi="Times New Roman"/>
          <w:color w:val="auto"/>
          <w:sz w:val="24"/>
          <w:szCs w:val="24"/>
          <w:lang w:val="sk-SK"/>
        </w:rPr>
        <w:t>vyplácania zisku a rozdeľovania iných vlastných zdrojov</w:t>
      </w:r>
      <w:r>
        <w:rPr>
          <w:rFonts w:ascii="Times New Roman" w:hAnsi="Times New Roman"/>
          <w:color w:val="auto"/>
          <w:sz w:val="24"/>
          <w:szCs w:val="24"/>
          <w:lang w:val="sk-SK"/>
        </w:rPr>
        <w:t>“.“</w:t>
      </w:r>
    </w:p>
    <w:p w:rsidR="00EE09A8" w:rsidP="007B0E29">
      <w:pPr>
        <w:pStyle w:val="51Abs"/>
        <w:bidi w:val="0"/>
        <w:spacing w:before="0" w:line="240" w:lineRule="auto"/>
        <w:ind w:firstLine="0"/>
        <w:rPr>
          <w:rFonts w:ascii="Times New Roman" w:hAnsi="Times New Roman"/>
          <w:color w:val="auto"/>
          <w:sz w:val="24"/>
          <w:szCs w:val="24"/>
          <w:lang w:val="sk-SK"/>
        </w:rPr>
      </w:pPr>
    </w:p>
    <w:p w:rsidR="00850C88" w:rsidP="007B0E29">
      <w:pPr>
        <w:pStyle w:val="51Abs"/>
        <w:bidi w:val="0"/>
        <w:spacing w:before="0" w:line="240" w:lineRule="auto"/>
        <w:ind w:firstLine="0"/>
        <w:rPr>
          <w:rFonts w:ascii="Times New Roman" w:hAnsi="Times New Roman"/>
          <w:color w:val="auto"/>
          <w:sz w:val="24"/>
          <w:szCs w:val="24"/>
          <w:lang w:val="sk-SK"/>
        </w:rPr>
      </w:pPr>
      <w:r w:rsidRPr="00EE09A8" w:rsidR="00EE09A8">
        <w:rPr>
          <w:rFonts w:ascii="Times New Roman" w:hAnsi="Times New Roman"/>
          <w:b/>
          <w:color w:val="auto"/>
          <w:sz w:val="24"/>
          <w:szCs w:val="24"/>
          <w:lang w:val="sk-SK"/>
        </w:rPr>
        <w:t xml:space="preserve">31. </w:t>
      </w:r>
      <w:r>
        <w:rPr>
          <w:rFonts w:ascii="Times New Roman" w:hAnsi="Times New Roman"/>
          <w:color w:val="auto"/>
          <w:sz w:val="24"/>
          <w:szCs w:val="24"/>
          <w:lang w:val="sk-SK"/>
        </w:rPr>
        <w:t xml:space="preserve"> </w:t>
      </w:r>
      <w:r w:rsidR="00EE09A8">
        <w:rPr>
          <w:rFonts w:ascii="Times New Roman" w:hAnsi="Times New Roman"/>
          <w:color w:val="auto"/>
          <w:sz w:val="24"/>
          <w:szCs w:val="24"/>
          <w:lang w:val="sk-SK"/>
        </w:rPr>
        <w:t>V § 110 ods. 1 sa za písmeno f) vkladá nové písmeno g), ktoré znie:</w:t>
      </w:r>
    </w:p>
    <w:p w:rsidR="00EE09A8" w:rsidP="007B0E29">
      <w:pPr>
        <w:bidi w:val="0"/>
        <w:spacing w:after="0" w:line="240" w:lineRule="auto"/>
        <w:jc w:val="both"/>
        <w:rPr>
          <w:rFonts w:ascii="Times New Roman" w:hAnsi="Times New Roman"/>
          <w:sz w:val="24"/>
          <w:szCs w:val="24"/>
        </w:rPr>
      </w:pPr>
    </w:p>
    <w:p w:rsidR="007B0E29" w:rsidRPr="003174EF" w:rsidP="007B0E29">
      <w:pPr>
        <w:bidi w:val="0"/>
        <w:spacing w:after="0" w:line="240" w:lineRule="auto"/>
        <w:jc w:val="both"/>
        <w:rPr>
          <w:rFonts w:ascii="Times New Roman" w:hAnsi="Times New Roman"/>
          <w:sz w:val="24"/>
          <w:szCs w:val="24"/>
        </w:rPr>
      </w:pPr>
      <w:r w:rsidR="00EE09A8">
        <w:rPr>
          <w:rFonts w:ascii="Times New Roman" w:hAnsi="Times New Roman"/>
          <w:sz w:val="24"/>
          <w:szCs w:val="24"/>
        </w:rPr>
        <w:t>„g</w:t>
      </w:r>
      <w:r w:rsidRPr="003174EF">
        <w:rPr>
          <w:rFonts w:ascii="Times New Roman" w:hAnsi="Times New Roman"/>
          <w:sz w:val="24"/>
          <w:szCs w:val="24"/>
        </w:rPr>
        <w:t>) označenie osôb, ktoré ručia za záväzky dlžníka, alebo svojim majetkom záväzky dlžníka zabezpečujú a opis tohto majetku,“</w:t>
      </w:r>
    </w:p>
    <w:p w:rsidR="007B0E29" w:rsidRPr="003174EF" w:rsidP="007B0E29">
      <w:pPr>
        <w:bidi w:val="0"/>
        <w:spacing w:after="0" w:line="240" w:lineRule="auto"/>
        <w:jc w:val="both"/>
        <w:rPr>
          <w:rFonts w:ascii="Times New Roman" w:hAnsi="Times New Roman"/>
          <w:sz w:val="24"/>
          <w:szCs w:val="24"/>
        </w:rPr>
      </w:pPr>
    </w:p>
    <w:p w:rsidR="007B0E29" w:rsidP="007B0E29">
      <w:pPr>
        <w:pStyle w:val="51Abs"/>
        <w:bidi w:val="0"/>
        <w:spacing w:before="0" w:line="240" w:lineRule="auto"/>
        <w:ind w:firstLine="0"/>
        <w:rPr>
          <w:rFonts w:ascii="Times New Roman" w:hAnsi="Times New Roman"/>
          <w:color w:val="auto"/>
          <w:sz w:val="24"/>
          <w:szCs w:val="24"/>
          <w:lang w:val="sk-SK"/>
        </w:rPr>
      </w:pPr>
      <w:r w:rsidRPr="003174EF">
        <w:rPr>
          <w:rFonts w:ascii="Times New Roman" w:hAnsi="Times New Roman"/>
          <w:color w:val="auto"/>
          <w:sz w:val="24"/>
          <w:szCs w:val="24"/>
          <w:lang w:val="sk-SK"/>
        </w:rPr>
        <w:t>Doterajšie písmená g) a h) sa označujú ako</w:t>
      </w:r>
      <w:r w:rsidR="002051C3">
        <w:rPr>
          <w:rFonts w:ascii="Times New Roman" w:hAnsi="Times New Roman"/>
          <w:color w:val="auto"/>
          <w:sz w:val="24"/>
          <w:szCs w:val="24"/>
          <w:lang w:val="sk-SK"/>
        </w:rPr>
        <w:t xml:space="preserve"> písmená</w:t>
      </w:r>
      <w:r w:rsidRPr="003174EF">
        <w:rPr>
          <w:rFonts w:ascii="Times New Roman" w:hAnsi="Times New Roman"/>
          <w:color w:val="auto"/>
          <w:sz w:val="24"/>
          <w:szCs w:val="24"/>
          <w:lang w:val="sk-SK"/>
        </w:rPr>
        <w:t xml:space="preserve"> </w:t>
      </w:r>
      <w:r w:rsidR="00EE09A8">
        <w:rPr>
          <w:rFonts w:ascii="Times New Roman" w:hAnsi="Times New Roman"/>
          <w:color w:val="auto"/>
          <w:sz w:val="24"/>
          <w:szCs w:val="24"/>
          <w:lang w:val="sk-SK"/>
        </w:rPr>
        <w:t>h</w:t>
      </w:r>
      <w:r w:rsidRPr="003174EF">
        <w:rPr>
          <w:rFonts w:ascii="Times New Roman" w:hAnsi="Times New Roman"/>
          <w:color w:val="auto"/>
          <w:sz w:val="24"/>
          <w:szCs w:val="24"/>
          <w:lang w:val="sk-SK"/>
        </w:rPr>
        <w:t>) a </w:t>
      </w:r>
      <w:r w:rsidR="00EE09A8">
        <w:rPr>
          <w:rFonts w:ascii="Times New Roman" w:hAnsi="Times New Roman"/>
          <w:color w:val="auto"/>
          <w:sz w:val="24"/>
          <w:szCs w:val="24"/>
          <w:lang w:val="sk-SK"/>
        </w:rPr>
        <w:t>i</w:t>
      </w:r>
      <w:r w:rsidRPr="003174EF">
        <w:rPr>
          <w:rFonts w:ascii="Times New Roman" w:hAnsi="Times New Roman"/>
          <w:color w:val="auto"/>
          <w:sz w:val="24"/>
          <w:szCs w:val="24"/>
          <w:lang w:val="sk-SK"/>
        </w:rPr>
        <w:t>).</w:t>
      </w:r>
    </w:p>
    <w:p w:rsidR="00850C88" w:rsidP="007B0E29">
      <w:pPr>
        <w:pStyle w:val="51Abs"/>
        <w:bidi w:val="0"/>
        <w:spacing w:before="0" w:line="240" w:lineRule="auto"/>
        <w:ind w:firstLine="0"/>
        <w:rPr>
          <w:rFonts w:ascii="Times New Roman" w:hAnsi="Times New Roman"/>
          <w:color w:val="auto"/>
          <w:sz w:val="24"/>
          <w:szCs w:val="24"/>
          <w:lang w:val="sk-SK"/>
        </w:rPr>
      </w:pPr>
    </w:p>
    <w:p w:rsidR="007B0E29" w:rsidRPr="003174EF" w:rsidP="007B0E29">
      <w:pPr>
        <w:pStyle w:val="51Abs"/>
        <w:bidi w:val="0"/>
        <w:spacing w:before="0" w:line="240" w:lineRule="auto"/>
        <w:ind w:firstLine="0"/>
        <w:rPr>
          <w:rFonts w:ascii="Times New Roman" w:hAnsi="Times New Roman"/>
          <w:color w:val="auto"/>
          <w:sz w:val="24"/>
          <w:szCs w:val="24"/>
          <w:lang w:val="sk-SK"/>
        </w:rPr>
      </w:pPr>
    </w:p>
    <w:p w:rsidR="007B0E29" w:rsidRPr="003174EF" w:rsidP="007B0E29">
      <w:pPr>
        <w:pStyle w:val="51Abs"/>
        <w:bidi w:val="0"/>
        <w:spacing w:before="0" w:line="240" w:lineRule="auto"/>
        <w:ind w:firstLine="0"/>
        <w:rPr>
          <w:rFonts w:ascii="Times New Roman" w:hAnsi="Times New Roman"/>
          <w:color w:val="auto"/>
          <w:sz w:val="24"/>
          <w:szCs w:val="24"/>
          <w:lang w:val="sk-SK"/>
        </w:rPr>
      </w:pPr>
      <w:r w:rsidRPr="003174EF">
        <w:rPr>
          <w:rFonts w:ascii="Times New Roman" w:hAnsi="Times New Roman"/>
          <w:b/>
          <w:color w:val="auto"/>
          <w:sz w:val="24"/>
          <w:szCs w:val="24"/>
          <w:lang w:val="sk-SK"/>
        </w:rPr>
        <w:t>3</w:t>
      </w:r>
      <w:r w:rsidR="00DF41A8">
        <w:rPr>
          <w:rFonts w:ascii="Times New Roman" w:hAnsi="Times New Roman"/>
          <w:b/>
          <w:color w:val="auto"/>
          <w:sz w:val="24"/>
          <w:szCs w:val="24"/>
          <w:lang w:val="sk-SK"/>
        </w:rPr>
        <w:t>2</w:t>
      </w:r>
      <w:r w:rsidRPr="003174EF">
        <w:rPr>
          <w:rFonts w:ascii="Times New Roman" w:hAnsi="Times New Roman"/>
          <w:b/>
          <w:color w:val="auto"/>
          <w:sz w:val="24"/>
          <w:szCs w:val="24"/>
          <w:lang w:val="sk-SK"/>
        </w:rPr>
        <w:t>.</w:t>
      </w:r>
      <w:r w:rsidRPr="003174EF">
        <w:rPr>
          <w:rFonts w:ascii="Times New Roman" w:hAnsi="Times New Roman"/>
          <w:color w:val="auto"/>
          <w:sz w:val="24"/>
          <w:szCs w:val="24"/>
          <w:lang w:val="sk-SK"/>
        </w:rPr>
        <w:t xml:space="preserve"> V  § 110 sa odsek 2 dopĺňa písmenom e), ktoré znie:</w:t>
      </w:r>
    </w:p>
    <w:p w:rsidR="007B0E29" w:rsidRPr="003174EF" w:rsidP="007B0E29">
      <w:pPr>
        <w:bidi w:val="0"/>
        <w:spacing w:after="0" w:line="240" w:lineRule="auto"/>
        <w:jc w:val="both"/>
        <w:rPr>
          <w:rFonts w:ascii="Times New Roman" w:hAnsi="Times New Roman"/>
          <w:sz w:val="24"/>
          <w:szCs w:val="24"/>
        </w:rPr>
      </w:pPr>
      <w:r w:rsidRPr="003174EF">
        <w:rPr>
          <w:rFonts w:ascii="Times New Roman" w:hAnsi="Times New Roman"/>
          <w:sz w:val="24"/>
          <w:szCs w:val="24"/>
        </w:rPr>
        <w:t>„e) vyjadrenie audítora alebo súdneho znalca, či účtovná závierka dlžníka, pripojená k návrhu na povolenie reštrukturalizácie, poskytuje verný a pravdivý obraz o skutočnostiach, ktoré sú predmetom účtovníctva a o finančnej situácii dlžníka.“.</w:t>
      </w:r>
    </w:p>
    <w:p w:rsidR="007B0E29" w:rsidRPr="003174EF" w:rsidP="007B0E29">
      <w:pPr>
        <w:bidi w:val="0"/>
        <w:spacing w:after="0" w:line="240" w:lineRule="auto"/>
        <w:jc w:val="both"/>
      </w:pPr>
    </w:p>
    <w:p w:rsidR="007B0E29" w:rsidRPr="003174EF" w:rsidP="007B0E29">
      <w:pPr>
        <w:tabs>
          <w:tab w:val="left" w:pos="2625"/>
        </w:tabs>
        <w:bidi w:val="0"/>
        <w:spacing w:after="0" w:line="240" w:lineRule="auto"/>
        <w:jc w:val="both"/>
        <w:rPr>
          <w:rFonts w:ascii="Times New Roman" w:hAnsi="Times New Roman"/>
          <w:sz w:val="24"/>
          <w:szCs w:val="24"/>
        </w:rPr>
      </w:pPr>
      <w:r w:rsidRPr="003174EF">
        <w:rPr>
          <w:rFonts w:ascii="Times New Roman" w:hAnsi="Times New Roman"/>
          <w:b/>
          <w:sz w:val="24"/>
          <w:szCs w:val="24"/>
        </w:rPr>
        <w:t>3</w:t>
      </w:r>
      <w:r w:rsidR="00DF41A8">
        <w:rPr>
          <w:rFonts w:ascii="Times New Roman" w:hAnsi="Times New Roman"/>
          <w:b/>
          <w:sz w:val="24"/>
          <w:szCs w:val="24"/>
        </w:rPr>
        <w:t>3</w:t>
      </w:r>
      <w:r w:rsidRPr="003174EF">
        <w:rPr>
          <w:rFonts w:ascii="Times New Roman" w:hAnsi="Times New Roman"/>
          <w:b/>
          <w:sz w:val="24"/>
          <w:szCs w:val="24"/>
        </w:rPr>
        <w:t>.</w:t>
      </w:r>
      <w:r w:rsidRPr="003174EF">
        <w:rPr>
          <w:rFonts w:ascii="Times New Roman" w:hAnsi="Times New Roman"/>
          <w:sz w:val="24"/>
          <w:szCs w:val="24"/>
        </w:rPr>
        <w:t xml:space="preserve"> V § 114 sa odsek 1 dopĺňa písmenom g), ktoré znie:</w:t>
      </w:r>
    </w:p>
    <w:p w:rsidR="007B0E29" w:rsidRPr="003174EF" w:rsidP="007B0E29">
      <w:pPr>
        <w:tabs>
          <w:tab w:val="left" w:pos="2625"/>
        </w:tabs>
        <w:bidi w:val="0"/>
        <w:spacing w:after="0" w:line="240" w:lineRule="auto"/>
        <w:jc w:val="both"/>
        <w:rPr>
          <w:rFonts w:ascii="Times New Roman" w:hAnsi="Times New Roman"/>
          <w:sz w:val="24"/>
          <w:szCs w:val="24"/>
        </w:rPr>
      </w:pPr>
      <w:r w:rsidRPr="003174EF">
        <w:rPr>
          <w:rFonts w:ascii="Times New Roman" w:hAnsi="Times New Roman"/>
          <w:sz w:val="24"/>
          <w:szCs w:val="24"/>
        </w:rPr>
        <w:t>„g) nemožno rozhodnúť o splynutí, zlúčení alebo rozdelení dlžníka a rozhodnutie o splynutí, zlúčení alebo rozdelení dlžníka zapísať do obchodného registra.“.</w:t>
      </w:r>
    </w:p>
    <w:p w:rsidR="007B0E29" w:rsidRPr="003174EF" w:rsidP="007B0E29">
      <w:pPr>
        <w:pStyle w:val="51Abs"/>
        <w:bidi w:val="0"/>
        <w:spacing w:before="0" w:line="240" w:lineRule="auto"/>
        <w:ind w:firstLine="0"/>
        <w:rPr>
          <w:rFonts w:ascii="Times New Roman" w:hAnsi="Times New Roman"/>
          <w:color w:val="auto"/>
          <w:sz w:val="24"/>
          <w:szCs w:val="24"/>
          <w:lang w:val="sk-SK"/>
        </w:rPr>
      </w:pPr>
    </w:p>
    <w:p w:rsidR="007B0E29" w:rsidRPr="003174EF" w:rsidP="007B0E29">
      <w:pPr>
        <w:pStyle w:val="51Abs"/>
        <w:bidi w:val="0"/>
        <w:spacing w:before="0" w:line="240" w:lineRule="auto"/>
        <w:ind w:firstLine="0"/>
        <w:rPr>
          <w:rFonts w:ascii="Times New Roman" w:hAnsi="Times New Roman"/>
          <w:color w:val="auto"/>
          <w:sz w:val="24"/>
          <w:szCs w:val="24"/>
          <w:lang w:val="sk-SK"/>
        </w:rPr>
      </w:pPr>
      <w:r w:rsidRPr="003174EF">
        <w:rPr>
          <w:rFonts w:ascii="Times New Roman" w:hAnsi="Times New Roman"/>
          <w:b/>
          <w:color w:val="auto"/>
          <w:sz w:val="24"/>
          <w:szCs w:val="24"/>
          <w:lang w:val="sk-SK"/>
        </w:rPr>
        <w:t>3</w:t>
      </w:r>
      <w:r w:rsidR="00DF41A8">
        <w:rPr>
          <w:rFonts w:ascii="Times New Roman" w:hAnsi="Times New Roman"/>
          <w:b/>
          <w:color w:val="auto"/>
          <w:sz w:val="24"/>
          <w:szCs w:val="24"/>
          <w:lang w:val="sk-SK"/>
        </w:rPr>
        <w:t>4</w:t>
      </w:r>
      <w:r w:rsidRPr="003174EF">
        <w:rPr>
          <w:rFonts w:ascii="Times New Roman" w:hAnsi="Times New Roman"/>
          <w:b/>
          <w:color w:val="auto"/>
          <w:sz w:val="24"/>
          <w:szCs w:val="24"/>
          <w:lang w:val="sk-SK"/>
        </w:rPr>
        <w:t>.</w:t>
      </w:r>
      <w:r w:rsidRPr="003174EF">
        <w:rPr>
          <w:rFonts w:ascii="Times New Roman" w:hAnsi="Times New Roman"/>
          <w:color w:val="auto"/>
          <w:sz w:val="24"/>
          <w:szCs w:val="24"/>
          <w:lang w:val="sk-SK"/>
        </w:rPr>
        <w:t xml:space="preserve"> V § 116 ods. 2 písmeno c) znie:</w:t>
      </w:r>
    </w:p>
    <w:p w:rsidR="007B0E29" w:rsidRPr="003174EF" w:rsidP="007B0E29">
      <w:pPr>
        <w:pStyle w:val="51Abs"/>
        <w:bidi w:val="0"/>
        <w:spacing w:before="0" w:line="240" w:lineRule="auto"/>
        <w:ind w:firstLine="0"/>
        <w:rPr>
          <w:rFonts w:ascii="Times New Roman" w:hAnsi="Times New Roman"/>
          <w:color w:val="auto"/>
          <w:sz w:val="24"/>
          <w:szCs w:val="24"/>
          <w:lang w:val="sk-SK"/>
        </w:rPr>
      </w:pPr>
      <w:r w:rsidRPr="003174EF">
        <w:rPr>
          <w:rFonts w:ascii="Times New Roman" w:hAnsi="Times New Roman"/>
          <w:color w:val="auto"/>
          <w:sz w:val="24"/>
          <w:szCs w:val="24"/>
          <w:lang w:val="sk-SK"/>
        </w:rPr>
        <w:t>„c) posudok vypracoval správca zapísaný do zoznamu správcov, ktorý má kanceláriu zriadenú v obvode odvolacieho konkurzného súdu, v ktorom sídli príslušný konkurzný súd,“.</w:t>
      </w:r>
    </w:p>
    <w:p w:rsidR="007B0E29" w:rsidRPr="003174EF" w:rsidP="007B0E29">
      <w:pPr>
        <w:pStyle w:val="51Abs"/>
        <w:bidi w:val="0"/>
        <w:spacing w:before="0" w:line="240" w:lineRule="auto"/>
        <w:ind w:firstLine="0"/>
        <w:rPr>
          <w:rFonts w:ascii="Times New Roman" w:hAnsi="Times New Roman"/>
          <w:color w:val="auto"/>
          <w:sz w:val="24"/>
          <w:szCs w:val="24"/>
          <w:lang w:val="sk-SK"/>
        </w:rPr>
      </w:pPr>
    </w:p>
    <w:p w:rsidR="007B0E29" w:rsidRPr="003174EF" w:rsidP="007B0E29">
      <w:pPr>
        <w:pStyle w:val="51Abs"/>
        <w:bidi w:val="0"/>
        <w:spacing w:before="0" w:line="240" w:lineRule="auto"/>
        <w:ind w:firstLine="0"/>
        <w:rPr>
          <w:rFonts w:ascii="Times New Roman" w:hAnsi="Times New Roman"/>
          <w:color w:val="auto"/>
          <w:sz w:val="24"/>
          <w:szCs w:val="24"/>
          <w:lang w:val="sk-SK"/>
        </w:rPr>
      </w:pPr>
      <w:r w:rsidRPr="003174EF">
        <w:rPr>
          <w:rFonts w:ascii="Times New Roman" w:hAnsi="Times New Roman"/>
          <w:b/>
          <w:color w:val="auto"/>
          <w:sz w:val="24"/>
          <w:szCs w:val="24"/>
          <w:lang w:val="sk-SK"/>
        </w:rPr>
        <w:t>3</w:t>
      </w:r>
      <w:r w:rsidR="00DF41A8">
        <w:rPr>
          <w:rFonts w:ascii="Times New Roman" w:hAnsi="Times New Roman"/>
          <w:b/>
          <w:color w:val="auto"/>
          <w:sz w:val="24"/>
          <w:szCs w:val="24"/>
          <w:lang w:val="sk-SK"/>
        </w:rPr>
        <w:t>5</w:t>
      </w:r>
      <w:r w:rsidRPr="003174EF">
        <w:rPr>
          <w:rFonts w:ascii="Times New Roman" w:hAnsi="Times New Roman"/>
          <w:b/>
          <w:color w:val="auto"/>
          <w:sz w:val="24"/>
          <w:szCs w:val="24"/>
          <w:lang w:val="sk-SK"/>
        </w:rPr>
        <w:t>.</w:t>
      </w:r>
      <w:r w:rsidRPr="003174EF">
        <w:rPr>
          <w:rFonts w:ascii="Times New Roman" w:hAnsi="Times New Roman"/>
          <w:color w:val="auto"/>
          <w:sz w:val="24"/>
          <w:szCs w:val="24"/>
          <w:lang w:val="sk-SK"/>
        </w:rPr>
        <w:t xml:space="preserve"> § 120 sa dopĺňa odsekom 5, ktorý znie:</w:t>
      </w:r>
    </w:p>
    <w:p w:rsidR="007B0E29" w:rsidRPr="003174EF" w:rsidP="007B0E29">
      <w:pPr>
        <w:pStyle w:val="51Abs"/>
        <w:bidi w:val="0"/>
        <w:spacing w:before="0" w:line="240" w:lineRule="auto"/>
        <w:ind w:firstLine="0"/>
        <w:rPr>
          <w:rFonts w:ascii="Times New Roman" w:hAnsi="Times New Roman"/>
          <w:color w:val="auto"/>
          <w:sz w:val="24"/>
          <w:szCs w:val="24"/>
          <w:lang w:val="sk-SK"/>
        </w:rPr>
      </w:pPr>
      <w:r w:rsidRPr="003174EF">
        <w:rPr>
          <w:rFonts w:ascii="Times New Roman" w:hAnsi="Times New Roman"/>
          <w:color w:val="auto"/>
          <w:sz w:val="24"/>
          <w:szCs w:val="24"/>
          <w:lang w:val="sk-SK"/>
        </w:rPr>
        <w:t xml:space="preserve">„(5) Veriteľ dlžníka, ktorý z dôvodu začatia reštrukturalizačného konania nemôže účinne vypovedať </w:t>
      </w:r>
      <w:r w:rsidR="00BF5F82">
        <w:rPr>
          <w:rFonts w:ascii="Times New Roman" w:hAnsi="Times New Roman"/>
          <w:color w:val="auto"/>
          <w:sz w:val="24"/>
          <w:szCs w:val="24"/>
          <w:lang w:val="sk-SK"/>
        </w:rPr>
        <w:t xml:space="preserve">zmluvu </w:t>
      </w:r>
      <w:r w:rsidRPr="003174EF">
        <w:rPr>
          <w:rFonts w:ascii="Times New Roman" w:hAnsi="Times New Roman"/>
          <w:color w:val="auto"/>
          <w:sz w:val="24"/>
          <w:szCs w:val="24"/>
          <w:lang w:val="sk-SK"/>
        </w:rPr>
        <w:t>alebo odstúpiť od zmluvy, na základe ktorej je dlžník oprávnený mať u seba vec, ku ktorej môže po splnení zmluvných podmienok nadobudnúť vlastnícke právo, môže svoje práva v reštrukturalizácii uplatniť tak, akoby išlo o zabezpečenú pohľadávku.“.</w:t>
      </w:r>
    </w:p>
    <w:p w:rsidR="007B0E29" w:rsidRPr="003174EF" w:rsidP="007B0E29">
      <w:pPr>
        <w:pStyle w:val="51Abs"/>
        <w:bidi w:val="0"/>
        <w:spacing w:before="0" w:line="240" w:lineRule="auto"/>
        <w:ind w:firstLine="0"/>
        <w:rPr>
          <w:rFonts w:ascii="Times New Roman" w:hAnsi="Times New Roman"/>
          <w:color w:val="auto"/>
          <w:sz w:val="24"/>
          <w:szCs w:val="24"/>
          <w:lang w:val="sk-SK"/>
        </w:rPr>
      </w:pPr>
    </w:p>
    <w:p w:rsidR="007B0E29" w:rsidRPr="003174EF" w:rsidP="007B0E29">
      <w:pPr>
        <w:pStyle w:val="51Abs"/>
        <w:bidi w:val="0"/>
        <w:spacing w:before="0" w:line="240" w:lineRule="auto"/>
        <w:ind w:firstLine="0"/>
        <w:rPr>
          <w:rFonts w:ascii="Times New Roman" w:hAnsi="Times New Roman"/>
          <w:color w:val="auto"/>
          <w:sz w:val="24"/>
          <w:szCs w:val="24"/>
          <w:lang w:val="sk-SK"/>
        </w:rPr>
      </w:pPr>
      <w:r w:rsidRPr="003174EF">
        <w:rPr>
          <w:rFonts w:ascii="Times New Roman" w:hAnsi="Times New Roman"/>
          <w:b/>
          <w:color w:val="auto"/>
          <w:sz w:val="24"/>
          <w:szCs w:val="24"/>
          <w:lang w:val="sk-SK"/>
        </w:rPr>
        <w:t>3</w:t>
      </w:r>
      <w:r w:rsidR="00DF41A8">
        <w:rPr>
          <w:rFonts w:ascii="Times New Roman" w:hAnsi="Times New Roman"/>
          <w:b/>
          <w:color w:val="auto"/>
          <w:sz w:val="24"/>
          <w:szCs w:val="24"/>
          <w:lang w:val="sk-SK"/>
        </w:rPr>
        <w:t>6</w:t>
      </w:r>
      <w:r w:rsidRPr="003174EF">
        <w:rPr>
          <w:rFonts w:ascii="Times New Roman" w:hAnsi="Times New Roman"/>
          <w:b/>
          <w:color w:val="auto"/>
          <w:sz w:val="24"/>
          <w:szCs w:val="24"/>
          <w:lang w:val="sk-SK"/>
        </w:rPr>
        <w:t>.</w:t>
      </w:r>
      <w:r w:rsidRPr="003174EF">
        <w:rPr>
          <w:rFonts w:ascii="Times New Roman" w:hAnsi="Times New Roman"/>
          <w:color w:val="auto"/>
          <w:sz w:val="24"/>
          <w:szCs w:val="24"/>
          <w:lang w:val="sk-SK"/>
        </w:rPr>
        <w:t xml:space="preserve"> V § 124 ods. 2 sa na konci pripája táto veta: „Popretie pohľadávky správca bez zbytočného odkladu po zapísaní do zoznamu pohľadávok písomne oznámi veriteľovi, ktorého pohľadávka bola popretá.“.</w:t>
      </w:r>
    </w:p>
    <w:p w:rsidR="007B0E29" w:rsidRPr="003174EF" w:rsidP="007B0E29">
      <w:pPr>
        <w:pStyle w:val="51Abs"/>
        <w:bidi w:val="0"/>
        <w:spacing w:before="0" w:line="240" w:lineRule="auto"/>
        <w:ind w:firstLine="0"/>
        <w:rPr>
          <w:rFonts w:ascii="Times New Roman" w:hAnsi="Times New Roman"/>
          <w:color w:val="auto"/>
          <w:sz w:val="24"/>
          <w:szCs w:val="24"/>
          <w:lang w:val="sk-SK"/>
        </w:rPr>
      </w:pPr>
    </w:p>
    <w:p w:rsidR="007B0E29" w:rsidRPr="003174EF" w:rsidP="007B0E29">
      <w:pPr>
        <w:pStyle w:val="51Abs"/>
        <w:bidi w:val="0"/>
        <w:spacing w:before="0" w:line="240" w:lineRule="auto"/>
        <w:ind w:firstLine="0"/>
        <w:rPr>
          <w:rFonts w:ascii="Times New Roman" w:hAnsi="Times New Roman"/>
          <w:color w:val="auto"/>
          <w:sz w:val="24"/>
          <w:szCs w:val="24"/>
          <w:lang w:val="sk-SK"/>
        </w:rPr>
      </w:pPr>
      <w:r w:rsidRPr="003174EF">
        <w:rPr>
          <w:rFonts w:ascii="Times New Roman" w:hAnsi="Times New Roman"/>
          <w:b/>
          <w:color w:val="auto"/>
          <w:sz w:val="24"/>
          <w:szCs w:val="24"/>
          <w:lang w:val="sk-SK"/>
        </w:rPr>
        <w:t>3</w:t>
      </w:r>
      <w:r w:rsidR="00DF41A8">
        <w:rPr>
          <w:rFonts w:ascii="Times New Roman" w:hAnsi="Times New Roman"/>
          <w:b/>
          <w:color w:val="auto"/>
          <w:sz w:val="24"/>
          <w:szCs w:val="24"/>
          <w:lang w:val="sk-SK"/>
        </w:rPr>
        <w:t>7</w:t>
      </w:r>
      <w:r w:rsidRPr="003174EF">
        <w:rPr>
          <w:rFonts w:ascii="Times New Roman" w:hAnsi="Times New Roman"/>
          <w:b/>
          <w:color w:val="auto"/>
          <w:sz w:val="24"/>
          <w:szCs w:val="24"/>
          <w:lang w:val="sk-SK"/>
        </w:rPr>
        <w:t>.</w:t>
      </w:r>
      <w:r w:rsidRPr="003174EF">
        <w:rPr>
          <w:rFonts w:ascii="Times New Roman" w:hAnsi="Times New Roman"/>
          <w:color w:val="auto"/>
          <w:sz w:val="24"/>
          <w:szCs w:val="24"/>
          <w:lang w:val="sk-SK"/>
        </w:rPr>
        <w:t xml:space="preserve"> § 125 vrátane nadpisu znie:</w:t>
      </w:r>
    </w:p>
    <w:p w:rsidR="007B0E29" w:rsidRPr="003174EF" w:rsidP="007B0E29">
      <w:pPr>
        <w:pStyle w:val="51Abs"/>
        <w:bidi w:val="0"/>
        <w:spacing w:before="0" w:line="240" w:lineRule="auto"/>
        <w:ind w:firstLine="0"/>
        <w:jc w:val="center"/>
        <w:rPr>
          <w:rFonts w:ascii="Times New Roman" w:hAnsi="Times New Roman"/>
          <w:color w:val="auto"/>
          <w:sz w:val="24"/>
          <w:szCs w:val="24"/>
          <w:lang w:val="sk-SK"/>
        </w:rPr>
      </w:pPr>
    </w:p>
    <w:p w:rsidR="007B0E29" w:rsidRPr="003174EF" w:rsidP="007B0E29">
      <w:pPr>
        <w:pStyle w:val="51Abs"/>
        <w:bidi w:val="0"/>
        <w:spacing w:before="0" w:line="240" w:lineRule="auto"/>
        <w:ind w:firstLine="0"/>
        <w:jc w:val="center"/>
        <w:rPr>
          <w:rFonts w:ascii="Times New Roman" w:hAnsi="Times New Roman"/>
          <w:color w:val="auto"/>
          <w:sz w:val="24"/>
          <w:szCs w:val="24"/>
          <w:lang w:val="sk-SK"/>
        </w:rPr>
      </w:pPr>
      <w:r w:rsidRPr="003174EF">
        <w:rPr>
          <w:rFonts w:ascii="Times New Roman" w:hAnsi="Times New Roman"/>
          <w:color w:val="auto"/>
          <w:sz w:val="24"/>
          <w:szCs w:val="24"/>
          <w:lang w:val="sk-SK"/>
        </w:rPr>
        <w:t>„§ 125</w:t>
      </w:r>
    </w:p>
    <w:p w:rsidR="007B0E29" w:rsidRPr="003174EF" w:rsidP="007B0E29">
      <w:pPr>
        <w:pStyle w:val="51Abs"/>
        <w:bidi w:val="0"/>
        <w:spacing w:before="0" w:line="240" w:lineRule="auto"/>
        <w:ind w:firstLine="0"/>
        <w:jc w:val="center"/>
        <w:rPr>
          <w:rFonts w:ascii="Times New Roman" w:hAnsi="Times New Roman"/>
          <w:color w:val="auto"/>
          <w:sz w:val="24"/>
          <w:szCs w:val="24"/>
          <w:lang w:val="sk-SK"/>
        </w:rPr>
      </w:pPr>
      <w:r w:rsidRPr="003174EF">
        <w:rPr>
          <w:rFonts w:ascii="Times New Roman" w:hAnsi="Times New Roman"/>
          <w:color w:val="auto"/>
          <w:sz w:val="24"/>
          <w:szCs w:val="24"/>
          <w:lang w:val="sk-SK"/>
        </w:rPr>
        <w:t>Priznanie hlasovacích práv</w:t>
      </w:r>
    </w:p>
    <w:p w:rsidR="007B0E29" w:rsidRPr="003174EF" w:rsidP="007B0E29">
      <w:pPr>
        <w:pStyle w:val="51Abs"/>
        <w:bidi w:val="0"/>
        <w:spacing w:before="0" w:line="240" w:lineRule="auto"/>
        <w:ind w:firstLine="0"/>
        <w:jc w:val="center"/>
        <w:rPr>
          <w:rFonts w:ascii="Times New Roman" w:hAnsi="Times New Roman"/>
          <w:color w:val="auto"/>
          <w:sz w:val="24"/>
          <w:szCs w:val="24"/>
          <w:lang w:val="sk-SK"/>
        </w:rPr>
      </w:pPr>
    </w:p>
    <w:p w:rsidR="007B0E29" w:rsidRPr="003174EF" w:rsidP="007B0E29">
      <w:pPr>
        <w:pStyle w:val="51Abs"/>
        <w:bidi w:val="0"/>
        <w:spacing w:before="0" w:line="240" w:lineRule="auto"/>
        <w:ind w:firstLine="709"/>
        <w:rPr>
          <w:rFonts w:ascii="Times New Roman" w:hAnsi="Times New Roman"/>
          <w:color w:val="auto"/>
          <w:sz w:val="24"/>
          <w:szCs w:val="24"/>
          <w:lang w:val="sk-SK"/>
        </w:rPr>
      </w:pPr>
      <w:r w:rsidRPr="003174EF">
        <w:rPr>
          <w:rFonts w:ascii="Times New Roman" w:hAnsi="Times New Roman"/>
          <w:color w:val="auto"/>
          <w:sz w:val="24"/>
          <w:szCs w:val="24"/>
          <w:lang w:val="sk-SK"/>
        </w:rPr>
        <w:t>(1) Správca na podnet popretého veriteľa bez zbytočného odkladu predloží súdu prihlášku</w:t>
      </w:r>
    </w:p>
    <w:p w:rsidR="007B0E29" w:rsidRPr="003174EF" w:rsidP="00410372">
      <w:pPr>
        <w:pStyle w:val="51Abs"/>
        <w:numPr>
          <w:numId w:val="11"/>
        </w:numPr>
        <w:bidi w:val="0"/>
        <w:spacing w:before="0" w:line="240" w:lineRule="auto"/>
        <w:rPr>
          <w:rFonts w:ascii="Times New Roman" w:hAnsi="Times New Roman"/>
          <w:color w:val="auto"/>
          <w:sz w:val="24"/>
          <w:szCs w:val="24"/>
          <w:lang w:val="sk-SK"/>
        </w:rPr>
      </w:pPr>
      <w:r w:rsidRPr="003174EF">
        <w:rPr>
          <w:rFonts w:ascii="Times New Roman" w:hAnsi="Times New Roman"/>
          <w:color w:val="auto"/>
          <w:sz w:val="24"/>
          <w:szCs w:val="24"/>
          <w:lang w:val="sk-SK"/>
        </w:rPr>
        <w:t>pohľadávky priznanej rozhodnutím alebo iným podkladom, na základe ktorého by inak bolo možné nariadiť výkon rozhodnutia, alebo vykonať exekúciu,</w:t>
      </w:r>
    </w:p>
    <w:p w:rsidR="007B0E29" w:rsidRPr="003174EF" w:rsidP="00410372">
      <w:pPr>
        <w:pStyle w:val="51Abs"/>
        <w:numPr>
          <w:numId w:val="11"/>
        </w:numPr>
        <w:bidi w:val="0"/>
        <w:spacing w:before="0" w:line="240" w:lineRule="auto"/>
        <w:rPr>
          <w:rFonts w:ascii="Times New Roman" w:hAnsi="Times New Roman"/>
          <w:color w:val="auto"/>
          <w:sz w:val="24"/>
          <w:szCs w:val="24"/>
          <w:lang w:val="sk-SK"/>
        </w:rPr>
      </w:pPr>
      <w:r w:rsidRPr="003174EF">
        <w:rPr>
          <w:rFonts w:ascii="Times New Roman" w:hAnsi="Times New Roman"/>
          <w:color w:val="auto"/>
          <w:sz w:val="24"/>
          <w:szCs w:val="24"/>
          <w:lang w:val="sk-SK"/>
        </w:rPr>
        <w:t>pohľadávky, v ktorej bolo uplatnené zabezpečovacie právo registrované v registri záložných práv, registrované v osobitnom registri, alebo zapísané v katastri nehnuteľnost</w:t>
      </w:r>
      <w:r w:rsidR="00483AEB">
        <w:rPr>
          <w:rFonts w:ascii="Times New Roman" w:hAnsi="Times New Roman"/>
          <w:color w:val="auto"/>
          <w:sz w:val="24"/>
          <w:szCs w:val="24"/>
          <w:lang w:val="sk-SK"/>
        </w:rPr>
        <w:t>í</w:t>
      </w:r>
      <w:r w:rsidRPr="003174EF">
        <w:rPr>
          <w:rFonts w:ascii="Times New Roman" w:hAnsi="Times New Roman"/>
          <w:color w:val="auto"/>
          <w:sz w:val="24"/>
          <w:szCs w:val="24"/>
          <w:lang w:val="sk-SK"/>
        </w:rPr>
        <w:t xml:space="preserve">. </w:t>
      </w:r>
    </w:p>
    <w:p w:rsidR="007B0E29" w:rsidRPr="003174EF" w:rsidP="007B0E29">
      <w:pPr>
        <w:pStyle w:val="51Abs"/>
        <w:bidi w:val="0"/>
        <w:spacing w:before="0" w:line="240" w:lineRule="auto"/>
        <w:ind w:firstLine="0"/>
        <w:rPr>
          <w:rFonts w:ascii="Times New Roman" w:hAnsi="Times New Roman"/>
          <w:color w:val="auto"/>
          <w:sz w:val="24"/>
          <w:szCs w:val="24"/>
          <w:lang w:val="sk-SK"/>
        </w:rPr>
      </w:pPr>
    </w:p>
    <w:p w:rsidR="007B0E29" w:rsidRPr="003174EF" w:rsidP="007B0E29">
      <w:pPr>
        <w:pStyle w:val="51Abs"/>
        <w:bidi w:val="0"/>
        <w:spacing w:before="0" w:line="240" w:lineRule="auto"/>
        <w:ind w:firstLine="709"/>
        <w:rPr>
          <w:rFonts w:ascii="Times New Roman" w:hAnsi="Times New Roman"/>
          <w:color w:val="auto"/>
          <w:sz w:val="24"/>
          <w:szCs w:val="24"/>
          <w:lang w:val="sk-SK"/>
        </w:rPr>
      </w:pPr>
      <w:r w:rsidRPr="003174EF">
        <w:rPr>
          <w:rFonts w:ascii="Times New Roman" w:hAnsi="Times New Roman"/>
          <w:color w:val="auto"/>
          <w:sz w:val="24"/>
          <w:szCs w:val="24"/>
          <w:lang w:val="sk-SK"/>
        </w:rPr>
        <w:t xml:space="preserve">(2) </w:t>
      </w:r>
      <w:r w:rsidR="00483AEB">
        <w:rPr>
          <w:rFonts w:ascii="Times New Roman" w:hAnsi="Times New Roman"/>
          <w:color w:val="auto"/>
          <w:sz w:val="24"/>
          <w:szCs w:val="24"/>
          <w:lang w:val="sk-SK"/>
        </w:rPr>
        <w:t xml:space="preserve">Správca spolu s prihláškou pohľadávky </w:t>
      </w:r>
      <w:r w:rsidRPr="003174EF">
        <w:rPr>
          <w:rFonts w:ascii="Times New Roman" w:hAnsi="Times New Roman"/>
          <w:color w:val="auto"/>
          <w:sz w:val="24"/>
          <w:szCs w:val="24"/>
          <w:lang w:val="sk-SK"/>
        </w:rPr>
        <w:t xml:space="preserve">predloží súdu listiny, ktoré predložil prihlasujúci veriteľ, uvedie zároveň svoje stanovisko, či pohľadávka je a v akom rozsahu evidovaná v účtovníctve </w:t>
      </w:r>
      <w:r w:rsidR="007472A8">
        <w:rPr>
          <w:rFonts w:ascii="Times New Roman" w:hAnsi="Times New Roman"/>
          <w:color w:val="auto"/>
          <w:sz w:val="24"/>
          <w:szCs w:val="24"/>
          <w:lang w:val="sk-SK"/>
        </w:rPr>
        <w:t>dlžníka</w:t>
      </w:r>
      <w:r w:rsidRPr="003174EF">
        <w:rPr>
          <w:rFonts w:ascii="Times New Roman" w:hAnsi="Times New Roman"/>
          <w:color w:val="auto"/>
          <w:sz w:val="24"/>
          <w:szCs w:val="24"/>
          <w:lang w:val="sk-SK"/>
        </w:rPr>
        <w:t xml:space="preserve">, či je a v akom rozsahu a z akého dôvodu namietaná dlžníkom alebo inými osobami. </w:t>
      </w:r>
    </w:p>
    <w:p w:rsidR="007B0E29" w:rsidRPr="003174EF" w:rsidP="007B0E29">
      <w:pPr>
        <w:pStyle w:val="51Abs"/>
        <w:bidi w:val="0"/>
        <w:spacing w:before="0" w:line="240" w:lineRule="auto"/>
        <w:ind w:firstLine="709"/>
        <w:rPr>
          <w:rFonts w:ascii="Times New Roman" w:hAnsi="Times New Roman"/>
          <w:color w:val="auto"/>
          <w:sz w:val="24"/>
          <w:szCs w:val="24"/>
          <w:lang w:val="sk-SK"/>
        </w:rPr>
      </w:pPr>
    </w:p>
    <w:p w:rsidR="007B0E29" w:rsidRPr="003174EF" w:rsidP="007B0E29">
      <w:pPr>
        <w:pStyle w:val="51Abs"/>
        <w:bidi w:val="0"/>
        <w:spacing w:before="0" w:line="240" w:lineRule="auto"/>
        <w:ind w:firstLine="709"/>
        <w:rPr>
          <w:rFonts w:ascii="Times New Roman" w:hAnsi="Times New Roman"/>
          <w:color w:val="auto"/>
          <w:sz w:val="24"/>
          <w:szCs w:val="24"/>
          <w:lang w:val="sk-SK"/>
        </w:rPr>
      </w:pPr>
      <w:r w:rsidRPr="003174EF">
        <w:rPr>
          <w:rFonts w:ascii="Times New Roman" w:hAnsi="Times New Roman"/>
          <w:color w:val="auto"/>
          <w:sz w:val="24"/>
          <w:szCs w:val="24"/>
          <w:lang w:val="sk-SK"/>
        </w:rPr>
        <w:t>(3) Súd na základe predložených listín bez zbytočného odkladu rozhodne, či a v akom rozsahu veriteľovi prizná hlasovacie práva a ďalšie práva spojené s popretou pohľadávkou.</w:t>
      </w:r>
    </w:p>
    <w:p w:rsidR="007B0E29" w:rsidRPr="003174EF" w:rsidP="007B0E29">
      <w:pPr>
        <w:pStyle w:val="51Abs"/>
        <w:bidi w:val="0"/>
        <w:spacing w:before="0" w:line="240" w:lineRule="auto"/>
        <w:ind w:firstLine="0"/>
        <w:rPr>
          <w:rFonts w:ascii="Times New Roman" w:hAnsi="Times New Roman"/>
          <w:color w:val="auto"/>
          <w:sz w:val="24"/>
          <w:szCs w:val="24"/>
          <w:lang w:val="sk-SK"/>
        </w:rPr>
      </w:pPr>
    </w:p>
    <w:p w:rsidR="007B0E29" w:rsidRPr="003174EF" w:rsidP="007B0E29">
      <w:pPr>
        <w:pStyle w:val="51Abs"/>
        <w:bidi w:val="0"/>
        <w:spacing w:before="0" w:line="240" w:lineRule="auto"/>
        <w:ind w:firstLine="709"/>
        <w:rPr>
          <w:rFonts w:ascii="Times New Roman" w:hAnsi="Times New Roman"/>
          <w:color w:val="auto"/>
          <w:sz w:val="24"/>
          <w:szCs w:val="24"/>
          <w:lang w:val="sk-SK"/>
        </w:rPr>
      </w:pPr>
      <w:r w:rsidRPr="003174EF">
        <w:rPr>
          <w:rFonts w:ascii="Times New Roman" w:hAnsi="Times New Roman"/>
          <w:color w:val="auto"/>
          <w:sz w:val="24"/>
          <w:szCs w:val="24"/>
          <w:lang w:val="sk-SK"/>
        </w:rPr>
        <w:t xml:space="preserve">(4) Rozhodnutie podľa odseku 3 súd doručí správcovi a veriteľovi, o ktorého právach spojených s popretou pohľadávkou rozhodoval; rozhodnutie sa nezverejňuje v Obchodnom vestníku.“. </w:t>
      </w:r>
    </w:p>
    <w:p w:rsidR="007B0E29" w:rsidRPr="003174EF" w:rsidP="007B0E29">
      <w:pPr>
        <w:pStyle w:val="51Abs"/>
        <w:bidi w:val="0"/>
        <w:spacing w:before="0" w:line="240" w:lineRule="auto"/>
        <w:ind w:firstLine="0"/>
        <w:rPr>
          <w:rFonts w:ascii="Times New Roman" w:hAnsi="Times New Roman"/>
          <w:color w:val="auto"/>
          <w:sz w:val="24"/>
          <w:szCs w:val="24"/>
          <w:lang w:val="sk-SK"/>
        </w:rPr>
      </w:pPr>
    </w:p>
    <w:p w:rsidR="007B0E29" w:rsidRPr="003174EF" w:rsidP="007B0E29">
      <w:pPr>
        <w:pStyle w:val="51Abs"/>
        <w:bidi w:val="0"/>
        <w:spacing w:before="0" w:line="240" w:lineRule="auto"/>
        <w:ind w:firstLine="0"/>
        <w:rPr>
          <w:rFonts w:ascii="Times New Roman" w:hAnsi="Times New Roman"/>
          <w:color w:val="auto"/>
          <w:sz w:val="24"/>
          <w:szCs w:val="24"/>
          <w:lang w:val="sk-SK"/>
        </w:rPr>
      </w:pPr>
      <w:r w:rsidRPr="003174EF">
        <w:rPr>
          <w:rFonts w:ascii="Times New Roman" w:hAnsi="Times New Roman"/>
          <w:b/>
          <w:color w:val="auto"/>
          <w:sz w:val="24"/>
          <w:szCs w:val="24"/>
          <w:lang w:val="sk-SK"/>
        </w:rPr>
        <w:t>3</w:t>
      </w:r>
      <w:r w:rsidR="00DF41A8">
        <w:rPr>
          <w:rFonts w:ascii="Times New Roman" w:hAnsi="Times New Roman"/>
          <w:b/>
          <w:color w:val="auto"/>
          <w:sz w:val="24"/>
          <w:szCs w:val="24"/>
          <w:lang w:val="sk-SK"/>
        </w:rPr>
        <w:t>8</w:t>
      </w:r>
      <w:r w:rsidRPr="003174EF">
        <w:rPr>
          <w:rFonts w:ascii="Times New Roman" w:hAnsi="Times New Roman"/>
          <w:b/>
          <w:color w:val="auto"/>
          <w:sz w:val="24"/>
          <w:szCs w:val="24"/>
          <w:lang w:val="sk-SK"/>
        </w:rPr>
        <w:t>.</w:t>
      </w:r>
      <w:r w:rsidRPr="003174EF">
        <w:rPr>
          <w:rFonts w:ascii="Times New Roman" w:hAnsi="Times New Roman"/>
          <w:color w:val="auto"/>
          <w:sz w:val="24"/>
          <w:szCs w:val="24"/>
          <w:lang w:val="sk-SK"/>
        </w:rPr>
        <w:t xml:space="preserve"> V § 137 ods. 4 sa slová „Pre každú zabezpečenú pohľadávku, pri ktorej“ nahrádzajú slovami</w:t>
      </w:r>
      <w:r w:rsidRPr="003174EF">
        <w:rPr>
          <w:rFonts w:ascii="Times New Roman" w:hAnsi="Times New Roman"/>
          <w:color w:val="auto"/>
          <w:lang w:val="sk-SK"/>
        </w:rPr>
        <w:t xml:space="preserve"> „</w:t>
      </w:r>
      <w:r w:rsidRPr="003174EF">
        <w:rPr>
          <w:rFonts w:ascii="Times New Roman" w:hAnsi="Times New Roman"/>
          <w:color w:val="auto"/>
          <w:sz w:val="24"/>
          <w:szCs w:val="24"/>
          <w:lang w:val="sk-SK"/>
        </w:rPr>
        <w:t>Pre každého zabezpečeného veriteľa, pri ktorého zabezpečenej pohľadávke“.</w:t>
      </w:r>
    </w:p>
    <w:p w:rsidR="007B0E29" w:rsidRPr="003174EF" w:rsidP="007B0E29">
      <w:pPr>
        <w:pStyle w:val="51Abs"/>
        <w:bidi w:val="0"/>
        <w:spacing w:before="0" w:line="240" w:lineRule="auto"/>
        <w:ind w:firstLine="0"/>
        <w:rPr>
          <w:rFonts w:ascii="Times New Roman" w:hAnsi="Times New Roman"/>
          <w:color w:val="auto"/>
          <w:sz w:val="24"/>
          <w:szCs w:val="24"/>
          <w:lang w:val="sk-SK"/>
        </w:rPr>
      </w:pPr>
    </w:p>
    <w:p w:rsidR="007B0E29" w:rsidRPr="003174EF" w:rsidP="007B0E29">
      <w:pPr>
        <w:pStyle w:val="51Abs"/>
        <w:bidi w:val="0"/>
        <w:spacing w:before="0" w:line="240" w:lineRule="auto"/>
        <w:ind w:firstLine="0"/>
        <w:rPr>
          <w:rFonts w:ascii="Times New Roman" w:hAnsi="Times New Roman"/>
          <w:color w:val="auto"/>
          <w:sz w:val="24"/>
          <w:szCs w:val="24"/>
          <w:lang w:val="sk-SK"/>
        </w:rPr>
      </w:pPr>
      <w:r w:rsidRPr="003174EF">
        <w:rPr>
          <w:rFonts w:ascii="Times New Roman" w:hAnsi="Times New Roman"/>
          <w:b/>
          <w:color w:val="auto"/>
          <w:sz w:val="24"/>
          <w:szCs w:val="24"/>
          <w:lang w:val="sk-SK"/>
        </w:rPr>
        <w:t>3</w:t>
      </w:r>
      <w:r w:rsidR="00DF41A8">
        <w:rPr>
          <w:rFonts w:ascii="Times New Roman" w:hAnsi="Times New Roman"/>
          <w:b/>
          <w:color w:val="auto"/>
          <w:sz w:val="24"/>
          <w:szCs w:val="24"/>
          <w:lang w:val="sk-SK"/>
        </w:rPr>
        <w:t>9</w:t>
      </w:r>
      <w:r w:rsidRPr="003174EF">
        <w:rPr>
          <w:rFonts w:ascii="Times New Roman" w:hAnsi="Times New Roman"/>
          <w:b/>
          <w:color w:val="auto"/>
          <w:sz w:val="24"/>
          <w:szCs w:val="24"/>
          <w:lang w:val="sk-SK"/>
        </w:rPr>
        <w:t>.</w:t>
      </w:r>
      <w:r w:rsidRPr="003174EF">
        <w:rPr>
          <w:rFonts w:ascii="Times New Roman" w:hAnsi="Times New Roman"/>
          <w:color w:val="auto"/>
          <w:sz w:val="24"/>
          <w:szCs w:val="24"/>
          <w:lang w:val="sk-SK"/>
        </w:rPr>
        <w:t xml:space="preserve"> V § 146 ods. 5 prvá a druhá veta znejú :„Schvaľovacia schôdza je uznášaniaschopná, ak je prítomný aspoň jeden účastník plánu. Právo hlasovať má každý účastník plánu zaradený do niektorej zo skupín.“.</w:t>
      </w:r>
    </w:p>
    <w:p w:rsidR="007B0E29" w:rsidRPr="003174EF" w:rsidP="007B0E29">
      <w:pPr>
        <w:pStyle w:val="51Abs"/>
        <w:bidi w:val="0"/>
        <w:spacing w:before="0" w:line="240" w:lineRule="auto"/>
        <w:ind w:firstLine="0"/>
        <w:rPr>
          <w:rFonts w:ascii="Times New Roman" w:hAnsi="Times New Roman"/>
          <w:color w:val="auto"/>
          <w:sz w:val="24"/>
          <w:szCs w:val="24"/>
          <w:lang w:val="sk-SK"/>
        </w:rPr>
      </w:pPr>
    </w:p>
    <w:p w:rsidR="007B0E29" w:rsidRPr="003174EF" w:rsidP="007B0E29">
      <w:pPr>
        <w:pStyle w:val="51Abs"/>
        <w:bidi w:val="0"/>
        <w:spacing w:before="0" w:line="240" w:lineRule="auto"/>
        <w:ind w:firstLine="0"/>
        <w:rPr>
          <w:rFonts w:ascii="Times New Roman" w:hAnsi="Times New Roman"/>
          <w:color w:val="auto"/>
          <w:sz w:val="24"/>
          <w:szCs w:val="24"/>
          <w:lang w:val="sk-SK"/>
        </w:rPr>
      </w:pPr>
      <w:r w:rsidR="00DF41A8">
        <w:rPr>
          <w:rFonts w:ascii="Times New Roman" w:hAnsi="Times New Roman"/>
          <w:b/>
          <w:color w:val="auto"/>
          <w:sz w:val="24"/>
          <w:szCs w:val="24"/>
          <w:lang w:val="sk-SK"/>
        </w:rPr>
        <w:t>40</w:t>
      </w:r>
      <w:r w:rsidRPr="003174EF">
        <w:rPr>
          <w:rFonts w:ascii="Times New Roman" w:hAnsi="Times New Roman"/>
          <w:b/>
          <w:color w:val="auto"/>
          <w:sz w:val="24"/>
          <w:szCs w:val="24"/>
          <w:lang w:val="sk-SK"/>
        </w:rPr>
        <w:t>.</w:t>
      </w:r>
      <w:r w:rsidRPr="003174EF">
        <w:rPr>
          <w:rFonts w:ascii="Times New Roman" w:hAnsi="Times New Roman"/>
          <w:color w:val="auto"/>
          <w:sz w:val="24"/>
          <w:szCs w:val="24"/>
          <w:lang w:val="sk-SK"/>
        </w:rPr>
        <w:t xml:space="preserve"> V § 146 ods. 5 sa za druhú vetu vkladá nová tretia veta, ktorá znie: „Právo hlasovať nemá účastník plánu zaradený do skupiny pre plánom nedotknuté pohľadávky v rozsahu takejto pohľadávky a veriteľ pohľadávky popretej čo do právneho dôvodu alebo vymáhateľnosti zaradený do skupiny pre nezabezpečené pohľadávky v rozsahu takejto pohľadávky, ak mu nebolo priznané hlasovacie právo.“.</w:t>
      </w:r>
    </w:p>
    <w:p w:rsidR="007B0E29" w:rsidRPr="003174EF" w:rsidP="007B0E29">
      <w:pPr>
        <w:pStyle w:val="51Abs"/>
        <w:bidi w:val="0"/>
        <w:spacing w:before="0" w:line="240" w:lineRule="auto"/>
        <w:ind w:firstLine="0"/>
        <w:rPr>
          <w:rFonts w:ascii="Times New Roman" w:hAnsi="Times New Roman"/>
          <w:color w:val="auto"/>
          <w:sz w:val="24"/>
          <w:szCs w:val="24"/>
          <w:lang w:val="sk-SK"/>
        </w:rPr>
      </w:pPr>
    </w:p>
    <w:p w:rsidR="007B0E29" w:rsidRPr="003174EF" w:rsidP="007B0E29">
      <w:pPr>
        <w:pStyle w:val="51Abs"/>
        <w:bidi w:val="0"/>
        <w:spacing w:before="0" w:line="240" w:lineRule="auto"/>
        <w:ind w:firstLine="0"/>
        <w:rPr>
          <w:rFonts w:ascii="Times New Roman" w:hAnsi="Times New Roman"/>
          <w:color w:val="auto"/>
          <w:sz w:val="24"/>
          <w:szCs w:val="24"/>
          <w:lang w:val="sk-SK"/>
        </w:rPr>
      </w:pPr>
      <w:r w:rsidRPr="003174EF">
        <w:rPr>
          <w:rFonts w:ascii="Times New Roman" w:hAnsi="Times New Roman"/>
          <w:b/>
          <w:color w:val="auto"/>
          <w:sz w:val="24"/>
          <w:szCs w:val="24"/>
          <w:lang w:val="sk-SK"/>
        </w:rPr>
        <w:t>4</w:t>
      </w:r>
      <w:r w:rsidR="00DF41A8">
        <w:rPr>
          <w:rFonts w:ascii="Times New Roman" w:hAnsi="Times New Roman"/>
          <w:b/>
          <w:color w:val="auto"/>
          <w:sz w:val="24"/>
          <w:szCs w:val="24"/>
          <w:lang w:val="sk-SK"/>
        </w:rPr>
        <w:t>1</w:t>
      </w:r>
      <w:r w:rsidRPr="003174EF">
        <w:rPr>
          <w:rFonts w:ascii="Times New Roman" w:hAnsi="Times New Roman"/>
          <w:b/>
          <w:color w:val="auto"/>
          <w:sz w:val="24"/>
          <w:szCs w:val="24"/>
          <w:lang w:val="sk-SK"/>
        </w:rPr>
        <w:t>.</w:t>
      </w:r>
      <w:r w:rsidRPr="003174EF">
        <w:rPr>
          <w:rFonts w:ascii="Times New Roman" w:hAnsi="Times New Roman"/>
          <w:color w:val="auto"/>
          <w:sz w:val="24"/>
          <w:szCs w:val="24"/>
          <w:lang w:val="sk-SK"/>
        </w:rPr>
        <w:t xml:space="preserve"> V § 148 ods. 1 písmeno a) znie:</w:t>
      </w:r>
    </w:p>
    <w:p w:rsidR="007B0E29" w:rsidRPr="003174EF" w:rsidP="007B0E29">
      <w:pPr>
        <w:pStyle w:val="51Abs"/>
        <w:bidi w:val="0"/>
        <w:spacing w:before="0" w:line="240" w:lineRule="auto"/>
        <w:ind w:firstLine="0"/>
        <w:rPr>
          <w:rFonts w:ascii="Times New Roman" w:hAnsi="Times New Roman"/>
          <w:color w:val="auto"/>
          <w:sz w:val="24"/>
          <w:szCs w:val="24"/>
          <w:lang w:val="sk-SK"/>
        </w:rPr>
      </w:pPr>
      <w:r w:rsidRPr="003174EF">
        <w:rPr>
          <w:rFonts w:ascii="Times New Roman" w:hAnsi="Times New Roman"/>
          <w:color w:val="auto"/>
          <w:sz w:val="24"/>
          <w:szCs w:val="24"/>
          <w:lang w:val="sk-SK"/>
        </w:rPr>
        <w:t xml:space="preserve">„a) každá skupina pre zabezpečené pohľadávky hlasovala za prijatie plánu; právo hlasovať v skupine pre zabezpečené pohľadávky má každý zabezpečený veriteľ, </w:t>
      </w:r>
      <w:r w:rsidR="007472A8">
        <w:rPr>
          <w:rFonts w:ascii="Times New Roman" w:hAnsi="Times New Roman"/>
          <w:color w:val="auto"/>
          <w:sz w:val="24"/>
          <w:szCs w:val="24"/>
          <w:lang w:val="sk-SK"/>
        </w:rPr>
        <w:t>aj</w:t>
      </w:r>
      <w:r w:rsidRPr="003174EF">
        <w:rPr>
          <w:rFonts w:ascii="Times New Roman" w:hAnsi="Times New Roman"/>
          <w:color w:val="auto"/>
          <w:sz w:val="24"/>
          <w:szCs w:val="24"/>
          <w:lang w:val="sk-SK"/>
        </w:rPr>
        <w:t xml:space="preserve"> keď bol popretý; ak v skupine pre zabezpečené pohľadávky sú zaradení viacerí zabezpečení veritelia, na schválenie plánu sa vyžaduje súhlas každého z nich,“.</w:t>
      </w:r>
    </w:p>
    <w:p w:rsidR="007B0E29" w:rsidRPr="003174EF" w:rsidP="007B0E29">
      <w:pPr>
        <w:pStyle w:val="51Abs"/>
        <w:bidi w:val="0"/>
        <w:spacing w:before="0" w:line="240" w:lineRule="auto"/>
        <w:ind w:firstLine="0"/>
        <w:rPr>
          <w:rFonts w:ascii="Times New Roman" w:hAnsi="Times New Roman"/>
          <w:color w:val="auto"/>
          <w:sz w:val="24"/>
          <w:szCs w:val="24"/>
          <w:lang w:val="sk-SK"/>
        </w:rPr>
      </w:pPr>
    </w:p>
    <w:p w:rsidR="007B0E29" w:rsidRPr="003174EF" w:rsidP="007B0E29">
      <w:pPr>
        <w:pStyle w:val="51Abs"/>
        <w:bidi w:val="0"/>
        <w:spacing w:before="0" w:line="240" w:lineRule="auto"/>
        <w:ind w:firstLine="0"/>
        <w:rPr>
          <w:rFonts w:ascii="Times New Roman" w:hAnsi="Times New Roman"/>
          <w:color w:val="auto"/>
          <w:sz w:val="24"/>
          <w:szCs w:val="24"/>
          <w:lang w:val="sk-SK"/>
        </w:rPr>
      </w:pPr>
      <w:r w:rsidRPr="003174EF">
        <w:rPr>
          <w:rFonts w:ascii="Times New Roman" w:hAnsi="Times New Roman"/>
          <w:b/>
          <w:color w:val="auto"/>
          <w:sz w:val="24"/>
          <w:szCs w:val="24"/>
          <w:lang w:val="sk-SK"/>
        </w:rPr>
        <w:t>4</w:t>
      </w:r>
      <w:r w:rsidR="00DF41A8">
        <w:rPr>
          <w:rFonts w:ascii="Times New Roman" w:hAnsi="Times New Roman"/>
          <w:b/>
          <w:color w:val="auto"/>
          <w:sz w:val="24"/>
          <w:szCs w:val="24"/>
          <w:lang w:val="sk-SK"/>
        </w:rPr>
        <w:t>2</w:t>
      </w:r>
      <w:r w:rsidRPr="003174EF">
        <w:rPr>
          <w:rFonts w:ascii="Times New Roman" w:hAnsi="Times New Roman"/>
          <w:b/>
          <w:color w:val="auto"/>
          <w:sz w:val="24"/>
          <w:szCs w:val="24"/>
          <w:lang w:val="sk-SK"/>
        </w:rPr>
        <w:t>.</w:t>
      </w:r>
      <w:r w:rsidRPr="003174EF">
        <w:rPr>
          <w:rFonts w:ascii="Times New Roman" w:hAnsi="Times New Roman"/>
          <w:color w:val="auto"/>
          <w:sz w:val="24"/>
          <w:szCs w:val="24"/>
          <w:lang w:val="sk-SK"/>
        </w:rPr>
        <w:t xml:space="preserve"> V § 148 ods. 1 písm. b) sa slová „ich hlasy“ nahrádzajú slovami „hlasy hlasujúcich veriteľov“.</w:t>
      </w:r>
    </w:p>
    <w:p w:rsidR="007B0E29" w:rsidRPr="003174EF" w:rsidP="007B0E29">
      <w:pPr>
        <w:pStyle w:val="51Abs"/>
        <w:bidi w:val="0"/>
        <w:spacing w:before="0" w:line="240" w:lineRule="auto"/>
        <w:ind w:firstLine="0"/>
        <w:rPr>
          <w:rFonts w:ascii="Times New Roman" w:hAnsi="Times New Roman"/>
          <w:color w:val="auto"/>
          <w:sz w:val="24"/>
          <w:szCs w:val="24"/>
          <w:lang w:val="sk-SK"/>
        </w:rPr>
      </w:pPr>
    </w:p>
    <w:p w:rsidR="007B0E29" w:rsidRPr="003174EF" w:rsidP="007B0E29">
      <w:pPr>
        <w:pStyle w:val="51Abs"/>
        <w:bidi w:val="0"/>
        <w:spacing w:before="0" w:line="240" w:lineRule="auto"/>
        <w:ind w:firstLine="0"/>
        <w:rPr>
          <w:rFonts w:ascii="Times New Roman" w:hAnsi="Times New Roman"/>
          <w:color w:val="auto"/>
          <w:sz w:val="24"/>
          <w:szCs w:val="24"/>
          <w:lang w:val="sk-SK"/>
        </w:rPr>
      </w:pPr>
      <w:r w:rsidRPr="003174EF">
        <w:rPr>
          <w:rFonts w:ascii="Times New Roman" w:hAnsi="Times New Roman"/>
          <w:b/>
          <w:color w:val="auto"/>
          <w:sz w:val="24"/>
          <w:szCs w:val="24"/>
          <w:lang w:val="sk-SK"/>
        </w:rPr>
        <w:t>4</w:t>
      </w:r>
      <w:r w:rsidR="00DF41A8">
        <w:rPr>
          <w:rFonts w:ascii="Times New Roman" w:hAnsi="Times New Roman"/>
          <w:b/>
          <w:color w:val="auto"/>
          <w:sz w:val="24"/>
          <w:szCs w:val="24"/>
          <w:lang w:val="sk-SK"/>
        </w:rPr>
        <w:t>3</w:t>
      </w:r>
      <w:r w:rsidRPr="003174EF">
        <w:rPr>
          <w:rFonts w:ascii="Times New Roman" w:hAnsi="Times New Roman"/>
          <w:b/>
          <w:color w:val="auto"/>
          <w:sz w:val="24"/>
          <w:szCs w:val="24"/>
          <w:lang w:val="sk-SK"/>
        </w:rPr>
        <w:t>.</w:t>
      </w:r>
      <w:r w:rsidRPr="003174EF">
        <w:rPr>
          <w:rFonts w:ascii="Times New Roman" w:hAnsi="Times New Roman"/>
          <w:color w:val="auto"/>
          <w:sz w:val="24"/>
          <w:szCs w:val="24"/>
          <w:lang w:val="sk-SK"/>
        </w:rPr>
        <w:t xml:space="preserve"> V § 148 ods. 2 sa slová „nehlasoval žiaden veriteľ“ nahrádzajú slovami „nikto nehlasoval z dôvodu neprítomnosti“.</w:t>
      </w:r>
    </w:p>
    <w:p w:rsidR="007B0E29" w:rsidRPr="003174EF" w:rsidP="007B0E29">
      <w:pPr>
        <w:pStyle w:val="51Abs"/>
        <w:bidi w:val="0"/>
        <w:spacing w:before="0" w:line="240" w:lineRule="auto"/>
        <w:ind w:firstLine="0"/>
        <w:rPr>
          <w:rFonts w:ascii="Times New Roman" w:hAnsi="Times New Roman"/>
          <w:color w:val="auto"/>
          <w:sz w:val="24"/>
          <w:szCs w:val="24"/>
          <w:lang w:val="sk-SK"/>
        </w:rPr>
      </w:pPr>
    </w:p>
    <w:p w:rsidR="007B0E29" w:rsidRPr="003174EF" w:rsidP="007B0E29">
      <w:pPr>
        <w:pStyle w:val="51Abs"/>
        <w:bidi w:val="0"/>
        <w:spacing w:before="0" w:line="240" w:lineRule="auto"/>
        <w:ind w:firstLine="0"/>
        <w:rPr>
          <w:rFonts w:ascii="Times New Roman" w:hAnsi="Times New Roman"/>
          <w:color w:val="auto"/>
          <w:sz w:val="24"/>
          <w:szCs w:val="24"/>
          <w:lang w:val="sk-SK"/>
        </w:rPr>
      </w:pPr>
      <w:r w:rsidRPr="003174EF">
        <w:rPr>
          <w:rFonts w:ascii="Times New Roman" w:hAnsi="Times New Roman"/>
          <w:b/>
          <w:color w:val="auto"/>
          <w:sz w:val="24"/>
          <w:szCs w:val="24"/>
          <w:lang w:val="sk-SK"/>
        </w:rPr>
        <w:t>4</w:t>
      </w:r>
      <w:r w:rsidR="00DF41A8">
        <w:rPr>
          <w:rFonts w:ascii="Times New Roman" w:hAnsi="Times New Roman"/>
          <w:b/>
          <w:color w:val="auto"/>
          <w:sz w:val="24"/>
          <w:szCs w:val="24"/>
          <w:lang w:val="sk-SK"/>
        </w:rPr>
        <w:t>4</w:t>
      </w:r>
      <w:r w:rsidRPr="003174EF">
        <w:rPr>
          <w:rFonts w:ascii="Times New Roman" w:hAnsi="Times New Roman"/>
          <w:b/>
          <w:color w:val="auto"/>
          <w:sz w:val="24"/>
          <w:szCs w:val="24"/>
          <w:lang w:val="sk-SK"/>
        </w:rPr>
        <w:t>.</w:t>
      </w:r>
      <w:r w:rsidRPr="003174EF">
        <w:rPr>
          <w:rFonts w:ascii="Times New Roman" w:hAnsi="Times New Roman"/>
          <w:color w:val="auto"/>
          <w:sz w:val="24"/>
          <w:szCs w:val="24"/>
          <w:lang w:val="sk-SK"/>
        </w:rPr>
        <w:t xml:space="preserve"> V § 157 ods. 1 uvádzacej vete sa za slová „námietku proti prijatiu plánu“ vkladá čiarka a slová „alebo účastník plánu, ktorý môže byť poskytovateľom štátnej pomoci“.</w:t>
      </w:r>
    </w:p>
    <w:p w:rsidR="007B0E29" w:rsidRPr="003174EF" w:rsidP="007B0E29">
      <w:pPr>
        <w:pStyle w:val="51Abs"/>
        <w:bidi w:val="0"/>
        <w:spacing w:before="0" w:line="240" w:lineRule="auto"/>
        <w:ind w:firstLine="0"/>
        <w:rPr>
          <w:rFonts w:ascii="Times New Roman" w:hAnsi="Times New Roman"/>
          <w:color w:val="auto"/>
          <w:sz w:val="24"/>
          <w:szCs w:val="24"/>
          <w:lang w:val="sk-SK"/>
        </w:rPr>
      </w:pPr>
    </w:p>
    <w:p w:rsidR="007B0E29" w:rsidRPr="003174EF" w:rsidP="007B0E29">
      <w:pPr>
        <w:pStyle w:val="51Abs"/>
        <w:bidi w:val="0"/>
        <w:spacing w:before="0" w:line="240" w:lineRule="auto"/>
        <w:ind w:firstLine="0"/>
        <w:rPr>
          <w:rFonts w:ascii="Times New Roman" w:hAnsi="Times New Roman"/>
          <w:color w:val="auto"/>
          <w:sz w:val="24"/>
          <w:szCs w:val="24"/>
          <w:lang w:val="sk-SK"/>
        </w:rPr>
      </w:pPr>
      <w:r w:rsidRPr="003174EF">
        <w:rPr>
          <w:rFonts w:ascii="Times New Roman" w:hAnsi="Times New Roman"/>
          <w:b/>
          <w:color w:val="auto"/>
          <w:sz w:val="24"/>
          <w:szCs w:val="24"/>
          <w:lang w:val="sk-SK"/>
        </w:rPr>
        <w:t>4</w:t>
      </w:r>
      <w:r w:rsidR="00DF41A8">
        <w:rPr>
          <w:rFonts w:ascii="Times New Roman" w:hAnsi="Times New Roman"/>
          <w:b/>
          <w:color w:val="auto"/>
          <w:sz w:val="24"/>
          <w:szCs w:val="24"/>
          <w:lang w:val="sk-SK"/>
        </w:rPr>
        <w:t>5</w:t>
      </w:r>
      <w:r w:rsidRPr="003174EF">
        <w:rPr>
          <w:rFonts w:ascii="Times New Roman" w:hAnsi="Times New Roman"/>
          <w:b/>
          <w:color w:val="auto"/>
          <w:sz w:val="24"/>
          <w:szCs w:val="24"/>
          <w:lang w:val="sk-SK"/>
        </w:rPr>
        <w:t>.</w:t>
      </w:r>
      <w:r w:rsidRPr="003174EF">
        <w:rPr>
          <w:rFonts w:ascii="Times New Roman" w:hAnsi="Times New Roman"/>
          <w:color w:val="auto"/>
          <w:sz w:val="24"/>
          <w:szCs w:val="24"/>
          <w:lang w:val="sk-SK"/>
        </w:rPr>
        <w:t xml:space="preserve"> V § 157 sa odsek 1 dopĺňa písmenom e), ktoré znie: </w:t>
      </w:r>
    </w:p>
    <w:p w:rsidR="007B0E29" w:rsidRPr="003174EF" w:rsidP="007B0E29">
      <w:pPr>
        <w:pStyle w:val="51Abs"/>
        <w:bidi w:val="0"/>
        <w:spacing w:before="0" w:line="240" w:lineRule="auto"/>
        <w:ind w:firstLine="0"/>
        <w:rPr>
          <w:rFonts w:ascii="Times New Roman" w:hAnsi="Times New Roman"/>
          <w:color w:val="auto"/>
          <w:sz w:val="24"/>
          <w:szCs w:val="24"/>
          <w:lang w:val="sk-SK"/>
        </w:rPr>
      </w:pPr>
      <w:r w:rsidRPr="003174EF">
        <w:rPr>
          <w:rFonts w:ascii="Times New Roman" w:hAnsi="Times New Roman"/>
          <w:color w:val="auto"/>
          <w:sz w:val="24"/>
          <w:szCs w:val="24"/>
          <w:lang w:val="sk-SK"/>
        </w:rPr>
        <w:t>„e) splnením potvrdeného plánu dôjde k poskytnutiu neoprávnenej štátnej pomoci.“.</w:t>
      </w:r>
    </w:p>
    <w:p w:rsidR="007B0E29" w:rsidRPr="003174EF" w:rsidP="007B0E29">
      <w:pPr>
        <w:pStyle w:val="51Abs"/>
        <w:bidi w:val="0"/>
        <w:spacing w:before="0" w:line="240" w:lineRule="auto"/>
        <w:ind w:firstLine="0"/>
        <w:rPr>
          <w:rFonts w:ascii="Times New Roman" w:hAnsi="Times New Roman"/>
          <w:strike/>
          <w:color w:val="auto"/>
          <w:sz w:val="24"/>
          <w:szCs w:val="24"/>
          <w:lang w:val="sk-SK"/>
        </w:rPr>
      </w:pPr>
    </w:p>
    <w:p w:rsidR="007B0E29" w:rsidRPr="003174EF" w:rsidP="007B0E29">
      <w:pPr>
        <w:pStyle w:val="51Abs"/>
        <w:bidi w:val="0"/>
        <w:spacing w:before="0" w:line="240" w:lineRule="auto"/>
        <w:ind w:firstLine="0"/>
        <w:rPr>
          <w:rFonts w:ascii="Times New Roman" w:hAnsi="Times New Roman"/>
          <w:color w:val="auto"/>
          <w:sz w:val="24"/>
          <w:szCs w:val="24"/>
          <w:lang w:val="sk-SK"/>
        </w:rPr>
      </w:pPr>
      <w:r w:rsidRPr="003174EF">
        <w:rPr>
          <w:rFonts w:ascii="Times New Roman" w:hAnsi="Times New Roman"/>
          <w:b/>
          <w:color w:val="auto"/>
          <w:sz w:val="24"/>
          <w:szCs w:val="24"/>
          <w:lang w:val="sk-SK"/>
        </w:rPr>
        <w:t>4</w:t>
      </w:r>
      <w:r w:rsidR="00DF41A8">
        <w:rPr>
          <w:rFonts w:ascii="Times New Roman" w:hAnsi="Times New Roman"/>
          <w:b/>
          <w:color w:val="auto"/>
          <w:sz w:val="24"/>
          <w:szCs w:val="24"/>
          <w:lang w:val="sk-SK"/>
        </w:rPr>
        <w:t>6</w:t>
      </w:r>
      <w:r w:rsidRPr="003174EF">
        <w:rPr>
          <w:rFonts w:ascii="Times New Roman" w:hAnsi="Times New Roman"/>
          <w:b/>
          <w:color w:val="auto"/>
          <w:sz w:val="24"/>
          <w:szCs w:val="24"/>
          <w:lang w:val="sk-SK"/>
        </w:rPr>
        <w:t>.</w:t>
      </w:r>
      <w:r w:rsidRPr="003174EF">
        <w:rPr>
          <w:rFonts w:ascii="Times New Roman" w:hAnsi="Times New Roman"/>
          <w:color w:val="auto"/>
          <w:sz w:val="24"/>
          <w:szCs w:val="24"/>
          <w:lang w:val="sk-SK"/>
        </w:rPr>
        <w:t xml:space="preserve"> Za § 172 sa vkladá § 172a, ktorý znie:</w:t>
      </w:r>
    </w:p>
    <w:p w:rsidR="007B0E29" w:rsidRPr="003174EF" w:rsidP="007B0E29">
      <w:pPr>
        <w:pStyle w:val="51Abs"/>
        <w:bidi w:val="0"/>
        <w:spacing w:before="0" w:line="240" w:lineRule="auto"/>
        <w:ind w:firstLine="0"/>
        <w:rPr>
          <w:rFonts w:ascii="Times New Roman" w:hAnsi="Times New Roman"/>
          <w:color w:val="auto"/>
          <w:sz w:val="24"/>
          <w:szCs w:val="24"/>
          <w:lang w:val="sk-SK"/>
        </w:rPr>
      </w:pPr>
    </w:p>
    <w:p w:rsidR="007B0E29" w:rsidRPr="003174EF" w:rsidP="007B0E29">
      <w:pPr>
        <w:pStyle w:val="51Abs"/>
        <w:bidi w:val="0"/>
        <w:spacing w:before="0" w:line="240" w:lineRule="auto"/>
        <w:ind w:firstLine="0"/>
        <w:jc w:val="center"/>
        <w:rPr>
          <w:rFonts w:ascii="Times New Roman" w:hAnsi="Times New Roman"/>
          <w:color w:val="auto"/>
          <w:sz w:val="24"/>
          <w:szCs w:val="24"/>
          <w:lang w:val="sk-SK"/>
        </w:rPr>
      </w:pPr>
      <w:r w:rsidRPr="003174EF">
        <w:rPr>
          <w:rFonts w:ascii="Times New Roman" w:hAnsi="Times New Roman"/>
          <w:color w:val="auto"/>
          <w:sz w:val="24"/>
          <w:szCs w:val="24"/>
          <w:lang w:val="sk-SK"/>
        </w:rPr>
        <w:t>„§ 172a</w:t>
      </w:r>
    </w:p>
    <w:p w:rsidR="007B0E29" w:rsidRPr="003174EF" w:rsidP="007B0E29">
      <w:pPr>
        <w:pStyle w:val="51Abs"/>
        <w:bidi w:val="0"/>
        <w:spacing w:before="0" w:line="240" w:lineRule="auto"/>
        <w:ind w:firstLine="0"/>
        <w:rPr>
          <w:rFonts w:ascii="Times New Roman" w:hAnsi="Times New Roman"/>
          <w:color w:val="auto"/>
          <w:sz w:val="24"/>
          <w:szCs w:val="24"/>
          <w:lang w:val="sk-SK"/>
        </w:rPr>
      </w:pPr>
    </w:p>
    <w:p w:rsidR="007B0E29" w:rsidRPr="003174EF" w:rsidP="007B0E29">
      <w:pPr>
        <w:pStyle w:val="51Abs"/>
        <w:bidi w:val="0"/>
        <w:spacing w:before="0" w:line="240" w:lineRule="auto"/>
        <w:ind w:firstLine="709"/>
        <w:rPr>
          <w:rFonts w:ascii="Times New Roman" w:hAnsi="Times New Roman"/>
          <w:color w:val="auto"/>
          <w:sz w:val="24"/>
          <w:szCs w:val="24"/>
          <w:lang w:val="sk-SK"/>
        </w:rPr>
      </w:pPr>
      <w:r w:rsidRPr="003174EF">
        <w:rPr>
          <w:rFonts w:ascii="Times New Roman" w:hAnsi="Times New Roman"/>
          <w:color w:val="auto"/>
          <w:sz w:val="24"/>
          <w:szCs w:val="24"/>
          <w:lang w:val="sk-SK"/>
        </w:rPr>
        <w:t>Ustanovenia o zmluvnej pokute pre porušenie povinnosti podať návrh na vyhlásenie konkurzu včas sa použijú, ak slovenský súd začal hlavné konkurzné konanie podľa osobitného predpisu.</w:t>
      </w:r>
      <w:r w:rsidRPr="003174EF">
        <w:rPr>
          <w:rFonts w:ascii="Times New Roman" w:hAnsi="Times New Roman"/>
          <w:color w:val="auto"/>
          <w:sz w:val="24"/>
          <w:szCs w:val="24"/>
          <w:vertAlign w:val="superscript"/>
          <w:lang w:val="sk-SK"/>
        </w:rPr>
        <w:t>26</w:t>
      </w:r>
      <w:r w:rsidRPr="003174EF">
        <w:rPr>
          <w:rFonts w:ascii="Times New Roman" w:hAnsi="Times New Roman"/>
          <w:color w:val="auto"/>
          <w:sz w:val="24"/>
          <w:szCs w:val="24"/>
          <w:lang w:val="sk-SK"/>
        </w:rPr>
        <w:t>)“.</w:t>
      </w:r>
    </w:p>
    <w:p w:rsidR="007B0E29" w:rsidRPr="003174EF" w:rsidP="007B0E29">
      <w:pPr>
        <w:pStyle w:val="51Abs"/>
        <w:bidi w:val="0"/>
        <w:spacing w:before="0" w:line="240" w:lineRule="auto"/>
        <w:ind w:firstLine="0"/>
        <w:rPr>
          <w:rFonts w:ascii="Times New Roman" w:hAnsi="Times New Roman"/>
          <w:color w:val="auto"/>
          <w:sz w:val="24"/>
          <w:szCs w:val="24"/>
          <w:lang w:val="sk-SK"/>
        </w:rPr>
      </w:pPr>
    </w:p>
    <w:p w:rsidR="007B0E29" w:rsidRPr="003174EF" w:rsidP="007B0E29">
      <w:pPr>
        <w:pStyle w:val="51Abs"/>
        <w:bidi w:val="0"/>
        <w:spacing w:before="0" w:line="240" w:lineRule="auto"/>
        <w:ind w:firstLine="0"/>
        <w:rPr>
          <w:rFonts w:ascii="Times New Roman" w:hAnsi="Times New Roman"/>
          <w:color w:val="auto"/>
          <w:sz w:val="24"/>
          <w:szCs w:val="24"/>
          <w:lang w:val="sk-SK"/>
        </w:rPr>
      </w:pPr>
      <w:r w:rsidRPr="003174EF">
        <w:rPr>
          <w:rFonts w:ascii="Times New Roman" w:hAnsi="Times New Roman"/>
          <w:b/>
          <w:color w:val="auto"/>
          <w:sz w:val="24"/>
          <w:szCs w:val="24"/>
          <w:lang w:val="sk-SK"/>
        </w:rPr>
        <w:t>4</w:t>
      </w:r>
      <w:r w:rsidR="00DF41A8">
        <w:rPr>
          <w:rFonts w:ascii="Times New Roman" w:hAnsi="Times New Roman"/>
          <w:b/>
          <w:color w:val="auto"/>
          <w:sz w:val="24"/>
          <w:szCs w:val="24"/>
          <w:lang w:val="sk-SK"/>
        </w:rPr>
        <w:t>7</w:t>
      </w:r>
      <w:r w:rsidRPr="003174EF">
        <w:rPr>
          <w:rFonts w:ascii="Times New Roman" w:hAnsi="Times New Roman"/>
          <w:b/>
          <w:color w:val="auto"/>
          <w:sz w:val="24"/>
          <w:szCs w:val="24"/>
          <w:lang w:val="sk-SK"/>
        </w:rPr>
        <w:t>.</w:t>
      </w:r>
      <w:r w:rsidRPr="003174EF">
        <w:rPr>
          <w:rFonts w:ascii="Times New Roman" w:hAnsi="Times New Roman"/>
          <w:color w:val="auto"/>
          <w:sz w:val="24"/>
          <w:szCs w:val="24"/>
          <w:lang w:val="sk-SK"/>
        </w:rPr>
        <w:t xml:space="preserve"> V § 198 ods. 4 sa vypúšťajú slová „podľa § 32 ods. 16,“. </w:t>
      </w:r>
    </w:p>
    <w:p w:rsidR="007B0E29" w:rsidRPr="003174EF" w:rsidP="007B0E29">
      <w:pPr>
        <w:pStyle w:val="51Abs"/>
        <w:bidi w:val="0"/>
        <w:spacing w:before="0" w:line="240" w:lineRule="auto"/>
        <w:ind w:firstLine="0"/>
        <w:rPr>
          <w:rFonts w:ascii="Times New Roman" w:hAnsi="Times New Roman"/>
          <w:color w:val="auto"/>
          <w:sz w:val="24"/>
          <w:szCs w:val="24"/>
          <w:lang w:val="sk-SK"/>
        </w:rPr>
      </w:pPr>
    </w:p>
    <w:p w:rsidR="007B0E29" w:rsidRPr="003174EF" w:rsidP="007B0E29">
      <w:pPr>
        <w:pStyle w:val="51Abs"/>
        <w:bidi w:val="0"/>
        <w:spacing w:before="0" w:line="240" w:lineRule="auto"/>
        <w:ind w:firstLine="0"/>
        <w:rPr>
          <w:rFonts w:ascii="Times New Roman" w:hAnsi="Times New Roman"/>
          <w:color w:val="auto"/>
          <w:sz w:val="24"/>
          <w:szCs w:val="24"/>
          <w:lang w:val="sk-SK"/>
        </w:rPr>
      </w:pPr>
      <w:r w:rsidR="00DF41A8">
        <w:rPr>
          <w:rFonts w:ascii="Times New Roman" w:hAnsi="Times New Roman"/>
          <w:b/>
          <w:color w:val="auto"/>
          <w:sz w:val="24"/>
          <w:szCs w:val="24"/>
          <w:lang w:val="sk-SK"/>
        </w:rPr>
        <w:t>8</w:t>
      </w:r>
      <w:r w:rsidRPr="003174EF">
        <w:rPr>
          <w:rFonts w:ascii="Times New Roman" w:hAnsi="Times New Roman"/>
          <w:b/>
          <w:color w:val="auto"/>
          <w:sz w:val="24"/>
          <w:szCs w:val="24"/>
          <w:lang w:val="sk-SK"/>
        </w:rPr>
        <w:t>.</w:t>
      </w:r>
      <w:r w:rsidRPr="003174EF">
        <w:rPr>
          <w:rFonts w:ascii="Times New Roman" w:hAnsi="Times New Roman"/>
          <w:color w:val="auto"/>
          <w:sz w:val="24"/>
          <w:szCs w:val="24"/>
          <w:lang w:val="sk-SK"/>
        </w:rPr>
        <w:t xml:space="preserve"> Za § 206a sa vkladá § 206b, ktorý vrátane nadpisu znie:</w:t>
      </w:r>
    </w:p>
    <w:p w:rsidR="007B0E29" w:rsidRPr="003174EF" w:rsidP="007B0E29">
      <w:pPr>
        <w:pStyle w:val="51Abs"/>
        <w:bidi w:val="0"/>
        <w:spacing w:before="0" w:line="240" w:lineRule="auto"/>
        <w:ind w:firstLine="0"/>
        <w:rPr>
          <w:rFonts w:ascii="Times New Roman" w:hAnsi="Times New Roman"/>
          <w:color w:val="auto"/>
          <w:sz w:val="24"/>
          <w:szCs w:val="24"/>
          <w:lang w:val="sk-SK"/>
        </w:rPr>
      </w:pPr>
    </w:p>
    <w:p w:rsidR="007B0E29" w:rsidRPr="003174EF" w:rsidP="007B0E29">
      <w:pPr>
        <w:pStyle w:val="51Abs"/>
        <w:bidi w:val="0"/>
        <w:spacing w:before="0" w:line="240" w:lineRule="auto"/>
        <w:ind w:firstLine="0"/>
        <w:jc w:val="center"/>
        <w:rPr>
          <w:rFonts w:ascii="Times New Roman" w:hAnsi="Times New Roman"/>
          <w:color w:val="auto"/>
          <w:sz w:val="24"/>
          <w:szCs w:val="24"/>
          <w:lang w:val="sk-SK"/>
        </w:rPr>
      </w:pPr>
      <w:r w:rsidRPr="003174EF">
        <w:rPr>
          <w:rFonts w:ascii="Times New Roman" w:hAnsi="Times New Roman"/>
          <w:color w:val="auto"/>
          <w:sz w:val="24"/>
          <w:szCs w:val="24"/>
          <w:lang w:val="sk-SK"/>
        </w:rPr>
        <w:t xml:space="preserve">„§ 206b </w:t>
      </w:r>
    </w:p>
    <w:p w:rsidR="007B0E29" w:rsidRPr="003174EF" w:rsidP="007B0E29">
      <w:pPr>
        <w:pStyle w:val="51Abs"/>
        <w:bidi w:val="0"/>
        <w:spacing w:before="0" w:line="240" w:lineRule="auto"/>
        <w:ind w:firstLine="0"/>
        <w:jc w:val="center"/>
        <w:rPr>
          <w:rFonts w:ascii="Times New Roman" w:hAnsi="Times New Roman"/>
          <w:color w:val="auto"/>
          <w:sz w:val="24"/>
          <w:szCs w:val="24"/>
          <w:lang w:val="sk-SK"/>
        </w:rPr>
      </w:pPr>
      <w:r w:rsidRPr="003174EF">
        <w:rPr>
          <w:rFonts w:ascii="Times New Roman" w:hAnsi="Times New Roman"/>
          <w:color w:val="auto"/>
          <w:sz w:val="24"/>
          <w:szCs w:val="24"/>
          <w:lang w:val="sk-SK"/>
        </w:rPr>
        <w:t>Prechodné ustanovenie k úpravám účinným od 1. januára 2015</w:t>
      </w:r>
    </w:p>
    <w:p w:rsidR="007B0E29" w:rsidRPr="003174EF" w:rsidP="007B0E29">
      <w:pPr>
        <w:pStyle w:val="51Abs"/>
        <w:bidi w:val="0"/>
        <w:spacing w:before="0" w:line="240" w:lineRule="auto"/>
        <w:ind w:firstLine="0"/>
        <w:rPr>
          <w:rFonts w:ascii="Times New Roman" w:hAnsi="Times New Roman"/>
          <w:bCs/>
          <w:color w:val="auto"/>
          <w:sz w:val="24"/>
          <w:szCs w:val="24"/>
          <w:lang w:val="sk-SK"/>
        </w:rPr>
      </w:pPr>
    </w:p>
    <w:p w:rsidR="007B0E29" w:rsidRPr="003174EF" w:rsidP="007B0E29">
      <w:pPr>
        <w:pStyle w:val="51Abs"/>
        <w:tabs>
          <w:tab w:val="left" w:pos="709"/>
        </w:tabs>
        <w:bidi w:val="0"/>
        <w:spacing w:before="0" w:line="240" w:lineRule="auto"/>
        <w:rPr>
          <w:rFonts w:ascii="Times New Roman" w:hAnsi="Times New Roman"/>
          <w:bCs/>
          <w:color w:val="auto"/>
          <w:sz w:val="24"/>
          <w:szCs w:val="24"/>
          <w:lang w:val="sk-SK"/>
        </w:rPr>
      </w:pPr>
      <w:r w:rsidRPr="003174EF">
        <w:rPr>
          <w:rFonts w:ascii="Times New Roman" w:hAnsi="Times New Roman"/>
          <w:bCs/>
          <w:color w:val="auto"/>
          <w:sz w:val="24"/>
          <w:szCs w:val="24"/>
          <w:lang w:val="sk-SK"/>
        </w:rPr>
        <w:tab/>
        <w:t>Konania začaté pred 1. januárom 2015 sa dokončia podľa predpisov účinných do 31. decembra 2014.“.</w:t>
      </w:r>
    </w:p>
    <w:p w:rsidR="007B0E29" w:rsidRPr="003174EF" w:rsidP="007B0E29">
      <w:pPr>
        <w:pStyle w:val="51Abs"/>
        <w:bidi w:val="0"/>
        <w:spacing w:before="0" w:line="240" w:lineRule="auto"/>
        <w:ind w:firstLine="0"/>
        <w:rPr>
          <w:rFonts w:ascii="Times New Roman" w:hAnsi="Times New Roman"/>
          <w:color w:val="auto"/>
          <w:sz w:val="24"/>
          <w:szCs w:val="24"/>
          <w:lang w:val="sk-SK"/>
        </w:rPr>
      </w:pPr>
    </w:p>
    <w:p w:rsidR="007B0E29" w:rsidRPr="003174EF" w:rsidP="007B0E29">
      <w:pPr>
        <w:pStyle w:val="51Abs"/>
        <w:bidi w:val="0"/>
        <w:spacing w:before="0" w:line="240" w:lineRule="auto"/>
        <w:ind w:firstLine="0"/>
        <w:jc w:val="center"/>
        <w:rPr>
          <w:rFonts w:ascii="Times New Roman" w:hAnsi="Times New Roman"/>
          <w:b/>
          <w:color w:val="auto"/>
          <w:sz w:val="24"/>
          <w:szCs w:val="24"/>
          <w:lang w:val="sk-SK"/>
        </w:rPr>
      </w:pPr>
      <w:r w:rsidRPr="003174EF">
        <w:rPr>
          <w:rFonts w:ascii="Times New Roman" w:hAnsi="Times New Roman"/>
          <w:b/>
          <w:color w:val="auto"/>
          <w:sz w:val="24"/>
          <w:szCs w:val="24"/>
          <w:lang w:val="sk-SK"/>
        </w:rPr>
        <w:t>Čl. IX</w:t>
      </w:r>
    </w:p>
    <w:p w:rsidR="007B0E29" w:rsidRPr="003174EF" w:rsidP="007B0E29">
      <w:pPr>
        <w:pStyle w:val="51Abs"/>
        <w:bidi w:val="0"/>
        <w:spacing w:before="0" w:line="240" w:lineRule="auto"/>
        <w:ind w:firstLine="0"/>
        <w:jc w:val="center"/>
        <w:rPr>
          <w:rFonts w:ascii="Times New Roman" w:hAnsi="Times New Roman"/>
          <w:b/>
          <w:color w:val="auto"/>
          <w:sz w:val="24"/>
          <w:szCs w:val="24"/>
          <w:highlight w:val="yellow"/>
          <w:lang w:val="sk-SK"/>
        </w:rPr>
      </w:pPr>
    </w:p>
    <w:p w:rsidR="007B0E29" w:rsidRPr="003174EF" w:rsidP="007B0E29">
      <w:pPr>
        <w:pStyle w:val="51Abs"/>
        <w:bidi w:val="0"/>
        <w:spacing w:before="0" w:line="240" w:lineRule="auto"/>
        <w:ind w:firstLine="709"/>
        <w:rPr>
          <w:rFonts w:ascii="Times New Roman" w:hAnsi="Times New Roman"/>
          <w:color w:val="auto"/>
          <w:sz w:val="24"/>
          <w:szCs w:val="24"/>
          <w:lang w:val="sk-SK"/>
        </w:rPr>
      </w:pPr>
      <w:r w:rsidRPr="003174EF">
        <w:rPr>
          <w:rFonts w:ascii="Times New Roman" w:hAnsi="Times New Roman"/>
          <w:color w:val="auto"/>
          <w:sz w:val="24"/>
          <w:szCs w:val="24"/>
          <w:lang w:val="sk-SK"/>
        </w:rPr>
        <w:t>Tento zákon nadobúda účinnosť 1. januára 2015.</w:t>
      </w:r>
    </w:p>
    <w:p w:rsidR="00FE7D79" w:rsidRPr="0084694F" w:rsidP="007B0E29">
      <w:pPr>
        <w:bidi w:val="0"/>
        <w:spacing w:after="0" w:line="240" w:lineRule="auto"/>
        <w:jc w:val="center"/>
        <w:rPr>
          <w:rFonts w:ascii="Times New Roman" w:hAnsi="Times New Roman"/>
          <w:sz w:val="24"/>
          <w:szCs w:val="24"/>
        </w:rPr>
      </w:pPr>
    </w:p>
    <w:sectPr w:rsidSect="00906A90">
      <w:footerReference w:type="default" r:id="rId4"/>
      <w:pgSz w:w="11906" w:h="16838" w:code="9"/>
      <w:pgMar w:top="1418" w:right="1418" w:bottom="1418" w:left="1418" w:header="709" w:footer="709"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imSun">
    <w:altName w:val="???|||||||||||||||||||||||||||?"/>
    <w:panose1 w:val="02010600030101010101"/>
    <w:charset w:val="86"/>
    <w:family w:val="auto"/>
    <w:pitch w:val="variable"/>
    <w:sig w:usb0="00000000" w:usb1="00000000" w:usb2="00000000" w:usb3="00000000" w:csb0="00040001"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Arial"/>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SimSun">
    <w:panose1 w:val="02010600030101010101"/>
    <w:charset w:val="86"/>
    <w:family w:val="auto"/>
    <w:pitch w:val="variable"/>
    <w:sig w:usb0="00000000" w:usb1="00000000" w:usb2="00000000" w:usb3="00000000" w:csb0="00040001"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3612" w:rsidRPr="00AA06B9" w:rsidP="00AA06B9">
    <w:pPr>
      <w:pStyle w:val="Footer"/>
      <w:bidi w:val="0"/>
      <w:spacing w:after="0" w:line="240" w:lineRule="auto"/>
      <w:jc w:val="center"/>
      <w:rPr>
        <w:rFonts w:ascii="Times New Roman" w:hAnsi="Times New Roman"/>
        <w:sz w:val="24"/>
      </w:rPr>
    </w:pPr>
    <w:r w:rsidRPr="00AA06B9">
      <w:rPr>
        <w:rFonts w:ascii="Times New Roman" w:hAnsi="Times New Roman"/>
        <w:sz w:val="24"/>
      </w:rPr>
      <w:fldChar w:fldCharType="begin"/>
    </w:r>
    <w:r w:rsidRPr="00AA06B9">
      <w:rPr>
        <w:rFonts w:ascii="Times New Roman" w:hAnsi="Times New Roman"/>
        <w:sz w:val="24"/>
      </w:rPr>
      <w:instrText>PAGE   \* MERGEFORMAT</w:instrText>
    </w:r>
    <w:r w:rsidRPr="00AA06B9">
      <w:rPr>
        <w:rFonts w:ascii="Times New Roman" w:hAnsi="Times New Roman"/>
        <w:sz w:val="24"/>
      </w:rPr>
      <w:fldChar w:fldCharType="separate"/>
    </w:r>
    <w:r w:rsidR="00860777">
      <w:rPr>
        <w:rFonts w:ascii="Times New Roman" w:hAnsi="Times New Roman"/>
        <w:noProof/>
        <w:sz w:val="24"/>
      </w:rPr>
      <w:t>19</w:t>
    </w:r>
    <w:r w:rsidRPr="00AA06B9">
      <w:rPr>
        <w:rFonts w:ascii="Times New Roman" w:hAnsi="Times New Roman"/>
        <w:sz w:val="24"/>
      </w:rPr>
      <w:fldChar w:fldCharType="end"/>
    </w:r>
  </w:p>
  <w:p w:rsidR="00563612" w:rsidRPr="00AA06B9">
    <w:pPr>
      <w:pStyle w:val="Footer"/>
      <w:bidi w:val="0"/>
      <w:rPr>
        <w:sz w:val="24"/>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8425E"/>
    <w:multiLevelType w:val="hybridMultilevel"/>
    <w:tmpl w:val="69E054A0"/>
    <w:lvl w:ilvl="0">
      <w:start w:val="1"/>
      <w:numFmt w:val="decimal"/>
      <w:lvlText w:val="(%1)"/>
      <w:lvlJc w:val="left"/>
      <w:pPr>
        <w:ind w:left="1035" w:hanging="360"/>
      </w:pPr>
      <w:rPr>
        <w:rFonts w:cs="Times New Roman" w:hint="default"/>
        <w:rtl w:val="0"/>
        <w:cs w:val="0"/>
      </w:rPr>
    </w:lvl>
    <w:lvl w:ilvl="1">
      <w:start w:val="1"/>
      <w:numFmt w:val="lowerLetter"/>
      <w:lvlText w:val="%2)"/>
      <w:lvlJc w:val="left"/>
      <w:pPr>
        <w:ind w:left="1755" w:hanging="360"/>
      </w:pPr>
      <w:rPr>
        <w:rFonts w:cs="Times New Roman" w:hint="default"/>
        <w:rtl w:val="0"/>
        <w:cs w:val="0"/>
      </w:rPr>
    </w:lvl>
    <w:lvl w:ilvl="2">
      <w:start w:val="1"/>
      <w:numFmt w:val="lowerRoman"/>
      <w:lvlText w:val="%3."/>
      <w:lvlJc w:val="right"/>
      <w:pPr>
        <w:ind w:left="2475" w:hanging="180"/>
      </w:pPr>
      <w:rPr>
        <w:rFonts w:cs="Times New Roman"/>
        <w:rtl w:val="0"/>
        <w:cs w:val="0"/>
      </w:rPr>
    </w:lvl>
    <w:lvl w:ilvl="3">
      <w:start w:val="1"/>
      <w:numFmt w:val="decimal"/>
      <w:lvlText w:val="%4."/>
      <w:lvlJc w:val="left"/>
      <w:pPr>
        <w:ind w:left="3195" w:hanging="360"/>
      </w:pPr>
      <w:rPr>
        <w:rFonts w:cs="Times New Roman"/>
        <w:rtl w:val="0"/>
        <w:cs w:val="0"/>
      </w:rPr>
    </w:lvl>
    <w:lvl w:ilvl="4">
      <w:start w:val="1"/>
      <w:numFmt w:val="lowerLetter"/>
      <w:lvlText w:val="%5."/>
      <w:lvlJc w:val="left"/>
      <w:pPr>
        <w:ind w:left="3915" w:hanging="360"/>
      </w:pPr>
      <w:rPr>
        <w:rFonts w:cs="Times New Roman"/>
        <w:rtl w:val="0"/>
        <w:cs w:val="0"/>
      </w:rPr>
    </w:lvl>
    <w:lvl w:ilvl="5">
      <w:start w:val="1"/>
      <w:numFmt w:val="lowerRoman"/>
      <w:lvlText w:val="%6."/>
      <w:lvlJc w:val="right"/>
      <w:pPr>
        <w:ind w:left="4635" w:hanging="180"/>
      </w:pPr>
      <w:rPr>
        <w:rFonts w:cs="Times New Roman"/>
        <w:rtl w:val="0"/>
        <w:cs w:val="0"/>
      </w:rPr>
    </w:lvl>
    <w:lvl w:ilvl="6">
      <w:start w:val="1"/>
      <w:numFmt w:val="decimal"/>
      <w:lvlText w:val="%7."/>
      <w:lvlJc w:val="left"/>
      <w:pPr>
        <w:ind w:left="5355" w:hanging="360"/>
      </w:pPr>
      <w:rPr>
        <w:rFonts w:cs="Times New Roman"/>
        <w:rtl w:val="0"/>
        <w:cs w:val="0"/>
      </w:rPr>
    </w:lvl>
    <w:lvl w:ilvl="7">
      <w:start w:val="1"/>
      <w:numFmt w:val="lowerLetter"/>
      <w:lvlText w:val="%8."/>
      <w:lvlJc w:val="left"/>
      <w:pPr>
        <w:ind w:left="6075" w:hanging="360"/>
      </w:pPr>
      <w:rPr>
        <w:rFonts w:cs="Times New Roman"/>
        <w:rtl w:val="0"/>
        <w:cs w:val="0"/>
      </w:rPr>
    </w:lvl>
    <w:lvl w:ilvl="8">
      <w:start w:val="1"/>
      <w:numFmt w:val="lowerRoman"/>
      <w:lvlText w:val="%9."/>
      <w:lvlJc w:val="right"/>
      <w:pPr>
        <w:ind w:left="6795" w:hanging="180"/>
      </w:pPr>
      <w:rPr>
        <w:rFonts w:cs="Times New Roman"/>
        <w:rtl w:val="0"/>
        <w:cs w:val="0"/>
      </w:rPr>
    </w:lvl>
  </w:abstractNum>
  <w:abstractNum w:abstractNumId="1">
    <w:nsid w:val="2735587F"/>
    <w:multiLevelType w:val="hybridMultilevel"/>
    <w:tmpl w:val="3EF0CD5A"/>
    <w:lvl w:ilvl="0">
      <w:start w:val="1"/>
      <w:numFmt w:val="lowerLetter"/>
      <w:lvlText w:val="%1)"/>
      <w:lvlJc w:val="left"/>
      <w:pPr>
        <w:ind w:left="786" w:hanging="360"/>
      </w:pPr>
      <w:rPr>
        <w:rFonts w:cs="Times New Roman"/>
        <w:rtl w:val="0"/>
        <w:cs w:val="0"/>
      </w:rPr>
    </w:lvl>
    <w:lvl w:ilvl="1">
      <w:start w:val="1"/>
      <w:numFmt w:val="lowerLetter"/>
      <w:lvlText w:val="%2)"/>
      <w:lvlJc w:val="left"/>
      <w:pPr>
        <w:ind w:left="786"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40D15428"/>
    <w:multiLevelType w:val="hybridMultilevel"/>
    <w:tmpl w:val="C5F84634"/>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411572EC"/>
    <w:multiLevelType w:val="hybridMultilevel"/>
    <w:tmpl w:val="06D6B90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43AA038F"/>
    <w:multiLevelType w:val="hybridMultilevel"/>
    <w:tmpl w:val="DBA86C42"/>
    <w:lvl w:ilvl="0">
      <w:start w:val="1"/>
      <w:numFmt w:val="lowerLetter"/>
      <w:lvlText w:val="%1)"/>
      <w:lvlJc w:val="left"/>
      <w:pPr>
        <w:ind w:left="1069" w:hanging="360"/>
      </w:pPr>
      <w:rPr>
        <w:rFonts w:cs="Times New Roman" w:hint="default"/>
        <w:color w:val="auto"/>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5">
    <w:nsid w:val="4B536BDB"/>
    <w:multiLevelType w:val="hybridMultilevel"/>
    <w:tmpl w:val="3D0C77EC"/>
    <w:lvl w:ilvl="0">
      <w:start w:val="1"/>
      <w:numFmt w:val="lowerLetter"/>
      <w:lvlText w:val="%1)"/>
      <w:lvlJc w:val="left"/>
      <w:pPr>
        <w:ind w:left="1069" w:hanging="360"/>
      </w:pPr>
      <w:rPr>
        <w:rFonts w:cs="Times New Roman" w:hint="default"/>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6">
    <w:nsid w:val="4CFE7B09"/>
    <w:multiLevelType w:val="multilevel"/>
    <w:tmpl w:val="94F29B5C"/>
    <w:lvl w:ilvl="0">
      <w:start w:val="1"/>
      <w:numFmt w:val="decimal"/>
      <w:pStyle w:val="AO1"/>
      <w:lvlText w:val="(%1)"/>
      <w:lvlJc w:val="left"/>
      <w:pPr>
        <w:tabs>
          <w:tab w:val="num" w:pos="720"/>
        </w:tabs>
        <w:ind w:left="720" w:hanging="720"/>
      </w:pPr>
      <w:rPr>
        <w:rFonts w:cs="Times New Roman"/>
        <w:rtl w:val="0"/>
        <w:cs w:val="0"/>
      </w:rPr>
    </w:lvl>
    <w:lvl w:ilvl="1">
      <w:start w:val="1"/>
      <w:numFmt w:val="none"/>
      <w:lvlRestart w:val="0"/>
      <w:suff w:val="nothing"/>
      <w:lvlJc w:val="left"/>
      <w:rPr>
        <w:rFonts w:cs="Times New Roman"/>
        <w:rtl w:val="0"/>
        <w:cs w:val="0"/>
      </w:rPr>
    </w:lvl>
    <w:lvl w:ilvl="2">
      <w:start w:val="1"/>
      <w:numFmt w:val="none"/>
      <w:lvlRestart w:val="0"/>
      <w:suff w:val="nothing"/>
      <w:lvlJc w:val="left"/>
      <w:rPr>
        <w:rFonts w:cs="Times New Roman"/>
        <w:rtl w:val="0"/>
        <w:cs w:val="0"/>
      </w:rPr>
    </w:lvl>
    <w:lvl w:ilvl="3">
      <w:start w:val="1"/>
      <w:numFmt w:val="none"/>
      <w:lvlRestart w:val="0"/>
      <w:suff w:val="nothing"/>
      <w:lvlJc w:val="left"/>
      <w:rPr>
        <w:rFonts w:cs="Times New Roman"/>
        <w:rtl w:val="0"/>
        <w:cs w:val="0"/>
      </w:rPr>
    </w:lvl>
    <w:lvl w:ilvl="4">
      <w:start w:val="1"/>
      <w:numFmt w:val="none"/>
      <w:lvlRestart w:val="0"/>
      <w:suff w:val="nothing"/>
      <w:lvlJc w:val="left"/>
      <w:rPr>
        <w:rFonts w:cs="Times New Roman"/>
        <w:rtl w:val="0"/>
        <w:cs w:val="0"/>
      </w:rPr>
    </w:lvl>
    <w:lvl w:ilvl="5">
      <w:start w:val="1"/>
      <w:numFmt w:val="none"/>
      <w:lvlRestart w:val="0"/>
      <w:suff w:val="nothing"/>
      <w:lvlJc w:val="left"/>
      <w:rPr>
        <w:rFonts w:cs="Times New Roman"/>
        <w:rtl w:val="0"/>
        <w:cs w:val="0"/>
      </w:rPr>
    </w:lvl>
    <w:lvl w:ilvl="6">
      <w:start w:val="1"/>
      <w:numFmt w:val="none"/>
      <w:lvlRestart w:val="0"/>
      <w:suff w:val="nothing"/>
      <w:lvlJc w:val="left"/>
      <w:rPr>
        <w:rFonts w:cs="Times New Roman"/>
        <w:rtl w:val="0"/>
        <w:cs w:val="0"/>
      </w:rPr>
    </w:lvl>
    <w:lvl w:ilvl="7">
      <w:start w:val="1"/>
      <w:numFmt w:val="none"/>
      <w:lvlRestart w:val="0"/>
      <w:suff w:val="nothing"/>
      <w:lvlJc w:val="left"/>
      <w:rPr>
        <w:rFonts w:cs="Times New Roman"/>
        <w:rtl w:val="0"/>
        <w:cs w:val="0"/>
      </w:rPr>
    </w:lvl>
    <w:lvl w:ilvl="8">
      <w:start w:val="1"/>
      <w:numFmt w:val="none"/>
      <w:lvlRestart w:val="0"/>
      <w:suff w:val="nothing"/>
      <w:lvlJc w:val="left"/>
      <w:rPr>
        <w:rFonts w:cs="Times New Roman"/>
        <w:rtl w:val="0"/>
        <w:cs w:val="0"/>
      </w:rPr>
    </w:lvl>
  </w:abstractNum>
  <w:abstractNum w:abstractNumId="7">
    <w:nsid w:val="4E4B4E3E"/>
    <w:multiLevelType w:val="multilevel"/>
    <w:tmpl w:val="EFA8A052"/>
    <w:name w:val="AOHead"/>
    <w:lvl w:ilvl="0">
      <w:start w:val="1"/>
      <w:numFmt w:val="decimal"/>
      <w:pStyle w:val="AOHead1"/>
      <w:lvlText w:val="%1."/>
      <w:lvlJc w:val="left"/>
      <w:pPr>
        <w:tabs>
          <w:tab w:val="num" w:pos="720"/>
        </w:tabs>
        <w:ind w:left="720" w:hanging="720"/>
      </w:pPr>
      <w:rPr>
        <w:rFonts w:cs="Times New Roman"/>
        <w:rtl w:val="0"/>
        <w:cs w:val="0"/>
      </w:rPr>
    </w:lvl>
    <w:lvl w:ilvl="1">
      <w:start w:val="1"/>
      <w:numFmt w:val="decimal"/>
      <w:pStyle w:val="AOHead2"/>
      <w:lvlText w:val="%1.%2"/>
      <w:lvlJc w:val="left"/>
      <w:pPr>
        <w:tabs>
          <w:tab w:val="num" w:pos="720"/>
        </w:tabs>
        <w:ind w:left="720" w:hanging="720"/>
      </w:pPr>
      <w:rPr>
        <w:rFonts w:cs="Times New Roman"/>
        <w:rtl w:val="0"/>
        <w:cs w:val="0"/>
      </w:rPr>
    </w:lvl>
    <w:lvl w:ilvl="2">
      <w:start w:val="1"/>
      <w:numFmt w:val="lowerLetter"/>
      <w:pStyle w:val="AOHead3"/>
      <w:lvlText w:val="(%3)"/>
      <w:lvlJc w:val="left"/>
      <w:pPr>
        <w:tabs>
          <w:tab w:val="num" w:pos="1440"/>
        </w:tabs>
        <w:ind w:left="1440" w:hanging="720"/>
      </w:pPr>
      <w:rPr>
        <w:rFonts w:cs="Times New Roman"/>
        <w:rtl w:val="0"/>
        <w:cs w:val="0"/>
      </w:rPr>
    </w:lvl>
    <w:lvl w:ilvl="3">
      <w:start w:val="1"/>
      <w:numFmt w:val="lowerRoman"/>
      <w:pStyle w:val="AOHead4"/>
      <w:lvlText w:val="(%4)"/>
      <w:lvlJc w:val="left"/>
      <w:pPr>
        <w:tabs>
          <w:tab w:val="num" w:pos="2160"/>
        </w:tabs>
        <w:ind w:left="2160" w:hanging="720"/>
      </w:pPr>
      <w:rPr>
        <w:rFonts w:cs="Times New Roman"/>
        <w:rtl w:val="0"/>
        <w:cs w:val="0"/>
      </w:rPr>
    </w:lvl>
    <w:lvl w:ilvl="4">
      <w:start w:val="1"/>
      <w:numFmt w:val="upperLetter"/>
      <w:pStyle w:val="AOHead5"/>
      <w:lvlText w:val="(%5)"/>
      <w:lvlJc w:val="left"/>
      <w:pPr>
        <w:tabs>
          <w:tab w:val="num" w:pos="2880"/>
        </w:tabs>
        <w:ind w:left="2880" w:hanging="720"/>
      </w:pPr>
      <w:rPr>
        <w:rFonts w:cs="Times New Roman"/>
        <w:rtl w:val="0"/>
        <w:cs w:val="0"/>
      </w:rPr>
    </w:lvl>
    <w:lvl w:ilvl="5">
      <w:start w:val="1"/>
      <w:numFmt w:val="upperRoman"/>
      <w:pStyle w:val="AOHead6"/>
      <w:lvlText w:val="%6."/>
      <w:lvlJc w:val="left"/>
      <w:pPr>
        <w:tabs>
          <w:tab w:val="num" w:pos="3600"/>
        </w:tabs>
        <w:ind w:left="3600" w:hanging="720"/>
      </w:pPr>
      <w:rPr>
        <w:rFonts w:cs="Times New Roman"/>
        <w:rtl w:val="0"/>
        <w:cs w:val="0"/>
      </w:rPr>
    </w:lvl>
    <w:lvl w:ilvl="6">
      <w:start w:val="1"/>
      <w:numFmt w:val="none"/>
      <w:lvlRestart w:val="0"/>
      <w:suff w:val="nothing"/>
      <w:lvlJc w:val="left"/>
      <w:rPr>
        <w:rFonts w:cs="Times New Roman"/>
        <w:rtl w:val="0"/>
        <w:cs w:val="0"/>
      </w:rPr>
    </w:lvl>
    <w:lvl w:ilvl="7">
      <w:start w:val="1"/>
      <w:numFmt w:val="none"/>
      <w:lvlRestart w:val="0"/>
      <w:suff w:val="nothing"/>
      <w:lvlJc w:val="left"/>
      <w:rPr>
        <w:rFonts w:cs="Times New Roman"/>
        <w:rtl w:val="0"/>
        <w:cs w:val="0"/>
      </w:rPr>
    </w:lvl>
    <w:lvl w:ilvl="8">
      <w:start w:val="1"/>
      <w:numFmt w:val="none"/>
      <w:lvlRestart w:val="0"/>
      <w:suff w:val="nothing"/>
      <w:lvlJc w:val="left"/>
      <w:rPr>
        <w:rFonts w:cs="Times New Roman"/>
        <w:rtl w:val="0"/>
        <w:cs w:val="0"/>
      </w:rPr>
    </w:lvl>
  </w:abstractNum>
  <w:abstractNum w:abstractNumId="8">
    <w:nsid w:val="68F00867"/>
    <w:multiLevelType w:val="hybridMultilevel"/>
    <w:tmpl w:val="A7DABFE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6904164A"/>
    <w:multiLevelType w:val="hybridMultilevel"/>
    <w:tmpl w:val="C69E129C"/>
    <w:lvl w:ilvl="0">
      <w:start w:val="1"/>
      <w:numFmt w:val="lowerLetter"/>
      <w:lvlText w:val="%1)"/>
      <w:lvlJc w:val="left"/>
      <w:pPr>
        <w:ind w:left="757" w:hanging="360"/>
      </w:pPr>
      <w:rPr>
        <w:rFonts w:cs="Times New Roman" w:hint="default"/>
        <w:rtl w:val="0"/>
        <w:cs w:val="0"/>
      </w:rPr>
    </w:lvl>
    <w:lvl w:ilvl="1">
      <w:start w:val="1"/>
      <w:numFmt w:val="lowerLetter"/>
      <w:lvlText w:val="%2."/>
      <w:lvlJc w:val="left"/>
      <w:pPr>
        <w:ind w:left="1477" w:hanging="360"/>
      </w:pPr>
      <w:rPr>
        <w:rFonts w:cs="Times New Roman"/>
        <w:rtl w:val="0"/>
        <w:cs w:val="0"/>
      </w:rPr>
    </w:lvl>
    <w:lvl w:ilvl="2">
      <w:start w:val="1"/>
      <w:numFmt w:val="lowerRoman"/>
      <w:lvlText w:val="%3."/>
      <w:lvlJc w:val="right"/>
      <w:pPr>
        <w:ind w:left="2197" w:hanging="180"/>
      </w:pPr>
      <w:rPr>
        <w:rFonts w:cs="Times New Roman"/>
        <w:rtl w:val="0"/>
        <w:cs w:val="0"/>
      </w:rPr>
    </w:lvl>
    <w:lvl w:ilvl="3">
      <w:start w:val="1"/>
      <w:numFmt w:val="decimal"/>
      <w:lvlText w:val="%4."/>
      <w:lvlJc w:val="left"/>
      <w:pPr>
        <w:ind w:left="2917" w:hanging="360"/>
      </w:pPr>
      <w:rPr>
        <w:rFonts w:cs="Times New Roman"/>
        <w:rtl w:val="0"/>
        <w:cs w:val="0"/>
      </w:rPr>
    </w:lvl>
    <w:lvl w:ilvl="4">
      <w:start w:val="1"/>
      <w:numFmt w:val="lowerLetter"/>
      <w:lvlText w:val="%5."/>
      <w:lvlJc w:val="left"/>
      <w:pPr>
        <w:ind w:left="3637" w:hanging="360"/>
      </w:pPr>
      <w:rPr>
        <w:rFonts w:cs="Times New Roman"/>
        <w:rtl w:val="0"/>
        <w:cs w:val="0"/>
      </w:rPr>
    </w:lvl>
    <w:lvl w:ilvl="5">
      <w:start w:val="1"/>
      <w:numFmt w:val="lowerRoman"/>
      <w:lvlText w:val="%6."/>
      <w:lvlJc w:val="right"/>
      <w:pPr>
        <w:ind w:left="4357" w:hanging="180"/>
      </w:pPr>
      <w:rPr>
        <w:rFonts w:cs="Times New Roman"/>
        <w:rtl w:val="0"/>
        <w:cs w:val="0"/>
      </w:rPr>
    </w:lvl>
    <w:lvl w:ilvl="6">
      <w:start w:val="1"/>
      <w:numFmt w:val="decimal"/>
      <w:lvlText w:val="%7."/>
      <w:lvlJc w:val="left"/>
      <w:pPr>
        <w:ind w:left="5077" w:hanging="360"/>
      </w:pPr>
      <w:rPr>
        <w:rFonts w:cs="Times New Roman"/>
        <w:rtl w:val="0"/>
        <w:cs w:val="0"/>
      </w:rPr>
    </w:lvl>
    <w:lvl w:ilvl="7">
      <w:start w:val="1"/>
      <w:numFmt w:val="lowerLetter"/>
      <w:lvlText w:val="%8."/>
      <w:lvlJc w:val="left"/>
      <w:pPr>
        <w:ind w:left="5797" w:hanging="360"/>
      </w:pPr>
      <w:rPr>
        <w:rFonts w:cs="Times New Roman"/>
        <w:rtl w:val="0"/>
        <w:cs w:val="0"/>
      </w:rPr>
    </w:lvl>
    <w:lvl w:ilvl="8">
      <w:start w:val="1"/>
      <w:numFmt w:val="lowerRoman"/>
      <w:lvlText w:val="%9."/>
      <w:lvlJc w:val="right"/>
      <w:pPr>
        <w:ind w:left="6517" w:hanging="180"/>
      </w:pPr>
      <w:rPr>
        <w:rFonts w:cs="Times New Roman"/>
        <w:rtl w:val="0"/>
        <w:cs w:val="0"/>
      </w:rPr>
    </w:lvl>
  </w:abstractNum>
  <w:abstractNum w:abstractNumId="10">
    <w:nsid w:val="6A1E4076"/>
    <w:multiLevelType w:val="hybridMultilevel"/>
    <w:tmpl w:val="D89090A0"/>
    <w:lvl w:ilvl="0">
      <w:start w:val="1"/>
      <w:numFmt w:val="lowerLetter"/>
      <w:lvlText w:val="%1)"/>
      <w:lvlJc w:val="left"/>
      <w:pPr>
        <w:ind w:left="1065" w:hanging="705"/>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10"/>
  </w:num>
  <w:num w:numId="5">
    <w:abstractNumId w:val="5"/>
  </w:num>
  <w:num w:numId="6">
    <w:abstractNumId w:val="4"/>
  </w:num>
  <w:num w:numId="7">
    <w:abstractNumId w:val="0"/>
  </w:num>
  <w:num w:numId="8">
    <w:abstractNumId w:val="2"/>
  </w:num>
  <w:num w:numId="9">
    <w:abstractNumId w:val="1"/>
  </w:num>
  <w:num w:numId="10">
    <w:abstractNumId w:val="3"/>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oNotTrackMoves/>
  <w:defaultTabStop w:val="708"/>
  <w:hyphenationZone w:val="425"/>
  <w:characterSpacingControl w:val="doNotCompress"/>
  <w:compat/>
  <w:rsids>
    <w:rsidRoot w:val="0084694F"/>
    <w:rsid w:val="00003401"/>
    <w:rsid w:val="00030A83"/>
    <w:rsid w:val="000801C5"/>
    <w:rsid w:val="00080A8B"/>
    <w:rsid w:val="000C6945"/>
    <w:rsid w:val="000D27B3"/>
    <w:rsid w:val="001530D3"/>
    <w:rsid w:val="0017244D"/>
    <w:rsid w:val="001942C2"/>
    <w:rsid w:val="001D36EC"/>
    <w:rsid w:val="002051C3"/>
    <w:rsid w:val="002352CA"/>
    <w:rsid w:val="002652FD"/>
    <w:rsid w:val="00265E0A"/>
    <w:rsid w:val="002D2FA6"/>
    <w:rsid w:val="00304D37"/>
    <w:rsid w:val="003174EF"/>
    <w:rsid w:val="00333CD9"/>
    <w:rsid w:val="003473FD"/>
    <w:rsid w:val="003B5133"/>
    <w:rsid w:val="003D00A4"/>
    <w:rsid w:val="003D2DF4"/>
    <w:rsid w:val="00410372"/>
    <w:rsid w:val="00410F79"/>
    <w:rsid w:val="00483AEB"/>
    <w:rsid w:val="00493277"/>
    <w:rsid w:val="00497A1B"/>
    <w:rsid w:val="004B4698"/>
    <w:rsid w:val="004F072A"/>
    <w:rsid w:val="00511D3E"/>
    <w:rsid w:val="00522D15"/>
    <w:rsid w:val="00526EE2"/>
    <w:rsid w:val="00563612"/>
    <w:rsid w:val="0059377A"/>
    <w:rsid w:val="005E378F"/>
    <w:rsid w:val="0061632A"/>
    <w:rsid w:val="0062686D"/>
    <w:rsid w:val="00672A8D"/>
    <w:rsid w:val="006A5342"/>
    <w:rsid w:val="006B0587"/>
    <w:rsid w:val="006E1907"/>
    <w:rsid w:val="007472A8"/>
    <w:rsid w:val="00755E9F"/>
    <w:rsid w:val="00773326"/>
    <w:rsid w:val="007B0E29"/>
    <w:rsid w:val="007C2E9F"/>
    <w:rsid w:val="007E4573"/>
    <w:rsid w:val="007F7DCA"/>
    <w:rsid w:val="008024F4"/>
    <w:rsid w:val="00816564"/>
    <w:rsid w:val="0084694F"/>
    <w:rsid w:val="00850C88"/>
    <w:rsid w:val="00860777"/>
    <w:rsid w:val="00860E39"/>
    <w:rsid w:val="00867C23"/>
    <w:rsid w:val="00883877"/>
    <w:rsid w:val="008C192D"/>
    <w:rsid w:val="008E6925"/>
    <w:rsid w:val="008F1884"/>
    <w:rsid w:val="00906A90"/>
    <w:rsid w:val="009569EC"/>
    <w:rsid w:val="00964199"/>
    <w:rsid w:val="009729C5"/>
    <w:rsid w:val="009804BD"/>
    <w:rsid w:val="009A5BCA"/>
    <w:rsid w:val="00A070CA"/>
    <w:rsid w:val="00A10224"/>
    <w:rsid w:val="00A1235D"/>
    <w:rsid w:val="00A8225B"/>
    <w:rsid w:val="00AA06B9"/>
    <w:rsid w:val="00B003C9"/>
    <w:rsid w:val="00BF124E"/>
    <w:rsid w:val="00BF5F82"/>
    <w:rsid w:val="00C15219"/>
    <w:rsid w:val="00C623E5"/>
    <w:rsid w:val="00C70AA4"/>
    <w:rsid w:val="00C72C8B"/>
    <w:rsid w:val="00C91BFE"/>
    <w:rsid w:val="00C93320"/>
    <w:rsid w:val="00CD192F"/>
    <w:rsid w:val="00D06612"/>
    <w:rsid w:val="00D367AC"/>
    <w:rsid w:val="00D45BEB"/>
    <w:rsid w:val="00D8682E"/>
    <w:rsid w:val="00DB2FE8"/>
    <w:rsid w:val="00DC6261"/>
    <w:rsid w:val="00DF41A8"/>
    <w:rsid w:val="00E1007D"/>
    <w:rsid w:val="00E50491"/>
    <w:rsid w:val="00E679BF"/>
    <w:rsid w:val="00E75593"/>
    <w:rsid w:val="00EA3758"/>
    <w:rsid w:val="00EB1EFA"/>
    <w:rsid w:val="00EE09A8"/>
    <w:rsid w:val="00F94EDC"/>
    <w:rsid w:val="00FB62B5"/>
    <w:rsid w:val="00FD2679"/>
    <w:rsid w:val="00FE7D79"/>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694F"/>
    <w:pPr>
      <w:framePr w:wrap="auto"/>
      <w:widowControl/>
      <w:autoSpaceDE/>
      <w:autoSpaceDN/>
      <w:adjustRightInd/>
      <w:spacing w:after="200" w:line="276" w:lineRule="auto"/>
      <w:ind w:left="0" w:right="0"/>
      <w:jc w:val="left"/>
      <w:textAlignment w:val="auto"/>
    </w:pPr>
    <w:rPr>
      <w:rFonts w:ascii="Calibri" w:hAnsi="Calibri" w:cs="Times New Roman"/>
      <w:sz w:val="22"/>
      <w:szCs w:val="22"/>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ListParagraph">
    <w:name w:val="List Paragraph"/>
    <w:basedOn w:val="Normal"/>
    <w:uiPriority w:val="34"/>
    <w:qFormat/>
    <w:rsid w:val="0084694F"/>
    <w:pPr>
      <w:ind w:left="720"/>
      <w:contextualSpacing/>
      <w:jc w:val="left"/>
    </w:pPr>
  </w:style>
  <w:style w:type="paragraph" w:styleId="BalloonText">
    <w:name w:val="Balloon Text"/>
    <w:basedOn w:val="Normal"/>
    <w:link w:val="TextbublinyChar"/>
    <w:uiPriority w:val="99"/>
    <w:semiHidden/>
    <w:unhideWhenUsed/>
    <w:rsid w:val="0084694F"/>
    <w:pPr>
      <w:spacing w:after="0" w:line="240" w:lineRule="auto"/>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84694F"/>
    <w:rPr>
      <w:rFonts w:ascii="Tahoma" w:hAnsi="Tahoma" w:cs="Tahoma"/>
      <w:sz w:val="16"/>
      <w:szCs w:val="16"/>
      <w:rtl w:val="0"/>
      <w:cs w:val="0"/>
    </w:rPr>
  </w:style>
  <w:style w:type="paragraph" w:styleId="FootnoteText">
    <w:name w:val="footnote text"/>
    <w:basedOn w:val="Normal"/>
    <w:link w:val="TextpoznmkypodiarouChar"/>
    <w:uiPriority w:val="99"/>
    <w:semiHidden/>
    <w:unhideWhenUsed/>
    <w:rsid w:val="0084694F"/>
    <w:pPr>
      <w:spacing w:after="0" w:line="240" w:lineRule="auto"/>
      <w:ind w:left="720" w:hanging="720"/>
      <w:jc w:val="both"/>
    </w:pPr>
    <w:rPr>
      <w:rFonts w:ascii="Times New Roman" w:eastAsia="SimSun" w:hAnsi="Times New Roman"/>
      <w:sz w:val="16"/>
      <w:lang w:val="en-GB"/>
    </w:rPr>
  </w:style>
  <w:style w:type="character" w:customStyle="1" w:styleId="TextpoznmkypodiarouChar">
    <w:name w:val="Text poznámky pod čiarou Char"/>
    <w:basedOn w:val="DefaultParagraphFont"/>
    <w:link w:val="FootnoteText"/>
    <w:uiPriority w:val="99"/>
    <w:semiHidden/>
    <w:locked/>
    <w:rsid w:val="0084694F"/>
    <w:rPr>
      <w:rFonts w:ascii="Times New Roman" w:eastAsia="SimSun" w:hAnsi="Times New Roman" w:cs="Times New Roman"/>
      <w:sz w:val="16"/>
      <w:rtl w:val="0"/>
      <w:cs w:val="0"/>
      <w:lang w:val="en-GB" w:eastAsia="x-none"/>
    </w:rPr>
  </w:style>
  <w:style w:type="paragraph" w:customStyle="1" w:styleId="AOHead1">
    <w:name w:val="AOHead1"/>
    <w:basedOn w:val="Normal"/>
    <w:next w:val="Normal"/>
    <w:rsid w:val="0084694F"/>
    <w:pPr>
      <w:keepNext/>
      <w:numPr>
        <w:numId w:val="2"/>
      </w:numPr>
      <w:tabs>
        <w:tab w:val="num" w:pos="720"/>
      </w:tabs>
      <w:spacing w:before="240" w:after="0" w:line="260" w:lineRule="atLeast"/>
      <w:ind w:left="720" w:hanging="720"/>
      <w:jc w:val="both"/>
      <w:outlineLvl w:val="0"/>
    </w:pPr>
    <w:rPr>
      <w:rFonts w:ascii="Times New Roman" w:eastAsia="SimSun" w:hAnsi="Times New Roman"/>
      <w:b/>
      <w:caps/>
      <w:kern w:val="28"/>
      <w:lang w:val="en-GB"/>
    </w:rPr>
  </w:style>
  <w:style w:type="paragraph" w:customStyle="1" w:styleId="AO1">
    <w:name w:val="AO(1)"/>
    <w:basedOn w:val="Normal"/>
    <w:next w:val="Normal"/>
    <w:rsid w:val="0084694F"/>
    <w:pPr>
      <w:numPr>
        <w:numId w:val="1"/>
      </w:numPr>
      <w:tabs>
        <w:tab w:val="num" w:pos="720"/>
      </w:tabs>
      <w:spacing w:before="240" w:after="0" w:line="260" w:lineRule="atLeast"/>
      <w:ind w:left="720" w:hanging="720"/>
      <w:jc w:val="both"/>
    </w:pPr>
    <w:rPr>
      <w:rFonts w:ascii="Times New Roman" w:eastAsia="SimSun" w:hAnsi="Times New Roman"/>
      <w:lang w:val="en-GB"/>
    </w:rPr>
  </w:style>
  <w:style w:type="paragraph" w:customStyle="1" w:styleId="AOHead2">
    <w:name w:val="AOHead2"/>
    <w:basedOn w:val="Normal"/>
    <w:next w:val="Normal"/>
    <w:rsid w:val="0084694F"/>
    <w:pPr>
      <w:keepNext/>
      <w:numPr>
        <w:ilvl w:val="1"/>
        <w:numId w:val="2"/>
      </w:numPr>
      <w:tabs>
        <w:tab w:val="num" w:pos="720"/>
      </w:tabs>
      <w:spacing w:before="240" w:after="0" w:line="260" w:lineRule="atLeast"/>
      <w:ind w:left="720" w:hanging="720"/>
      <w:jc w:val="both"/>
      <w:outlineLvl w:val="1"/>
    </w:pPr>
    <w:rPr>
      <w:rFonts w:ascii="Times New Roman" w:eastAsia="SimSun" w:hAnsi="Times New Roman"/>
      <w:b/>
      <w:lang w:val="en-GB"/>
    </w:rPr>
  </w:style>
  <w:style w:type="paragraph" w:customStyle="1" w:styleId="AOHead3">
    <w:name w:val="AOHead3"/>
    <w:basedOn w:val="Normal"/>
    <w:next w:val="Normal"/>
    <w:rsid w:val="0084694F"/>
    <w:pPr>
      <w:numPr>
        <w:ilvl w:val="2"/>
        <w:numId w:val="2"/>
      </w:numPr>
      <w:tabs>
        <w:tab w:val="num" w:pos="1440"/>
      </w:tabs>
      <w:spacing w:before="240" w:after="0" w:line="260" w:lineRule="atLeast"/>
      <w:ind w:left="1440" w:hanging="720"/>
      <w:jc w:val="both"/>
      <w:outlineLvl w:val="2"/>
    </w:pPr>
    <w:rPr>
      <w:rFonts w:ascii="Times New Roman" w:eastAsia="SimSun" w:hAnsi="Times New Roman"/>
      <w:lang w:val="en-GB"/>
    </w:rPr>
  </w:style>
  <w:style w:type="paragraph" w:customStyle="1" w:styleId="AOHead4">
    <w:name w:val="AOHead4"/>
    <w:basedOn w:val="Normal"/>
    <w:next w:val="Normal"/>
    <w:rsid w:val="0084694F"/>
    <w:pPr>
      <w:numPr>
        <w:ilvl w:val="3"/>
        <w:numId w:val="2"/>
      </w:numPr>
      <w:tabs>
        <w:tab w:val="num" w:pos="2160"/>
      </w:tabs>
      <w:spacing w:before="240" w:after="0" w:line="260" w:lineRule="atLeast"/>
      <w:ind w:left="2160" w:hanging="720"/>
      <w:jc w:val="both"/>
      <w:outlineLvl w:val="3"/>
    </w:pPr>
    <w:rPr>
      <w:rFonts w:ascii="Times New Roman" w:eastAsia="SimSun" w:hAnsi="Times New Roman"/>
      <w:lang w:val="en-GB"/>
    </w:rPr>
  </w:style>
  <w:style w:type="paragraph" w:customStyle="1" w:styleId="AOHead5">
    <w:name w:val="AOHead5"/>
    <w:basedOn w:val="Normal"/>
    <w:next w:val="Normal"/>
    <w:rsid w:val="0084694F"/>
    <w:pPr>
      <w:numPr>
        <w:ilvl w:val="4"/>
        <w:numId w:val="2"/>
      </w:numPr>
      <w:tabs>
        <w:tab w:val="num" w:pos="2880"/>
      </w:tabs>
      <w:spacing w:before="240" w:after="0" w:line="260" w:lineRule="atLeast"/>
      <w:ind w:left="2880" w:hanging="720"/>
      <w:jc w:val="both"/>
      <w:outlineLvl w:val="4"/>
    </w:pPr>
    <w:rPr>
      <w:rFonts w:ascii="Times New Roman" w:eastAsia="SimSun" w:hAnsi="Times New Roman"/>
      <w:lang w:val="en-GB"/>
    </w:rPr>
  </w:style>
  <w:style w:type="paragraph" w:customStyle="1" w:styleId="AOHead6">
    <w:name w:val="AOHead6"/>
    <w:basedOn w:val="Normal"/>
    <w:next w:val="Normal"/>
    <w:rsid w:val="0084694F"/>
    <w:pPr>
      <w:numPr>
        <w:ilvl w:val="5"/>
        <w:numId w:val="2"/>
      </w:numPr>
      <w:tabs>
        <w:tab w:val="num" w:pos="3600"/>
      </w:tabs>
      <w:spacing w:before="240" w:after="0" w:line="260" w:lineRule="atLeast"/>
      <w:ind w:left="3600" w:hanging="720"/>
      <w:jc w:val="both"/>
      <w:outlineLvl w:val="5"/>
    </w:pPr>
    <w:rPr>
      <w:rFonts w:ascii="Times New Roman" w:eastAsia="SimSun" w:hAnsi="Times New Roman"/>
      <w:lang w:val="en-GB"/>
    </w:rPr>
  </w:style>
  <w:style w:type="character" w:styleId="FootnoteReference">
    <w:name w:val="footnote reference"/>
    <w:basedOn w:val="DefaultParagraphFont"/>
    <w:uiPriority w:val="99"/>
    <w:unhideWhenUsed/>
    <w:rsid w:val="0084694F"/>
    <w:rPr>
      <w:rFonts w:cs="Times New Roman"/>
      <w:vertAlign w:val="superscript"/>
      <w:rtl w:val="0"/>
      <w:cs w:val="0"/>
    </w:rPr>
  </w:style>
  <w:style w:type="paragraph" w:styleId="Header">
    <w:name w:val="header"/>
    <w:basedOn w:val="Normal"/>
    <w:link w:val="HlavikaChar"/>
    <w:uiPriority w:val="99"/>
    <w:unhideWhenUsed/>
    <w:rsid w:val="0084694F"/>
    <w:pPr>
      <w:tabs>
        <w:tab w:val="center" w:pos="4536"/>
        <w:tab w:val="right" w:pos="9072"/>
      </w:tabs>
      <w:jc w:val="left"/>
    </w:pPr>
  </w:style>
  <w:style w:type="character" w:customStyle="1" w:styleId="HlavikaChar">
    <w:name w:val="Hlavička Char"/>
    <w:basedOn w:val="DefaultParagraphFont"/>
    <w:link w:val="Header"/>
    <w:uiPriority w:val="99"/>
    <w:locked/>
    <w:rsid w:val="0084694F"/>
    <w:rPr>
      <w:rFonts w:ascii="Calibri" w:hAnsi="Calibri" w:cs="Times New Roman"/>
      <w:rtl w:val="0"/>
      <w:cs w:val="0"/>
    </w:rPr>
  </w:style>
  <w:style w:type="character" w:styleId="CommentReference">
    <w:name w:val="annotation reference"/>
    <w:basedOn w:val="DefaultParagraphFont"/>
    <w:uiPriority w:val="99"/>
    <w:semiHidden/>
    <w:unhideWhenUsed/>
    <w:rsid w:val="0084694F"/>
    <w:rPr>
      <w:rFonts w:cs="Times New Roman"/>
      <w:sz w:val="16"/>
      <w:rtl w:val="0"/>
      <w:cs w:val="0"/>
    </w:rPr>
  </w:style>
  <w:style w:type="paragraph" w:styleId="Footer">
    <w:name w:val="footer"/>
    <w:basedOn w:val="Normal"/>
    <w:link w:val="PtaChar"/>
    <w:uiPriority w:val="99"/>
    <w:unhideWhenUsed/>
    <w:rsid w:val="0084694F"/>
    <w:pPr>
      <w:tabs>
        <w:tab w:val="center" w:pos="4536"/>
        <w:tab w:val="right" w:pos="9072"/>
      </w:tabs>
      <w:jc w:val="left"/>
    </w:pPr>
  </w:style>
  <w:style w:type="character" w:customStyle="1" w:styleId="PtaChar">
    <w:name w:val="Päta Char"/>
    <w:basedOn w:val="DefaultParagraphFont"/>
    <w:link w:val="Footer"/>
    <w:uiPriority w:val="99"/>
    <w:locked/>
    <w:rsid w:val="0084694F"/>
    <w:rPr>
      <w:rFonts w:ascii="Calibri" w:hAnsi="Calibri" w:cs="Times New Roman"/>
      <w:rtl w:val="0"/>
      <w:cs w:val="0"/>
    </w:rPr>
  </w:style>
  <w:style w:type="paragraph" w:styleId="CommentText">
    <w:name w:val="annotation text"/>
    <w:basedOn w:val="Normal"/>
    <w:link w:val="TextkomentraChar"/>
    <w:uiPriority w:val="99"/>
    <w:semiHidden/>
    <w:unhideWhenUsed/>
    <w:rsid w:val="0084694F"/>
    <w:pPr>
      <w:jc w:val="left"/>
    </w:pPr>
    <w:rPr>
      <w:sz w:val="20"/>
      <w:szCs w:val="20"/>
    </w:rPr>
  </w:style>
  <w:style w:type="character" w:customStyle="1" w:styleId="TextkomentraChar">
    <w:name w:val="Text komentára Char"/>
    <w:basedOn w:val="DefaultParagraphFont"/>
    <w:link w:val="CommentText"/>
    <w:uiPriority w:val="99"/>
    <w:semiHidden/>
    <w:locked/>
    <w:rsid w:val="0084694F"/>
    <w:rPr>
      <w:rFonts w:ascii="Calibri" w:hAnsi="Calibri" w:cs="Times New Roman"/>
      <w:sz w:val="20"/>
      <w:szCs w:val="20"/>
      <w:rtl w:val="0"/>
      <w:cs w:val="0"/>
    </w:rPr>
  </w:style>
  <w:style w:type="paragraph" w:styleId="Revision">
    <w:name w:val="Revision"/>
    <w:hidden/>
    <w:uiPriority w:val="99"/>
    <w:semiHidden/>
    <w:rsid w:val="0084694F"/>
    <w:pPr>
      <w:framePr w:wrap="auto"/>
      <w:widowControl/>
      <w:autoSpaceDE/>
      <w:autoSpaceDN/>
      <w:adjustRightInd/>
      <w:ind w:left="0" w:right="0"/>
      <w:jc w:val="left"/>
      <w:textAlignment w:val="auto"/>
    </w:pPr>
    <w:rPr>
      <w:rFonts w:ascii="Calibri" w:hAnsi="Calibri" w:cs="Times New Roman"/>
      <w:sz w:val="22"/>
      <w:szCs w:val="22"/>
      <w:rtl w:val="0"/>
      <w:cs w:val="0"/>
      <w:lang w:val="sk-SK" w:eastAsia="en-US" w:bidi="ar-SA"/>
    </w:rPr>
  </w:style>
  <w:style w:type="paragraph" w:styleId="CommentSubject">
    <w:name w:val="annotation subject"/>
    <w:basedOn w:val="CommentText"/>
    <w:next w:val="CommentText"/>
    <w:link w:val="PredmetkomentraChar"/>
    <w:uiPriority w:val="99"/>
    <w:semiHidden/>
    <w:unhideWhenUsed/>
    <w:rsid w:val="0084694F"/>
    <w:pPr>
      <w:jc w:val="left"/>
    </w:pPr>
    <w:rPr>
      <w:b/>
      <w:bCs/>
    </w:rPr>
  </w:style>
  <w:style w:type="character" w:customStyle="1" w:styleId="PredmetkomentraChar">
    <w:name w:val="Predmet komentára Char"/>
    <w:basedOn w:val="TextkomentraChar"/>
    <w:link w:val="CommentSubject"/>
    <w:uiPriority w:val="99"/>
    <w:semiHidden/>
    <w:locked/>
    <w:rsid w:val="0084694F"/>
    <w:rPr>
      <w:b/>
      <w:bCs/>
    </w:rPr>
  </w:style>
  <w:style w:type="paragraph" w:customStyle="1" w:styleId="00LegStandard">
    <w:name w:val="00_LegStandard"/>
    <w:semiHidden/>
    <w:locked/>
    <w:rsid w:val="007B0E29"/>
    <w:pPr>
      <w:framePr w:wrap="auto"/>
      <w:widowControl/>
      <w:autoSpaceDE/>
      <w:autoSpaceDN/>
      <w:adjustRightInd/>
      <w:spacing w:line="220" w:lineRule="exact"/>
      <w:ind w:left="0" w:right="0"/>
      <w:jc w:val="both"/>
      <w:textAlignment w:val="auto"/>
    </w:pPr>
    <w:rPr>
      <w:rFonts w:cs="Times New Roman"/>
      <w:color w:val="000000"/>
      <w:sz w:val="20"/>
      <w:szCs w:val="20"/>
      <w:rtl w:val="0"/>
      <w:cs w:val="0"/>
      <w:lang w:val="de-DE" w:eastAsia="de-DE" w:bidi="ar-SA"/>
    </w:rPr>
  </w:style>
  <w:style w:type="paragraph" w:customStyle="1" w:styleId="01Undefiniert">
    <w:name w:val="01_Undefiniert"/>
    <w:basedOn w:val="00LegStandard"/>
    <w:semiHidden/>
    <w:rsid w:val="007B0E29"/>
    <w:pPr>
      <w:jc w:val="both"/>
    </w:pPr>
  </w:style>
  <w:style w:type="paragraph" w:customStyle="1" w:styleId="02BDGesBlatt">
    <w:name w:val="02_BDGesBlatt"/>
    <w:basedOn w:val="00LegStandard"/>
    <w:next w:val="03RepOesterr"/>
    <w:rsid w:val="007B0E29"/>
    <w:pPr>
      <w:spacing w:before="280" w:line="700" w:lineRule="exact"/>
      <w:jc w:val="center"/>
      <w:outlineLvl w:val="0"/>
    </w:pPr>
    <w:rPr>
      <w:b/>
      <w:caps/>
      <w:spacing w:val="26"/>
      <w:sz w:val="70"/>
    </w:rPr>
  </w:style>
  <w:style w:type="paragraph" w:customStyle="1" w:styleId="03RepOesterr">
    <w:name w:val="03_RepOesterr"/>
    <w:basedOn w:val="00LegStandard"/>
    <w:next w:val="04AusgabeDaten"/>
    <w:rsid w:val="007B0E29"/>
    <w:pPr>
      <w:pBdr>
        <w:bottom w:val="single" w:sz="12" w:space="15" w:color="auto"/>
      </w:pBdr>
      <w:spacing w:before="120" w:line="400" w:lineRule="exact"/>
      <w:jc w:val="center"/>
    </w:pPr>
    <w:rPr>
      <w:b/>
      <w:caps/>
      <w:spacing w:val="20"/>
      <w:sz w:val="40"/>
    </w:rPr>
  </w:style>
  <w:style w:type="paragraph" w:customStyle="1" w:styleId="04AusgabeDaten">
    <w:name w:val="04_AusgabeDaten"/>
    <w:basedOn w:val="00LegStandard"/>
    <w:next w:val="05Kurztitel"/>
    <w:rsid w:val="007B0E29"/>
    <w:pPr>
      <w:pBdr>
        <w:bottom w:val="single" w:sz="12" w:space="2" w:color="auto"/>
      </w:pBdr>
      <w:tabs>
        <w:tab w:val="left" w:pos="0"/>
        <w:tab w:val="center" w:pos="4253"/>
        <w:tab w:val="right" w:pos="8460"/>
      </w:tabs>
      <w:spacing w:after="120" w:line="280" w:lineRule="exact"/>
      <w:jc w:val="both"/>
    </w:pPr>
    <w:rPr>
      <w:b/>
      <w:bCs/>
      <w:sz w:val="24"/>
    </w:rPr>
  </w:style>
  <w:style w:type="paragraph" w:customStyle="1" w:styleId="11Titel">
    <w:name w:val="11_Titel"/>
    <w:basedOn w:val="00LegStandard"/>
    <w:next w:val="12PromKlEinlSatz"/>
    <w:rsid w:val="007B0E29"/>
    <w:pPr>
      <w:suppressAutoHyphens/>
      <w:spacing w:before="480"/>
      <w:jc w:val="both"/>
    </w:pPr>
    <w:rPr>
      <w:b/>
      <w:sz w:val="22"/>
    </w:rPr>
  </w:style>
  <w:style w:type="paragraph" w:customStyle="1" w:styleId="05Kurztitel">
    <w:name w:val="05_Kurztitel"/>
    <w:basedOn w:val="11Titel"/>
    <w:rsid w:val="007B0E29"/>
    <w:pPr>
      <w:pBdr>
        <w:bottom w:val="single" w:sz="12" w:space="3" w:color="auto"/>
      </w:pBdr>
      <w:spacing w:before="40" w:line="240" w:lineRule="auto"/>
      <w:ind w:left="1985" w:hanging="1985"/>
      <w:jc w:val="both"/>
    </w:pPr>
    <w:rPr>
      <w:sz w:val="20"/>
    </w:rPr>
  </w:style>
  <w:style w:type="paragraph" w:customStyle="1" w:styleId="06UrheberZitat">
    <w:name w:val="06_UrheberZitat"/>
    <w:basedOn w:val="Normal"/>
    <w:next w:val="11Titel"/>
    <w:locked/>
    <w:rsid w:val="007B0E29"/>
    <w:pPr>
      <w:spacing w:before="120" w:after="120" w:line="180" w:lineRule="exact"/>
      <w:jc w:val="center"/>
    </w:pPr>
    <w:rPr>
      <w:rFonts w:ascii="Times New Roman" w:hAnsi="Times New Roman"/>
      <w:color w:val="000000"/>
      <w:sz w:val="16"/>
      <w:szCs w:val="20"/>
      <w:lang w:val="de-DE" w:eastAsia="de-DE"/>
    </w:rPr>
  </w:style>
  <w:style w:type="paragraph" w:customStyle="1" w:styleId="09Abstand">
    <w:name w:val="09_Abstand"/>
    <w:basedOn w:val="00LegStandard"/>
    <w:rsid w:val="007B0E29"/>
    <w:pPr>
      <w:spacing w:line="200" w:lineRule="exact"/>
      <w:jc w:val="left"/>
    </w:pPr>
  </w:style>
  <w:style w:type="paragraph" w:customStyle="1" w:styleId="10Entwurf">
    <w:name w:val="10_Entwurf"/>
    <w:basedOn w:val="00LegStandard"/>
    <w:next w:val="11Titel"/>
    <w:rsid w:val="007B0E29"/>
    <w:pPr>
      <w:spacing w:before="1600" w:after="1280"/>
      <w:jc w:val="center"/>
    </w:pPr>
    <w:rPr>
      <w:spacing w:val="26"/>
    </w:rPr>
  </w:style>
  <w:style w:type="paragraph" w:customStyle="1" w:styleId="12PromKlEinlSatz">
    <w:name w:val="12_PromKl_EinlSatz"/>
    <w:basedOn w:val="00LegStandard"/>
    <w:next w:val="41UeberschrG1"/>
    <w:rsid w:val="007B0E29"/>
    <w:pPr>
      <w:keepNext/>
      <w:spacing w:before="160"/>
      <w:ind w:firstLine="397"/>
      <w:jc w:val="both"/>
    </w:pPr>
  </w:style>
  <w:style w:type="paragraph" w:customStyle="1" w:styleId="18AbbildungoderObjekt">
    <w:name w:val="18_Abbildung_oder_Objekt"/>
    <w:basedOn w:val="00LegStandard"/>
    <w:next w:val="51Abs"/>
    <w:rsid w:val="007B0E29"/>
    <w:pPr>
      <w:spacing w:before="120" w:after="120" w:line="240" w:lineRule="auto"/>
      <w:jc w:val="left"/>
    </w:pPr>
  </w:style>
  <w:style w:type="paragraph" w:customStyle="1" w:styleId="19Beschriftung">
    <w:name w:val="19_Beschriftung"/>
    <w:basedOn w:val="00LegStandard"/>
    <w:next w:val="51Abs"/>
    <w:rsid w:val="007B0E29"/>
    <w:pPr>
      <w:spacing w:after="120"/>
      <w:jc w:val="left"/>
    </w:pPr>
  </w:style>
  <w:style w:type="paragraph" w:customStyle="1" w:styleId="21NovAo1">
    <w:name w:val="21_NovAo1"/>
    <w:basedOn w:val="00LegStandard"/>
    <w:next w:val="23SatznachNovao"/>
    <w:qFormat/>
    <w:rsid w:val="007B0E29"/>
    <w:pPr>
      <w:keepNext/>
      <w:spacing w:before="160"/>
      <w:jc w:val="both"/>
    </w:pPr>
    <w:rPr>
      <w:i/>
    </w:rPr>
  </w:style>
  <w:style w:type="paragraph" w:customStyle="1" w:styleId="22NovAo2">
    <w:name w:val="22_NovAo2"/>
    <w:basedOn w:val="21NovAo1"/>
    <w:qFormat/>
    <w:rsid w:val="007B0E29"/>
    <w:pPr>
      <w:keepNext w:val="0"/>
      <w:jc w:val="both"/>
    </w:pPr>
  </w:style>
  <w:style w:type="paragraph" w:customStyle="1" w:styleId="23SatznachNovao">
    <w:name w:val="23_Satz_(nach_Novao)"/>
    <w:basedOn w:val="00LegStandard"/>
    <w:next w:val="21NovAo1"/>
    <w:qFormat/>
    <w:rsid w:val="007B0E29"/>
    <w:pPr>
      <w:spacing w:before="80"/>
      <w:jc w:val="both"/>
    </w:pPr>
  </w:style>
  <w:style w:type="paragraph" w:customStyle="1" w:styleId="30InhaltUeberschrift">
    <w:name w:val="30_InhaltUeberschrift"/>
    <w:basedOn w:val="00LegStandard"/>
    <w:next w:val="31InhaltSpalte"/>
    <w:rsid w:val="007B0E29"/>
    <w:pPr>
      <w:keepNext/>
      <w:spacing w:before="320" w:after="160"/>
      <w:jc w:val="center"/>
    </w:pPr>
    <w:rPr>
      <w:b/>
    </w:rPr>
  </w:style>
  <w:style w:type="paragraph" w:customStyle="1" w:styleId="31InhaltSpalte">
    <w:name w:val="31_InhaltSpalte"/>
    <w:basedOn w:val="00LegStandard"/>
    <w:next w:val="32InhaltEintrag"/>
    <w:rsid w:val="007B0E29"/>
    <w:pPr>
      <w:keepNext/>
      <w:suppressAutoHyphens/>
      <w:spacing w:before="80" w:after="80"/>
      <w:jc w:val="center"/>
    </w:pPr>
    <w:rPr>
      <w:b/>
    </w:rPr>
  </w:style>
  <w:style w:type="paragraph" w:customStyle="1" w:styleId="32InhaltEintrag">
    <w:name w:val="32_InhaltEintrag"/>
    <w:basedOn w:val="00LegStandard"/>
    <w:rsid w:val="007B0E29"/>
    <w:pPr>
      <w:ind w:left="284" w:right="284"/>
      <w:jc w:val="left"/>
    </w:pPr>
  </w:style>
  <w:style w:type="paragraph" w:customStyle="1" w:styleId="41UeberschrG1">
    <w:name w:val="41_UeberschrG1"/>
    <w:basedOn w:val="00LegStandard"/>
    <w:next w:val="42UeberschrG1-"/>
    <w:rsid w:val="007B0E29"/>
    <w:pPr>
      <w:keepNext/>
      <w:spacing w:before="320"/>
      <w:jc w:val="center"/>
    </w:pPr>
    <w:rPr>
      <w:b/>
      <w:sz w:val="22"/>
    </w:rPr>
  </w:style>
  <w:style w:type="paragraph" w:customStyle="1" w:styleId="42UeberschrG1-">
    <w:name w:val="42_UeberschrG1-"/>
    <w:basedOn w:val="00LegStandard"/>
    <w:next w:val="43UeberschrG2"/>
    <w:rsid w:val="007B0E29"/>
    <w:pPr>
      <w:keepNext/>
      <w:spacing w:before="160"/>
      <w:jc w:val="center"/>
    </w:pPr>
    <w:rPr>
      <w:b/>
      <w:sz w:val="22"/>
    </w:rPr>
  </w:style>
  <w:style w:type="paragraph" w:customStyle="1" w:styleId="43UeberschrG2">
    <w:name w:val="43_UeberschrG2"/>
    <w:basedOn w:val="00LegStandard"/>
    <w:next w:val="45UeberschrPara"/>
    <w:rsid w:val="007B0E29"/>
    <w:pPr>
      <w:keepNext/>
      <w:spacing w:before="80" w:after="80"/>
      <w:jc w:val="center"/>
    </w:pPr>
    <w:rPr>
      <w:b/>
      <w:sz w:val="22"/>
    </w:rPr>
  </w:style>
  <w:style w:type="paragraph" w:customStyle="1" w:styleId="44UeberschrArt">
    <w:name w:val="44_UeberschrArt+"/>
    <w:basedOn w:val="00LegStandard"/>
    <w:next w:val="51Abs"/>
    <w:rsid w:val="007B0E29"/>
    <w:pPr>
      <w:keepNext/>
      <w:spacing w:before="160"/>
      <w:jc w:val="center"/>
    </w:pPr>
    <w:rPr>
      <w:b/>
    </w:rPr>
  </w:style>
  <w:style w:type="paragraph" w:customStyle="1" w:styleId="45UeberschrPara">
    <w:name w:val="45_UeberschrPara"/>
    <w:basedOn w:val="00LegStandard"/>
    <w:next w:val="51Abs"/>
    <w:qFormat/>
    <w:rsid w:val="007B0E29"/>
    <w:pPr>
      <w:keepNext/>
      <w:spacing w:before="80"/>
      <w:jc w:val="center"/>
    </w:pPr>
    <w:rPr>
      <w:b/>
    </w:rPr>
  </w:style>
  <w:style w:type="paragraph" w:customStyle="1" w:styleId="51Abs">
    <w:name w:val="51_Abs"/>
    <w:basedOn w:val="00LegStandard"/>
    <w:qFormat/>
    <w:rsid w:val="007B0E29"/>
    <w:pPr>
      <w:spacing w:before="80"/>
      <w:ind w:firstLine="397"/>
      <w:jc w:val="both"/>
    </w:pPr>
  </w:style>
  <w:style w:type="paragraph" w:customStyle="1" w:styleId="52Ziffere1">
    <w:name w:val="52_Ziffer_e1"/>
    <w:basedOn w:val="00LegStandard"/>
    <w:qFormat/>
    <w:rsid w:val="007B0E29"/>
    <w:pPr>
      <w:tabs>
        <w:tab w:val="right" w:pos="624"/>
        <w:tab w:val="left" w:pos="680"/>
      </w:tabs>
      <w:spacing w:before="40"/>
      <w:ind w:left="680" w:hanging="680"/>
      <w:jc w:val="both"/>
    </w:pPr>
  </w:style>
  <w:style w:type="paragraph" w:customStyle="1" w:styleId="52Ziffere2">
    <w:name w:val="52_Ziffer_e2"/>
    <w:basedOn w:val="00LegStandard"/>
    <w:rsid w:val="007B0E29"/>
    <w:pPr>
      <w:tabs>
        <w:tab w:val="right" w:pos="851"/>
        <w:tab w:val="left" w:pos="907"/>
      </w:tabs>
      <w:spacing w:before="40"/>
      <w:ind w:left="907" w:hanging="907"/>
      <w:jc w:val="both"/>
    </w:pPr>
  </w:style>
  <w:style w:type="paragraph" w:customStyle="1" w:styleId="52Ziffere3">
    <w:name w:val="52_Ziffer_e3"/>
    <w:basedOn w:val="00LegStandard"/>
    <w:rsid w:val="007B0E29"/>
    <w:pPr>
      <w:tabs>
        <w:tab w:val="right" w:pos="1191"/>
        <w:tab w:val="left" w:pos="1247"/>
      </w:tabs>
      <w:spacing w:before="40"/>
      <w:ind w:left="1247" w:hanging="1247"/>
      <w:jc w:val="both"/>
    </w:pPr>
  </w:style>
  <w:style w:type="paragraph" w:customStyle="1" w:styleId="52Ziffere4">
    <w:name w:val="52_Ziffer_e4"/>
    <w:basedOn w:val="52Ziffere3"/>
    <w:rsid w:val="007B0E29"/>
    <w:pPr>
      <w:tabs>
        <w:tab w:val="clear" w:pos="1191"/>
        <w:tab w:val="clear" w:pos="1247"/>
        <w:tab w:val="right" w:pos="1588"/>
        <w:tab w:val="left" w:pos="1644"/>
      </w:tabs>
      <w:ind w:left="1644" w:hanging="1644"/>
      <w:jc w:val="both"/>
    </w:pPr>
  </w:style>
  <w:style w:type="paragraph" w:customStyle="1" w:styleId="52Ziffere5">
    <w:name w:val="52_Ziffer_e5"/>
    <w:basedOn w:val="52Ziffere4"/>
    <w:rsid w:val="007B0E29"/>
    <w:pPr>
      <w:tabs>
        <w:tab w:val="clear" w:pos="1191"/>
        <w:tab w:val="clear" w:pos="1247"/>
        <w:tab w:val="clear" w:pos="1588"/>
        <w:tab w:val="clear" w:pos="1644"/>
        <w:tab w:val="right" w:pos="1928"/>
        <w:tab w:val="left" w:pos="1985"/>
      </w:tabs>
      <w:ind w:left="1985" w:hanging="1985"/>
      <w:jc w:val="both"/>
    </w:pPr>
  </w:style>
  <w:style w:type="paragraph" w:customStyle="1" w:styleId="52ZiffermitBetrag">
    <w:name w:val="52_Ziffer_mit_Betrag"/>
    <w:basedOn w:val="00LegStandard"/>
    <w:rsid w:val="007B0E29"/>
    <w:pPr>
      <w:widowControl w:val="0"/>
      <w:tabs>
        <w:tab w:val="right" w:pos="624"/>
        <w:tab w:val="left" w:pos="680"/>
        <w:tab w:val="right" w:leader="dot" w:pos="6663"/>
        <w:tab w:val="right" w:leader="dot" w:pos="8505"/>
      </w:tabs>
      <w:overflowPunct w:val="0"/>
      <w:autoSpaceDE w:val="0"/>
      <w:autoSpaceDN w:val="0"/>
      <w:adjustRightInd w:val="0"/>
      <w:ind w:left="680" w:right="1064" w:hanging="680"/>
      <w:jc w:val="both"/>
      <w:textAlignment w:val="baseline"/>
    </w:pPr>
  </w:style>
  <w:style w:type="paragraph" w:customStyle="1" w:styleId="52aTZiffermitBetragTGUE">
    <w:name w:val="52aT_Ziffer_mit_Betrag_TGUE"/>
    <w:basedOn w:val="52ZiffermitBetrag"/>
    <w:rsid w:val="007B0E29"/>
    <w:pPr>
      <w:tabs>
        <w:tab w:val="center" w:leader="dot" w:pos="2268"/>
      </w:tabs>
      <w:jc w:val="both"/>
    </w:pPr>
  </w:style>
  <w:style w:type="paragraph" w:customStyle="1" w:styleId="53Literae1">
    <w:name w:val="53_Litera_e1"/>
    <w:basedOn w:val="00LegStandard"/>
    <w:rsid w:val="007B0E29"/>
    <w:pPr>
      <w:tabs>
        <w:tab w:val="right" w:pos="624"/>
        <w:tab w:val="left" w:pos="680"/>
      </w:tabs>
      <w:spacing w:before="40"/>
      <w:ind w:left="680" w:hanging="680"/>
      <w:jc w:val="both"/>
    </w:pPr>
  </w:style>
  <w:style w:type="paragraph" w:customStyle="1" w:styleId="53Literae2">
    <w:name w:val="53_Litera_e2"/>
    <w:basedOn w:val="00LegStandard"/>
    <w:qFormat/>
    <w:rsid w:val="007B0E29"/>
    <w:pPr>
      <w:tabs>
        <w:tab w:val="right" w:pos="851"/>
        <w:tab w:val="left" w:pos="907"/>
      </w:tabs>
      <w:spacing w:before="40"/>
      <w:ind w:left="907" w:hanging="907"/>
      <w:jc w:val="both"/>
    </w:pPr>
  </w:style>
  <w:style w:type="paragraph" w:customStyle="1" w:styleId="53Literae3">
    <w:name w:val="53_Litera_e3"/>
    <w:basedOn w:val="00LegStandard"/>
    <w:rsid w:val="007B0E29"/>
    <w:pPr>
      <w:tabs>
        <w:tab w:val="right" w:pos="1191"/>
        <w:tab w:val="left" w:pos="1247"/>
      </w:tabs>
      <w:spacing w:before="40"/>
      <w:ind w:left="1247" w:hanging="1247"/>
      <w:jc w:val="both"/>
    </w:pPr>
  </w:style>
  <w:style w:type="paragraph" w:customStyle="1" w:styleId="53Literae4">
    <w:name w:val="53_Litera_e4"/>
    <w:basedOn w:val="53Literae3"/>
    <w:rsid w:val="007B0E29"/>
    <w:pPr>
      <w:tabs>
        <w:tab w:val="clear" w:pos="1191"/>
        <w:tab w:val="clear" w:pos="1247"/>
        <w:tab w:val="right" w:pos="1588"/>
        <w:tab w:val="left" w:pos="1644"/>
      </w:tabs>
      <w:ind w:left="1644" w:hanging="1644"/>
      <w:jc w:val="both"/>
    </w:pPr>
  </w:style>
  <w:style w:type="paragraph" w:customStyle="1" w:styleId="53Literae5">
    <w:name w:val="53_Litera_e5"/>
    <w:basedOn w:val="53Literae4"/>
    <w:rsid w:val="007B0E29"/>
    <w:pPr>
      <w:tabs>
        <w:tab w:val="clear" w:pos="1191"/>
        <w:tab w:val="clear" w:pos="1247"/>
        <w:tab w:val="clear" w:pos="1588"/>
        <w:tab w:val="clear" w:pos="1644"/>
        <w:tab w:val="right" w:pos="1928"/>
        <w:tab w:val="left" w:pos="1985"/>
      </w:tabs>
      <w:ind w:left="1985" w:hanging="1985"/>
      <w:jc w:val="both"/>
    </w:pPr>
  </w:style>
  <w:style w:type="paragraph" w:customStyle="1" w:styleId="53LiteramitBetrag">
    <w:name w:val="53_Litera_mit_Betrag"/>
    <w:basedOn w:val="52ZiffermitBetrag"/>
    <w:rsid w:val="007B0E29"/>
    <w:pPr>
      <w:tabs>
        <w:tab w:val="clear" w:pos="624"/>
        <w:tab w:val="clear" w:pos="680"/>
        <w:tab w:val="right" w:pos="851"/>
        <w:tab w:val="left" w:pos="907"/>
      </w:tabs>
      <w:ind w:left="907" w:right="1066" w:hanging="907"/>
      <w:jc w:val="both"/>
    </w:pPr>
  </w:style>
  <w:style w:type="paragraph" w:customStyle="1" w:styleId="53aTLiteramitBetragTGUE">
    <w:name w:val="53aT_Litera_mit_Betrag_TGUE"/>
    <w:basedOn w:val="53LiteramitBetrag"/>
    <w:rsid w:val="007B0E29"/>
    <w:pPr>
      <w:tabs>
        <w:tab w:val="clear" w:pos="624"/>
        <w:tab w:val="clear" w:pos="680"/>
        <w:tab w:val="center" w:leader="dot" w:pos="2268"/>
      </w:tabs>
      <w:jc w:val="both"/>
    </w:pPr>
  </w:style>
  <w:style w:type="paragraph" w:customStyle="1" w:styleId="54Subliterae1">
    <w:name w:val="54_Sublitera_e1"/>
    <w:basedOn w:val="00LegStandard"/>
    <w:rsid w:val="007B0E29"/>
    <w:pPr>
      <w:tabs>
        <w:tab w:val="right" w:pos="624"/>
        <w:tab w:val="left" w:pos="680"/>
      </w:tabs>
      <w:spacing w:before="40"/>
      <w:ind w:left="680" w:hanging="680"/>
      <w:jc w:val="both"/>
    </w:pPr>
  </w:style>
  <w:style w:type="paragraph" w:customStyle="1" w:styleId="54Subliterae2">
    <w:name w:val="54_Sublitera_e2"/>
    <w:basedOn w:val="00LegStandard"/>
    <w:rsid w:val="007B0E29"/>
    <w:pPr>
      <w:tabs>
        <w:tab w:val="right" w:pos="851"/>
        <w:tab w:val="left" w:pos="907"/>
      </w:tabs>
      <w:spacing w:before="40"/>
      <w:ind w:left="907" w:hanging="907"/>
      <w:jc w:val="both"/>
    </w:pPr>
  </w:style>
  <w:style w:type="paragraph" w:customStyle="1" w:styleId="54Subliterae3">
    <w:name w:val="54_Sublitera_e3"/>
    <w:basedOn w:val="00LegStandard"/>
    <w:rsid w:val="007B0E29"/>
    <w:pPr>
      <w:tabs>
        <w:tab w:val="right" w:pos="1191"/>
        <w:tab w:val="left" w:pos="1247"/>
      </w:tabs>
      <w:spacing w:before="40"/>
      <w:ind w:left="1247" w:hanging="1247"/>
      <w:jc w:val="both"/>
    </w:pPr>
  </w:style>
  <w:style w:type="paragraph" w:customStyle="1" w:styleId="54Subliterae4">
    <w:name w:val="54_Sublitera_e4"/>
    <w:basedOn w:val="54Subliterae3"/>
    <w:rsid w:val="007B0E29"/>
    <w:pPr>
      <w:tabs>
        <w:tab w:val="clear" w:pos="1191"/>
        <w:tab w:val="clear" w:pos="1247"/>
        <w:tab w:val="right" w:pos="1588"/>
        <w:tab w:val="left" w:pos="1644"/>
      </w:tabs>
      <w:ind w:left="1644" w:hanging="1644"/>
      <w:jc w:val="both"/>
    </w:pPr>
  </w:style>
  <w:style w:type="paragraph" w:customStyle="1" w:styleId="54Subliterae5">
    <w:name w:val="54_Sublitera_e5"/>
    <w:basedOn w:val="54Subliterae4"/>
    <w:rsid w:val="007B0E29"/>
    <w:pPr>
      <w:tabs>
        <w:tab w:val="clear" w:pos="1191"/>
        <w:tab w:val="clear" w:pos="1247"/>
        <w:tab w:val="clear" w:pos="1588"/>
        <w:tab w:val="clear" w:pos="1644"/>
        <w:tab w:val="right" w:pos="1928"/>
        <w:tab w:val="left" w:pos="1985"/>
      </w:tabs>
      <w:ind w:left="1985" w:hanging="1985"/>
      <w:jc w:val="both"/>
    </w:pPr>
  </w:style>
  <w:style w:type="paragraph" w:customStyle="1" w:styleId="54SubliteramitBetrag">
    <w:name w:val="54_Sublitera_mit_Betrag"/>
    <w:basedOn w:val="52ZiffermitBetrag"/>
    <w:rsid w:val="007B0E29"/>
    <w:pPr>
      <w:tabs>
        <w:tab w:val="clear" w:pos="624"/>
        <w:tab w:val="clear" w:pos="680"/>
        <w:tab w:val="right" w:pos="1191"/>
        <w:tab w:val="left" w:pos="1247"/>
      </w:tabs>
      <w:ind w:left="1247" w:right="1066" w:hanging="1247"/>
      <w:jc w:val="both"/>
    </w:pPr>
  </w:style>
  <w:style w:type="paragraph" w:customStyle="1" w:styleId="54aStriche1">
    <w:name w:val="54a_Strich_e1"/>
    <w:basedOn w:val="00LegStandard"/>
    <w:rsid w:val="007B0E29"/>
    <w:pPr>
      <w:tabs>
        <w:tab w:val="right" w:pos="624"/>
        <w:tab w:val="left" w:pos="680"/>
      </w:tabs>
      <w:spacing w:before="40"/>
      <w:ind w:left="680" w:hanging="680"/>
      <w:jc w:val="both"/>
    </w:pPr>
  </w:style>
  <w:style w:type="paragraph" w:customStyle="1" w:styleId="54aStriche2">
    <w:name w:val="54a_Strich_e2"/>
    <w:basedOn w:val="00LegStandard"/>
    <w:rsid w:val="007B0E29"/>
    <w:pPr>
      <w:tabs>
        <w:tab w:val="right" w:pos="851"/>
        <w:tab w:val="left" w:pos="907"/>
      </w:tabs>
      <w:spacing w:before="40"/>
      <w:ind w:left="907" w:hanging="907"/>
      <w:jc w:val="both"/>
    </w:pPr>
  </w:style>
  <w:style w:type="paragraph" w:customStyle="1" w:styleId="54aStriche3">
    <w:name w:val="54a_Strich_e3"/>
    <w:basedOn w:val="00LegStandard"/>
    <w:qFormat/>
    <w:rsid w:val="007B0E29"/>
    <w:pPr>
      <w:tabs>
        <w:tab w:val="right" w:pos="1191"/>
        <w:tab w:val="left" w:pos="1247"/>
      </w:tabs>
      <w:spacing w:before="40"/>
      <w:ind w:left="1247" w:hanging="1247"/>
      <w:jc w:val="both"/>
    </w:pPr>
  </w:style>
  <w:style w:type="paragraph" w:customStyle="1" w:styleId="54aStriche4">
    <w:name w:val="54a_Strich_e4"/>
    <w:basedOn w:val="00LegStandard"/>
    <w:rsid w:val="007B0E29"/>
    <w:pPr>
      <w:tabs>
        <w:tab w:val="right" w:pos="1588"/>
        <w:tab w:val="left" w:pos="1644"/>
      </w:tabs>
      <w:spacing w:before="40"/>
      <w:ind w:left="1644" w:hanging="1644"/>
      <w:jc w:val="both"/>
    </w:pPr>
  </w:style>
  <w:style w:type="paragraph" w:customStyle="1" w:styleId="54aStriche5">
    <w:name w:val="54a_Strich_e5"/>
    <w:basedOn w:val="00LegStandard"/>
    <w:rsid w:val="007B0E29"/>
    <w:pPr>
      <w:tabs>
        <w:tab w:val="right" w:pos="1928"/>
        <w:tab w:val="left" w:pos="1985"/>
      </w:tabs>
      <w:spacing w:before="40"/>
      <w:ind w:left="1985" w:hanging="1985"/>
      <w:jc w:val="both"/>
    </w:pPr>
  </w:style>
  <w:style w:type="paragraph" w:customStyle="1" w:styleId="54aStriche6">
    <w:name w:val="54a_Strich_e6"/>
    <w:basedOn w:val="00LegStandard"/>
    <w:rsid w:val="007B0E29"/>
    <w:pPr>
      <w:tabs>
        <w:tab w:val="right" w:pos="2268"/>
        <w:tab w:val="left" w:pos="2325"/>
      </w:tabs>
      <w:spacing w:before="40"/>
      <w:ind w:left="2325" w:hanging="2325"/>
      <w:jc w:val="both"/>
    </w:pPr>
  </w:style>
  <w:style w:type="paragraph" w:customStyle="1" w:styleId="54aStriche7">
    <w:name w:val="54a_Strich_e7"/>
    <w:basedOn w:val="00LegStandard"/>
    <w:rsid w:val="007B0E29"/>
    <w:pPr>
      <w:tabs>
        <w:tab w:val="right" w:pos="2608"/>
        <w:tab w:val="left" w:pos="2665"/>
      </w:tabs>
      <w:spacing w:before="40"/>
      <w:ind w:left="2665" w:hanging="2665"/>
      <w:jc w:val="both"/>
    </w:pPr>
  </w:style>
  <w:style w:type="paragraph" w:customStyle="1" w:styleId="54aTSubliteramitBetragTGUE">
    <w:name w:val="54aT_Sublitera_mit_Betrag_TGUE"/>
    <w:basedOn w:val="54SubliteramitBetrag"/>
    <w:rsid w:val="007B0E29"/>
    <w:pPr>
      <w:tabs>
        <w:tab w:val="clear" w:pos="624"/>
        <w:tab w:val="clear" w:pos="680"/>
        <w:tab w:val="center" w:leader="dot" w:pos="2268"/>
      </w:tabs>
      <w:jc w:val="both"/>
    </w:pPr>
  </w:style>
  <w:style w:type="paragraph" w:customStyle="1" w:styleId="55SchlussteilAbs">
    <w:name w:val="55_SchlussteilAbs"/>
    <w:basedOn w:val="00LegStandard"/>
    <w:next w:val="51Abs"/>
    <w:rsid w:val="007B0E29"/>
    <w:pPr>
      <w:spacing w:before="40"/>
      <w:jc w:val="both"/>
    </w:pPr>
  </w:style>
  <w:style w:type="paragraph" w:customStyle="1" w:styleId="56SchlussteilZiff">
    <w:name w:val="56_SchlussteilZiff"/>
    <w:basedOn w:val="55SchlussteilAbs"/>
    <w:next w:val="51Abs"/>
    <w:rsid w:val="007B0E29"/>
    <w:pPr>
      <w:ind w:left="680"/>
      <w:jc w:val="both"/>
    </w:pPr>
  </w:style>
  <w:style w:type="paragraph" w:customStyle="1" w:styleId="57SchlussteilLit">
    <w:name w:val="57_SchlussteilLit"/>
    <w:basedOn w:val="00LegStandard"/>
    <w:next w:val="51Abs"/>
    <w:rsid w:val="007B0E29"/>
    <w:pPr>
      <w:spacing w:before="40"/>
      <w:ind w:left="907"/>
      <w:jc w:val="both"/>
    </w:pPr>
  </w:style>
  <w:style w:type="paragraph" w:customStyle="1" w:styleId="61TabText">
    <w:name w:val="61_TabText"/>
    <w:basedOn w:val="00LegStandard"/>
    <w:rsid w:val="007B0E29"/>
    <w:pPr>
      <w:jc w:val="left"/>
    </w:pPr>
  </w:style>
  <w:style w:type="paragraph" w:customStyle="1" w:styleId="61aTabTextRechtsb">
    <w:name w:val="61a_TabTextRechtsb"/>
    <w:basedOn w:val="61TabText"/>
    <w:rsid w:val="007B0E29"/>
    <w:pPr>
      <w:jc w:val="right"/>
    </w:pPr>
  </w:style>
  <w:style w:type="paragraph" w:customStyle="1" w:styleId="61bTabTextZentriert">
    <w:name w:val="61b_TabTextZentriert"/>
    <w:basedOn w:val="61TabText"/>
    <w:rsid w:val="007B0E29"/>
    <w:pPr>
      <w:jc w:val="center"/>
    </w:pPr>
  </w:style>
  <w:style w:type="paragraph" w:customStyle="1" w:styleId="61cTabTextBlock">
    <w:name w:val="61c_TabTextBlock"/>
    <w:basedOn w:val="61TabText"/>
    <w:rsid w:val="007B0E29"/>
    <w:pPr>
      <w:jc w:val="both"/>
    </w:pPr>
  </w:style>
  <w:style w:type="paragraph" w:customStyle="1" w:styleId="62Kopfzeile">
    <w:name w:val="62_Kopfzeile"/>
    <w:basedOn w:val="51Abs"/>
    <w:rsid w:val="007B0E29"/>
    <w:pPr>
      <w:tabs>
        <w:tab w:val="center" w:pos="4253"/>
        <w:tab w:val="right" w:pos="8505"/>
      </w:tabs>
      <w:ind w:firstLine="0"/>
      <w:jc w:val="both"/>
    </w:pPr>
  </w:style>
  <w:style w:type="paragraph" w:customStyle="1" w:styleId="65FNText">
    <w:name w:val="65_FN_Text"/>
    <w:basedOn w:val="00LegStandard"/>
    <w:rsid w:val="007B0E29"/>
    <w:pPr>
      <w:jc w:val="both"/>
    </w:pPr>
    <w:rPr>
      <w:sz w:val="18"/>
    </w:rPr>
  </w:style>
  <w:style w:type="paragraph" w:customStyle="1" w:styleId="63Fuzeile">
    <w:name w:val="63_Fußzeile"/>
    <w:basedOn w:val="65FNText"/>
    <w:rsid w:val="007B0E29"/>
    <w:pPr>
      <w:tabs>
        <w:tab w:val="center" w:pos="4253"/>
        <w:tab w:val="right" w:pos="8505"/>
      </w:tabs>
      <w:jc w:val="both"/>
    </w:pPr>
  </w:style>
  <w:style w:type="character" w:customStyle="1" w:styleId="66FNZeichen">
    <w:name w:val="66_FN_Zeichen"/>
    <w:rsid w:val="007B0E29"/>
    <w:rPr>
      <w:sz w:val="20"/>
      <w:vertAlign w:val="superscript"/>
    </w:rPr>
  </w:style>
  <w:style w:type="paragraph" w:customStyle="1" w:styleId="68UnterschrL">
    <w:name w:val="68_UnterschrL"/>
    <w:basedOn w:val="00LegStandard"/>
    <w:rsid w:val="007B0E29"/>
    <w:pPr>
      <w:spacing w:before="160"/>
      <w:jc w:val="left"/>
    </w:pPr>
    <w:rPr>
      <w:b/>
    </w:rPr>
  </w:style>
  <w:style w:type="paragraph" w:customStyle="1" w:styleId="69UnterschrM">
    <w:name w:val="69_UnterschrM"/>
    <w:basedOn w:val="68UnterschrL"/>
    <w:rsid w:val="007B0E29"/>
    <w:pPr>
      <w:jc w:val="center"/>
    </w:pPr>
  </w:style>
  <w:style w:type="paragraph" w:customStyle="1" w:styleId="71Anlagenbez">
    <w:name w:val="71_Anlagenbez"/>
    <w:basedOn w:val="00LegStandard"/>
    <w:rsid w:val="007B0E29"/>
    <w:pPr>
      <w:spacing w:before="160"/>
      <w:jc w:val="right"/>
    </w:pPr>
    <w:rPr>
      <w:b/>
      <w:sz w:val="22"/>
    </w:rPr>
  </w:style>
  <w:style w:type="paragraph" w:customStyle="1" w:styleId="81ErlUeberschrZ">
    <w:name w:val="81_ErlUeberschrZ"/>
    <w:basedOn w:val="00LegStandard"/>
    <w:next w:val="83ErlText"/>
    <w:rsid w:val="007B0E29"/>
    <w:pPr>
      <w:keepNext/>
      <w:spacing w:before="320"/>
      <w:jc w:val="center"/>
    </w:pPr>
    <w:rPr>
      <w:b/>
      <w:sz w:val="22"/>
    </w:rPr>
  </w:style>
  <w:style w:type="paragraph" w:customStyle="1" w:styleId="82ErlUeberschrL">
    <w:name w:val="82_ErlUeberschrL"/>
    <w:basedOn w:val="00LegStandard"/>
    <w:next w:val="83ErlText"/>
    <w:rsid w:val="007B0E29"/>
    <w:pPr>
      <w:keepNext/>
      <w:spacing w:before="80"/>
      <w:jc w:val="both"/>
    </w:pPr>
    <w:rPr>
      <w:b/>
    </w:rPr>
  </w:style>
  <w:style w:type="paragraph" w:customStyle="1" w:styleId="83ErlText">
    <w:name w:val="83_ErlText"/>
    <w:basedOn w:val="00LegStandard"/>
    <w:rsid w:val="007B0E29"/>
    <w:pPr>
      <w:spacing w:before="80"/>
      <w:jc w:val="both"/>
    </w:pPr>
  </w:style>
  <w:style w:type="paragraph" w:customStyle="1" w:styleId="85ErlAufzaehlg">
    <w:name w:val="85_ErlAufzaehlg"/>
    <w:basedOn w:val="83ErlText"/>
    <w:rsid w:val="007B0E29"/>
    <w:pPr>
      <w:tabs>
        <w:tab w:val="left" w:pos="397"/>
      </w:tabs>
      <w:ind w:left="397" w:hanging="397"/>
      <w:jc w:val="both"/>
    </w:pPr>
  </w:style>
  <w:style w:type="paragraph" w:customStyle="1" w:styleId="89TGUEUeberschrSpalte">
    <w:name w:val="89_TGUE_UeberschrSpalte"/>
    <w:basedOn w:val="00LegStandard"/>
    <w:rsid w:val="007B0E29"/>
    <w:pPr>
      <w:keepNext/>
      <w:spacing w:before="80"/>
      <w:jc w:val="center"/>
    </w:pPr>
    <w:rPr>
      <w:b/>
    </w:rPr>
  </w:style>
  <w:style w:type="character" w:customStyle="1" w:styleId="990Fehler">
    <w:name w:val="990_Fehler"/>
    <w:semiHidden/>
    <w:rsid w:val="007B0E29"/>
    <w:rPr>
      <w:color w:val="FF0000"/>
    </w:rPr>
  </w:style>
  <w:style w:type="character" w:customStyle="1" w:styleId="991GldSymbol">
    <w:name w:val="991_GldSymbol"/>
    <w:rsid w:val="007B0E29"/>
    <w:rPr>
      <w:b/>
      <w:color w:val="000000"/>
    </w:rPr>
  </w:style>
  <w:style w:type="character" w:customStyle="1" w:styleId="992Normal">
    <w:name w:val="992_Normal"/>
    <w:rsid w:val="007B0E29"/>
    <w:rPr>
      <w:vertAlign w:val="baseline"/>
    </w:rPr>
  </w:style>
  <w:style w:type="character" w:customStyle="1" w:styleId="992bNormalundFett">
    <w:name w:val="992b_Normal_und_Fett"/>
    <w:rsid w:val="007B0E29"/>
    <w:rPr>
      <w:b/>
      <w:vertAlign w:val="baseline"/>
    </w:rPr>
  </w:style>
  <w:style w:type="character" w:customStyle="1" w:styleId="993Fett">
    <w:name w:val="993_Fett"/>
    <w:rsid w:val="007B0E29"/>
    <w:rPr>
      <w:b/>
    </w:rPr>
  </w:style>
  <w:style w:type="character" w:customStyle="1" w:styleId="994Kursiv">
    <w:name w:val="994_Kursiv"/>
    <w:rsid w:val="007B0E29"/>
    <w:rPr>
      <w:i/>
    </w:rPr>
  </w:style>
  <w:style w:type="character" w:customStyle="1" w:styleId="995Unterstrichen">
    <w:name w:val="995_Unterstrichen"/>
    <w:rsid w:val="007B0E29"/>
    <w:rPr>
      <w:u w:val="single"/>
    </w:rPr>
  </w:style>
  <w:style w:type="character" w:customStyle="1" w:styleId="996Gesperrt">
    <w:name w:val="996_Gesperrt"/>
    <w:rsid w:val="007B0E29"/>
    <w:rPr>
      <w:spacing w:val="26"/>
    </w:rPr>
  </w:style>
  <w:style w:type="character" w:customStyle="1" w:styleId="997Hoch">
    <w:name w:val="997_Hoch"/>
    <w:rsid w:val="007B0E29"/>
    <w:rPr>
      <w:vertAlign w:val="superscript"/>
    </w:rPr>
  </w:style>
  <w:style w:type="character" w:customStyle="1" w:styleId="998Tief">
    <w:name w:val="998_Tief"/>
    <w:rsid w:val="007B0E29"/>
    <w:rPr>
      <w:vertAlign w:val="subscript"/>
    </w:rPr>
  </w:style>
  <w:style w:type="character" w:customStyle="1" w:styleId="999FettundKursiv">
    <w:name w:val="999_Fett_und_Kursiv"/>
    <w:rsid w:val="007B0E29"/>
    <w:rPr>
      <w:b/>
      <w:i/>
    </w:rPr>
  </w:style>
  <w:style w:type="character" w:styleId="EndnoteReference">
    <w:name w:val="endnote reference"/>
    <w:basedOn w:val="DefaultParagraphFont"/>
    <w:uiPriority w:val="99"/>
    <w:rsid w:val="007B0E29"/>
    <w:rPr>
      <w:rFonts w:cs="Times New Roman"/>
      <w:sz w:val="20"/>
      <w:vertAlign w:val="baseline"/>
      <w:rtl w:val="0"/>
      <w:cs w:val="0"/>
    </w:rPr>
  </w:style>
  <w:style w:type="paragraph" w:customStyle="1" w:styleId="PDAntragsformel">
    <w:name w:val="PD_Antragsformel"/>
    <w:basedOn w:val="Normal"/>
    <w:rsid w:val="007B0E29"/>
    <w:pPr>
      <w:spacing w:before="280" w:after="0" w:line="220" w:lineRule="exact"/>
      <w:jc w:val="both"/>
    </w:pPr>
    <w:rPr>
      <w:rFonts w:ascii="Times New Roman" w:hAnsi="Times New Roman"/>
      <w:color w:val="000000"/>
      <w:sz w:val="20"/>
      <w:szCs w:val="20"/>
      <w:lang w:val="de-AT"/>
    </w:rPr>
  </w:style>
  <w:style w:type="paragraph" w:customStyle="1" w:styleId="PDAllonge">
    <w:name w:val="PD_Allonge"/>
    <w:basedOn w:val="PDAntragsformel"/>
    <w:rsid w:val="007B0E29"/>
    <w:pPr>
      <w:spacing w:after="200" w:line="240" w:lineRule="auto"/>
      <w:jc w:val="center"/>
    </w:pPr>
    <w:rPr>
      <w:rFonts w:ascii="Times New Roman" w:hAnsi="Times New Roman"/>
      <w:sz w:val="28"/>
    </w:rPr>
  </w:style>
  <w:style w:type="paragraph" w:customStyle="1" w:styleId="PDAllongeB">
    <w:name w:val="PD_Allonge_B"/>
    <w:basedOn w:val="PDAllonge"/>
    <w:rsid w:val="007B0E29"/>
    <w:pPr>
      <w:spacing w:line="240" w:lineRule="auto"/>
      <w:jc w:val="both"/>
    </w:pPr>
    <w:rPr>
      <w:rFonts w:ascii="Times New Roman" w:hAnsi="Times New Roman"/>
    </w:rPr>
  </w:style>
  <w:style w:type="paragraph" w:customStyle="1" w:styleId="PDAllongeL">
    <w:name w:val="PD_Allonge_L"/>
    <w:basedOn w:val="PDAllonge"/>
    <w:rsid w:val="007B0E29"/>
    <w:pPr>
      <w:spacing w:line="240" w:lineRule="auto"/>
      <w:jc w:val="left"/>
    </w:pPr>
    <w:rPr>
      <w:rFonts w:ascii="Times New Roman" w:hAnsi="Times New Roman"/>
    </w:rPr>
  </w:style>
  <w:style w:type="paragraph" w:customStyle="1" w:styleId="PDBrief">
    <w:name w:val="PD_Brief"/>
    <w:basedOn w:val="Normal"/>
    <w:rsid w:val="007B0E29"/>
    <w:pPr>
      <w:spacing w:before="80" w:after="0" w:line="240" w:lineRule="auto"/>
      <w:jc w:val="both"/>
    </w:pPr>
    <w:rPr>
      <w:rFonts w:ascii="Times New Roman" w:hAnsi="Times New Roman"/>
      <w:color w:val="000000"/>
      <w:szCs w:val="20"/>
      <w:lang w:val="de-AT" w:eastAsia="de-DE"/>
    </w:rPr>
  </w:style>
  <w:style w:type="paragraph" w:customStyle="1" w:styleId="PDDatum">
    <w:name w:val="PD_Datum"/>
    <w:basedOn w:val="PDAntragsformel"/>
    <w:rsid w:val="007B0E29"/>
    <w:pPr>
      <w:spacing w:after="0"/>
      <w:jc w:val="both"/>
    </w:pPr>
    <w:rPr>
      <w:rFonts w:ascii="Times New Roman" w:hAnsi="Times New Roman"/>
    </w:rPr>
  </w:style>
  <w:style w:type="paragraph" w:customStyle="1" w:styleId="PDEntschliessung">
    <w:name w:val="PD_Entschliessung"/>
    <w:basedOn w:val="Normal"/>
    <w:rsid w:val="007B0E29"/>
    <w:pPr>
      <w:spacing w:before="160" w:after="0" w:line="220" w:lineRule="exact"/>
      <w:jc w:val="left"/>
    </w:pPr>
    <w:rPr>
      <w:rFonts w:ascii="Times New Roman" w:hAnsi="Times New Roman"/>
      <w:b/>
      <w:szCs w:val="20"/>
      <w:lang w:val="de-AT"/>
    </w:rPr>
  </w:style>
  <w:style w:type="paragraph" w:customStyle="1" w:styleId="PDK1">
    <w:name w:val="PD_K1"/>
    <w:next w:val="Normal"/>
    <w:rsid w:val="007B0E29"/>
    <w:pPr>
      <w:framePr w:wrap="auto"/>
      <w:widowControl/>
      <w:pBdr>
        <w:bottom w:val="single" w:sz="12" w:space="1" w:color="auto"/>
      </w:pBdr>
      <w:autoSpaceDE/>
      <w:autoSpaceDN/>
      <w:adjustRightInd/>
      <w:ind w:left="0" w:right="0"/>
      <w:jc w:val="center"/>
      <w:textAlignment w:val="auto"/>
    </w:pPr>
    <w:rPr>
      <w:rFonts w:cs="Times New Roman"/>
      <w:b/>
      <w:noProof/>
      <w:spacing w:val="-8"/>
      <w:sz w:val="24"/>
      <w:szCs w:val="20"/>
      <w:rtl w:val="0"/>
      <w:cs w:val="0"/>
      <w:lang w:val="de-AT" w:eastAsia="en-US" w:bidi="ar-SA"/>
    </w:rPr>
  </w:style>
  <w:style w:type="paragraph" w:customStyle="1" w:styleId="PDK1Anlage">
    <w:name w:val="PD_K1Anlage"/>
    <w:basedOn w:val="PDK1"/>
    <w:rsid w:val="007B0E29"/>
    <w:pPr>
      <w:pBdr>
        <w:bottom w:val="none" w:sz="0" w:space="0" w:color="auto"/>
      </w:pBdr>
      <w:jc w:val="right"/>
    </w:pPr>
  </w:style>
  <w:style w:type="paragraph" w:customStyle="1" w:styleId="PDK1Ausg">
    <w:name w:val="PD_K1Ausg"/>
    <w:rsid w:val="007B0E29"/>
    <w:pPr>
      <w:framePr w:wrap="auto"/>
      <w:widowControl/>
      <w:autoSpaceDE/>
      <w:autoSpaceDN/>
      <w:adjustRightInd/>
      <w:spacing w:before="1258" w:after="540"/>
      <w:ind w:left="0" w:right="0"/>
      <w:jc w:val="left"/>
      <w:textAlignment w:val="auto"/>
    </w:pPr>
    <w:rPr>
      <w:rFonts w:cs="Times New Roman"/>
      <w:b/>
      <w:noProof/>
      <w:sz w:val="22"/>
      <w:szCs w:val="20"/>
      <w:rtl w:val="0"/>
      <w:cs w:val="0"/>
      <w:lang w:val="de-AT" w:eastAsia="en-US" w:bidi="ar-SA"/>
    </w:rPr>
  </w:style>
  <w:style w:type="paragraph" w:customStyle="1" w:styleId="PDK2">
    <w:name w:val="PD_K2"/>
    <w:basedOn w:val="PDK1"/>
    <w:rsid w:val="007B0E29"/>
    <w:pPr>
      <w:pBdr>
        <w:bottom w:val="none" w:sz="0" w:space="0" w:color="auto"/>
      </w:pBdr>
      <w:spacing w:after="227"/>
      <w:jc w:val="left"/>
    </w:pPr>
    <w:rPr>
      <w:spacing w:val="0"/>
      <w:sz w:val="44"/>
    </w:rPr>
  </w:style>
  <w:style w:type="paragraph" w:customStyle="1" w:styleId="PDK3">
    <w:name w:val="PD_K3"/>
    <w:basedOn w:val="PDK2"/>
    <w:rsid w:val="007B0E29"/>
    <w:pPr>
      <w:pBdr>
        <w:bottom w:val="none" w:sz="0" w:space="0" w:color="auto"/>
      </w:pBdr>
      <w:spacing w:after="400"/>
      <w:jc w:val="left"/>
    </w:pPr>
    <w:rPr>
      <w:spacing w:val="0"/>
      <w:sz w:val="36"/>
    </w:rPr>
  </w:style>
  <w:style w:type="paragraph" w:customStyle="1" w:styleId="PDK4">
    <w:name w:val="PD_K4"/>
    <w:basedOn w:val="PDK3"/>
    <w:rsid w:val="007B0E29"/>
    <w:pPr>
      <w:pBdr>
        <w:bottom w:val="none" w:sz="0" w:space="0" w:color="auto"/>
      </w:pBdr>
      <w:spacing w:after="120"/>
      <w:jc w:val="left"/>
    </w:pPr>
    <w:rPr>
      <w:spacing w:val="0"/>
      <w:sz w:val="26"/>
    </w:rPr>
  </w:style>
  <w:style w:type="paragraph" w:customStyle="1" w:styleId="PDKopfzeile">
    <w:name w:val="PD_Kopfzeile"/>
    <w:basedOn w:val="Normal"/>
    <w:locked/>
    <w:rsid w:val="007B0E29"/>
    <w:pPr>
      <w:tabs>
        <w:tab w:val="center" w:pos="4253"/>
        <w:tab w:val="right" w:pos="8505"/>
      </w:tabs>
      <w:spacing w:before="80" w:after="0" w:line="220" w:lineRule="exact"/>
      <w:jc w:val="both"/>
    </w:pPr>
    <w:rPr>
      <w:rFonts w:ascii="Times New Roman" w:hAnsi="Times New Roman"/>
      <w:sz w:val="20"/>
      <w:szCs w:val="20"/>
      <w:lang w:val="de-AT" w:eastAsia="de-DE"/>
    </w:rPr>
  </w:style>
  <w:style w:type="paragraph" w:customStyle="1" w:styleId="PDU1">
    <w:name w:val="PD_U1"/>
    <w:basedOn w:val="Normal"/>
    <w:next w:val="PDU2"/>
    <w:rsid w:val="007B0E29"/>
    <w:pPr>
      <w:tabs>
        <w:tab w:val="center" w:pos="2126"/>
        <w:tab w:val="center" w:pos="6379"/>
      </w:tabs>
      <w:spacing w:before="440" w:after="0" w:line="220" w:lineRule="exact"/>
      <w:jc w:val="both"/>
    </w:pPr>
    <w:rPr>
      <w:rFonts w:ascii="Times New Roman" w:hAnsi="Times New Roman"/>
      <w:b/>
      <w:color w:val="000000"/>
      <w:sz w:val="20"/>
      <w:szCs w:val="20"/>
      <w:lang w:val="de-AT" w:eastAsia="de-DE"/>
    </w:rPr>
  </w:style>
  <w:style w:type="paragraph" w:customStyle="1" w:styleId="PDU2">
    <w:name w:val="PD_U2"/>
    <w:basedOn w:val="PDU1"/>
    <w:rsid w:val="007B0E29"/>
    <w:pPr>
      <w:spacing w:before="100" w:after="0"/>
      <w:jc w:val="both"/>
    </w:pPr>
    <w:rPr>
      <w:rFonts w:ascii="Times New Roman" w:hAnsi="Times New Roman"/>
      <w:b w:val="0"/>
      <w:sz w:val="18"/>
    </w:rPr>
  </w:style>
  <w:style w:type="paragraph" w:customStyle="1" w:styleId="PDU3">
    <w:name w:val="PD_U3"/>
    <w:basedOn w:val="PDU2"/>
    <w:rsid w:val="007B0E29"/>
    <w:pPr>
      <w:tabs>
        <w:tab w:val="clear" w:pos="2126"/>
        <w:tab w:val="center" w:pos="4536"/>
        <w:tab w:val="clear" w:pos="6379"/>
      </w:tabs>
      <w:spacing w:after="0"/>
      <w:jc w:val="center"/>
    </w:pPr>
    <w:rPr>
      <w:rFonts w:ascii="Times New Roman" w:hAnsi="Times New Roman"/>
      <w:b w:val="0"/>
    </w:rPr>
  </w:style>
  <w:style w:type="paragraph" w:customStyle="1" w:styleId="PDVorlage">
    <w:name w:val="PD_Vorlage"/>
    <w:basedOn w:val="Normal"/>
    <w:rsid w:val="007B0E29"/>
    <w:pPr>
      <w:suppressAutoHyphens/>
      <w:spacing w:line="220" w:lineRule="exact"/>
      <w:jc w:val="both"/>
    </w:pPr>
    <w:rPr>
      <w:rFonts w:ascii="Times New Roman" w:hAnsi="Times New Roman"/>
      <w:b/>
      <w:color w:val="000000"/>
      <w:szCs w:val="20"/>
      <w:lang w:val="de-AT"/>
    </w:rPr>
  </w:style>
  <w:style w:type="paragraph" w:customStyle="1" w:styleId="57Schlussteile1">
    <w:name w:val="57_Schlussteil_e1"/>
    <w:basedOn w:val="Normal"/>
    <w:next w:val="Normal"/>
    <w:rsid w:val="007B0E29"/>
    <w:pPr>
      <w:spacing w:before="40" w:after="0" w:line="220" w:lineRule="exact"/>
      <w:ind w:left="454"/>
      <w:jc w:val="both"/>
    </w:pPr>
    <w:rPr>
      <w:rFonts w:ascii="Times New Roman" w:hAnsi="Times New Roman"/>
      <w:color w:val="000000"/>
      <w:sz w:val="20"/>
      <w:szCs w:val="20"/>
      <w:lang w:val="de-DE" w:eastAsia="de-DE"/>
    </w:rPr>
  </w:style>
  <w:style w:type="paragraph" w:customStyle="1" w:styleId="57Schlussteile4">
    <w:name w:val="57_Schlussteil_e4"/>
    <w:basedOn w:val="Normal"/>
    <w:next w:val="Normal"/>
    <w:rsid w:val="007B0E29"/>
    <w:pPr>
      <w:spacing w:after="0" w:line="220" w:lineRule="exact"/>
      <w:ind w:left="1247"/>
      <w:jc w:val="both"/>
    </w:pPr>
    <w:rPr>
      <w:rFonts w:ascii="Times New Roman" w:hAnsi="Times New Roman"/>
      <w:color w:val="000000"/>
      <w:sz w:val="20"/>
      <w:szCs w:val="20"/>
      <w:lang w:val="de-DE" w:eastAsia="de-DE"/>
    </w:rPr>
  </w:style>
  <w:style w:type="paragraph" w:customStyle="1" w:styleId="57Schlussteile5">
    <w:name w:val="57_Schlussteil_e5"/>
    <w:basedOn w:val="Normal"/>
    <w:next w:val="Normal"/>
    <w:rsid w:val="007B0E29"/>
    <w:pPr>
      <w:spacing w:after="0" w:line="220" w:lineRule="exact"/>
      <w:ind w:left="1644"/>
      <w:jc w:val="both"/>
    </w:pPr>
    <w:rPr>
      <w:rFonts w:ascii="Times New Roman" w:hAnsi="Times New Roman"/>
      <w:color w:val="000000"/>
      <w:sz w:val="20"/>
      <w:szCs w:val="20"/>
      <w:lang w:val="de-DE" w:eastAsia="de-DE"/>
    </w:rPr>
  </w:style>
  <w:style w:type="paragraph" w:customStyle="1" w:styleId="99PreformattedText">
    <w:name w:val="99_PreformattedText"/>
    <w:rsid w:val="007B0E29"/>
    <w:pPr>
      <w:framePr w:wrap="auto"/>
      <w:widowControl/>
      <w:autoSpaceDE/>
      <w:autoSpaceDN/>
      <w:adjustRightInd/>
      <w:ind w:left="0" w:right="0"/>
      <w:jc w:val="left"/>
      <w:textAlignment w:val="auto"/>
    </w:pPr>
    <w:rPr>
      <w:rFonts w:ascii="Courier New" w:hAnsi="Courier New" w:cs="Times New Roman"/>
      <w:color w:val="000000"/>
      <w:sz w:val="20"/>
      <w:szCs w:val="20"/>
      <w:rtl w:val="0"/>
      <w:cs w:val="0"/>
      <w:lang w:val="de-DE" w:eastAsia="de-DE" w:bidi="ar-SA"/>
    </w:rPr>
  </w:style>
  <w:style w:type="character" w:styleId="Hyperlink">
    <w:name w:val="Hyperlink"/>
    <w:basedOn w:val="DefaultParagraphFont"/>
    <w:uiPriority w:val="99"/>
    <w:rsid w:val="007B0E29"/>
    <w:rPr>
      <w:rFonts w:cs="Times New Roman"/>
      <w:color w:val="0000FF"/>
      <w:u w:val="single"/>
      <w:rtl w:val="0"/>
      <w:cs w:val="0"/>
    </w:rPr>
  </w:style>
  <w:style w:type="character" w:styleId="PlaceholderText">
    <w:name w:val="Placeholder Text"/>
    <w:basedOn w:val="DefaultParagraphFont"/>
    <w:uiPriority w:val="99"/>
    <w:semiHidden/>
    <w:rsid w:val="007B0E29"/>
    <w:rPr>
      <w:rFonts w:cs="Times New Roman"/>
      <w:color w:val="808080"/>
      <w:rtl w:val="0"/>
      <w:cs w:val="0"/>
    </w:rPr>
  </w:style>
  <w:style w:type="table" w:styleId="TableGrid">
    <w:name w:val="Table Grid"/>
    <w:basedOn w:val="TableNormal"/>
    <w:uiPriority w:val="59"/>
    <w:rsid w:val="007B0E29"/>
    <w:pPr>
      <w:spacing w:after="0" w:line="240" w:lineRule="auto"/>
    </w:pPr>
    <w:rPr>
      <w:rFonts w:ascii="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7B0E29"/>
    <w:pPr>
      <w:spacing w:before="100" w:beforeAutospacing="1" w:after="100" w:afterAutospacing="1" w:line="240" w:lineRule="auto"/>
      <w:jc w:val="left"/>
    </w:pPr>
    <w:rPr>
      <w:rFonts w:ascii="Times New Roman" w:hAnsi="Times New Roman"/>
      <w:sz w:val="24"/>
      <w:szCs w:val="24"/>
      <w:lang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19</TotalTime>
  <Pages>19</Pages>
  <Words>6687</Words>
  <Characters>38121</Characters>
  <Application>Microsoft Office Word</Application>
  <DocSecurity>0</DocSecurity>
  <Lines>0</Lines>
  <Paragraphs>0</Paragraphs>
  <ScaleCrop>false</ScaleCrop>
  <Company/>
  <LinksUpToDate>false</LinksUpToDate>
  <CharactersWithSpaces>44719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PALUS  Juraj</dc:creator>
  <cp:lastModifiedBy>MALIAR Martin</cp:lastModifiedBy>
  <cp:revision>7</cp:revision>
  <dcterms:created xsi:type="dcterms:W3CDTF">2014-08-19T16:27:00Z</dcterms:created>
  <dcterms:modified xsi:type="dcterms:W3CDTF">2014-08-20T14:51:00Z</dcterms:modified>
</cp:coreProperties>
</file>