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694F" w:rsidRPr="00691D31" w:rsidP="0084694F">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NÁRODNÁ RADA SLOVENSKEJ REPUBLIKY </w:t>
      </w:r>
    </w:p>
    <w:p w:rsidR="0084694F" w:rsidRPr="00691D31" w:rsidP="0084694F">
      <w:pPr>
        <w:pBdr>
          <w:bottom w:val="single" w:sz="12" w:space="3" w:color="auto"/>
        </w:pBdr>
        <w:bidi w:val="0"/>
        <w:spacing w:after="0" w:line="240" w:lineRule="auto"/>
        <w:jc w:val="center"/>
        <w:rPr>
          <w:rFonts w:ascii="Times New Roman" w:hAnsi="Times New Roman"/>
          <w:spacing w:val="30"/>
          <w:sz w:val="24"/>
          <w:szCs w:val="24"/>
          <w:lang w:eastAsia="sk-SK"/>
        </w:rPr>
      </w:pPr>
      <w:r w:rsidRPr="00691D31">
        <w:rPr>
          <w:rFonts w:ascii="Times New Roman" w:hAnsi="Times New Roman"/>
          <w:spacing w:val="30"/>
          <w:sz w:val="24"/>
          <w:szCs w:val="24"/>
          <w:lang w:eastAsia="sk-SK"/>
        </w:rPr>
        <w:t>VI. volebné obdobie</w:t>
      </w:r>
    </w:p>
    <w:p w:rsidR="0084694F" w:rsidRPr="00691D31" w:rsidP="0084694F">
      <w:pPr>
        <w:bidi w:val="0"/>
        <w:spacing w:after="0" w:line="240" w:lineRule="auto"/>
        <w:jc w:val="center"/>
        <w:rPr>
          <w:rFonts w:ascii="Times New Roman" w:hAnsi="Times New Roman"/>
          <w:spacing w:val="30"/>
          <w:sz w:val="24"/>
          <w:szCs w:val="24"/>
          <w:lang w:eastAsia="sk-SK"/>
        </w:rPr>
      </w:pPr>
    </w:p>
    <w:p w:rsidR="0084694F" w:rsidRPr="00691D31" w:rsidP="0084694F">
      <w:pPr>
        <w:bidi w:val="0"/>
        <w:spacing w:after="0" w:line="240" w:lineRule="auto"/>
        <w:jc w:val="center"/>
        <w:rPr>
          <w:rFonts w:ascii="Times New Roman" w:hAnsi="Times New Roman"/>
          <w:spacing w:val="30"/>
          <w:sz w:val="24"/>
          <w:szCs w:val="24"/>
          <w:lang w:eastAsia="sk-SK"/>
        </w:rPr>
      </w:pPr>
    </w:p>
    <w:p w:rsidR="0084694F" w:rsidRPr="00691D31" w:rsidP="0084694F">
      <w:pPr>
        <w:bidi w:val="0"/>
        <w:spacing w:after="0" w:line="240" w:lineRule="auto"/>
        <w:jc w:val="center"/>
        <w:rPr>
          <w:rFonts w:ascii="Times New Roman" w:hAnsi="Times New Roman"/>
          <w:spacing w:val="30"/>
          <w:sz w:val="24"/>
          <w:szCs w:val="24"/>
          <w:lang w:eastAsia="sk-SK"/>
        </w:rPr>
      </w:pPr>
    </w:p>
    <w:p w:rsidR="0084694F" w:rsidRPr="00691D31" w:rsidP="0084694F">
      <w:pPr>
        <w:bidi w:val="0"/>
        <w:spacing w:after="0" w:line="240" w:lineRule="auto"/>
        <w:jc w:val="center"/>
        <w:rPr>
          <w:rFonts w:ascii="Times New Roman" w:hAnsi="Times New Roman"/>
          <w:b/>
          <w:spacing w:val="30"/>
          <w:sz w:val="24"/>
          <w:szCs w:val="24"/>
          <w:lang w:eastAsia="sk-SK"/>
        </w:rPr>
      </w:pPr>
      <w:r w:rsidR="00E87FC3">
        <w:rPr>
          <w:rFonts w:ascii="Times New Roman" w:hAnsi="Times New Roman"/>
          <w:b/>
          <w:spacing w:val="30"/>
          <w:sz w:val="24"/>
          <w:szCs w:val="24"/>
          <w:lang w:eastAsia="sk-SK"/>
        </w:rPr>
        <w:t>1124</w:t>
      </w:r>
    </w:p>
    <w:p w:rsidR="0084694F" w:rsidRPr="00691D31" w:rsidP="0084694F">
      <w:pPr>
        <w:bidi w:val="0"/>
        <w:spacing w:after="0" w:line="240" w:lineRule="auto"/>
        <w:jc w:val="center"/>
        <w:rPr>
          <w:rFonts w:ascii="Times New Roman" w:hAnsi="Times New Roman"/>
          <w:b/>
          <w:spacing w:val="30"/>
          <w:sz w:val="24"/>
          <w:szCs w:val="24"/>
          <w:lang w:eastAsia="sk-SK"/>
        </w:rPr>
      </w:pPr>
    </w:p>
    <w:p w:rsidR="0084694F" w:rsidRPr="00691D31" w:rsidP="0084694F">
      <w:pPr>
        <w:bidi w:val="0"/>
        <w:spacing w:after="0" w:line="240" w:lineRule="auto"/>
        <w:jc w:val="center"/>
        <w:rPr>
          <w:rFonts w:ascii="Times New Roman" w:hAnsi="Times New Roman"/>
          <w:b/>
          <w:spacing w:val="30"/>
          <w:sz w:val="24"/>
          <w:szCs w:val="24"/>
          <w:lang w:eastAsia="sk-SK"/>
        </w:rPr>
      </w:pPr>
    </w:p>
    <w:p w:rsidR="0084694F" w:rsidRPr="00691D31" w:rsidP="0084694F">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VLÁDNY NÁVRH </w:t>
      </w:r>
    </w:p>
    <w:p w:rsidR="0084694F" w:rsidRPr="00691D31" w:rsidP="0084694F">
      <w:pPr>
        <w:bidi w:val="0"/>
        <w:spacing w:after="0" w:line="240" w:lineRule="auto"/>
        <w:jc w:val="center"/>
        <w:rPr>
          <w:rFonts w:ascii="Times New Roman" w:hAnsi="Times New Roman"/>
          <w:b/>
          <w:spacing w:val="30"/>
          <w:sz w:val="24"/>
          <w:szCs w:val="24"/>
          <w:lang w:eastAsia="sk-SK"/>
        </w:rPr>
      </w:pPr>
    </w:p>
    <w:p w:rsidR="0084694F" w:rsidRPr="00691D31" w:rsidP="0084694F">
      <w:pPr>
        <w:bidi w:val="0"/>
        <w:spacing w:after="0" w:line="240" w:lineRule="auto"/>
        <w:jc w:val="center"/>
        <w:rPr>
          <w:rFonts w:ascii="Times New Roman" w:hAnsi="Times New Roman"/>
          <w:b/>
          <w:spacing w:val="30"/>
          <w:sz w:val="24"/>
          <w:szCs w:val="24"/>
          <w:lang w:eastAsia="sk-SK"/>
        </w:rPr>
      </w:pPr>
    </w:p>
    <w:p w:rsidR="0084694F" w:rsidRPr="00691D31" w:rsidP="0084694F">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Z á k o n</w:t>
      </w:r>
    </w:p>
    <w:p w:rsidR="0084694F" w:rsidRPr="00691D31" w:rsidP="0084694F">
      <w:pPr>
        <w:bidi w:val="0"/>
        <w:spacing w:after="0" w:line="240" w:lineRule="auto"/>
        <w:jc w:val="center"/>
        <w:rPr>
          <w:rFonts w:ascii="Times New Roman" w:hAnsi="Times New Roman"/>
          <w:b/>
          <w:sz w:val="24"/>
          <w:szCs w:val="24"/>
        </w:rPr>
      </w:pPr>
    </w:p>
    <w:p w:rsidR="0084694F" w:rsidRPr="00691D31" w:rsidP="0084694F">
      <w:pPr>
        <w:bidi w:val="0"/>
        <w:spacing w:after="0" w:line="240" w:lineRule="auto"/>
        <w:jc w:val="center"/>
        <w:rPr>
          <w:rFonts w:ascii="Times New Roman" w:hAnsi="Times New Roman"/>
          <w:sz w:val="24"/>
          <w:szCs w:val="24"/>
        </w:rPr>
      </w:pPr>
      <w:r w:rsidRPr="00691D31">
        <w:rPr>
          <w:rFonts w:ascii="Times New Roman" w:hAnsi="Times New Roman"/>
          <w:sz w:val="24"/>
          <w:szCs w:val="24"/>
        </w:rPr>
        <w:t xml:space="preserve">z ... </w:t>
      </w:r>
      <w:r w:rsidRPr="00691D31" w:rsidR="00691D31">
        <w:rPr>
          <w:rFonts w:ascii="Times New Roman" w:hAnsi="Times New Roman"/>
          <w:sz w:val="24"/>
          <w:szCs w:val="24"/>
        </w:rPr>
        <w:t>2014</w:t>
      </w:r>
      <w:r w:rsidRPr="00691D31">
        <w:rPr>
          <w:rFonts w:ascii="Times New Roman" w:hAnsi="Times New Roman"/>
          <w:sz w:val="24"/>
          <w:szCs w:val="24"/>
        </w:rPr>
        <w:t>,</w:t>
      </w:r>
    </w:p>
    <w:p w:rsidR="00691D31" w:rsidRPr="00691D31" w:rsidP="0084694F">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 xml:space="preserve">ktorým sa mení a dopĺňa zákon č. 548/2003 Z. z. o Justičnej akadémii </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 xml:space="preserve">a o zmene a doplnení niektorých zákonov v znení neskorších predpisov </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a ktorým sa menia a dopĺňajú niektoré zákony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Národná rada Slovenskej republiky sa uzniesla na tomto zákone: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Zákon č. 548/2003 Z. z. o Justičnej akadémii a o zmene a doplnení niektorých zákonov v znení zákona č. 757/2004 Z. z., zákona č. 319/2005 Z. z., zákona č. 330/2007 Z. z., zákona č. 181/2009 Z. z., zákona č. 33/2011 Z. z. a zákona č. 220/2011 Z. z. sa mení a dopĺňa takto: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w:t>
      </w:r>
      <w:r w:rsidRPr="00691D31">
        <w:rPr>
          <w:rFonts w:ascii="Times New Roman" w:hAnsi="Times New Roman"/>
          <w:sz w:val="24"/>
          <w:szCs w:val="24"/>
        </w:rPr>
        <w:t xml:space="preserve"> V § 2 ods. 2 sa za slová „súdnych úradníkov“ vkladá čiarka a slová „asistentov sudcov Najvyššieho súdu Slovenskej republiky“.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w:t>
      </w:r>
      <w:r w:rsidRPr="00691D31">
        <w:rPr>
          <w:rFonts w:ascii="Times New Roman" w:hAnsi="Times New Roman"/>
          <w:sz w:val="24"/>
          <w:szCs w:val="24"/>
        </w:rPr>
        <w:t xml:space="preserve"> V § 3 ods. 1 písmeno c)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„c) súdnych úradníkov,</w:t>
      </w:r>
      <w:r w:rsidRPr="00691D31">
        <w:rPr>
          <w:rFonts w:ascii="Times New Roman" w:hAnsi="Times New Roman"/>
          <w:sz w:val="24"/>
          <w:szCs w:val="24"/>
          <w:vertAlign w:val="superscript"/>
        </w:rPr>
        <w:t>1</w:t>
      </w:r>
      <w:r w:rsidRPr="00691D31">
        <w:rPr>
          <w:rFonts w:ascii="Times New Roman" w:hAnsi="Times New Roman"/>
          <w:sz w:val="24"/>
          <w:szCs w:val="24"/>
        </w:rPr>
        <w:t>) asistentov sudcov Najvyššieho súdu Slovenskej republiky</w:t>
      </w:r>
      <w:r w:rsidRPr="00691D31">
        <w:rPr>
          <w:rFonts w:ascii="Times New Roman" w:hAnsi="Times New Roman"/>
          <w:sz w:val="24"/>
          <w:szCs w:val="24"/>
          <w:vertAlign w:val="superscript"/>
        </w:rPr>
        <w:t>1a</w:t>
      </w:r>
      <w:r w:rsidRPr="00691D31">
        <w:rPr>
          <w:rFonts w:ascii="Times New Roman" w:hAnsi="Times New Roman"/>
          <w:sz w:val="24"/>
          <w:szCs w:val="24"/>
        </w:rPr>
        <w:t>) a  asistentov prokurátora.</w:t>
      </w:r>
      <w:r w:rsidRPr="00691D31">
        <w:rPr>
          <w:rFonts w:ascii="Times New Roman" w:hAnsi="Times New Roman"/>
          <w:sz w:val="24"/>
          <w:szCs w:val="24"/>
          <w:vertAlign w:val="superscript"/>
        </w:rPr>
        <w:t>2</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Poznámka pod čiarou k odkazu 1a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„1a) § 19 zákona č. 757/2004 Z. z. o súdoch a o zmene a doplnení niektorých zákonov v znení zákona č. 467/2011 Z. z.“.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w:t>
      </w:r>
      <w:r w:rsidRPr="00691D31">
        <w:rPr>
          <w:rFonts w:ascii="Times New Roman" w:hAnsi="Times New Roman"/>
          <w:sz w:val="24"/>
          <w:szCs w:val="24"/>
        </w:rPr>
        <w:t xml:space="preserve"> V § 3 odseky 2 a 3 znejú: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 Akadémia v rámci vzdelávania podľa odseku 1 vykonáva prípravné vzdelávanie zamerané na osvojenie si praktických zručností potrebných na výkon funkcie sudcu. Akadémia môže zároveň vykonávať vzdelávanie právnických profesií alebo iných odborných profesií, nad ktorými vykonáva dohľad ministerstvo</w:t>
      </w:r>
      <w:r w:rsidRPr="00691D31">
        <w:rPr>
          <w:rFonts w:ascii="Times New Roman" w:hAnsi="Times New Roman"/>
          <w:sz w:val="24"/>
          <w:szCs w:val="24"/>
          <w:vertAlign w:val="superscript"/>
        </w:rPr>
        <w:t>2a</w:t>
      </w:r>
      <w:r w:rsidRPr="00691D31">
        <w:rPr>
          <w:rFonts w:ascii="Times New Roman" w:hAnsi="Times New Roman"/>
          <w:sz w:val="24"/>
          <w:szCs w:val="24"/>
        </w:rPr>
        <w:t>) a zamestnancov v štátnozamestnaneckom pomere na ministerstve a Generálnej prokuratúre Slovenskej republiky vo funkcii hlavný štátny radca a generálny štátny radca; vykonávanie tejto vzdelávacej činnosti nemôže ohroziť kvalitu, rozsah a dostupnosť činností podľa odsekov 1 a 3 až 8.</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(3) Akadémia zabezpečuje, organizuje a vykonáva aj</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 odbornú prípravu justičného čakateľa, ktorá je potrebná na výkon funkcie sudcu,</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b) vzdelávanie justičného čakateľa zamerané na zdokonaľovanie a dopĺňanie požadovaných vedomostí potrebných na výkon funkcie sudcu,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c) vzdelávanie právneho čakateľa prokuratúry na výkon funkcie prokurátora počas prípravnej praxe,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d) odbornú prípravu vyššieho súdneho úradníka, asistenta sudcu Najvyššieho súdu Slovenskej republiky, asistenta prokurátora a poradcu sudcu ústavného súdu Slovenskej republiky zameranú na vykonanie justičnej skúšky.“.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2a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„2a) Napríklad zákon Slovenskej národnej rady č. 323/1992 Zb. o notároch a notárskej činnosti (Notársky poriadok) v znení neskorších predpisov, zákon Národnej rady Slovenskej republiky č. 233/1995 Zb. o súdnych exekútoroch a exekučnej činnosti (Exekučný poriadok) a o zmene a doplnení ďalších zákonov v znení neskorších predpisov, zákon č. 527/2002 Z. z. o dobrovoľných dražbách a o doplnení zákona Slovenskej národnej rady č. 323/1992 Zb. o notároch a notárskej činnosti (Notársky poriadok) v znení neskorších predpisov, zákon č. 382/2004 Z. z. o znalcoch, tlmočníkoch a prekladateľoch a o zmene a doplnení niektorých zákonov v znení neskorších predpisov, zákon č. 420/2004 Z. z. o mediácii a o doplnení niektorých zákonov v znení neskorších predpisov, zákon č. 8/2005 Z. z. o správcoch a o zmene a doplnení niektorých zákonov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4.</w:t>
      </w:r>
      <w:r w:rsidRPr="00691D31">
        <w:rPr>
          <w:rFonts w:ascii="Times New Roman" w:hAnsi="Times New Roman"/>
          <w:sz w:val="24"/>
          <w:szCs w:val="24"/>
        </w:rPr>
        <w:t xml:space="preserve"> V § 3 sa za odsek 4 vkladá nový odsek 5,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„(5) Akadémia overuje vedomosti a odborné predpoklady justičných čakateľov potrebné na výkon funkcie sudcu a právnych čakateľov prokuratúry potrebné na výkon funkcie prokurátora vykonaním odbornej justičnej skúšky.“.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Doterajšie odseky 5 až 7 sa označujú ako odseky 6 až 8.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5.</w:t>
      </w:r>
      <w:r w:rsidRPr="00691D31">
        <w:rPr>
          <w:rFonts w:ascii="Times New Roman" w:hAnsi="Times New Roman"/>
          <w:sz w:val="24"/>
          <w:szCs w:val="24"/>
        </w:rPr>
        <w:t xml:space="preserve"> V § 3 odsek 6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„(6) Akadémia zabezpečuje aj vytvorenie, správu a ochranu jednotnej databázy prípadov v podobe súdnych spisov v elektronickej podobe alebo písomnej podobe z oblasti trestného práva, správneho práva, pracovného práva, rodinného práva, obchodného práva a občianskeho práva, ktoré sú spracované na účely písomnej časti výberového konania na obsadenie voľného miesta sudcu. Na požiadanie výberovej komisie akadémia dodá z databázy súdnych prípadov pre potreby písomnej časti výberovej komisii súdne spisy na elektronickom nosiči v počte rovnajúcom sa dvojnásobku uchádzačov prihlásených do výberového konania, pričom polovicu takto dodaných súdnych spisov tvoria súdne spisy z oblasti trestného práva a druhú polovicu súdne spisy z oblasti správneho práva, pracovného práva, rodinného práva, obchodného práva a občianskeho práva.“.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6</w:t>
      </w:r>
      <w:r w:rsidRPr="00691D31">
        <w:rPr>
          <w:rFonts w:ascii="Times New Roman" w:hAnsi="Times New Roman"/>
          <w:sz w:val="24"/>
          <w:szCs w:val="24"/>
        </w:rPr>
        <w:t xml:space="preserve">. V § 3 sa za odsek 6 vkladá nový odsek 7, ktorý znie: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„(7) Akadémia zabezpečuje aj vytvorenie, správu a ochranu jednotnej databázy prípadov a spisov potrebných na vykonanie písomnej časti odbornej justičnej skúšky osobitne pre justičných čakateľov a osobitne pre právnych čakateľov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Doterajšie odseky 7 a 8 sa označujú ako odseky 8 a 9.</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7</w:t>
      </w:r>
      <w:r w:rsidRPr="00691D31">
        <w:rPr>
          <w:rFonts w:ascii="Times New Roman" w:hAnsi="Times New Roman"/>
          <w:sz w:val="24"/>
          <w:szCs w:val="24"/>
        </w:rPr>
        <w:t xml:space="preserve">. V § 3 odsek 8 znie: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„(8) Pri zabezpečovaní súdnych alebo prokurátorských spisov, či už v písomnej podobe alebo elektronickej podobe, sú ministerstvo, súdy a prokuratúra povinné poskytnúť akadémii súčinnosť. Akadémia pri vytváraní databáz podľa odsekov 6 a 7 zabezpečí ochranu osobných údajov podľa osobitného predpisu.</w:t>
      </w:r>
      <w:r w:rsidRPr="00691D31">
        <w:rPr>
          <w:rFonts w:ascii="Times New Roman" w:hAnsi="Times New Roman"/>
          <w:sz w:val="24"/>
          <w:szCs w:val="24"/>
          <w:vertAlign w:val="superscript"/>
        </w:rPr>
        <w:t>3</w:t>
      </w:r>
      <w:r w:rsidRPr="00691D31">
        <w:rPr>
          <w:rFonts w:ascii="Times New Roman" w:hAnsi="Times New Roman"/>
          <w:sz w:val="24"/>
          <w:szCs w:val="24"/>
        </w:rPr>
        <w:t xml:space="preserv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3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„3) Zákon č. </w:t>
      </w:r>
      <w:r w:rsidRPr="00691D31">
        <w:rPr>
          <w:rFonts w:ascii="Times New Roman" w:hAnsi="Times New Roman"/>
          <w:sz w:val="24"/>
          <w:szCs w:val="24"/>
        </w:rPr>
        <w:t>122/2013 Z. z. o ochrane osobných údajov a o zmene a doplnení niektorých zákonov v znení zákona č. 84/2014 Z. z.</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8.</w:t>
      </w:r>
      <w:r w:rsidRPr="00691D31">
        <w:rPr>
          <w:rFonts w:ascii="Times New Roman" w:hAnsi="Times New Roman"/>
          <w:sz w:val="24"/>
          <w:szCs w:val="24"/>
        </w:rPr>
        <w:t xml:space="preserve"> V § 3 ods. 9 sa slová „odsekov 1 až 6“ nahrádzajú slovami „odsekov 1 až 8“.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9</w:t>
      </w:r>
      <w:r w:rsidRPr="00691D31">
        <w:rPr>
          <w:rFonts w:ascii="Times New Roman" w:hAnsi="Times New Roman"/>
          <w:sz w:val="24"/>
          <w:szCs w:val="24"/>
        </w:rPr>
        <w:t>. V § 6 ods. 3 sa slová „najviac v dvoch po sebe nasledujúcich obdobiach“ nahrádzajú slovami „aj opakovane“.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10.</w:t>
      </w:r>
      <w:r w:rsidRPr="00691D31">
        <w:rPr>
          <w:rFonts w:ascii="Times New Roman" w:hAnsi="Times New Roman"/>
          <w:sz w:val="24"/>
          <w:szCs w:val="24"/>
        </w:rPr>
        <w:t xml:space="preserve"> V § 8 ods. 1 sa slová „najviac dve po sebe nasledujúce funkčné obdobia“ nahrádzajú slovami „aj opakovane“.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11.</w:t>
      </w:r>
      <w:r w:rsidRPr="00691D31">
        <w:rPr>
          <w:rFonts w:ascii="Times New Roman" w:hAnsi="Times New Roman"/>
          <w:sz w:val="24"/>
          <w:szCs w:val="24"/>
        </w:rPr>
        <w:t xml:space="preserve"> V § 11 odsek 8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„(8) Úlohy pedagogického zboru podľa odseku 1 môže vykonávať justičný čakateľ, vyšší súdny úradník, právny čakateľ prokuratúry a asistent prokurátora počas výkonu štátnej služby.</w:t>
      </w:r>
      <w:r w:rsidRPr="00691D31">
        <w:rPr>
          <w:rFonts w:ascii="Times New Roman" w:hAnsi="Times New Roman"/>
          <w:sz w:val="24"/>
          <w:szCs w:val="24"/>
          <w:vertAlign w:val="superscript"/>
        </w:rPr>
        <w:t>9a</w:t>
      </w:r>
      <w:r w:rsidRPr="00691D31">
        <w:rPr>
          <w:rFonts w:ascii="Times New Roman" w:hAnsi="Times New Roman"/>
          <w:sz w:val="24"/>
          <w:szCs w:val="24"/>
        </w:rPr>
        <w:t xml:space="preserv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12.</w:t>
      </w:r>
      <w:r w:rsidRPr="00691D31">
        <w:rPr>
          <w:rFonts w:ascii="Times New Roman" w:hAnsi="Times New Roman"/>
          <w:sz w:val="24"/>
          <w:szCs w:val="24"/>
        </w:rPr>
        <w:t xml:space="preserve"> § 12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12</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Návrh na vykonanie odbornej justičnej skúšky (ďalej len "skúška") justičným čakateľom predkladá akadémii minister. K návrhu priloží aj záverečné hodnotenie justičného čakateľa vypracované predsedom príslušného krajského súdu.</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Návrh na vykonanie skúšky právnym čakateľom prokuratúry predkladá akadémii generálny prokurátor. K návrhu priloží aj záverečné hodnotenie právneho čakateľa prokuratúry podľa osobitného predpisu.</w:t>
      </w:r>
      <w:r w:rsidRPr="00691D31">
        <w:rPr>
          <w:rFonts w:ascii="Times New Roman" w:hAnsi="Times New Roman"/>
          <w:sz w:val="24"/>
          <w:szCs w:val="24"/>
          <w:vertAlign w:val="superscript"/>
        </w:rPr>
        <w:t>10</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Cieľom skúšky je overiť, či má justičný čakateľ alebo právny čakateľ prokuratúry potrebné vedomosti a je dostatočne pripravený na to, aby mohol zastávať funkciu sudcu alebo funkciu prokurátora.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Vykonanie skúšky zabezpečuje akadémia spravidla dvakrát do roka, v jarnom a v jesennom období.</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Skúška justičného čakateľa a skúška právneho čakateľa prokuratúry majú písomnú a ústnu časť. Písomná časť sa skladá z odborného testu, z vyhotovenia rozhodnutí v trestnej a v inej než trestnej veci. Písomnou časťou skúšky sa overuje spôsobilosť justičného čakateľa a právneho čakateľa prokuratúry samostatne vykonávať procesné úkony a postupy vyplývajúce z funkcie, na ktorú sa pripravuje. Na ústnej skúške majú justičný čakateľ a právny čakateľ prokuratúry preukázať vedomosti z ústavného práva, z organizácie a pôsobnosti súdov a prokuratúry, z trestného práva, z medzinárodného práva, z občianskeho práva, z rodinného práva, z obchodného práva, z finančného práva, zo správneho práva, z pracovného práva a z práva Európskej únie.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Na prípravu a vykonanie skúšky poskytne služobný úrad justičnému čakateľovi a právnemu čakateľovi prokuratúry služobné voľno s náhradou platu v trvaní štyroch týždňov.“.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13.</w:t>
      </w:r>
      <w:r w:rsidRPr="00691D31">
        <w:rPr>
          <w:rFonts w:ascii="Times New Roman" w:hAnsi="Times New Roman"/>
          <w:sz w:val="24"/>
          <w:szCs w:val="24"/>
        </w:rPr>
        <w:t xml:space="preserve"> V § 13 ods. 1 prvá veta znie: „Skúšku vykoná justičný čakateľ a právny čakateľ prokuratúry pred skúšobnou komisiou zloženou z piatich členov.“.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14.</w:t>
      </w:r>
      <w:r w:rsidRPr="00691D31">
        <w:rPr>
          <w:rFonts w:ascii="Times New Roman" w:hAnsi="Times New Roman"/>
          <w:sz w:val="24"/>
          <w:szCs w:val="24"/>
        </w:rPr>
        <w:t xml:space="preserve"> V § 13 ods. 5 sa slová „asistenta prokurátora“ nahrádzajú slovami „právneho čakateľa prokuratúry“.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15.</w:t>
      </w:r>
      <w:r w:rsidRPr="00691D31">
        <w:rPr>
          <w:rFonts w:ascii="Times New Roman" w:hAnsi="Times New Roman"/>
          <w:sz w:val="24"/>
          <w:szCs w:val="24"/>
        </w:rPr>
        <w:t xml:space="preserve"> § 14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Ak justičný čakateľ alebo právny čakateľ prokuratúry úspešne vykoná skúšku, akadémia vystaví osvedčenie o jej vykonaní, ktoré justičnému čakateľovi riaditeľ odovzdá v prítomnosti ministra, a ak ide o právneho čakateľa prokuratúry, aj v prítomnosti generálneho prokurátora.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Ak justičný čakateľ pri skúške neprospel, minister mu povolí vykonať opravnú skúšku na základe jeho písomnej žiadosti; generálny prokurátor povolí vykonať opravnú skúšku právnemu čakateľovi prokuratúry na základe jeho písomnej žiadosti.</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Opravnú skúšku môže justičný čakateľ alebo právny čakateľ prokuratúry vykonať najskôr po troch mesiacoch a najneskôr do deviatich mesiacov od konania skúšky.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Ak justičný čakateľ alebo právny čakateľ prokuratúry neprospel ani pri opravnej skúške, predseda krajského súdu alebo generálny prokurátor ho z funkcie odvolá podľa osobitného predpisu.</w:t>
      </w:r>
      <w:r w:rsidRPr="00691D31">
        <w:rPr>
          <w:rFonts w:ascii="Times New Roman" w:hAnsi="Times New Roman"/>
          <w:sz w:val="24"/>
          <w:szCs w:val="24"/>
          <w:vertAlign w:val="superscript"/>
        </w:rPr>
        <w:t>11</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Na vykonanie skúšky vyššieho súdneho úradníka a asistenta prokurátora sa vzťahujú ustanovenia odsekov 1 až 3 a § 12 ods. 1 až 5.</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Na vykonanie skúšky a na vykonanie opravnej skúšky služobný úrad poskytne vyššiemu súdnemu úradníkovi a asistentovi prokurátora služobné voľno s náhradou platu v trvaní dvoch týždňov.</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t xml:space="preserve">(7) Ak vyšší súdny úradník alebo asistent prokurátora neprospel ani pri opravnej skúške, zostáva vo svojej funkcii bez možnosti znovu sa prihlásiť na vykonanie skúšky.“.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11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„11) § 52 ods. 1 písm. f) zákona č. 400/2009 Z. z. o štátnej službe a o zmene a doplnení niektorých zákonov.</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236 ods. 2 písm. f) zákona č. 154/2001 Z. z.“. </w:t>
      </w:r>
    </w:p>
    <w:p w:rsidR="00691D31" w:rsidRPr="00691D31" w:rsidP="00691D31">
      <w:pPr>
        <w:bidi w:val="0"/>
        <w:spacing w:after="0" w:line="240" w:lineRule="auto"/>
        <w:jc w:val="both"/>
        <w:rPr>
          <w:rFonts w:ascii="Times New Roman" w:hAnsi="Times New Roman"/>
          <w:b/>
          <w:sz w:val="24"/>
          <w:szCs w:val="24"/>
        </w:rPr>
      </w:pPr>
    </w:p>
    <w:p w:rsidR="00691D31" w:rsidRPr="00691D31" w:rsidP="00691D31">
      <w:pPr>
        <w:bidi w:val="0"/>
        <w:spacing w:after="0" w:line="240" w:lineRule="auto"/>
        <w:jc w:val="both"/>
        <w:rPr>
          <w:rFonts w:ascii="Times New Roman" w:hAnsi="Times New Roman"/>
          <w:b/>
          <w:sz w:val="24"/>
          <w:szCs w:val="24"/>
        </w:rPr>
      </w:pPr>
    </w:p>
    <w:p w:rsidR="00691D31" w:rsidRPr="00691D31" w:rsidP="00691D31">
      <w:pPr>
        <w:bidi w:val="0"/>
        <w:spacing w:after="0" w:line="240" w:lineRule="auto"/>
        <w:jc w:val="both"/>
        <w:rPr>
          <w:rFonts w:ascii="Times New Roman" w:hAnsi="Times New Roman"/>
          <w:b/>
          <w:sz w:val="24"/>
          <w:szCs w:val="24"/>
        </w:rPr>
      </w:pPr>
    </w:p>
    <w:p w:rsidR="00691D31" w:rsidRPr="00691D31" w:rsidP="00691D31">
      <w:pPr>
        <w:bidi w:val="0"/>
        <w:spacing w:after="0" w:line="240" w:lineRule="auto"/>
        <w:jc w:val="both"/>
        <w:rPr>
          <w:rFonts w:ascii="Times New Roman" w:hAnsi="Times New Roman"/>
          <w:b/>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16</w:t>
      </w:r>
      <w:r w:rsidRPr="00691D31">
        <w:rPr>
          <w:rFonts w:ascii="Times New Roman" w:hAnsi="Times New Roman"/>
          <w:sz w:val="24"/>
          <w:szCs w:val="24"/>
        </w:rPr>
        <w:t xml:space="preserve">. Za § 17a sa  vkladá § 17b, ktorý vrátane nadpisu znie: </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17b</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xml:space="preserve">Prechodné ustanovenie </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k úpravám účinným od 1. novembra 2014</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Vyšší súdni úradníci alebo asistenti prokurátora, ktorí sa prihlásili na vykonanie ďalšej opravnej skúšky pred 1. novembrom 2014 a spĺňajú podmienky na jej vykonanie, sú oprávnení ju vykonať podľa predpisov účinných do 31. októbra 2014.“.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II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195/2004 Z. z. a nálezu Ústavného súdu Slovenskej republiky č. 216/2014 Z. z. sa mení a dopĺňa takto: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w:t>
      </w:r>
      <w:r w:rsidRPr="00691D31">
        <w:rPr>
          <w:rFonts w:ascii="Times New Roman" w:hAnsi="Times New Roman"/>
          <w:sz w:val="24"/>
          <w:szCs w:val="24"/>
        </w:rPr>
        <w:t xml:space="preserve"> V § 28 odsek 2 znie: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 Výberového konania sa môže zúčastniť ten, kto spĺňa predpoklady na vymenovanie za sudcu podľa § 5 ods. 1 písm. b) až d), f), g) a odseku 2, najneskôr v posledný deň výberového konania dosiahne vek aspoň 30 rokov, udelí písomný súhlas s overením predpokladov sudcovskej spôsobilosti Národným bezpečnostným úradom,</w:t>
      </w:r>
      <w:r w:rsidRPr="00691D31">
        <w:rPr>
          <w:rFonts w:ascii="Times New Roman" w:hAnsi="Times New Roman"/>
          <w:sz w:val="24"/>
          <w:szCs w:val="24"/>
          <w:vertAlign w:val="superscript"/>
        </w:rPr>
        <w:t>4c</w:t>
      </w:r>
      <w:r w:rsidRPr="00691D31">
        <w:rPr>
          <w:rFonts w:ascii="Times New Roman" w:hAnsi="Times New Roman"/>
          <w:sz w:val="24"/>
          <w:szCs w:val="24"/>
        </w:rPr>
        <w:t xml:space="preserve">) ak sa vo výberovom konaní umiestni ako prvý v poradí a absolvoval prípravné vzdelávanie zamerané na osvojenie si zručností potrebných na výkon funkcie sudcu; podmienka prípravného vzdelávania sa nevzťahuje na sudcu, justičného čakateľa a vyššieho súdneho úradníka.“.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w:t>
      </w:r>
      <w:r w:rsidRPr="00691D31">
        <w:rPr>
          <w:rFonts w:ascii="Times New Roman" w:hAnsi="Times New Roman"/>
          <w:sz w:val="24"/>
          <w:szCs w:val="24"/>
        </w:rPr>
        <w:t xml:space="preserve"> V § 29 ods. 1 druhá a tretia veta znejú: „Členov výberovej komisie vymenuje predseda súdu z databázy kandidátov na členov výberovej komisie vždy po vyhlásení výberového konania, a to tak, aby jeden člen bol z kandidátov zvolených národnou radou, dvaja členovia z kandidátov zvolených súdnou radou a jeden člen z kandidátov vymenovaných ministrom. Piateho člena výberovej komisie zvolí na žiadosť predsedu súdu sudcovská rada súdu, na ktorom sa voľné miesto obsadzuje.“.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w:t>
      </w:r>
      <w:r w:rsidRPr="00691D31">
        <w:rPr>
          <w:rFonts w:ascii="Times New Roman" w:hAnsi="Times New Roman"/>
          <w:sz w:val="24"/>
          <w:szCs w:val="24"/>
        </w:rPr>
        <w:t xml:space="preserve"> V § 30 ods. 7 druhej vete sa za slovo „sudcov“ vkladá čiarka a slová „justičný čakateľov“.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4.</w:t>
      </w:r>
      <w:r w:rsidRPr="00691D31">
        <w:rPr>
          <w:rFonts w:ascii="Times New Roman" w:hAnsi="Times New Roman"/>
          <w:sz w:val="24"/>
          <w:szCs w:val="24"/>
        </w:rPr>
        <w:t xml:space="preserve"> V § 65 ods. 1 písm. b) sa za druhý bod vkladá nový tretí bod,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„3. za vedenie justičného čakateľa,“.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Doterajší tretí a štvrtý bod sa označujú ako štvrtý a piaty bod.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5.</w:t>
      </w:r>
      <w:r w:rsidRPr="00691D31">
        <w:rPr>
          <w:rFonts w:ascii="Times New Roman" w:hAnsi="Times New Roman"/>
          <w:sz w:val="24"/>
          <w:szCs w:val="24"/>
        </w:rPr>
        <w:t xml:space="preserve"> Za § 72 sa vkladá § 72a, ktorý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72a</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Príplatok za vedenie justičného čakateľa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Sudcovi, ktorý vykonáva činnosť školiteľa justičného čakateľa, patrí osobitný príplatok vo výške 30 eur mesačne.“.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6.</w:t>
      </w:r>
      <w:r w:rsidRPr="00691D31">
        <w:rPr>
          <w:rFonts w:ascii="Times New Roman" w:hAnsi="Times New Roman"/>
          <w:sz w:val="24"/>
          <w:szCs w:val="24"/>
        </w:rPr>
        <w:t xml:space="preserve"> Za štvrtú časť sa vkladá piata časť, ktorá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caps/>
          <w:sz w:val="24"/>
          <w:szCs w:val="24"/>
        </w:rPr>
      </w:pPr>
      <w:r w:rsidRPr="00691D31">
        <w:rPr>
          <w:rFonts w:ascii="Times New Roman" w:hAnsi="Times New Roman"/>
          <w:caps/>
          <w:sz w:val="24"/>
          <w:szCs w:val="24"/>
        </w:rPr>
        <w:t>„</w:t>
      </w:r>
      <w:r w:rsidRPr="00691D31">
        <w:rPr>
          <w:rFonts w:ascii="Times New Roman" w:hAnsi="Times New Roman"/>
          <w:b/>
          <w:caps/>
          <w:spacing w:val="30"/>
          <w:sz w:val="24"/>
          <w:szCs w:val="24"/>
        </w:rPr>
        <w:t>Piata časť</w:t>
      </w:r>
    </w:p>
    <w:p w:rsidR="00691D31" w:rsidRPr="00691D31" w:rsidP="00691D31">
      <w:pPr>
        <w:bidi w:val="0"/>
        <w:spacing w:after="0" w:line="240" w:lineRule="auto"/>
        <w:jc w:val="center"/>
        <w:rPr>
          <w:rFonts w:ascii="Times New Roman" w:hAnsi="Times New Roman"/>
          <w:b/>
          <w:caps/>
          <w:sz w:val="24"/>
          <w:szCs w:val="24"/>
        </w:rPr>
      </w:pPr>
      <w:r w:rsidRPr="00691D31">
        <w:rPr>
          <w:rFonts w:ascii="Times New Roman" w:hAnsi="Times New Roman"/>
          <w:b/>
          <w:caps/>
          <w:sz w:val="24"/>
          <w:szCs w:val="24"/>
        </w:rPr>
        <w:t>OSOBITNÉ USTANOVENIA O JUSTIČNÝCH ČAKATEĽOCH</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148</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Justičný čakateľ</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Justičný čakateľ je štátnym zamestnancom v štátnej službe. Vykonáva prípravu, účelom ktorej je odborná príprava na výkon funkcie sudcu a podieľa sa na výkone súdnictva.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Príprava na výkon funkcie sudcu sa skladá z odbornej prípravy a vykonania odbornej justičnej skúšky.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Príprava justičného čakateľa sa začína prijatím do štátnej služby predsedom príslušného krajského súdu po úspešnom absolvovaní výberového konania.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Za justičného čakateľa možno prijať len toho, kto spĺňa predpoklady na vymenovanie sudcu podľa § 5 ods. 1 písm. b) až d) a f) a ods. 2.</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Justičný čakateľ skladá pri prijatí do štátnej služby do rúk predsedu krajského súdu tento sľub: „Sľubujem na svoju česť a svedomie, že budem dodržiavať Ústavu Slovenskej republiky, ústavné zákony, zákony, ostatné všeobecne záväzné právne predpisy a služobné predpis</w:t>
      </w:r>
      <w:r w:rsidR="00CE1C33">
        <w:rPr>
          <w:rFonts w:ascii="Times New Roman" w:hAnsi="Times New Roman"/>
          <w:sz w:val="24"/>
          <w:szCs w:val="24"/>
        </w:rPr>
        <w:t>y</w:t>
      </w:r>
      <w:r w:rsidRPr="00691D31">
        <w:rPr>
          <w:rFonts w:ascii="Times New Roman" w:hAnsi="Times New Roman"/>
          <w:sz w:val="24"/>
          <w:szCs w:val="24"/>
        </w:rPr>
        <w:t>. Budem sa svedomite pripravovať na výkon sudcovskej funkcie a osvojím si zásady sudcovskej etiky“.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(6) Odborná príprava justičného čakateľa trvá tri roky. Justičnému čakateľovi, ktorý je najmenej osem rokov činný v právnickom povolaní, môže súdna rada na návrh príslušného predsedu krajského súdu skrátiť prípravnú prax najviac o jeden rok. Obsahovú náplň odbornej prípravy justičných čakateľov schvaľuje súdna rada po dohode s ministrom.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(7) Justičný čakateľ vykonáva odbornú prípravu na súde v obvode príslušného krajského súdu. Za výkon prípravy justičného čakateľa sa považuje aj jeho účasť na vzdelávacích podujatiach zabezpečovaných justičnou akadémiou.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(8) Osobným úradom justičného čakateľa, ktorý vykonáva odbornú prípravu na okresnom súde alebo krajskom súde je krajský súd. Predseda súdu, na ktorom justičný čakateľ vykonáva odbornú prípravu, prideľuje justičnému čakateľovi školiteľa spomedzi sudcov tohto súdu.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149</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Pri výkone súdnictva je justičný čakateľ oprávnený vykonávať rovnaké úkony ako vyšší súdny úradník.</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Justičný čakateľ je povinný, a to aj po skončení prípravy, zachovať mlčanlivosť o veciach, o ktorých sa dozvedel pri výkone svojej činnosti, v rovnakom rozsahu ako sudca. Zbaviť tejto povinnosti ho môže predseda príslušného krajského súdu.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149a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Po skončení odbornej prípravy, najneskôr do šiestich mesiacov od jej skončenia, je justičný čakateľ povinný vykonať odbornú justičnú skúšku, okrem prípadu, keď odbornú justičnú skúšku vykonal v minulosti. Na základe písomnej žiadosti justičného čakateľa je minister povinný, po skončení odbornej prípravy, povoliť justičnému čakateľovi účasť na odbornej justičnej skúške.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Po skončení odbornej praxe a úspešnom vykonaní odbornej justičnej skúšky vykonáva justičný čakateľ naďalej funkciu justičného čakateľa v stálej štátnej službe, kým bude vymenovaný do funkcie sudcu, na základe výberového konania na voľné miesto sudcu. Naďalej je povinný sa  v tomto období  odborne pripravovať na výkon funkcie sudcu.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Justičný čakateľ môže po úspešnom vykonaní odbornej justičnej skúšky vykonávať rovnaké úkony ako vyšší súdny úradník, ako aj iné úkony, ktoré ustanoví zákon.</w:t>
      </w:r>
      <w:r w:rsidRPr="00691D31">
        <w:rPr>
          <w:rFonts w:ascii="Times New Roman" w:hAnsi="Times New Roman"/>
          <w:sz w:val="24"/>
          <w:szCs w:val="24"/>
          <w:vertAlign w:val="superscript"/>
        </w:rPr>
        <w:t>30</w:t>
      </w:r>
      <w:r w:rsidRPr="00691D31">
        <w:rPr>
          <w:rFonts w:ascii="Times New Roman" w:hAnsi="Times New Roman"/>
          <w:sz w:val="24"/>
          <w:szCs w:val="24"/>
        </w:rPr>
        <w:t>)“.</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30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„30) Zákon č. 549/2003 Z. z. o súdnych úradníkoch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III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a nálezu Ústavného súdu Slovenskej republiky č. 217/2014 Z.  z.  sa mení a dopĺňa takto: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w:t>
      </w:r>
      <w:r w:rsidRPr="00691D31">
        <w:rPr>
          <w:rFonts w:ascii="Times New Roman" w:hAnsi="Times New Roman"/>
          <w:sz w:val="24"/>
          <w:szCs w:val="24"/>
        </w:rPr>
        <w:t xml:space="preserve"> V § 1 ods. 1 sa za písmeno a) vkladá nové písmeno b), ktoré znie: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„b) postavenie právnych čakateľov prokuratúry, ich práva a povinnosti, vznik a zánik služobného pomeru a ich disciplinárnu zodpovednosť,“.</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Doterajšie písmeno b) sa označuje ako písmeno c).</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w:t>
      </w:r>
      <w:r w:rsidRPr="00691D31">
        <w:rPr>
          <w:rFonts w:ascii="Times New Roman" w:hAnsi="Times New Roman"/>
          <w:sz w:val="24"/>
          <w:szCs w:val="24"/>
        </w:rPr>
        <w:t xml:space="preserve"> Spoločný nadpis nad § 6 sa vypúšťa a nadpis § 6 znie: „Predpoklady na vymenovanie do funkcie prokurátora“.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w:t>
      </w:r>
      <w:r w:rsidRPr="00691D31">
        <w:rPr>
          <w:rFonts w:ascii="Times New Roman" w:hAnsi="Times New Roman"/>
          <w:sz w:val="24"/>
          <w:szCs w:val="24"/>
        </w:rPr>
        <w:t xml:space="preserve"> V § 6 ods. 2 písmeno b)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„b) získal vysokoškolské vzdelanie druhého stupňa v študijnom odbore právo na právnickej fakulte vysokej školy v Slovenskej republike4)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4.</w:t>
      </w:r>
      <w:r w:rsidRPr="00691D31">
        <w:rPr>
          <w:rFonts w:ascii="Times New Roman" w:hAnsi="Times New Roman"/>
          <w:sz w:val="24"/>
          <w:szCs w:val="24"/>
        </w:rPr>
        <w:t xml:space="preserve"> V poznámke pod čiarou k odkazu 4 sa citácia „§ 21 ods. 3 zákona č. 172/1990 Zb. o vysokých školách v znení zákona Národnej rady Slovenskej republiky č. 324/1996 Z. z.“ nahrádza citáciou „§ 53 zákona č. 131/2002 Z. z. o vysokých školách a o zmene a doplnení niektorých zákonov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5.</w:t>
      </w:r>
      <w:r w:rsidRPr="00691D31">
        <w:rPr>
          <w:rFonts w:ascii="Times New Roman" w:hAnsi="Times New Roman"/>
          <w:sz w:val="24"/>
          <w:szCs w:val="24"/>
        </w:rPr>
        <w:t xml:space="preserve"> V § 6 ods. 2 písm. c) sa na konci vypúšťa čiarka a pripájajú tieto slová: „a je zdravotne spôsobilý na výkon funkcie prokurátora,“.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6.</w:t>
      </w:r>
      <w:r w:rsidRPr="00691D31">
        <w:rPr>
          <w:rFonts w:ascii="Times New Roman" w:hAnsi="Times New Roman"/>
          <w:sz w:val="24"/>
          <w:szCs w:val="24"/>
        </w:rPr>
        <w:t xml:space="preserve"> V § 6 ods. 2 písm. i) sa na konci pripájajú tieto slová: „ak tento zákon neustanovuje inak (§ 8 ods. 1),“.</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7.</w:t>
      </w:r>
      <w:r w:rsidRPr="00691D31">
        <w:rPr>
          <w:rFonts w:ascii="Times New Roman" w:hAnsi="Times New Roman"/>
          <w:sz w:val="24"/>
          <w:szCs w:val="24"/>
        </w:rPr>
        <w:t xml:space="preserve"> § 6 sa dopĺňa odsekom 8,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„(8)  Do funkcie prokurátora nemožno vymenovať uchádzača o funkciu prokurátora, ktorý bol</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 prokurátorom,  ak  bol  z  tejto  funkcie  odvolaný  na  základe  disciplinárneho  rozhodnutia o zbavení výkonu funkcie prokurátora,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b) sudcom,  ak  bol  z  tejto funkcie odvolaný na základe disciplinárneho rozhodnutia pre čin, ktorý je nezlučiteľný s výkonom funkcie sudcu,</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c) advokátom,   ak  bol vyčiarknutý zo zoznamu  advokátov,  zoznamu euroadvokátov, zoznamu zahraničných advokátov alebo zoznamu medzinárodných advokátov  na základe disciplinárneho rozhodnutia,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d) komerčným právnikom,  ak  bol  vyčiarknutý zo zoznamu komerčných právnikov na základe disciplinárneho rozhodnutia,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e) notárom alebo notárskym kandidátom, ak bol odvolaný na základe disciplinárneho rozhodnutia alebo</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f) súdnym exekútorom alebo exekútorským kandidátom, ak bol odvolaný na základe disciplinárneho rozhodnutia.“.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8.</w:t>
      </w:r>
      <w:r w:rsidRPr="00691D31">
        <w:rPr>
          <w:rFonts w:ascii="Times New Roman" w:hAnsi="Times New Roman"/>
          <w:sz w:val="24"/>
          <w:szCs w:val="24"/>
        </w:rPr>
        <w:t xml:space="preserve"> § 7 a 7a vrátane spoločného nadpisu nad § 7 a poznámok pod čiarou znejú:</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spacing w:val="30"/>
          <w:sz w:val="24"/>
          <w:szCs w:val="24"/>
        </w:rPr>
        <w:t>Výberové konanie na funkciu prokurátora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7</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Výberovým konaním na funkciu prokurátora sa overujú schopnosti, odborné vedomosti, jazykové znalosti a zdravotný stav uchádzača o funkciu prokurátora a ďalšie skutočnosti, ktoré je potrebné alebo vhodné overiť vzhľadom na povahu funkcie prokurátora. Pri výberovom konaní sa musí dodržiavať zásada rovnakého zaobchádzania v pracovnoprávnych a obdobných právnych vzťahoch ustanovená osobitným predpisom.8)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Výberové konanie na funkciu prokurátora vyhlasuje generálny prokurátor na webovom sídle generálnej prokuratúry a v periodickej tlači s celoštátnou pôsobnosťou alebo aj v iných všeobecne prístupných prostriedkoch masovej komunikácie najmenej 30 dní pred jeho začatím.</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Oznámenie o vyhlásení výberového konania na funkciu prokurátora obsahuje</w:t>
      </w:r>
    </w:p>
    <w:p w:rsidR="00691D31" w:rsidRPr="00691D31" w:rsidP="003816EB">
      <w:pPr>
        <w:pStyle w:val="ListParagraph"/>
        <w:numPr>
          <w:numId w:val="3"/>
        </w:numPr>
        <w:bidi w:val="0"/>
        <w:spacing w:after="0" w:line="240" w:lineRule="auto"/>
        <w:jc w:val="both"/>
        <w:rPr>
          <w:rFonts w:ascii="Times New Roman" w:hAnsi="Times New Roman"/>
          <w:sz w:val="24"/>
          <w:szCs w:val="24"/>
        </w:rPr>
      </w:pPr>
      <w:r w:rsidRPr="00691D31">
        <w:rPr>
          <w:rFonts w:ascii="Times New Roman" w:hAnsi="Times New Roman"/>
          <w:sz w:val="24"/>
          <w:szCs w:val="24"/>
        </w:rPr>
        <w:t>názov prokuratúry vrátane jej sídla, pre ktorú sa vyhlasuje výberové konanie, prípadne aj organizačnej zložky, na ktorej sa obsadzuje voľné miesto prokurátora,</w:t>
      </w:r>
    </w:p>
    <w:p w:rsidR="00691D31" w:rsidRPr="00691D31" w:rsidP="003816EB">
      <w:pPr>
        <w:pStyle w:val="ListParagraph"/>
        <w:numPr>
          <w:numId w:val="3"/>
        </w:numPr>
        <w:bidi w:val="0"/>
        <w:spacing w:after="0" w:line="240" w:lineRule="auto"/>
        <w:jc w:val="both"/>
        <w:rPr>
          <w:rFonts w:ascii="Times New Roman" w:hAnsi="Times New Roman"/>
          <w:sz w:val="24"/>
          <w:szCs w:val="24"/>
        </w:rPr>
      </w:pPr>
      <w:r w:rsidRPr="00691D31">
        <w:rPr>
          <w:rFonts w:ascii="Times New Roman" w:hAnsi="Times New Roman"/>
          <w:sz w:val="24"/>
          <w:szCs w:val="24"/>
        </w:rPr>
        <w:t>označenie právnej úpravy, ktorá upravuje predpoklady na vymenovanie do funkcie prokurátora a zoznam dokladov, ktoré musí predložiť uchádzač o funkciu prokurátora,</w:t>
      </w:r>
    </w:p>
    <w:p w:rsidR="00691D31" w:rsidRPr="00691D31" w:rsidP="003816EB">
      <w:pPr>
        <w:pStyle w:val="ListParagraph"/>
        <w:numPr>
          <w:numId w:val="3"/>
        </w:numPr>
        <w:bidi w:val="0"/>
        <w:spacing w:after="0" w:line="240" w:lineRule="auto"/>
        <w:jc w:val="both"/>
        <w:rPr>
          <w:rFonts w:ascii="Times New Roman" w:hAnsi="Times New Roman"/>
          <w:sz w:val="24"/>
          <w:szCs w:val="24"/>
        </w:rPr>
      </w:pPr>
      <w:r w:rsidRPr="00691D31">
        <w:rPr>
          <w:rFonts w:ascii="Times New Roman" w:hAnsi="Times New Roman"/>
          <w:sz w:val="24"/>
          <w:szCs w:val="24"/>
        </w:rPr>
        <w:t>dátum a miesto konania výberového konania,</w:t>
      </w:r>
    </w:p>
    <w:p w:rsidR="00691D31" w:rsidRPr="00691D31" w:rsidP="003816EB">
      <w:pPr>
        <w:pStyle w:val="ListParagraph"/>
        <w:numPr>
          <w:numId w:val="3"/>
        </w:numPr>
        <w:bidi w:val="0"/>
        <w:spacing w:after="0" w:line="240" w:lineRule="auto"/>
        <w:jc w:val="both"/>
        <w:rPr>
          <w:rFonts w:ascii="Times New Roman" w:hAnsi="Times New Roman"/>
          <w:sz w:val="24"/>
          <w:szCs w:val="24"/>
        </w:rPr>
      </w:pPr>
      <w:r w:rsidRPr="00691D31">
        <w:rPr>
          <w:rFonts w:ascii="Times New Roman" w:hAnsi="Times New Roman"/>
          <w:sz w:val="24"/>
          <w:szCs w:val="24"/>
        </w:rPr>
        <w:t>adresu, na ktorú treba zaslať žiadosť o zaradenie do výberového konania,</w:t>
      </w:r>
    </w:p>
    <w:p w:rsidR="00691D31" w:rsidRPr="00691D31" w:rsidP="003816EB">
      <w:pPr>
        <w:pStyle w:val="ListParagraph"/>
        <w:numPr>
          <w:numId w:val="3"/>
        </w:numPr>
        <w:bidi w:val="0"/>
        <w:spacing w:after="0" w:line="240" w:lineRule="auto"/>
        <w:jc w:val="both"/>
        <w:rPr>
          <w:rFonts w:ascii="Times New Roman" w:hAnsi="Times New Roman"/>
          <w:sz w:val="24"/>
          <w:szCs w:val="24"/>
        </w:rPr>
      </w:pPr>
      <w:r w:rsidRPr="00691D31">
        <w:rPr>
          <w:rFonts w:ascii="Times New Roman" w:hAnsi="Times New Roman"/>
          <w:sz w:val="24"/>
          <w:szCs w:val="24"/>
        </w:rPr>
        <w:t>termín, do ktorého treba doručiť žiadosť o zaradenie do výberového konania na určenú adresu.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Výberové konanie na funkciu prokurátora zabezpečuje generálna prokuratúra.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(5) Výberového konania na funkciu prokurátora sa môže zúčastniť len štátny občan Slovenskej republiky,  ktorý </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 xml:space="preserve">ku dňu  vymenovania  do  funkcie  prokurátora  dosiahne  vek  najmenej  25  rokov,  </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má vysokoškolské právnické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má  spôsobilosť   na   právne úkony v plnom rozsahu a je zdravotne spôsobilý na výkon funkcie prokurátora,</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je bezúhonný,</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má trvalý pobyt na území Slovenskej republiky,</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ku dňu vymenovania  do  funkcie prokurátora  nebude  členom  politickej  strany  ani  politického hnutia,</w:t>
      </w:r>
    </w:p>
    <w:p w:rsidR="00691D31" w:rsidRPr="00691D31" w:rsidP="003816EB">
      <w:pPr>
        <w:pStyle w:val="ListParagraph"/>
        <w:numPr>
          <w:numId w:val="4"/>
        </w:numPr>
        <w:bidi w:val="0"/>
        <w:spacing w:after="0" w:line="240" w:lineRule="auto"/>
        <w:jc w:val="both"/>
        <w:rPr>
          <w:rFonts w:ascii="Times New Roman" w:hAnsi="Times New Roman"/>
        </w:rPr>
      </w:pPr>
      <w:r w:rsidRPr="00691D31">
        <w:rPr>
          <w:rFonts w:ascii="Times New Roman" w:hAnsi="Times New Roman"/>
        </w:rPr>
        <w:t>má odbornú justičnú skúšku alebo inú skúšku považovanú alebo uznanú za odbornú justičnú skúšku alebo súčasne žiada o uznanie inej odbornej právnickej skúšky za odbornú justičnú skúšku alebo súčasne žiada o odpustenie vykonania odbornej justičnej skúšky a spĺňa podmienky na odpustenie vykonania odbornej justičnej skúšky ustanovené v §  6,  súhlasí  s  vymenovaním do funkcie  prokurátora na určenú prokuratúru.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Na účely výberového konania uchádzač o funkciu prokurátora predloží</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vyplnený  a  vlastnoručne  podpísaný  osobný  dotazník,   ktorý obsahuje jeho osobné údaje   v rozsahu:</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meno a  priezvisko,  rodné priezvisko, akademický titul, vedecko-pedagogický titul a vedeckú   hodnosť,</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dátum a miesto narodenia,</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adresu trvalého pobytu a prechodného pobytu,</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štátne občianstvo,</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číslo občianskeho preukazu, dátum a miesto jeho vydania,</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dosiahnuté vzdelanie,  a to názov  a  sídlo základnej školy, strednej školy, vysokej školy a jej  fakulty, rok začatia štúdia  a dátum skončenia štúdia na vysokej škole,</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 xml:space="preserve">spôsobilosť na právne úkony, </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zdravotná spôsobilosť na výkon funkcie prokurátora,</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ovládanie štátneho jazyka a znalosť cudzích jazykov,</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prehľad doterajších zamestnávateľov aj  s  pracovným zaradením, výkonu slobodného povolania,  samostatnej zárobkovej činnosti a podnikateľskej činnosti,</w:t>
      </w:r>
    </w:p>
    <w:p w:rsidR="00691D31" w:rsidRPr="00691D31" w:rsidP="003816EB">
      <w:pPr>
        <w:pStyle w:val="ListParagraph"/>
        <w:numPr>
          <w:numId w:val="6"/>
        </w:numPr>
        <w:bidi w:val="0"/>
        <w:spacing w:after="0" w:line="240" w:lineRule="auto"/>
        <w:jc w:val="both"/>
        <w:rPr>
          <w:rFonts w:ascii="Times New Roman" w:hAnsi="Times New Roman"/>
        </w:rPr>
      </w:pPr>
      <w:r w:rsidRPr="00691D31">
        <w:rPr>
          <w:rFonts w:ascii="Times New Roman" w:hAnsi="Times New Roman"/>
        </w:rPr>
        <w:t>kontaktné údaje,</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životopis,</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úradne overenú kópiu občianskeho preukazu a rodného listu,</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originál   alebo   úradne  overenú   kópiu   dokladu    preukazujúceho   vysokoškolské   právnické vzdelanie druhého stupňa v študijnom odbore právo na právnickej fakulte vysokej školy v Slovenskej republike</w:t>
      </w:r>
      <w:r w:rsidRPr="00691D31">
        <w:rPr>
          <w:rFonts w:ascii="Times New Roman" w:hAnsi="Times New Roman"/>
          <w:vertAlign w:val="superscript"/>
        </w:rPr>
        <w:t>4</w:t>
      </w:r>
      <w:r w:rsidRPr="00691D31">
        <w:rPr>
          <w:rFonts w:ascii="Times New Roman" w:hAnsi="Times New Roman"/>
        </w:rPr>
        <w:t>) alebo uznaný doklad o vysokoškolskom právnickom vzdelaní druhého stupňa vydaný zahraničnou vysokou školou; ak získal vysokoškolské vzdelanie najprv v prvom stupni a následne v druhom stupni, vyžaduje sa, aby preukázal, že v oboch stupňoch získal vzdelanie v odbore právo,</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originál  alebo  úradne  overenú kópiu dokladu  o zložení  odbornej  justičnej skúšky, dokladu o zložení inej skúšky považovanej za odbornú justičnú skúšku, dokladu o uznaní inej odbornej právnickej skúšky za odbornú justičnú skúšku, dokladu o odpustení vykonania odbornej justičnej skúšky,  dokladu o zložení inej odbornej právnickej skúšky, ak súčasne žiada o uznanie takej skúšky  za odbornú justičnú skúšku alebo dokladu preukazujúceho splnenie  podmienok na odpustenie vykonania odbornej justičnej skúšky, ak súčasne žiada o odpustenie vykonania odbornej justičnej skúšky (§ 6),</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 xml:space="preserve">originály  alebo  úradne overené  kópie  dokladov  k započítateľnej praxi, </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potvrdenie príslušného orgánu ku skutočnostiam uvedeným v ustanovení § 6 ods. 8, ak je alebo ak bol sudcom, advokátom, komerčným právnikom, notárom, notárskym kandidátom, súdnym exekútorom alebo exekútorským kandidátom,</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vyhlásenie, že má spôsobilosť na právne úkony  v plnom rozsahu,</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potvrdenie ošetrujúceho lekára o zdravotnej spôsobilosti na výkon funkcie prokurátora,</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vyhlásenie,  či voči nemu je alebo nie je vznesené obvinenie pre trestný  čin,</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vyhlásenie, že ku dňu vymenovania do funkcie prokurátora nebude členom politickej strany alebo politického hnutia,</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súhlas s vymenovaním do funkcie prokurátora na určenú prokuratúru,</w:t>
      </w:r>
    </w:p>
    <w:p w:rsidR="00691D31" w:rsidRPr="00691D31" w:rsidP="003816EB">
      <w:pPr>
        <w:pStyle w:val="ListParagraph"/>
        <w:numPr>
          <w:numId w:val="5"/>
        </w:numPr>
        <w:bidi w:val="0"/>
        <w:spacing w:after="0" w:line="240" w:lineRule="auto"/>
        <w:jc w:val="both"/>
        <w:rPr>
          <w:rFonts w:ascii="Times New Roman" w:hAnsi="Times New Roman"/>
        </w:rPr>
      </w:pPr>
      <w:r w:rsidRPr="00691D31">
        <w:rPr>
          <w:rFonts w:ascii="Times New Roman" w:hAnsi="Times New Roman"/>
        </w:rPr>
        <w:t>vyhlásenie, že poskytnuté osobné údaje sú pravdivé, úplné a aktuálne.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(7) Uchádzača, ktorý spĺňa podmienky na vymenovanie do funkcie prokurátora  ustanovené v § 6 a v odsekoch </w:t>
      </w:r>
      <w:smartTag w:uri="urn:schemas-microsoft-com:office:smarttags" w:element="metricconverter">
        <w:smartTagPr>
          <w:attr w:name="ProductID" w:val="5 a"/>
        </w:smartTagPr>
        <w:r w:rsidRPr="00691D31">
          <w:rPr>
            <w:rFonts w:ascii="Times New Roman" w:hAnsi="Times New Roman"/>
            <w:sz w:val="24"/>
            <w:szCs w:val="24"/>
          </w:rPr>
          <w:t>5 a</w:t>
        </w:r>
      </w:smartTag>
      <w:r w:rsidRPr="00691D31">
        <w:rPr>
          <w:rFonts w:ascii="Times New Roman" w:hAnsi="Times New Roman"/>
          <w:sz w:val="24"/>
          <w:szCs w:val="24"/>
        </w:rPr>
        <w:t xml:space="preserve"> 6, generálny prokurátor pozve na výberové konanie najmenej 14 dní pred jeho začatím. Uchádzača, ktorý podmienky nespĺňa, generálny prokurátor o tejto skutočnosti vyrozumie.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7a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Výberové konanie uskutočňuje výberová komisia. Výberová komisia má päť členov. Predsedom výberovej komisie a členom tejto komisie môže byť len prokurátor. Členov výberovej komisie a potrebný počet náhradníkov vymenúva a odvoláva generálny prokurátor na návrh Rady prokurátorov Slovenskej republiky (ďalej len „rada prokurátorov“).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(3) Výberová komisia zhodnotí výsledok výberového konania a určí poradie uchádzačov, ktorí úspešne absolvovali výberové konanie.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Predseda výberovej komisie predloží výsledok výberového konania na rozhodnutie generálnemu prokurátorovi. Súčasne zabezpečí zverejnenie zápisnice o priebehu výberového konania na webovom sídle generálnej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Výsledok výberového konania oznámi generálny prokurátor uchádzačom do desiatich dní od skončenia výberového konania.“.</w:t>
      </w:r>
    </w:p>
    <w:p w:rsid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8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„8)   Zákon  č. 365/2004 Z. z.  o  rovnakom zaobchádzaní v niektorých oblastiach a o ochrane pred diskrimináciou a o zmene a doplnení niektorých zákonov (antidiskriminačný zákon)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9.</w:t>
      </w:r>
      <w:r w:rsidRPr="00691D31">
        <w:rPr>
          <w:rFonts w:ascii="Times New Roman" w:hAnsi="Times New Roman"/>
          <w:sz w:val="24"/>
          <w:szCs w:val="24"/>
        </w:rPr>
        <w:t xml:space="preserve"> V § 8 ods. 1 sa za slovo „určenú“ vkladá slovo „okresnú“, čiarka sa nahrádza bodkočiarkou a slová „ak tento zákon neustanovuje inak“ sa nahrádzajú slovami „bez výberového konania vymenuje právneho čakateľa prokuratúry, ktorý úspešne zložil odbornú justičnú skúšku, ak tak ustanovuje tento zákon (§ 251 ods. 2)“.</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10.</w:t>
      </w:r>
      <w:r w:rsidRPr="00691D31">
        <w:rPr>
          <w:rFonts w:ascii="Times New Roman" w:hAnsi="Times New Roman"/>
          <w:sz w:val="24"/>
          <w:szCs w:val="24"/>
        </w:rPr>
        <w:t xml:space="preserve"> V § 9 ods. 2 sa slová „Rady prokurátorov Slovenskej republiky (ďalej len „rada prokurátorov“)“  nahrádzajú slovami „rady prokurátorov“.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11.</w:t>
      </w:r>
      <w:r w:rsidRPr="00691D31">
        <w:rPr>
          <w:rFonts w:ascii="Times New Roman" w:hAnsi="Times New Roman"/>
          <w:sz w:val="24"/>
          <w:szCs w:val="24"/>
        </w:rPr>
        <w:t xml:space="preserve"> V § 10 odsek 5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„(5) Na prokuratúru vyššieho stupňa možno prokurátora preložiť len na základe výberového konania a v súlade so zásadami funkčného postupu prokurátorov schválenými generálnym prokurátorom a radou prokurátorov. Na výberové konanie na prokuratúru vyššieho stupňa sa použijú ustanovenia § 21 a 21a.“.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12.</w:t>
      </w:r>
      <w:r w:rsidRPr="00691D31">
        <w:rPr>
          <w:rFonts w:ascii="Times New Roman" w:hAnsi="Times New Roman"/>
          <w:sz w:val="24"/>
          <w:szCs w:val="24"/>
        </w:rPr>
        <w:t xml:space="preserve"> V druhej časti druhej hlave nadpis šiesteho dielu znie: </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sz w:val="24"/>
          <w:szCs w:val="24"/>
        </w:rPr>
        <w:t>„</w:t>
      </w:r>
      <w:r w:rsidRPr="00691D31">
        <w:rPr>
          <w:rFonts w:ascii="Times New Roman" w:hAnsi="Times New Roman"/>
          <w:b/>
          <w:sz w:val="24"/>
          <w:szCs w:val="24"/>
        </w:rPr>
        <w:t>Funkčný postup prokurátora</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b/>
          <w:sz w:val="24"/>
          <w:szCs w:val="24"/>
        </w:rPr>
        <w:t>a zánik oprávnenia prokurátora vykonávať funkciu vedúceho prokurátora</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13.</w:t>
      </w:r>
      <w:r w:rsidRPr="00691D31">
        <w:rPr>
          <w:rFonts w:ascii="Times New Roman" w:hAnsi="Times New Roman"/>
          <w:sz w:val="24"/>
          <w:szCs w:val="24"/>
        </w:rPr>
        <w:t xml:space="preserve"> § 19 a 20 vrátane nadpisov znejú:</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19</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Vymenovanie prokurátora do funkcie vedúceho prokurátora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Vedúceho prokurátora (§ 4 ods. 3) vymenúva do funkcie generálny prokurátor na základe výberového  konania a po predchádzajúcom vyjadrení rady prokurátorov. Krajského prokurátora, námestníka krajského prokurátora, okresného prokurátora a námestníka okresného prokurátora vymenúva generálny prokurátor na päťročné funkčné obdobie. Tá istá osoba môže byť opakovane vymenovaná do uvedenej funkcie. Ďalších vedúcich prokurátorov vymenúva do funkcie bez časového obmedzenia.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(2) Oprávnenie vykonávať funkciu vedúceho prokurátora vzniká dňom určeným v rozhodnutí generálneho prokurátora o vymenovaní do funkcie vedúceho prokurátora.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Ak funkcia vedúceho prokuratúra nie je obsadená, generálny prokurátor poverí niektorého z prokurátorov, aby do vymenovania nového vedúceho prokurátora vykonával funkciu vedúceho prokurátora.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Výberového konania na funkciu vedúceho prokurátora sa môže zúčastniť len prokurátor, ktorý spĺňa  podmienky uvedené v zásadách funkčného postupu prokurátorov schválených  generálnym prokurátorom a radou prokurátorov.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20</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Funkčný postup  prokurátora na prokuratúru vyššieho stupňa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Prokurátorom krajskej prokuratúry môže byť len prokurátor, ktorý úspešne absolvoval výberové konanie na funkciu prokurátora krajskej prokuratúry alebo funkciu vedúceho prokurátora na krajskej prokuratúre.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(2) Prokurátorom generálnej prokuratúry môže byť len prokurátor, ktorý úspešne absolvoval výberové konanie na funkciu prokurátora generálnej prokuratúry alebo funkciu vedúceho prokurátora na generálnej  prokuratúre. To neplatí, ak ide o vymenovanie do funkcie generálneho prokurátora. Ustanovenie do funkcie v Úrade špeciálnej prokuratúry upravuje siedmy diel tejto hlavy (§ 24a až 24e).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Výberového konania na funkciu prokurátora alebo funkciu vedúceho prokurátora pri funkčnom postupe na prokuratúru vyššieho stupňa sa môže zúčastniť len prokurátor, ktorý spĺňa  podmienky na preloženie na prokuratúru vyššieho stupňa ustanovené v § 10 ods. 5 a 6.</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Oprávnenie vykonávať funkciu prokurátora na prokuratúre vyššieho stupňa vzniká rozhodnutím generálneho prokurátora o preložení prokurátora na prokuratúru vyššieho stupňa.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Oprávnenie vykonávať funkciu vedúceho prokurátora pri funkčnom postupe na prokuratúru vyššieho stupňa vzniká dňom určeným v rozhodnutí generálneho prokurátora o preložení prokurátora na prokuratúru vyššieho stupňa a o vymenovaní do funkcie vedúceho prokurátora.“.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14.</w:t>
      </w:r>
      <w:r w:rsidRPr="00691D31">
        <w:rPr>
          <w:rFonts w:ascii="Times New Roman" w:hAnsi="Times New Roman"/>
          <w:sz w:val="24"/>
          <w:szCs w:val="24"/>
        </w:rPr>
        <w:t xml:space="preserve"> Za § 20 sa vkladajú § 21 a 21a, ktoré vrátane spoločného nadpisu nad § 21 znejú:</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spacing w:val="30"/>
          <w:sz w:val="24"/>
          <w:szCs w:val="24"/>
        </w:rPr>
        <w:t>Výberové konanie pri funkčnom postupe prokurátora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21</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Výberovým konaním na funkciu vedúceho prokurátora na prokuratúre toho istého stupňa, na funkciu prokurátora pri funkčnom postupe na prokuratúru vyššieho stupňa a na funkciu vedúceho prokurátora pri funkčnom postupe na prokuratúru vyššieho stupňa (ďalej len „výberové konanie pri funkčnom postupe prokurátora“) sa overujú riadiace, organizačné a kontrolné schopnosti, odborné vedomosti, jazykové znalosti a ďalšie skutočnosti, ktoré je potrebné alebo vhodné overiť vzhľadom na povahu funkcie, pre ktorú sa vyhlasuje výberové konanie. Výberové konanie sa uskutočňuje v súlade so zásadou rovnakého zaobchádzania ustanovenou osobitným predpisom.</w:t>
      </w:r>
      <w:r w:rsidRPr="00691D31">
        <w:rPr>
          <w:rFonts w:ascii="Times New Roman" w:hAnsi="Times New Roman"/>
          <w:sz w:val="24"/>
          <w:szCs w:val="24"/>
          <w:vertAlign w:val="superscript"/>
        </w:rPr>
        <w:t>8</w:t>
      </w: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Výberové konanie pri funkčnom postupe prokurátora vyhlasuje generálny prokurátor na webovom sídle generálnej prokuratúry najmenej desať dní pred jeho začatím. V rovnakej lehote zašle generálna prokuratúra oznámenie o vyhlásenom výberovom konaní na elektronickú adresu každého prokurátora.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Oznámenie o vyhlásení výberového konania pri funkčnom postupe prokurátora obsahuje</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 xml:space="preserve">názov prokuratúry vrátane jej sídla, pre ktorú sa vyhlasuje výberové konanie, </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funkciu, pre ktorú sa vyhlasuje výberové konanie,</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názov  organizačnej zložky, na ktorej sa obsadzuje voľné miesto prokurátora alebo vedúceho prokurátora,</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 xml:space="preserve">listiny preukazujúce splnenie podmienok uvedených v zásadách funkčného postupu prokurátorov schválených generálnym prokurátorom a radou prokurátorov, </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dátum a miesto konania výberového konania,</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adresu, na ktorú treba zaslať žiadosť o zaradenie do výberového konania,</w:t>
      </w:r>
    </w:p>
    <w:p w:rsidR="00691D31" w:rsidRPr="00691D31" w:rsidP="003816EB">
      <w:pPr>
        <w:pStyle w:val="ListParagraph"/>
        <w:numPr>
          <w:numId w:val="7"/>
        </w:numPr>
        <w:bidi w:val="0"/>
        <w:spacing w:after="0" w:line="240" w:lineRule="auto"/>
        <w:jc w:val="both"/>
        <w:rPr>
          <w:rFonts w:ascii="Times New Roman" w:hAnsi="Times New Roman"/>
        </w:rPr>
      </w:pPr>
      <w:r w:rsidRPr="00691D31">
        <w:rPr>
          <w:rFonts w:ascii="Times New Roman" w:hAnsi="Times New Roman"/>
        </w:rPr>
        <w:t>termín, do ktorého treba doručiť žiadosť o zaradenie do výberového konania na určenú adresu.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Výberové konanie pri funkčnom postupe prokurátora zabezpečuje generálna prokuratúra.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Do výberového konania pri funkčnom postupe prokurátora sa môže prihlásiť iba prokurátor, ktorý spĺňa podmienky na funkčný postup ustanovené týmto zákonom a podmienky uvedené v zásadách funkčného postupu prokurátorov schválených generálnym prokurátorom a radou prokurátorov. Splnenie týchto podmienok preukazuje listinami v rozsahu a v termíne vyplývajúcom zo zásad funkčného postupu prokurátorov.</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Uchádzača, ktorý spĺňa podmienky na účasť vo výberovom konaní pri funkčnom postupe prokurátora, generálny prokurátor pozve na výberové konanie najmenej tri dni pred jeho začatím. Uchádzača, ktorý podmienky nespĺňa, generálny prokurátor o tejto skutočnosti vyrozumie.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21a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Výberové konanie pri funkčnom postupe prokurátora uskutočňuje výberová komisia. Výberová komisia má päť členov. Predsedom výberovej komisie a členom tejto komisie môže byť len prokurátor. Členov výberovej komisie a potrebný počet náhradníkov vymenúva a odvoláva generálny prokurátor na návrh  rady prokurátorov.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(3) Výberová komisia zhodnotí výsledok výberového konania a určí poradie uchádzačov, ktorí úspešne absolvovali výberové konanie.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Predseda výberovej komisie predloží výsledok výberového konania na rozhodnutie generálnemu prokurátorovi. Súčasne zabezpečí zverejnenie zápisnice o priebehu výberového konania na webovom sídle generálnej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Výsledok výberového konania oznámi generálny prokurátor uchádzačom do desiatich dní od skončenia výberového konania.“.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15.</w:t>
      </w:r>
      <w:r w:rsidRPr="00691D31">
        <w:rPr>
          <w:rFonts w:ascii="Times New Roman" w:hAnsi="Times New Roman"/>
          <w:sz w:val="24"/>
          <w:szCs w:val="24"/>
        </w:rPr>
        <w:t xml:space="preserve"> V § 24 sa vypúšťa odsek 3.</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16.</w:t>
      </w:r>
      <w:r w:rsidRPr="00691D31">
        <w:rPr>
          <w:rFonts w:ascii="Times New Roman" w:hAnsi="Times New Roman"/>
          <w:sz w:val="24"/>
          <w:szCs w:val="24"/>
        </w:rPr>
        <w:t xml:space="preserve"> V § 24b ods. 2 sa slová „§ 20 a 21“ nahrádzajú slovami „§ 21 a 21a“.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17.</w:t>
      </w:r>
      <w:r w:rsidRPr="00691D31">
        <w:rPr>
          <w:rFonts w:ascii="Times New Roman" w:hAnsi="Times New Roman"/>
          <w:sz w:val="24"/>
          <w:szCs w:val="24"/>
        </w:rPr>
        <w:t xml:space="preserve"> V § 65 písmeno j)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„j)  presťahovanie prokurátora v súvislosti s jeho</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 preložením na inú prokuratúru,</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 vymenovaním do funkcie prokurátora na inú prokuratúru než tú, na ktorej vykonával prípravnú prax právneho čakateľa prokuratúry; služobné voľno sa poskytne na tri služobné dni,“.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18.</w:t>
      </w:r>
      <w:r w:rsidRPr="00691D31">
        <w:rPr>
          <w:rFonts w:ascii="Times New Roman" w:hAnsi="Times New Roman"/>
          <w:sz w:val="24"/>
          <w:szCs w:val="24"/>
        </w:rPr>
        <w:t xml:space="preserve"> V § 93 ods. 1 písmeno c) sa dopĺňa tretím bodom,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„3. príplatok za prípravu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19.</w:t>
      </w:r>
      <w:r w:rsidRPr="00691D31">
        <w:rPr>
          <w:rFonts w:ascii="Times New Roman" w:hAnsi="Times New Roman"/>
          <w:sz w:val="24"/>
          <w:szCs w:val="24"/>
        </w:rPr>
        <w:t xml:space="preserve"> § 109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109</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Príplatok za prípravu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Za prípravu právneho čakateľa prokuratúry patrí prokurátorovi popri jeho funkčnom plate príplatok 26,56 eura mesačne; ak pripravuje dvoch alebo viacerých právnych čakateľov prokuratúry, patrí mu príplatok 33,20 eura mesačne.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Ak prokurátor začne prípravu právneho čakateľa prokuratúry počas kalendárneho mesiaca alebo ukončí prípravu počas kalendárneho mesiaca, patrí mu za dni prípravy právneho čakateľa prokuratúry pomerná časť z určenej mesačnej sumy tohto príplatku.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Vedúci prokurátor môže rozhodnúť o nepriznaní príplatku za prípravu právneho čakateľa prokuratúry, ak prokurátor alebo právny čakateľ prokuratúry nevykonával svoju funkciu viac ako 10 služobných dní v mesiaci.“.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20.</w:t>
      </w:r>
      <w:r w:rsidRPr="00691D31">
        <w:rPr>
          <w:rFonts w:ascii="Times New Roman" w:hAnsi="Times New Roman"/>
          <w:sz w:val="24"/>
          <w:szCs w:val="24"/>
        </w:rPr>
        <w:t xml:space="preserve"> § 192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192</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Disciplinárna komisia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Disciplinárnu zodpovednosť prokurátora zisťuje a disciplinárne opatrenia ukladá disciplinárna komisia zriadená na generálnej prokuratúre.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Počet disciplinárnych komisií zriadených na generálnej prokuratúre, postup pri prideľovaní vecí do jednotlivých disciplinárnych komisií, zásady obsadzovania disciplinárnych komisií a vytvárania zoznamu náhradníkov určuje rada prokurátorov vždy na nasledujúci kalendárny rok tak, aby bola zachovaná plynulosť disciplinárnych konaní, náhodný výber prideľovaných vecí a podmienky na objektívne a nestranné rozhodovanie disciplinárnej komisie.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Každá disciplinárna komisia má troch členov. Predsedu disciplinárnej komisie, ostatných členov disciplinárnej  komisie a potrebný počet náhradníkov vymenúva generálny prokurátor po ich predchádzajúcom súhlase na návrh  rady prokurátorov na trojročné funkčné obdobie. Tú istú osobu možno vymenovať do funkcie predsedu disciplinárnej komisie, člena disciplinárnej komisie alebo za ich náhradníka aj opakovane.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(4) Predsedom disciplinárnej komisie, členom disciplinárnej komisie a ich  náhradníkom môže byť len prokurátor, </w:t>
      </w:r>
    </w:p>
    <w:p w:rsidR="00691D31" w:rsidRPr="00691D31" w:rsidP="003816EB">
      <w:pPr>
        <w:pStyle w:val="ListParagraph"/>
        <w:numPr>
          <w:numId w:val="8"/>
        </w:numPr>
        <w:bidi w:val="0"/>
        <w:spacing w:after="0" w:line="240" w:lineRule="auto"/>
        <w:jc w:val="both"/>
        <w:rPr>
          <w:rFonts w:ascii="Times New Roman" w:hAnsi="Times New Roman"/>
        </w:rPr>
      </w:pPr>
      <w:r w:rsidRPr="00691D31">
        <w:rPr>
          <w:rFonts w:ascii="Times New Roman" w:hAnsi="Times New Roman"/>
        </w:rPr>
        <w:t>ktorý vykonáva funkciu prokurátora najmenej päť rokov,</w:t>
      </w:r>
    </w:p>
    <w:p w:rsidR="00691D31" w:rsidRPr="00691D31" w:rsidP="003816EB">
      <w:pPr>
        <w:pStyle w:val="ListParagraph"/>
        <w:numPr>
          <w:numId w:val="8"/>
        </w:numPr>
        <w:bidi w:val="0"/>
        <w:spacing w:after="0" w:line="240" w:lineRule="auto"/>
        <w:jc w:val="both"/>
        <w:rPr>
          <w:rFonts w:ascii="Times New Roman" w:hAnsi="Times New Roman"/>
        </w:rPr>
      </w:pPr>
      <w:r w:rsidRPr="00691D31">
        <w:rPr>
          <w:rFonts w:ascii="Times New Roman" w:hAnsi="Times New Roman"/>
        </w:rPr>
        <w:t>ktorému nebolo uložené disciplinárne opatrenie,</w:t>
      </w:r>
    </w:p>
    <w:p w:rsidR="00691D31" w:rsidRPr="00691D31" w:rsidP="003816EB">
      <w:pPr>
        <w:pStyle w:val="ListParagraph"/>
        <w:numPr>
          <w:numId w:val="8"/>
        </w:numPr>
        <w:bidi w:val="0"/>
        <w:spacing w:after="0" w:line="240" w:lineRule="auto"/>
        <w:jc w:val="both"/>
        <w:rPr>
          <w:rFonts w:ascii="Times New Roman" w:hAnsi="Times New Roman"/>
        </w:rPr>
      </w:pPr>
      <w:r w:rsidRPr="00691D31">
        <w:rPr>
          <w:rFonts w:ascii="Times New Roman" w:hAnsi="Times New Roman"/>
        </w:rPr>
        <w:t>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Predseda disciplinárnej komisie, člen disciplinárnej komisie a ich  náhradníci sa môžu takejto funkcie vzdať, aj bez uvedenia dôvodu, písomným oznámením generálnemu prokurátorovi. Funkcia predsedu disciplinárnej komisie, člena disciplinárnej komisie alebo ich náhradníka zanikne vzdaním sa funkcie uplynutím kalendárneho mesiaca nasledujúceho po mesiaci, v ktorom bolo oznámenie o vzdaní sa funkcie doručené generálnemu prokurátorovi, ak nedôjde k dohode o skoršom zániku funkcie.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(6) Predsedu disciplinárnej komisie, člena disciplinárnej komisie alebo ich náhradníka nemožno z takejto funkcie odvolať.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(7) Funkcia predsedu disciplinárnej komisie, člena disciplinárnej komisie alebo ich náhradníka zanikne predsedovi disciplinárnej komisie, členovi disciplinárnej komisie alebo ich náhradníkovi,  ak</w:t>
      </w:r>
    </w:p>
    <w:p w:rsidR="00691D31" w:rsidRPr="00691D31" w:rsidP="003816EB">
      <w:pPr>
        <w:pStyle w:val="ListParagraph"/>
        <w:numPr>
          <w:numId w:val="9"/>
        </w:numPr>
        <w:bidi w:val="0"/>
        <w:spacing w:after="0" w:line="240" w:lineRule="auto"/>
        <w:jc w:val="both"/>
        <w:rPr>
          <w:rFonts w:ascii="Times New Roman" w:hAnsi="Times New Roman"/>
        </w:rPr>
      </w:pPr>
      <w:r w:rsidRPr="00691D31">
        <w:rPr>
          <w:rFonts w:ascii="Times New Roman" w:hAnsi="Times New Roman"/>
        </w:rPr>
        <w:t>mu uplynie funkčné obdobie,</w:t>
      </w:r>
    </w:p>
    <w:p w:rsidR="00691D31" w:rsidRPr="00691D31" w:rsidP="003816EB">
      <w:pPr>
        <w:pStyle w:val="ListParagraph"/>
        <w:numPr>
          <w:numId w:val="9"/>
        </w:numPr>
        <w:bidi w:val="0"/>
        <w:spacing w:after="0" w:line="240" w:lineRule="auto"/>
        <w:jc w:val="both"/>
        <w:rPr>
          <w:rFonts w:ascii="Times New Roman" w:hAnsi="Times New Roman"/>
        </w:rPr>
      </w:pPr>
      <w:r w:rsidRPr="00691D31">
        <w:rPr>
          <w:rFonts w:ascii="Times New Roman" w:hAnsi="Times New Roman"/>
        </w:rPr>
        <w:t>mu zanikne služobný pomer prokurátora,</w:t>
      </w:r>
    </w:p>
    <w:p w:rsidR="00691D31" w:rsidRPr="00691D31" w:rsidP="003816EB">
      <w:pPr>
        <w:pStyle w:val="ListParagraph"/>
        <w:numPr>
          <w:numId w:val="9"/>
        </w:numPr>
        <w:bidi w:val="0"/>
        <w:spacing w:after="0" w:line="240" w:lineRule="auto"/>
        <w:jc w:val="both"/>
        <w:rPr>
          <w:rFonts w:ascii="Times New Roman" w:hAnsi="Times New Roman"/>
        </w:rPr>
      </w:pPr>
      <w:r w:rsidRPr="00691D31">
        <w:rPr>
          <w:rFonts w:ascii="Times New Roman" w:hAnsi="Times New Roman"/>
        </w:rPr>
        <w:t xml:space="preserve">je vymenovaný do funkcie vedúceho prokurátora, ktorá je nezlučiteľná s funkciou v disciplinárnej komisii alebo ak sa stane členom rady prokurátorov, </w:t>
      </w:r>
    </w:p>
    <w:p w:rsidR="00691D31" w:rsidRPr="00691D31" w:rsidP="003816EB">
      <w:pPr>
        <w:pStyle w:val="ListParagraph"/>
        <w:numPr>
          <w:numId w:val="9"/>
        </w:numPr>
        <w:bidi w:val="0"/>
        <w:spacing w:after="0" w:line="240" w:lineRule="auto"/>
        <w:jc w:val="both"/>
        <w:rPr>
          <w:rFonts w:ascii="Times New Roman" w:hAnsi="Times New Roman"/>
        </w:rPr>
      </w:pPr>
      <w:r w:rsidRPr="00691D31">
        <w:rPr>
          <w:rFonts w:ascii="Times New Roman" w:hAnsi="Times New Roman"/>
        </w:rPr>
        <w:t>sa disciplinárne previní a za disciplinárne previnenie mu je právoplatne uložené disciplinárne opatrenie.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(8) Disciplinárna komisia je schopná uznášať sa a konať, ak sú prítomní predseda disciplinárnej komisie a ostatní členovia disciplinárnej komisie alebo ich náhradníci. Rozhodnutie disciplinárnej komisie je platné, ak zaň hlasovala nadpolovičná väčšina všetkých členov disciplinárnej komisie.  Člen disciplinárnej komisie, ktorý hlasoval proti prijatému rozhodnutiu, môže predložiť separátne stanovisko; separátne stanovisko sa doručuje rovnako ako rozhodnutie disciplinárnej komisie.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(9) Náhradník môže nahradiť predsedu disciplinárnej komisie alebo člena disciplinárnej komisie len vtedy, ak o tom rozhodne generálny prokurátor na základe posúdenia prekážky, ktorá bráni predsedovi disciplinárnej komisie alebo jej členovi zúčastniť sa na zasadnutí disciplinárnej komisie. Ak je nahradený predseda disciplinárnej komisie, generálny prokurátor zároveň rozhodne o tom, ktorý z členov disciplinárnej komisie bude jej predsedom.</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(10) Ak ide o disciplinárne konanie proti generálnemu prokurátorovi, tam,  kde sa v tomto zákone ustanovuje o disciplinárnej komisii, rozumie sa tým Ústavný súd Slovenskej republiky.“.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21.</w:t>
      </w:r>
      <w:r w:rsidRPr="00691D31">
        <w:rPr>
          <w:rFonts w:ascii="Times New Roman" w:hAnsi="Times New Roman"/>
          <w:sz w:val="24"/>
          <w:szCs w:val="24"/>
        </w:rPr>
        <w:t xml:space="preserve">  V § 193 ods. 1 sa na konci pripája táto veta: „Člen disciplinárnej komisie je vylúčený aj z prejednávania a rozhodovania veci v odvolacej disciplinárnej komisii a člen odvolacej disciplinárnej komisie je vylúčený z prejednávania a rozhodovania veci v disciplinárnej komisii.“.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22.</w:t>
      </w:r>
      <w:r w:rsidRPr="00691D31">
        <w:rPr>
          <w:rFonts w:ascii="Times New Roman" w:hAnsi="Times New Roman"/>
          <w:sz w:val="24"/>
          <w:szCs w:val="24"/>
        </w:rPr>
        <w:t xml:space="preserve"> V § 197 odsek 1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 Návrh na začatie disciplinárneho konania je oprávnený podať</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 generálny prokurátor proti prokurátorovi ktorejkoľvek prokuratúry,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b) verejný ochranca práv proti prokurátorovi ktorejkoľvek prokuratúry,  ak sa domnieva, že pri plnení svojich služobných povinností v rozpore s právnym poriadkom alebo princípmi demokratického a právneho štátu porušil základné práva a slobody podávateľa podnetu, ktorý sa domáha právnej ochrany u verejného ochrancu práv,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c) námestník generálneho prokurátora proti prokurátorom generálnej prokuratúry a vedúcim prokurátorom, ktorí patria do jeho riadiacej pôsobnosti,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d) príslušný krajský prokurátor proti prokurátorovi krajskej prokuratúry, okresnému prokurátorovi a prokurátorovi okresnej prokuratúry,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e) príslušný okresný prokurátor proti prokurátorovi okresnej prokuratúry,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f) subjekt oprávnený podať návrh na začatie disciplinárneho konania proti generálnemu prokurátorovi ustanovený osobitným predpisom</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(ďalej len „navrhovateľ“).“.</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23.</w:t>
      </w:r>
      <w:r w:rsidRPr="00691D31">
        <w:rPr>
          <w:rFonts w:ascii="Times New Roman" w:hAnsi="Times New Roman"/>
          <w:sz w:val="24"/>
          <w:szCs w:val="24"/>
        </w:rPr>
        <w:t xml:space="preserve"> V § 198 sa vypúšťa odsek 3.</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24.</w:t>
      </w:r>
      <w:r w:rsidRPr="00691D31">
        <w:rPr>
          <w:rFonts w:ascii="Times New Roman" w:hAnsi="Times New Roman"/>
          <w:sz w:val="24"/>
          <w:szCs w:val="24"/>
        </w:rPr>
        <w:t xml:space="preserve"> V druhej časti jedenástej  hlave nadpis tretieho dielu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b/>
          <w:sz w:val="24"/>
          <w:szCs w:val="24"/>
        </w:rPr>
        <w:t>Opravné prostriedky a odvolacia disciplinárna komisia</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25.</w:t>
      </w:r>
      <w:r w:rsidRPr="00691D31">
        <w:rPr>
          <w:rFonts w:ascii="Times New Roman" w:hAnsi="Times New Roman"/>
          <w:sz w:val="24"/>
          <w:szCs w:val="24"/>
        </w:rPr>
        <w:t xml:space="preserve"> § 211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211</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Odvolanie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Proti rozhodnutiu disciplinárnej komisie možno podať odvolanie do 15 dní odo dňa doručenia tohto rozhodnutia. Odvolanie treba podať disciplinárnej komisii. Podanie odvolania má odkladný účinok.</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Odvolanie môže podať</w:t>
      </w:r>
    </w:p>
    <w:p w:rsidR="00691D31" w:rsidRPr="00691D31" w:rsidP="003816EB">
      <w:pPr>
        <w:pStyle w:val="ListParagraph"/>
        <w:numPr>
          <w:numId w:val="10"/>
        </w:numPr>
        <w:bidi w:val="0"/>
        <w:spacing w:after="0" w:line="240" w:lineRule="auto"/>
        <w:jc w:val="both"/>
        <w:rPr>
          <w:rFonts w:ascii="Times New Roman" w:hAnsi="Times New Roman"/>
        </w:rPr>
      </w:pPr>
      <w:r w:rsidRPr="00691D31">
        <w:rPr>
          <w:rFonts w:ascii="Times New Roman" w:hAnsi="Times New Roman"/>
        </w:rPr>
        <w:t>prokurátor, proti ktorému sa vedie disciplinárne konanie,</w:t>
      </w:r>
    </w:p>
    <w:p w:rsidR="00691D31" w:rsidRPr="00691D31" w:rsidP="003816EB">
      <w:pPr>
        <w:pStyle w:val="ListParagraph"/>
        <w:numPr>
          <w:numId w:val="10"/>
        </w:numPr>
        <w:bidi w:val="0"/>
        <w:spacing w:after="0" w:line="240" w:lineRule="auto"/>
        <w:jc w:val="both"/>
        <w:rPr>
          <w:rFonts w:ascii="Times New Roman" w:hAnsi="Times New Roman"/>
        </w:rPr>
      </w:pPr>
      <w:r w:rsidRPr="00691D31">
        <w:rPr>
          <w:rFonts w:ascii="Times New Roman" w:hAnsi="Times New Roman"/>
        </w:rPr>
        <w:t>navrhovateľ,</w:t>
      </w:r>
    </w:p>
    <w:p w:rsidR="00691D31" w:rsidRPr="00691D31" w:rsidP="003816EB">
      <w:pPr>
        <w:pStyle w:val="ListParagraph"/>
        <w:numPr>
          <w:numId w:val="10"/>
        </w:numPr>
        <w:bidi w:val="0"/>
        <w:spacing w:after="0" w:line="240" w:lineRule="auto"/>
        <w:jc w:val="both"/>
        <w:rPr>
          <w:rFonts w:ascii="Times New Roman" w:hAnsi="Times New Roman"/>
        </w:rPr>
      </w:pPr>
      <w:r w:rsidRPr="00691D31">
        <w:rPr>
          <w:rFonts w:ascii="Times New Roman" w:hAnsi="Times New Roman"/>
        </w:rPr>
        <w:t>poškodený, ktorý uplatnil nárok na náhradu škody pre nesprávnosť výroku o náhrade škody alebo jeho zástupca alebo opatrovník.</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O odvolaní rozhoduje odvolacia disciplinárna komisia.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Ak odvolacia disciplinárna komisia odvolanie nezamietne, napadnuté rozhodnutie úplne alebo sčasti zruší a vo veci rozhodne spravidla sama; môže však vec vrátiť na nové prejednanie a rozhodnutie disciplinárnej komisii.</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Rozhodnutie odvolacej disciplinárnej komisie sa doručí</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prokurátorovi, proti ktorému sa vedie disciplinárne konanie,</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obhajcovi prokurátora,</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navrhovateľovi,</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poškodenému alebo jeho zástupcovi alebo opatrovníkovi,</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osobám uvedeným v § 199 ods. 3,</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služobnému úradu prokurátora,</w:t>
      </w:r>
    </w:p>
    <w:p w:rsidR="00691D31" w:rsidRPr="00691D31" w:rsidP="003816EB">
      <w:pPr>
        <w:pStyle w:val="ListParagraph"/>
        <w:numPr>
          <w:numId w:val="11"/>
        </w:numPr>
        <w:bidi w:val="0"/>
        <w:spacing w:after="0" w:line="240" w:lineRule="auto"/>
        <w:jc w:val="both"/>
        <w:rPr>
          <w:rFonts w:ascii="Times New Roman" w:hAnsi="Times New Roman"/>
        </w:rPr>
      </w:pPr>
      <w:r w:rsidRPr="00691D31">
        <w:rPr>
          <w:rFonts w:ascii="Times New Roman" w:hAnsi="Times New Roman"/>
        </w:rPr>
        <w:t>okresnej prokuratúre, ak ide o disciplinárne konanie proti prokurátorovi okresnej prokuratúry.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Rozhodnutie odvolacej disciplinárnej komisie sa doručí osobám uvedeným v odseku 5 písm. a) až d) do vlastných rúk.</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(7) Proti rozhodnutiu odvolacej disciplinárnej komisie nie je prípustné  odvolanie. Právoplatné rozhodnutie vydané v disciplinárnom konaní je preskúmateľné súdom.</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 (8) Na disciplinárne konanie pred odvolacou disciplinárnou komisiou  sa primerane vzťahujú ustanovenia druhého dielu jedenástej hlavy druhej časti a § 216.“.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26.</w:t>
      </w:r>
      <w:r w:rsidRPr="00691D31">
        <w:rPr>
          <w:rFonts w:ascii="Times New Roman" w:hAnsi="Times New Roman"/>
          <w:sz w:val="24"/>
          <w:szCs w:val="24"/>
        </w:rPr>
        <w:t xml:space="preserve"> Za § 211 sa vkladajú § 212 a 213, ktoré vrátane nadpisov znejú:</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212</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Odvolacia disciplinárna komisia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Odvolacia disciplinárna komisia má piatich členov. Predsedu odvolacej disciplinárnej komisie, ostatných členov tejto komisie a potrebný počet náhradníkov vymenúva generálny prokurátor po ich predchádzajúcom súhlase na návrh  rady prokurátorov na trojročné funkčné obdobie. Tú istú osobu možno vymenovať do funkcie predsedu odvolacej disciplinárnej komisie, člena odvolacej disciplinárnej komisie alebo za ich náhradníka aj opakovane.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Zásady obsadzovania odvolacej disciplinárnej komisie a vytvárania zoznamu náhradníkov určuje rada prokurátorov vždy na nasledujúci kalendárny rok tak, aby bola zachovaná plynulosť disciplinárnych konaní a podmienky na objektívne a nestranné rozhodovanie odvolacej disciplinárnej komisie.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(3) Predsedom odvolacej disciplinárnej komisie, členom odvolacej disciplinárnej komisie a ich  náhradníkom môže byť len prokurátor, </w:t>
      </w:r>
    </w:p>
    <w:p w:rsidR="00691D31" w:rsidRPr="00691D31" w:rsidP="003816EB">
      <w:pPr>
        <w:pStyle w:val="ListParagraph"/>
        <w:numPr>
          <w:numId w:val="12"/>
        </w:numPr>
        <w:bidi w:val="0"/>
        <w:spacing w:after="0" w:line="240" w:lineRule="auto"/>
        <w:jc w:val="both"/>
        <w:rPr>
          <w:rFonts w:ascii="Times New Roman" w:hAnsi="Times New Roman"/>
        </w:rPr>
      </w:pPr>
      <w:r w:rsidRPr="00691D31">
        <w:rPr>
          <w:rFonts w:ascii="Times New Roman" w:hAnsi="Times New Roman"/>
        </w:rPr>
        <w:t>ktorý vykonáva funkciu prokurátora najmenej päť rokov,</w:t>
      </w:r>
    </w:p>
    <w:p w:rsidR="00691D31" w:rsidRPr="00691D31" w:rsidP="003816EB">
      <w:pPr>
        <w:pStyle w:val="ListParagraph"/>
        <w:numPr>
          <w:numId w:val="12"/>
        </w:numPr>
        <w:bidi w:val="0"/>
        <w:spacing w:after="0" w:line="240" w:lineRule="auto"/>
        <w:jc w:val="both"/>
        <w:rPr>
          <w:rFonts w:ascii="Times New Roman" w:hAnsi="Times New Roman"/>
        </w:rPr>
      </w:pPr>
      <w:r w:rsidRPr="00691D31">
        <w:rPr>
          <w:rFonts w:ascii="Times New Roman" w:hAnsi="Times New Roman"/>
        </w:rPr>
        <w:t>ktorému nebolo uložené disciplinárne opatrenie,</w:t>
      </w:r>
    </w:p>
    <w:p w:rsidR="00691D31" w:rsidRPr="00691D31" w:rsidP="003816EB">
      <w:pPr>
        <w:pStyle w:val="ListParagraph"/>
        <w:numPr>
          <w:numId w:val="12"/>
        </w:numPr>
        <w:bidi w:val="0"/>
        <w:spacing w:after="0" w:line="240" w:lineRule="auto"/>
        <w:jc w:val="both"/>
        <w:rPr>
          <w:rFonts w:ascii="Times New Roman" w:hAnsi="Times New Roman"/>
        </w:rPr>
      </w:pPr>
      <w:r w:rsidRPr="00691D31">
        <w:rPr>
          <w:rFonts w:ascii="Times New Roman" w:hAnsi="Times New Roman"/>
        </w:rPr>
        <w:t>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Predseda odvolacej disciplinárnej komisie, člen odvolacej disciplinárnej komisie a ich náhradníci sa môžu takejto funkcie vzdať, aj bez uvedenia dôvodu, písomným oznámením generálnemu prokurátorovi. Funkcia predsedu odvolacej disciplinárnej komisie, člena odvolacej disciplinárnej komisie alebo ich náhradníka zanikne vzdaním sa funkcie uplynutím kalendárneho mesiaca nasledujúceho po mesiaci, v ktorom bolo oznámenie o vzdaní sa funkcie doručené generálnemu prokurátorovi, ak nedôjde k dohode o skoršom zániku funkcie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(5) Predsedu odvolacej disciplinárnej komisie, člena odvolacej disciplinárnej komisie alebo ich náhradníka nemožno z takejto funkcie odvolať pred uplynutím ich funkčného obdobia.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Funkcia predsedu odvolacej disciplinárnej komisie, člena odvolacej disciplinárnej komisie alebo ich náhradníka zanikne predsedovi odvolacej disciplinárnej komisie, členovi odvolacej disciplinárnej komisie alebo ich náhradníkovi, ak</w:t>
      </w:r>
    </w:p>
    <w:p w:rsidR="00691D31" w:rsidRPr="00691D31" w:rsidP="003816EB">
      <w:pPr>
        <w:pStyle w:val="ListParagraph"/>
        <w:numPr>
          <w:numId w:val="13"/>
        </w:numPr>
        <w:bidi w:val="0"/>
        <w:spacing w:after="0" w:line="240" w:lineRule="auto"/>
        <w:jc w:val="both"/>
        <w:rPr>
          <w:rFonts w:ascii="Times New Roman" w:hAnsi="Times New Roman"/>
        </w:rPr>
      </w:pPr>
      <w:r w:rsidRPr="00691D31">
        <w:rPr>
          <w:rFonts w:ascii="Times New Roman" w:hAnsi="Times New Roman"/>
        </w:rPr>
        <w:t>mu uplynie funkčné obdobie,</w:t>
      </w:r>
    </w:p>
    <w:p w:rsidR="00691D31" w:rsidRPr="00691D31" w:rsidP="003816EB">
      <w:pPr>
        <w:pStyle w:val="ListParagraph"/>
        <w:numPr>
          <w:numId w:val="13"/>
        </w:numPr>
        <w:bidi w:val="0"/>
        <w:spacing w:after="0" w:line="240" w:lineRule="auto"/>
        <w:jc w:val="both"/>
        <w:rPr>
          <w:rFonts w:ascii="Times New Roman" w:hAnsi="Times New Roman"/>
        </w:rPr>
      </w:pPr>
      <w:r w:rsidRPr="00691D31">
        <w:rPr>
          <w:rFonts w:ascii="Times New Roman" w:hAnsi="Times New Roman"/>
        </w:rPr>
        <w:t>mu zanikne služobný pomer prokurátora,</w:t>
      </w:r>
    </w:p>
    <w:p w:rsidR="00691D31" w:rsidRPr="00691D31" w:rsidP="003816EB">
      <w:pPr>
        <w:pStyle w:val="ListParagraph"/>
        <w:numPr>
          <w:numId w:val="13"/>
        </w:numPr>
        <w:bidi w:val="0"/>
        <w:spacing w:after="0" w:line="240" w:lineRule="auto"/>
        <w:jc w:val="both"/>
        <w:rPr>
          <w:rFonts w:ascii="Times New Roman" w:hAnsi="Times New Roman"/>
        </w:rPr>
      </w:pPr>
      <w:r w:rsidRPr="00691D31">
        <w:rPr>
          <w:rFonts w:ascii="Times New Roman" w:hAnsi="Times New Roman"/>
        </w:rPr>
        <w:t xml:space="preserve">je vymenovaný do funkcie vedúceho prokurátora, ktorá je nezlučiteľná s funkciou v odvolacej disciplinárnej komisii alebo ak sa stane členom rady prokurátorov, </w:t>
      </w:r>
    </w:p>
    <w:p w:rsidR="00691D31" w:rsidRPr="00691D31" w:rsidP="003816EB">
      <w:pPr>
        <w:pStyle w:val="ListParagraph"/>
        <w:numPr>
          <w:numId w:val="13"/>
        </w:numPr>
        <w:bidi w:val="0"/>
        <w:spacing w:after="0" w:line="240" w:lineRule="auto"/>
        <w:jc w:val="both"/>
        <w:rPr>
          <w:rFonts w:ascii="Times New Roman" w:hAnsi="Times New Roman"/>
        </w:rPr>
      </w:pPr>
      <w:r w:rsidRPr="00691D31">
        <w:rPr>
          <w:rFonts w:ascii="Times New Roman" w:hAnsi="Times New Roman"/>
        </w:rPr>
        <w:t>sa disciplinárne previní a za disciplinárne previnenie mu je právoplatne uložené disciplinárne opatrenie.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(7) Disciplinárna komisia je schopná uznášať sa a konať, ak sú prítomní predseda odvolacej disciplinárnej komisie a ostatní členovia odvolacej disciplinárnej komisie alebo ich náhradníci. Rozhodnutie odvolacej disciplinárnej komisie je platné, ak zaň hlasovala nadpolovičná väčšina všetkých členov odvolacej disciplinárnej komisie.  Člen odvolacej disciplinárnej komisie, ktorý hlasoval proti prijatému rozhodnutiu, môže predložiť separátne stanovisko; separátne stanovisko sa doručuje rovnako ako rozhodnutie odvolacej disciplinárnej komisie.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(8) Náhradník môže nahradiť predsedu odvolacej disciplinárnej komisie alebo člena odvolacej disciplinárnej komisie len vtedy, ak o tom rozhodne generálny prokurátor na základe posúdenia prekážky, ktorá bráni predsedovi odvolacej disciplinárnej komisie alebo jej členovi zúčastniť sa na zasadnutí odvolacej disciplinárnej komisie. Ak je nahradený predseda odvolacej disciplinárnej komisie, generálny prokurátor zároveň rozhodne o tom, ktorý z členov odvolacej disciplinárnej komisie bude jej predsedom.</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(9) Na vylúčenie člena odvolacej disciplinárnej komisie sa vzťahuje § 193.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213</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Obnova disciplinárneho konania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Prokurátor môže podať do troch rokov od nadobudnutia právoplatnosti rozhodnutia disciplinárnej komisie návrh na povolenie obnovy disciplinárneho konania.“.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27.</w:t>
      </w:r>
      <w:r w:rsidRPr="00691D31">
        <w:rPr>
          <w:rFonts w:ascii="Times New Roman" w:hAnsi="Times New Roman"/>
          <w:sz w:val="24"/>
          <w:szCs w:val="24"/>
        </w:rPr>
        <w:t xml:space="preserve"> V § 221 odsek 6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„(6) Členovi prokurátorskej rady zanikne členstvo v prokurátorskej rade, ak</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a) je preložený na prokuratúru, ktorej prokurátori tvoria iné zhromaždenie prokurátorov alebo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b) mu zanikne služobný pomer prokurátora.“.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28.</w:t>
      </w:r>
      <w:r w:rsidRPr="00691D31">
        <w:rPr>
          <w:rFonts w:ascii="Times New Roman" w:hAnsi="Times New Roman"/>
          <w:sz w:val="24"/>
          <w:szCs w:val="24"/>
        </w:rPr>
        <w:t xml:space="preserve"> V § 222 ods. 1 sa za písmeno c) vkladá nové písmeno d), ktoré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„d) záverečnému hodnoteniu prípravnej praxe právneho čakateľa prokuratúry (§ 250 ods. 5),“.</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Doterajšie písmená d) a e) sa označujú ako písmená e) a f).</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29.</w:t>
      </w:r>
      <w:r w:rsidRPr="00691D31">
        <w:rPr>
          <w:rFonts w:ascii="Times New Roman" w:hAnsi="Times New Roman"/>
          <w:sz w:val="24"/>
          <w:szCs w:val="24"/>
        </w:rPr>
        <w:t xml:space="preserve"> V § 222 ods. 2 písm. c) sa za slovo „prokurátorov“ vkladajú slová „alebo právnych čakateľov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30.</w:t>
      </w:r>
      <w:r w:rsidRPr="00691D31">
        <w:rPr>
          <w:rFonts w:ascii="Times New Roman" w:hAnsi="Times New Roman"/>
          <w:sz w:val="24"/>
          <w:szCs w:val="24"/>
        </w:rPr>
        <w:t xml:space="preserve"> V § 224 ods. 2 písm. c) sa slová „(§ 21 ods. </w:t>
      </w:r>
      <w:smartTag w:uri="urn:schemas-microsoft-com:office:smarttags" w:element="metricconverter">
        <w:smartTagPr>
          <w:attr w:name="ProductID" w:val="1 a"/>
        </w:smartTagPr>
        <w:r w:rsidRPr="00691D31">
          <w:rPr>
            <w:rFonts w:ascii="Times New Roman" w:hAnsi="Times New Roman"/>
            <w:sz w:val="24"/>
            <w:szCs w:val="24"/>
          </w:rPr>
          <w:t>1 a</w:t>
        </w:r>
      </w:smartTag>
      <w:r w:rsidRPr="00691D31">
        <w:rPr>
          <w:rFonts w:ascii="Times New Roman" w:hAnsi="Times New Roman"/>
          <w:sz w:val="24"/>
          <w:szCs w:val="24"/>
        </w:rPr>
        <w:t xml:space="preserve"> § 234 ods. 2)“ nahrádzajú slovami „(§ 7a, 21a a  238)“.</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31.</w:t>
      </w:r>
      <w:r w:rsidRPr="00691D31">
        <w:rPr>
          <w:rFonts w:ascii="Times New Roman" w:hAnsi="Times New Roman"/>
          <w:sz w:val="24"/>
          <w:szCs w:val="24"/>
        </w:rPr>
        <w:t xml:space="preserve"> V § 224 ods. 2 písm. e) sa slová „(§ 247 ods. 1)“ nahrádzajú slovami „(§ 251)“.</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32.</w:t>
      </w:r>
      <w:r w:rsidRPr="00691D31">
        <w:rPr>
          <w:rFonts w:ascii="Times New Roman" w:hAnsi="Times New Roman"/>
          <w:sz w:val="24"/>
          <w:szCs w:val="24"/>
        </w:rPr>
        <w:t xml:space="preserve"> Nadpis tretej časti znie: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b/>
          <w:caps/>
          <w:sz w:val="24"/>
          <w:szCs w:val="24"/>
        </w:rPr>
        <w:t>ASISTENTI PROKURÁTOROV A  PRÁVNI ČAKATELIA PROKURATÚRY</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33.</w:t>
      </w:r>
      <w:r w:rsidRPr="00691D31">
        <w:rPr>
          <w:rFonts w:ascii="Times New Roman" w:hAnsi="Times New Roman"/>
          <w:sz w:val="24"/>
          <w:szCs w:val="24"/>
        </w:rPr>
        <w:t xml:space="preserve"> Prvý diel v tretej časti sa označuje ako prvá hlava a jej nadpis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caps/>
          <w:sz w:val="24"/>
          <w:szCs w:val="24"/>
        </w:rPr>
        <w:t>ASISTENTI PROKURÁTOROV</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34.</w:t>
      </w:r>
      <w:r w:rsidRPr="00691D31">
        <w:rPr>
          <w:rFonts w:ascii="Times New Roman" w:hAnsi="Times New Roman"/>
          <w:sz w:val="24"/>
          <w:szCs w:val="24"/>
        </w:rPr>
        <w:t xml:space="preserve"> Za § 233 sa vkladá druhá hlava tretej časti, ktorá vrátane nadpisu znie: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w:t>
      </w:r>
      <w:r w:rsidRPr="00691D31">
        <w:rPr>
          <w:rFonts w:ascii="Times New Roman" w:hAnsi="Times New Roman"/>
          <w:spacing w:val="30"/>
          <w:sz w:val="24"/>
          <w:szCs w:val="24"/>
        </w:rPr>
        <w:t>DRUHÁ HLAVA</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PRÁVNI ČAKATELIA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b/>
          <w:spacing w:val="30"/>
          <w:sz w:val="24"/>
          <w:szCs w:val="24"/>
        </w:rPr>
      </w:pPr>
      <w:r w:rsidRPr="00691D31">
        <w:rPr>
          <w:rFonts w:ascii="Times New Roman" w:hAnsi="Times New Roman"/>
          <w:b/>
          <w:spacing w:val="30"/>
          <w:sz w:val="24"/>
          <w:szCs w:val="24"/>
        </w:rPr>
        <w:t>Prvý diel</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Všeobecne ustanovenia</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Právny čakateľ prokuratúry vykonáva prípravnú prax podľa tohto zákona v služobnom pomere.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235</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Služobným úradom právneho čakateľa prokuratúry je krajská prokuratúra. Vedúcim služobného úradu právneho čakateľa prokuratúry je krajský prokurátor.</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Služobný úrad</w:t>
      </w:r>
    </w:p>
    <w:p w:rsidR="00691D31" w:rsidRPr="00691D31" w:rsidP="003816EB">
      <w:pPr>
        <w:pStyle w:val="ListParagraph"/>
        <w:numPr>
          <w:numId w:val="14"/>
        </w:numPr>
        <w:bidi w:val="0"/>
        <w:spacing w:after="0" w:line="240" w:lineRule="auto"/>
        <w:jc w:val="both"/>
        <w:rPr>
          <w:rFonts w:ascii="Times New Roman" w:hAnsi="Times New Roman"/>
        </w:rPr>
      </w:pPr>
      <w:r w:rsidRPr="00691D31">
        <w:rPr>
          <w:rFonts w:ascii="Times New Roman" w:hAnsi="Times New Roman"/>
        </w:rPr>
        <w:t>rozhoduje o právnych vzťahoch vyplývajúcich zo služobného pomeru právneho čakateľa prokuratúry alebo súvisiacich so služobným pomerom právneho čakateľa prokuratúry, ak zákon neustanovuje inak,</w:t>
      </w:r>
    </w:p>
    <w:p w:rsidR="00691D31" w:rsidRPr="00691D31" w:rsidP="003816EB">
      <w:pPr>
        <w:pStyle w:val="ListParagraph"/>
        <w:numPr>
          <w:numId w:val="14"/>
        </w:numPr>
        <w:bidi w:val="0"/>
        <w:spacing w:after="0" w:line="240" w:lineRule="auto"/>
        <w:jc w:val="both"/>
        <w:rPr>
          <w:rFonts w:ascii="Times New Roman" w:hAnsi="Times New Roman"/>
        </w:rPr>
      </w:pPr>
      <w:r w:rsidRPr="00691D31">
        <w:rPr>
          <w:rFonts w:ascii="Times New Roman" w:hAnsi="Times New Roman"/>
        </w:rPr>
        <w:t>vedie písomnosti týkajúce sa služobného pomeru právneho čakateľa prokuratúry v osobnom spise právneho čakateľa prokuratúry,</w:t>
      </w:r>
    </w:p>
    <w:p w:rsidR="00691D31" w:rsidRPr="00691D31" w:rsidP="003816EB">
      <w:pPr>
        <w:pStyle w:val="ListParagraph"/>
        <w:numPr>
          <w:numId w:val="14"/>
        </w:numPr>
        <w:bidi w:val="0"/>
        <w:spacing w:after="0" w:line="240" w:lineRule="auto"/>
        <w:jc w:val="both"/>
        <w:rPr>
          <w:rFonts w:ascii="Times New Roman" w:hAnsi="Times New Roman"/>
        </w:rPr>
      </w:pPr>
      <w:r w:rsidRPr="00691D31">
        <w:rPr>
          <w:rFonts w:ascii="Times New Roman" w:hAnsi="Times New Roman"/>
        </w:rPr>
        <w:t>zabezpečuje ochranu osobných údajov právneho čakateľa prokuratúry,</w:t>
      </w:r>
    </w:p>
    <w:p w:rsidR="00691D31" w:rsidRPr="00691D31" w:rsidP="003816EB">
      <w:pPr>
        <w:pStyle w:val="ListParagraph"/>
        <w:numPr>
          <w:numId w:val="14"/>
        </w:numPr>
        <w:bidi w:val="0"/>
        <w:spacing w:after="0" w:line="240" w:lineRule="auto"/>
        <w:jc w:val="both"/>
        <w:rPr>
          <w:rFonts w:ascii="Times New Roman" w:hAnsi="Times New Roman"/>
        </w:rPr>
      </w:pPr>
      <w:r w:rsidRPr="00691D31">
        <w:rPr>
          <w:rFonts w:ascii="Times New Roman" w:hAnsi="Times New Roman"/>
        </w:rPr>
        <w:t>plní ďalšie úlohy, ak tak ustanovuje zákon.</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t>(3) Najvyšším služobným úradom je generálna prokuratúra, ktorá vykonáva dohľad nad činnosťou ostatných služobných úradov uvedenou v odseku 2.</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pacing w:val="30"/>
          <w:sz w:val="24"/>
          <w:szCs w:val="24"/>
        </w:rPr>
      </w:pPr>
      <w:r w:rsidRPr="00691D31">
        <w:rPr>
          <w:rFonts w:ascii="Times New Roman" w:hAnsi="Times New Roman"/>
          <w:b/>
          <w:spacing w:val="30"/>
          <w:sz w:val="24"/>
          <w:szCs w:val="24"/>
        </w:rPr>
        <w:t>Druhý diel</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Vznik a zánik služobného pomeru právneho čakateľa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pacing w:val="30"/>
          <w:sz w:val="24"/>
          <w:szCs w:val="24"/>
        </w:rPr>
      </w:pPr>
      <w:r w:rsidRPr="00691D31">
        <w:rPr>
          <w:rFonts w:ascii="Times New Roman" w:hAnsi="Times New Roman"/>
          <w:spacing w:val="30"/>
          <w:sz w:val="24"/>
          <w:szCs w:val="24"/>
        </w:rPr>
        <w:t>Predpoklady na vznik služobného pomeru právneho čakateľa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236</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Služobný pomer právneho čakateľa prokuratúry vzniká vymenovaním do funkcie právneho čakateľa prokuratúry.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Do funkcie právneho čakateľa prokuratúry možno vymenovať štátneho občana Slovenskej republiky, ktorý</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získal vysokoškolské vzdelanie druhého stupňa v študijnom odbore právo na právnickej fakulte vysokej školy v Slovenskej republike</w:t>
      </w:r>
      <w:r w:rsidRPr="00691D31">
        <w:rPr>
          <w:rFonts w:ascii="Times New Roman" w:hAnsi="Times New Roman"/>
          <w:vertAlign w:val="superscript"/>
        </w:rPr>
        <w:t>4</w:t>
      </w:r>
      <w:r w:rsidRPr="00691D31">
        <w:rPr>
          <w:rFonts w:ascii="Times New Roman" w:hAnsi="Times New Roman"/>
        </w:rPr>
        <w:t>)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 xml:space="preserve">má spôsobilosť na právne úkony v plnom rozsahu a jeho zdravotný stav nebráni odbornej  príprave na výkon funkcie prokurátora, </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je bezúhonný a jeho morálne vlastnosti dávajú záruku, že po skončení prípravnej praxe bude riadne vykonávať funkciu prokurátora,</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ovláda štátny jazyk,</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má trvalý pobyt na území Slovenskej republiky,</w:t>
      </w:r>
    </w:p>
    <w:p w:rsidR="00691D31" w:rsidRPr="00691D31" w:rsidP="003816EB">
      <w:pPr>
        <w:pStyle w:val="ListParagraph"/>
        <w:numPr>
          <w:numId w:val="15"/>
        </w:numPr>
        <w:bidi w:val="0"/>
        <w:spacing w:after="0" w:line="240" w:lineRule="auto"/>
        <w:jc w:val="both"/>
        <w:rPr>
          <w:rFonts w:ascii="Times New Roman" w:hAnsi="Times New Roman"/>
        </w:rPr>
      </w:pPr>
      <w:r w:rsidRPr="00691D31">
        <w:rPr>
          <w:rFonts w:ascii="Times New Roman" w:hAnsi="Times New Roman"/>
        </w:rPr>
        <w:t>úspešne absolvoval výberové konanie.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Za bezúhonného sa na účely tohto zákona nepovažuje ten, kto bol právoplatne odsúdený za úmyselný trestný čin; ak ide</w:t>
      </w:r>
      <w:r w:rsidR="003E2818">
        <w:rPr>
          <w:rFonts w:ascii="Times New Roman" w:hAnsi="Times New Roman"/>
          <w:sz w:val="24"/>
          <w:szCs w:val="24"/>
        </w:rPr>
        <w:t xml:space="preserve"> o</w:t>
      </w:r>
      <w:r w:rsidRPr="00691D31">
        <w:rPr>
          <w:rFonts w:ascii="Times New Roman" w:hAnsi="Times New Roman"/>
          <w:sz w:val="24"/>
          <w:szCs w:val="24"/>
        </w:rPr>
        <w:t xml:space="preserve"> obzvlášť závažný zločin, trestný čin zneužívania právomoci verejného činiteľa, trestný čin prijímania úplatku, trestný čin podplácania a trestný čin nepriamej korupcie aj ten, komu bolo odsúdenie za takýto trestný čin zahladené alebo na ktorého sa hľadí, akoby nebol pre takýto trestný čin odsúdený. Bezúhonnosť sa preukazuje odpisom registra trestov nie starším ako tri mesiace.</w:t>
      </w:r>
      <w:r w:rsidRPr="00691D31">
        <w:rPr>
          <w:rFonts w:ascii="Times New Roman" w:hAnsi="Times New Roman"/>
          <w:sz w:val="24"/>
          <w:szCs w:val="24"/>
          <w:vertAlign w:val="superscript"/>
        </w:rPr>
        <w:t>7</w:t>
      </w: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Podmienky na vymenovanie do funkcie právneho čakateľa prokuratúry ustanovené v odseku 2 musí právny čakateľ prokuratúry spĺňať po celý čas trvania služobného pomeru.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(5) Do funkcie právneho čakateľa prokuratúry nemožno vymenovať uchádzača o funkciu právneho čakateľa prokuratúry, ktorý  </w:t>
      </w:r>
    </w:p>
    <w:p w:rsidR="00691D31" w:rsidRPr="00691D31" w:rsidP="003816EB">
      <w:pPr>
        <w:pStyle w:val="ListParagraph"/>
        <w:numPr>
          <w:numId w:val="16"/>
        </w:numPr>
        <w:bidi w:val="0"/>
        <w:spacing w:after="0" w:line="240" w:lineRule="auto"/>
        <w:jc w:val="both"/>
        <w:rPr>
          <w:rFonts w:ascii="Times New Roman" w:hAnsi="Times New Roman"/>
        </w:rPr>
      </w:pPr>
      <w:r w:rsidRPr="00691D31">
        <w:rPr>
          <w:rFonts w:ascii="Times New Roman" w:hAnsi="Times New Roman"/>
        </w:rPr>
        <w:t>už zložil odbornú justičnú skúšku, advokátsku skúšku, notársku skúšku alebo inú odbornú právnickú skúšku alebo</w:t>
      </w:r>
    </w:p>
    <w:p w:rsidR="00691D31" w:rsidRPr="00691D31" w:rsidP="003816EB">
      <w:pPr>
        <w:pStyle w:val="ListParagraph"/>
        <w:numPr>
          <w:numId w:val="16"/>
        </w:numPr>
        <w:bidi w:val="0"/>
        <w:spacing w:after="0" w:line="240" w:lineRule="auto"/>
        <w:jc w:val="both"/>
        <w:rPr>
          <w:rFonts w:ascii="Times New Roman" w:hAnsi="Times New Roman"/>
        </w:rPr>
      </w:pPr>
      <w:r w:rsidRPr="00691D31">
        <w:rPr>
          <w:rFonts w:ascii="Times New Roman" w:hAnsi="Times New Roman"/>
        </w:rPr>
        <w:t>už bol právnym čakateľom prokuratúry, justičným čakateľom, vyšším súdnym úradníkom, advokátskym koncipientom, právnym čakateľom u  komerčného právnika, notárskym koncipientom alebo exekútorským koncipientom, ak bol z tejto funkcie odvolaný na základe disciplinárneho rozhodnutia alebo pre nezloženie odbornej skúšky.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pacing w:val="30"/>
          <w:sz w:val="24"/>
          <w:szCs w:val="24"/>
        </w:rPr>
      </w:pPr>
      <w:r w:rsidRPr="00691D31">
        <w:rPr>
          <w:rFonts w:ascii="Times New Roman" w:hAnsi="Times New Roman"/>
          <w:spacing w:val="30"/>
          <w:sz w:val="24"/>
          <w:szCs w:val="24"/>
        </w:rPr>
        <w:t>Výberové konanie na funkciu právneho čakateľa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237</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Výberovým konaním na funkciu právneho čakateľa prokuratúry  sa overujú schopnosti, odborné vedomosti, jazykové znalosti a zdravotný stav uchádzača o funkciu právneho čakateľa prokuratúry  a ďalšie skutočnosti, ktoré je potrebné alebo vhodné overiť vzhľadom na povahu funkcie prokurátora, na výkon ktorej sa právny čakateľ pripravuje počas prípravnej praxe. Pri výberovom konaní sa musí dodržiavať zásada rovnakého zaobchádzania v pracovnoprávnych a obdobných právnych vzťahoch ustanovená osobitným predpisom.</w:t>
      </w:r>
      <w:r w:rsidRPr="00691D31">
        <w:rPr>
          <w:rFonts w:ascii="Times New Roman" w:hAnsi="Times New Roman"/>
          <w:sz w:val="24"/>
          <w:szCs w:val="24"/>
          <w:vertAlign w:val="superscript"/>
        </w:rPr>
        <w:t>8</w:t>
      </w: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Výberové konanie na funkciu právneho čakateľa prokuratúry vyhlasuje generálny prokurátor na webovom sídle generálnej prokuratúry a v periodickej tlači s celoštátnou pôsobnosťou alebo aj v iných všeobecne prístupných prostriedkoch masovej komunikácie najmenej 30 dní pred jeho začatím.</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Oznámenie o vyhlásení výberového konania na funkciu právneho čakateľa prokuratúry  obsahuje</w:t>
      </w:r>
    </w:p>
    <w:p w:rsidR="00691D31" w:rsidRPr="00691D31" w:rsidP="003816EB">
      <w:pPr>
        <w:pStyle w:val="ListParagraph"/>
        <w:numPr>
          <w:numId w:val="17"/>
        </w:numPr>
        <w:bidi w:val="0"/>
        <w:spacing w:after="0" w:line="240" w:lineRule="auto"/>
        <w:jc w:val="both"/>
        <w:rPr>
          <w:rFonts w:ascii="Times New Roman" w:hAnsi="Times New Roman"/>
        </w:rPr>
      </w:pPr>
      <w:r w:rsidRPr="00691D31">
        <w:rPr>
          <w:rFonts w:ascii="Times New Roman" w:hAnsi="Times New Roman"/>
        </w:rPr>
        <w:t xml:space="preserve">názov prokuratúry vrátane jej sídla, pre ktorú sa vyhlasuje výberové konanie, </w:t>
      </w:r>
    </w:p>
    <w:p w:rsidR="00691D31" w:rsidRPr="00691D31" w:rsidP="003816EB">
      <w:pPr>
        <w:pStyle w:val="ListParagraph"/>
        <w:numPr>
          <w:numId w:val="17"/>
        </w:numPr>
        <w:bidi w:val="0"/>
        <w:spacing w:after="0" w:line="240" w:lineRule="auto"/>
        <w:jc w:val="both"/>
        <w:rPr>
          <w:rFonts w:ascii="Times New Roman" w:hAnsi="Times New Roman"/>
        </w:rPr>
      </w:pPr>
      <w:r w:rsidRPr="00691D31">
        <w:rPr>
          <w:rFonts w:ascii="Times New Roman" w:hAnsi="Times New Roman"/>
        </w:rPr>
        <w:t>označenie právnej úpravy, ktorá upravuje predpoklady na vymenovanie do funkcie právneho čakateľa prokuratúry a zoznam dokladov, ktoré musí predložiť uchádzač o funkciu právneho čakateľa prokuratúry,</w:t>
      </w:r>
    </w:p>
    <w:p w:rsidR="00691D31" w:rsidRPr="00691D31" w:rsidP="003816EB">
      <w:pPr>
        <w:pStyle w:val="ListParagraph"/>
        <w:numPr>
          <w:numId w:val="17"/>
        </w:numPr>
        <w:bidi w:val="0"/>
        <w:spacing w:after="0" w:line="240" w:lineRule="auto"/>
        <w:jc w:val="both"/>
        <w:rPr>
          <w:rFonts w:ascii="Times New Roman" w:hAnsi="Times New Roman"/>
        </w:rPr>
      </w:pPr>
      <w:r w:rsidRPr="00691D31">
        <w:rPr>
          <w:rFonts w:ascii="Times New Roman" w:hAnsi="Times New Roman"/>
        </w:rPr>
        <w:t>dátum a miesto konania výberového konania,</w:t>
      </w:r>
    </w:p>
    <w:p w:rsidR="00691D31" w:rsidRPr="00691D31" w:rsidP="003816EB">
      <w:pPr>
        <w:pStyle w:val="ListParagraph"/>
        <w:numPr>
          <w:numId w:val="17"/>
        </w:numPr>
        <w:bidi w:val="0"/>
        <w:spacing w:after="0" w:line="240" w:lineRule="auto"/>
        <w:jc w:val="both"/>
        <w:rPr>
          <w:rFonts w:ascii="Times New Roman" w:hAnsi="Times New Roman"/>
        </w:rPr>
      </w:pPr>
      <w:r w:rsidRPr="00691D31">
        <w:rPr>
          <w:rFonts w:ascii="Times New Roman" w:hAnsi="Times New Roman"/>
        </w:rPr>
        <w:t>adresu, na ktorú treba zaslať žiadosť o zaradenie do výberového konania,</w:t>
      </w:r>
    </w:p>
    <w:p w:rsidR="00691D31" w:rsidRPr="00691D31" w:rsidP="003816EB">
      <w:pPr>
        <w:pStyle w:val="ListParagraph"/>
        <w:numPr>
          <w:numId w:val="17"/>
        </w:numPr>
        <w:bidi w:val="0"/>
        <w:spacing w:after="0" w:line="240" w:lineRule="auto"/>
        <w:jc w:val="both"/>
        <w:rPr>
          <w:rFonts w:ascii="Times New Roman" w:hAnsi="Times New Roman"/>
        </w:rPr>
      </w:pPr>
      <w:r w:rsidRPr="00691D31">
        <w:rPr>
          <w:rFonts w:ascii="Times New Roman" w:hAnsi="Times New Roman"/>
        </w:rPr>
        <w:t>termín, do ktorého treba doručiť žiadosť o zaradenie do výberového konania na určenú adresu.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Výberové konanie na funkciu právneho čakateľa prokuratúry zabezpečuje generálna prokuratúra.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(5) Výberového konania na funkciu právneho čakateľa prokuratúry sa môže zúčastniť len štátny občan Slovenskej republiky,  ktorý </w:t>
      </w:r>
    </w:p>
    <w:p w:rsidR="00691D31" w:rsidRPr="00691D31" w:rsidP="003816EB">
      <w:pPr>
        <w:pStyle w:val="ListParagraph"/>
        <w:numPr>
          <w:numId w:val="18"/>
        </w:numPr>
        <w:bidi w:val="0"/>
        <w:spacing w:after="0" w:line="240" w:lineRule="auto"/>
        <w:jc w:val="both"/>
        <w:rPr>
          <w:rFonts w:ascii="Times New Roman" w:hAnsi="Times New Roman"/>
        </w:rPr>
      </w:pPr>
      <w:r w:rsidRPr="00691D31">
        <w:rPr>
          <w:rFonts w:ascii="Times New Roman" w:hAnsi="Times New Roman"/>
        </w:rPr>
        <w:t>má vysokoškolské právnické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691D31" w:rsidRPr="00691D31" w:rsidP="003816EB">
      <w:pPr>
        <w:pStyle w:val="ListParagraph"/>
        <w:numPr>
          <w:numId w:val="18"/>
        </w:numPr>
        <w:bidi w:val="0"/>
        <w:spacing w:after="0" w:line="240" w:lineRule="auto"/>
        <w:jc w:val="both"/>
        <w:rPr>
          <w:rFonts w:ascii="Times New Roman" w:hAnsi="Times New Roman"/>
        </w:rPr>
      </w:pPr>
      <w:r w:rsidRPr="00691D31">
        <w:rPr>
          <w:rFonts w:ascii="Times New Roman" w:hAnsi="Times New Roman"/>
        </w:rPr>
        <w:t xml:space="preserve">má  spôsobilosť   na   právne úkony v plnom rozsahu a jeho zdravotný stav nebráni príprave na výkon funkcie prokurátora, </w:t>
      </w:r>
    </w:p>
    <w:p w:rsidR="00691D31" w:rsidRPr="00691D31" w:rsidP="003816EB">
      <w:pPr>
        <w:pStyle w:val="ListParagraph"/>
        <w:numPr>
          <w:numId w:val="18"/>
        </w:numPr>
        <w:bidi w:val="0"/>
        <w:spacing w:after="0" w:line="240" w:lineRule="auto"/>
        <w:jc w:val="both"/>
        <w:rPr>
          <w:rFonts w:ascii="Times New Roman" w:hAnsi="Times New Roman"/>
        </w:rPr>
      </w:pPr>
      <w:r w:rsidRPr="00691D31">
        <w:rPr>
          <w:rFonts w:ascii="Times New Roman" w:hAnsi="Times New Roman"/>
        </w:rPr>
        <w:t>je bezúhonný a jeho morálne vlastnosti dávajú záruku, že po skončení prípravnej praxe bude riadne vykonávať funkciu prokurátora,</w:t>
      </w:r>
    </w:p>
    <w:p w:rsidR="00691D31" w:rsidRPr="00691D31" w:rsidP="003816EB">
      <w:pPr>
        <w:pStyle w:val="ListParagraph"/>
        <w:numPr>
          <w:numId w:val="18"/>
        </w:numPr>
        <w:bidi w:val="0"/>
        <w:spacing w:after="0" w:line="240" w:lineRule="auto"/>
        <w:jc w:val="both"/>
        <w:rPr>
          <w:rFonts w:ascii="Times New Roman" w:hAnsi="Times New Roman"/>
        </w:rPr>
      </w:pPr>
      <w:r w:rsidRPr="00691D31">
        <w:rPr>
          <w:rFonts w:ascii="Times New Roman" w:hAnsi="Times New Roman"/>
        </w:rPr>
        <w:t>má trvalý pobyt na území Slovenskej republiky,</w:t>
      </w:r>
    </w:p>
    <w:p w:rsidR="00691D31" w:rsidRPr="00691D31" w:rsidP="003816EB">
      <w:pPr>
        <w:pStyle w:val="ListParagraph"/>
        <w:numPr>
          <w:numId w:val="18"/>
        </w:numPr>
        <w:bidi w:val="0"/>
        <w:spacing w:after="0" w:line="240" w:lineRule="auto"/>
        <w:jc w:val="both"/>
        <w:rPr>
          <w:rFonts w:ascii="Times New Roman" w:hAnsi="Times New Roman"/>
        </w:rPr>
      </w:pPr>
      <w:r w:rsidRPr="00691D31">
        <w:rPr>
          <w:rFonts w:ascii="Times New Roman" w:hAnsi="Times New Roman"/>
        </w:rPr>
        <w:t>súhlasí  s  vymenovaním do funkcie právneho čakateľa prokuratúry na určenú prokuratúru.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Na účely výberového konania uchádzač o funkciu právneho čakateľa prokuratúry predloží</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vyplnený  a  vlastnoručne  podpísaný  osobný  dotazník,   ktorý obsahuje jeho osobné údaje   v rozsahu:</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 xml:space="preserve">meno a  priezvisko,  rodné priezvisko, akademický titul, vedecko-pedagogický titul a vedeckú   hodnosť, </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dátum a miesto narodenia,</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adresu trvalého pobytu a prechodného pobytu,</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štátne občianstvo,</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číslo občianskeho preukazu, dátum a miesto jeho vydania,</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dosiahnuté vzdelanie, a to názov  a  sídlo základnej školy, strednej školy, vysokej školy a jej  fakulty, rok začatia štúdia  a dátum skončenia štúdia na vysokej škole,</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 xml:space="preserve">spôsobilosť na právne úkony, </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zdravotná spôsobilosť na výkon funkcie prokurátora,</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ovládanie štátneho jazyka a znalosť cudzích jazykov,</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prehľad doterajších zamestnávateľov aj  s  pracovným zaradením, výkonu slobodného povolania,  samostatnej zárobkovej činnosti a podnikateľskej činnosti,</w:t>
      </w:r>
    </w:p>
    <w:p w:rsidR="00691D31" w:rsidRPr="00691D31" w:rsidP="003816EB">
      <w:pPr>
        <w:pStyle w:val="ListParagraph"/>
        <w:numPr>
          <w:numId w:val="20"/>
        </w:numPr>
        <w:bidi w:val="0"/>
        <w:spacing w:after="0" w:line="240" w:lineRule="auto"/>
        <w:jc w:val="both"/>
        <w:rPr>
          <w:rFonts w:ascii="Times New Roman" w:hAnsi="Times New Roman"/>
        </w:rPr>
      </w:pPr>
      <w:r w:rsidRPr="00691D31">
        <w:rPr>
          <w:rFonts w:ascii="Times New Roman" w:hAnsi="Times New Roman"/>
        </w:rPr>
        <w:t>kontaktné údaje,</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životopis,</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úradne overenú kópiu občianskeho preukazu a rodného listu,</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originál   alebo   úradne  overenú   kópiu   dokladu    preukazujúceho   vysokoškolské   právnické vzdelanie druhého stupňa v študijnom odbore právo na právnickej fakulte vysokej školy v Slovenskej republike</w:t>
      </w:r>
      <w:r w:rsidRPr="00691D31">
        <w:rPr>
          <w:rFonts w:ascii="Times New Roman" w:hAnsi="Times New Roman"/>
          <w:vertAlign w:val="superscript"/>
        </w:rPr>
        <w:t>4</w:t>
      </w:r>
      <w:r w:rsidRPr="00691D31">
        <w:rPr>
          <w:rFonts w:ascii="Times New Roman" w:hAnsi="Times New Roman"/>
        </w:rPr>
        <w:t>) alebo uznaný doklad o vysokoškolskom právnickom vzdelaní druhého stupňa vydaný zahraničnou vysokou školou; ak získal vysokoškolské vzdelanie najprv v prvom stupni a následne v druhom stupni, vyžaduje sa, aby preukázal, že v oboch stupňoch získal vzdelanie v odbore právo,</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 xml:space="preserve">originály  alebo  úradne overené  kópie  dokladov  k započítateľnej praxi, </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potvrdenie príslušného orgánu ku skutočnostiam uvedeným v ustanovení § 236 ods. 5, ak už bol prokurátorom alebo právnym čakateľom prokuratúry alebo ak je alebo už  bol sudcom, justičným čakateľom, vyšším súdnym úradníkom, advokátom, advokátskym koncipientom, komerčným právnikom, právnym čakateľom u komerčného právnika, notárom, notárskym kandidátom, notárskym koncipientom, súdnym exekútorom, exekútorským kandidátom alebo exekútorským koncipientom,</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vyhlásenie, že má spôsobilosť na právne úkony v plnom rozsahu,</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potvrdenie ošetrujúceho lekára o zdravotnej spôsobilosti na odbornú prípravu na výkon funkcie prokurátora,</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vyhlásenie,  či voči nemu je alebo nie je vznesené obvinenie pre trestný  čin,</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súhlas s vymenovaním do funkcie právneho čakateľa prokuratúry,</w:t>
      </w:r>
    </w:p>
    <w:p w:rsidR="00691D31" w:rsidRPr="00691D31" w:rsidP="003816EB">
      <w:pPr>
        <w:pStyle w:val="ListParagraph"/>
        <w:numPr>
          <w:numId w:val="19"/>
        </w:numPr>
        <w:bidi w:val="0"/>
        <w:spacing w:after="0" w:line="240" w:lineRule="auto"/>
        <w:jc w:val="both"/>
        <w:rPr>
          <w:rFonts w:ascii="Times New Roman" w:hAnsi="Times New Roman"/>
        </w:rPr>
      </w:pPr>
      <w:r w:rsidRPr="00691D31">
        <w:rPr>
          <w:rFonts w:ascii="Times New Roman" w:hAnsi="Times New Roman"/>
        </w:rPr>
        <w:t>vyhlásenie, že poskytnuté osobné údaje sú pravdivé, úplné a aktuálne.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(7) Uchádzača, ktorý spĺňa podmienky na vymenovanie do funkcie právneho čakateľa prokuratúry ustanovené v § 236 a odsekoch </w:t>
      </w:r>
      <w:smartTag w:uri="urn:schemas-microsoft-com:office:smarttags" w:element="metricconverter">
        <w:smartTagPr>
          <w:attr w:name="ProductID" w:val="5 a"/>
        </w:smartTagPr>
        <w:r w:rsidRPr="00691D31">
          <w:rPr>
            <w:rFonts w:ascii="Times New Roman" w:hAnsi="Times New Roman"/>
            <w:sz w:val="24"/>
            <w:szCs w:val="24"/>
          </w:rPr>
          <w:t>5 a</w:t>
        </w:r>
      </w:smartTag>
      <w:r w:rsidRPr="00691D31">
        <w:rPr>
          <w:rFonts w:ascii="Times New Roman" w:hAnsi="Times New Roman"/>
          <w:sz w:val="24"/>
          <w:szCs w:val="24"/>
        </w:rPr>
        <w:t xml:space="preserve"> 6, generálny prokurátor pozve na výberové konanie najmenej 14 dní pred jeho začatím. Uchádzača, ktorý podmienky nespĺňa, generálny prokurátor o tejto skutočnosti vyrozumie.</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238</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Výberové konanie uskutočňuje výberová komisia. Výberová komisia má päť členov. Predsedom výberovej komisie a členom tejto komisie môže byť len prokurátor. Členov výberovej komisie a potrebný počet náhradníkov vymenúva a odvoláva generálny prokurátor na návrh  rady prokurátorov.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(3) Výberová komisia zhodnotí výsledok výberového konania a určí poradie uchádzačov, ktorí úspešne absolvovali výberové konanie.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Predseda výberovej komisie predloží výsledok výberového konania na rozhodnutie generálnemu prokurátorovi. Súčasne zabezpečí zverejnenie zápisnice o priebehu výberového konania na webovom sídle generálnej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Výsledok výberového konania oznámi generálny prokurátor uchádzačom do desiatich dní od skončenia výberového konania.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239</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Vymenovanie do funkcie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Právneho čakateľa vymenúva do funkcie na základe výberového konania generálny prokurátor.</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Rozhodnutie o vymenovaní do funkcie právneho čakateľa prokuratúry obsahuje</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meno a priezvisko právneho čakateľa prokuratúry, akademický titul, vedecko-pedagogický titul, vedeckú hodnosť, rodné číslo a miesto trvalého pobytu,</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dĺžku trvania prípravnej praxe,</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prokuratúru, na ktorej bude vykonávať prípravnú prax a jej sídlo,</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 xml:space="preserve">služobný úrad a jeho sídlo, </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základný plat,</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týždenný služobný čas,</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zákonné ustanovenia upravujúce konanie odbornej justičnej skúšky,</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dátum vydania rozhodnutia,</w:t>
      </w:r>
    </w:p>
    <w:p w:rsidR="00691D31" w:rsidRPr="00691D31" w:rsidP="003816EB">
      <w:pPr>
        <w:pStyle w:val="ListParagraph"/>
        <w:numPr>
          <w:numId w:val="21"/>
        </w:numPr>
        <w:bidi w:val="0"/>
        <w:spacing w:after="0" w:line="240" w:lineRule="auto"/>
        <w:jc w:val="both"/>
        <w:rPr>
          <w:rFonts w:ascii="Times New Roman" w:hAnsi="Times New Roman"/>
        </w:rPr>
      </w:pPr>
      <w:r w:rsidRPr="00691D31">
        <w:rPr>
          <w:rFonts w:ascii="Times New Roman" w:hAnsi="Times New Roman"/>
        </w:rPr>
        <w:t>podpis generálneho prokurátora a odtlačok úradnej pečiatky so štátnym znakom.</w:t>
      </w:r>
      <w:r w:rsidRPr="00691D31">
        <w:rPr>
          <w:rFonts w:ascii="Times New Roman" w:hAnsi="Times New Roman"/>
          <w:vertAlign w:val="superscript"/>
        </w:rPr>
        <w:t>11</w:t>
      </w:r>
      <w:r w:rsidRPr="00691D31">
        <w:rPr>
          <w:rFonts w:ascii="Times New Roman" w:hAnsi="Times New Roman"/>
        </w:rPr>
        <w:t>)</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Právny čakateľ prokuratúry skladá do rúk generálneho prokurátora sľub, ktorý znie: „Sľubujem vernosť Slovenskej republike. Na svoju česť a svedomie sľubujem, že budem dodržiavať Ústavu Slovenskej republiky, ústavné zákony, zákony, ostatné všeobecne záväzné právne predpisy a služobné predpisy. Svedomite sa budem pripravovať na výkon funkcie prokurátora a osvojím si zásady prokurátorskej etiky.“.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Zloženie sľubu právny čakateľ prokuratúry potvrdí svojím podpisom na listine s textom sľubu; na tejto listine musí byť uvedený dátum zloženia sľubu.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Oprávnenie vykonávať funkciu právneho čakateľa prokuratúry vzniká dňom zloženia sľubu.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Ak právny čakateľ prokuratúry odmietne zložiť sľub alebo zloží sľub s výhradou, vymenovanie do funkcie právneho čakateľa prokuratúry je neplatné.</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240</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Spôsoby zániku služobného pomeru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Služobný pomer právneho čakateľa prokuratúry zaniká vymenovaním právneho čakateľa prokuratúry do funkcie prokurátora.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Služobný pomer právneho čakateľa prokuratúry zaniká aj</w:t>
      </w:r>
    </w:p>
    <w:p w:rsidR="00691D31" w:rsidRPr="00691D31" w:rsidP="003816EB">
      <w:pPr>
        <w:pStyle w:val="ListParagraph"/>
        <w:numPr>
          <w:numId w:val="22"/>
        </w:numPr>
        <w:bidi w:val="0"/>
        <w:spacing w:after="0" w:line="240" w:lineRule="auto"/>
        <w:jc w:val="both"/>
        <w:rPr>
          <w:rFonts w:ascii="Times New Roman" w:hAnsi="Times New Roman"/>
        </w:rPr>
      </w:pPr>
      <w:r w:rsidRPr="00691D31">
        <w:rPr>
          <w:rFonts w:ascii="Times New Roman" w:hAnsi="Times New Roman"/>
        </w:rPr>
        <w:t>smrťou právneho čakateľa prokuratúry alebo jeho vyhlásením za mŕtveho,</w:t>
      </w:r>
    </w:p>
    <w:p w:rsidR="00691D31" w:rsidRPr="00691D31" w:rsidP="003816EB">
      <w:pPr>
        <w:pStyle w:val="ListParagraph"/>
        <w:numPr>
          <w:numId w:val="22"/>
        </w:numPr>
        <w:bidi w:val="0"/>
        <w:spacing w:after="0" w:line="240" w:lineRule="auto"/>
        <w:jc w:val="both"/>
        <w:rPr>
          <w:rFonts w:ascii="Times New Roman" w:hAnsi="Times New Roman"/>
        </w:rPr>
      </w:pPr>
      <w:r w:rsidRPr="00691D31">
        <w:rPr>
          <w:rFonts w:ascii="Times New Roman" w:hAnsi="Times New Roman"/>
        </w:rPr>
        <w:t>odvolaním z funkcie právneho čakateľa prokuratúry,</w:t>
      </w:r>
    </w:p>
    <w:p w:rsidR="00691D31" w:rsidRPr="00691D31" w:rsidP="003816EB">
      <w:pPr>
        <w:pStyle w:val="ListParagraph"/>
        <w:numPr>
          <w:numId w:val="22"/>
        </w:numPr>
        <w:bidi w:val="0"/>
        <w:spacing w:after="0" w:line="240" w:lineRule="auto"/>
        <w:jc w:val="both"/>
        <w:rPr>
          <w:rFonts w:ascii="Times New Roman" w:hAnsi="Times New Roman"/>
        </w:rPr>
      </w:pPr>
      <w:r w:rsidRPr="00691D31">
        <w:rPr>
          <w:rFonts w:ascii="Times New Roman" w:hAnsi="Times New Roman"/>
        </w:rPr>
        <w:t>vzdaním sa funkcie právneho čakateľa prokuratúry.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241</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Odvolanie z funkcie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Právneho čakateľa prokuratúry môže z funkcie odvolať iba generálny prokurátor.</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Generálny prokurátor odvolá právneho čakateľa prokuratúry z funkcie, ak</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prokuratúry bol právoplatným rozhodnutím súdu pozbavený spôsobilosti na právne úkony alebo ak právoplatným rozhodnutím súdu bola obmedzená spôsobilosť právneho čakateľa prokuratúry na právne úkony,</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prokuratúry stratil štátne občianstvo Slovenskej republiky,</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prokuratúry bol právoplatným rozhodnutím súdu odsúdený za úmyselný trestný čin,</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disciplinárna komisia právoplatne rozhodla o zbavení právneho čakateľa prokuratúry výkonu funkcie právneho čakateľa prokuratúry,</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prokuratúry nemá trvalý pobyt na území Slovenskej republiky,</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prokuratúry opakovane nezložil odbornú justičnú skúšku alebo</w:t>
      </w:r>
    </w:p>
    <w:p w:rsidR="00691D31" w:rsidRPr="00691D31" w:rsidP="003816EB">
      <w:pPr>
        <w:pStyle w:val="ListParagraph"/>
        <w:numPr>
          <w:numId w:val="23"/>
        </w:numPr>
        <w:bidi w:val="0"/>
        <w:spacing w:after="0" w:line="240" w:lineRule="auto"/>
        <w:jc w:val="both"/>
        <w:rPr>
          <w:rFonts w:ascii="Times New Roman" w:hAnsi="Times New Roman"/>
        </w:rPr>
      </w:pPr>
      <w:r w:rsidRPr="00691D31">
        <w:rPr>
          <w:rFonts w:ascii="Times New Roman" w:hAnsi="Times New Roman"/>
        </w:rPr>
        <w:t>právny čakateľ nedal písomný súhlas na vymenovanie do funkcie prokurátora na určenú prokuratúru.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Generálny prokurátor môže právneho čakateľa prokuratúry z funkcie odvolať, ak nie je spôsobilý zo zdravotných dôvodov vykonávať svoju funkciu po čas dlhší ako jeden rok; to neplatí, ak ide o tehotnú právnu čakateľku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Služobný pomer právneho čakateľa prokuratúry zaniká odvolaním dňom, keď bolo právnemu čakateľovi doručené rozhodnutie generálneho prokurátora o odvolaní z funkcie; rozhodnutie generálneho prokurátora o odvolaní z funkcie sa musí doručiť právnemu čakateľovi prokuratúry do vlastných rúk.</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242</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Vzdanie sa funkcie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Právny čakateľ prokuratúry sa môže svojej funkcie písomne vzdať aj bez uvedenia dôvodov.</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Služobný pomer právneho čakateľa prokuratúry zaniká vzdaním sa funkcie právneho čakateľa prokuratúry uplynutím dvoch kalendárnych mesiacov nasledujúcich po mesiaci, v ktorom bolo oznámenie o vzdaní sa funkcie doručené generálnemu prokurátorovi, ak nedôjde k dohode o skoršom zániku služobného pomeru.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243</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Neplatnosť zániku služobného pomeru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Zrušením právoplatného rozhodnutia súdu, ktorým bol právny čakateľ prokuratúry odsúdený za úmyselný trestný čin alebo právoplatného rozhodnutia disciplinárnej komisie o zbavení výkonu funkcie právneho čakateľa prokuratúry v neskoršom konaní sa zrušuje rozhodnutie generálneho prokurátora o odvolaní z funkcie právneho čakateľa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Ak služobný pomer právneho čakateľa prokuratúry zanikol odvolaním z funkcie, právny čakateľ prokuratúry sa môže domáhať na súde podľa osobitného predpisu</w:t>
      </w:r>
      <w:r w:rsidRPr="00691D31">
        <w:rPr>
          <w:rFonts w:ascii="Times New Roman" w:hAnsi="Times New Roman"/>
          <w:sz w:val="24"/>
          <w:szCs w:val="24"/>
          <w:vertAlign w:val="superscript"/>
        </w:rPr>
        <w:t>13</w:t>
      </w:r>
      <w:r w:rsidRPr="00691D31">
        <w:rPr>
          <w:rFonts w:ascii="Times New Roman" w:hAnsi="Times New Roman"/>
          <w:sz w:val="24"/>
          <w:szCs w:val="24"/>
        </w:rPr>
        <w:t>) preskúmania zákonnosti rozhodnutia generálneho prokurátora o odvolaní z funkcie právneho čakateľa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Služobný pomer právneho čakateľa prokuratúry trvá s nárokmi z neho vyplývajúcimi a právnemu čakateľovi prokuratúry sa bez zbytočného odkladu doplatí plat a priznajú ostatné nároky podľa zákona tak, ako keby vykonával funkciu právneho čakateľa prokuratúry, ak</w:t>
      </w:r>
    </w:p>
    <w:p w:rsidR="00691D31" w:rsidRPr="00691D31" w:rsidP="003816EB">
      <w:pPr>
        <w:pStyle w:val="ListParagraph"/>
        <w:numPr>
          <w:numId w:val="24"/>
        </w:numPr>
        <w:bidi w:val="0"/>
        <w:spacing w:after="0" w:line="240" w:lineRule="auto"/>
        <w:jc w:val="both"/>
        <w:rPr>
          <w:rFonts w:ascii="Times New Roman" w:hAnsi="Times New Roman"/>
        </w:rPr>
      </w:pPr>
      <w:r w:rsidRPr="00691D31">
        <w:rPr>
          <w:rFonts w:ascii="Times New Roman" w:hAnsi="Times New Roman"/>
        </w:rPr>
        <w:t>rozhodnutie generálneho prokurátora o odvolaní z funkcie právneho čakateľa prokuratúry sa zrušilo (odsek 1), alebo</w:t>
      </w:r>
    </w:p>
    <w:p w:rsidR="00691D31" w:rsidRPr="00691D31" w:rsidP="003816EB">
      <w:pPr>
        <w:pStyle w:val="ListParagraph"/>
        <w:numPr>
          <w:numId w:val="24"/>
        </w:numPr>
        <w:bidi w:val="0"/>
        <w:spacing w:after="0" w:line="240" w:lineRule="auto"/>
        <w:jc w:val="both"/>
        <w:rPr>
          <w:rFonts w:ascii="Times New Roman" w:hAnsi="Times New Roman"/>
        </w:rPr>
      </w:pPr>
      <w:r w:rsidRPr="00691D31">
        <w:rPr>
          <w:rFonts w:ascii="Times New Roman" w:hAnsi="Times New Roman"/>
        </w:rPr>
        <w:t>súd zruší rozhodnutie generálneho prokurátora o odvolaní z funkcie právneho čakateľa prokuratúry (odsek 2).</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t>(4) Čas od zániku služobného pomeru právneho čakateľa prokuratúry  až do obnovenia jeho trvania podľa odseku 3  sa započítava do dĺžky prípravnej praxe presahujúcej 18 mesiacov.</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244</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Potvrdenie o služobnom pomere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Služobný úrad vydá právnemu čakateľovi prokuratúry v deň zániku služobného pomeru potvrdenie o služobnom pomere právneho čakateľa prokuratúry, jeho trvaní, záväzkoch, vykonaných zrážkach z platu, prípadne o iných skutočnostiach, ak o to právny čakateľ prokuratúry požiada.</w:t>
      </w:r>
    </w:p>
    <w:p w:rsidR="00691D31" w:rsidP="00691D31">
      <w:pPr>
        <w:bidi w:val="0"/>
        <w:spacing w:after="0" w:line="240" w:lineRule="auto"/>
        <w:jc w:val="center"/>
        <w:rPr>
          <w:rFonts w:ascii="Times New Roman" w:hAnsi="Times New Roman"/>
          <w:sz w:val="24"/>
          <w:szCs w:val="24"/>
        </w:rPr>
      </w:pPr>
    </w:p>
    <w:p w:rsid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b/>
          <w:spacing w:val="30"/>
          <w:sz w:val="24"/>
          <w:szCs w:val="24"/>
        </w:rPr>
      </w:pPr>
      <w:r w:rsidRPr="00691D31">
        <w:rPr>
          <w:rFonts w:ascii="Times New Roman" w:hAnsi="Times New Roman"/>
          <w:b/>
          <w:spacing w:val="30"/>
          <w:sz w:val="24"/>
          <w:szCs w:val="24"/>
        </w:rPr>
        <w:t>Tretí diel</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 xml:space="preserve">Základné práva a povinnosti </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 xml:space="preserve">právneho čakateľa prokuratúry </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245</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Základné práva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t>Právny čakateľ prokuratúry má právo najmä</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na vykonávanie svojej funkcie bez zastrašovania, nátlaku, prekážok, nevhodného zasahovania alebo neoprávneného vystavovania zásahom do jeho právomoci a osobnej zodpovednosti,</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na plat a ďalšie nároky vyplývajúce zo zákona,</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na zabezpečenie podmienok na riadny výkon prípravnej praxe,</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odmietnuť pokyn, ktorý je v rozpore so všeobecne záväznými právnymi predpismi, a úlohu, ktorú podľa úpravy generálneho prokurátora (§ 248 ods. 4) nemožno právnemu čakateľovi prokuratúry zveriť,</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podávať sťažnosti vo veciach týkajúcich sa jeho prípravnej praxe,</w:t>
      </w:r>
    </w:p>
    <w:p w:rsidR="00691D31" w:rsidRPr="00691D31" w:rsidP="003816EB">
      <w:pPr>
        <w:pStyle w:val="ListParagraph"/>
        <w:numPr>
          <w:numId w:val="25"/>
        </w:numPr>
        <w:bidi w:val="0"/>
        <w:spacing w:after="0" w:line="240" w:lineRule="auto"/>
        <w:jc w:val="both"/>
        <w:rPr>
          <w:rFonts w:ascii="Times New Roman" w:hAnsi="Times New Roman"/>
        </w:rPr>
      </w:pPr>
      <w:r w:rsidRPr="00691D31">
        <w:rPr>
          <w:rFonts w:ascii="Times New Roman" w:hAnsi="Times New Roman"/>
        </w:rPr>
        <w:t>byť oboznámený s obsahom svojho osobného spisu, robiť si výpisy z písomností a fotokópie písomností uložených v jeho osobnom spise.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pacing w:val="30"/>
          <w:sz w:val="24"/>
          <w:szCs w:val="24"/>
        </w:rPr>
      </w:pPr>
      <w:r w:rsidRPr="00691D31">
        <w:rPr>
          <w:rFonts w:ascii="Times New Roman" w:hAnsi="Times New Roman"/>
          <w:spacing w:val="30"/>
          <w:sz w:val="24"/>
          <w:szCs w:val="24"/>
        </w:rPr>
        <w:t>Základné povinnosti právneho čakateľa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246</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Právny čakateľ prokuratúry je povinný</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 xml:space="preserve">zachovávať vernosť Slovenskej republike pri vykonávaní svojej funkcie, </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dodržiavať sľub právneho čakateľa prokuratúry,</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dodržiavať plán prípravnej praxe,</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zverené úlohy plniť osobne, riadne a včas,</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vykonávať svoju funkciu nestranne a politicky neutrálne,</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zdržať sa konania, ktoré by mohlo viesť k stretu služobného záujmu s osobnými záujmami, najmä nezneužívať informácie získané v súvislosti s výkonom svojej funkcie,</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zdržať sa konania, ktoré by mohlo narušiť vážnosť prokuratúry,</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neprijímať dary alebo iné výhody v súvislosti s výkonom svojej funkcie okrem  plnení poskytovaných služobným úradom,</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plne využívať služobný čas a dodržiavať ustanovený týždenný služobný čas,</w:t>
      </w:r>
    </w:p>
    <w:p w:rsidR="00691D31" w:rsidRPr="00691D31" w:rsidP="003816EB">
      <w:pPr>
        <w:pStyle w:val="ListParagraph"/>
        <w:numPr>
          <w:numId w:val="26"/>
        </w:numPr>
        <w:bidi w:val="0"/>
        <w:spacing w:after="0" w:line="240" w:lineRule="auto"/>
        <w:jc w:val="both"/>
        <w:rPr>
          <w:rFonts w:ascii="Times New Roman" w:hAnsi="Times New Roman"/>
        </w:rPr>
      </w:pPr>
      <w:r w:rsidRPr="00691D31">
        <w:rPr>
          <w:rFonts w:ascii="Times New Roman" w:hAnsi="Times New Roman"/>
        </w:rPr>
        <w:t>oznamovať služobnému úradu všetky zmeny vo svojich osobných údajoch.</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(2) Právny čakateľ prokuratúry nesmie popri výkone funkcie právneho čakateľa prokuratúry vykonávať žiadnu inú platenú funkciu, podnikať ani vykonávať inú zárobkovú činnosť okrem správy vlastného majetku alebo majetku svojich maloletých detí, vedeckej, legislatívnej, pedagogickej, lektorskej, literárnej, publicistickej a umeleckej činnosti za predpokladu, že taká činnosť nenarušuje riadny výkon funkcie právneho čakateľa prokuratúry a neohrozuje dôveru v nestrannosť prokuratúry. </w:t>
      </w:r>
      <w:r w:rsidRPr="00217343" w:rsidR="00217343">
        <w:rPr>
          <w:rFonts w:ascii="Times New Roman" w:hAnsi="Times New Roman"/>
          <w:szCs w:val="24"/>
        </w:rPr>
        <w:t>Ak</w:t>
      </w:r>
      <w:r w:rsidR="00217343">
        <w:rPr>
          <w:rFonts w:ascii="Times New Roman" w:hAnsi="Times New Roman"/>
          <w:sz w:val="24"/>
          <w:szCs w:val="24"/>
        </w:rPr>
        <w:t xml:space="preserve"> vzniknú</w:t>
      </w:r>
      <w:r w:rsidRPr="00691D31">
        <w:rPr>
          <w:rFonts w:ascii="Times New Roman" w:hAnsi="Times New Roman"/>
          <w:sz w:val="24"/>
          <w:szCs w:val="24"/>
        </w:rPr>
        <w:t xml:space="preserve"> pochybnost</w:t>
      </w:r>
      <w:r w:rsidR="00217343">
        <w:rPr>
          <w:rFonts w:ascii="Times New Roman" w:hAnsi="Times New Roman"/>
          <w:sz w:val="24"/>
          <w:szCs w:val="24"/>
        </w:rPr>
        <w:t>i</w:t>
      </w:r>
      <w:r w:rsidRPr="00691D31">
        <w:rPr>
          <w:rFonts w:ascii="Times New Roman" w:hAnsi="Times New Roman"/>
          <w:sz w:val="24"/>
          <w:szCs w:val="24"/>
        </w:rPr>
        <w:t xml:space="preserve"> generálny prokurátor rozhodne o povinnosti právneho čakateľa prokuratúry skončiť takú funkciu alebo činnosť.</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Právny čakateľ prokuratúry nesmie vykonávať politickú činnosť.</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Právny čakateľ prokuratúry je povinný zachovávať mlčanlivosť, a to aj po zániku služobného pomeru, o veciach, o ktorých sa dozvedel v súvislosti s výkonom svojej funkcie, ak nebol tejto povinnosti zbavený zo zákona. Zbaviť právneho čakateľa prokuratúry povinnosti zachovávať mlčanlivosť môže generálny prokurátor, a to aj po zániku služobného pomeru.</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247</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Právny čakateľ prokuratúry je povinný deklarovať v majetkovom priznaní svoje majetkové pomery a majetkové pomery manžela a neplnoletých detí, ktorí s ním žijú v spoločnej domácnosti.</w:t>
      </w:r>
      <w:r w:rsidRPr="00691D31">
        <w:rPr>
          <w:rFonts w:ascii="Times New Roman" w:hAnsi="Times New Roman"/>
          <w:sz w:val="24"/>
          <w:szCs w:val="24"/>
          <w:vertAlign w:val="superscript"/>
        </w:rPr>
        <w:t>18</w:t>
      </w:r>
      <w:r w:rsidRPr="00691D31">
        <w:rPr>
          <w:rFonts w:ascii="Times New Roman" w:hAnsi="Times New Roman"/>
          <w:sz w:val="24"/>
          <w:szCs w:val="24"/>
        </w:rPr>
        <w:t>)</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Právny čakateľ prokuratúry je povinný preukazovať spôsob nadobudnutia finančných prostriedkov potrebných na obstaranie majetku uvedeného v majetkovom priznaní.</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(3) Na deklarovanie majetku a na preukazovanie spôsobu nadobudnutia finančných prostriedkov potrebných na obstaranie majetku podľa odsekov </w:t>
      </w:r>
      <w:smartTag w:uri="urn:schemas-microsoft-com:office:smarttags" w:element="metricconverter">
        <w:smartTagPr>
          <w:attr w:name="ProductID" w:val="1 a"/>
        </w:smartTagPr>
        <w:r w:rsidRPr="00691D31">
          <w:rPr>
            <w:rFonts w:ascii="Times New Roman" w:hAnsi="Times New Roman"/>
            <w:sz w:val="24"/>
            <w:szCs w:val="24"/>
          </w:rPr>
          <w:t>1 a</w:t>
        </w:r>
      </w:smartTag>
      <w:r w:rsidRPr="00691D31">
        <w:rPr>
          <w:rFonts w:ascii="Times New Roman" w:hAnsi="Times New Roman"/>
          <w:sz w:val="24"/>
          <w:szCs w:val="24"/>
        </w:rPr>
        <w:t xml:space="preserve"> 2 sa vzťahuje ustanovenie § 28.</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pacing w:val="30"/>
          <w:sz w:val="24"/>
          <w:szCs w:val="24"/>
        </w:rPr>
      </w:pPr>
      <w:r w:rsidRPr="00691D31">
        <w:rPr>
          <w:rFonts w:ascii="Times New Roman" w:hAnsi="Times New Roman"/>
          <w:b/>
          <w:spacing w:val="30"/>
          <w:sz w:val="24"/>
          <w:szCs w:val="24"/>
        </w:rPr>
        <w:t>Štvrtý diel</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Prípravná prax právneho čakateľa prokuratúry</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248</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Účel prípravnej praxe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Účelom prípravnej praxe je odborne pripraviť právneho čakateľa prokuratúry na výkon funkcie prokurátora.</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Počas prípravnej praxe právny čakateľ prokuratúry vykonáva odbornú prax podľa určeného rozvrhu.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Počas prípravnej praxe sa právny čakateľ prokuratúry podľa určeného rozvrhu oboznámi aj s podmienkami výkonu väzby, trestu odňatia slobody, ochrannej a ústavnej výchovy a je povinný zúčastňovať sa na špecializovanom kvalifikačnom vzdelávaní.</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Právny čakateľ prokuratúry môže vykonávať jednoduché úkony prokurátora v rozsahu, ktorý ustanoví úprava generálneho prokurátora; táto úprava sa uverejní v Zbierke zákonov Slovenskej republiky.</w:t>
      </w:r>
      <w:r w:rsidRPr="00691D31">
        <w:rPr>
          <w:rFonts w:ascii="Times New Roman" w:hAnsi="Times New Roman"/>
          <w:sz w:val="24"/>
          <w:szCs w:val="24"/>
          <w:vertAlign w:val="superscript"/>
        </w:rPr>
        <w:t>66b</w:t>
      </w:r>
      <w:r w:rsidRPr="00691D31">
        <w:rPr>
          <w:rFonts w:ascii="Times New Roman" w:hAnsi="Times New Roman"/>
          <w:sz w:val="24"/>
          <w:szCs w:val="24"/>
        </w:rPr>
        <w:t>)</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Ustanovenia odsekov 1 až 4 sa vzťahujú aj na právneho čakateľa prokuratúry, ktorého prípravná prax je skrátená.</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249</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Dĺžka prípravnej praxe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Prípravná prax je trojročná. O predĺžení alebo skrátení prípravnej praxe môže rozhodnúť generálny prokurátor; prípravná prax však nesmie byť kratšia ako 18 mesiacov. Na skrátenie prípravnej praxe je potrebný súhlas  rady prokurátorov.</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Do dĺžky prípravnej praxe sa započítava čas</w:t>
      </w:r>
    </w:p>
    <w:p w:rsidR="00691D31" w:rsidRPr="00691D31" w:rsidP="003816EB">
      <w:pPr>
        <w:pStyle w:val="ListParagraph"/>
        <w:numPr>
          <w:numId w:val="27"/>
        </w:numPr>
        <w:bidi w:val="0"/>
        <w:spacing w:after="0" w:line="240" w:lineRule="auto"/>
        <w:jc w:val="both"/>
        <w:rPr>
          <w:rFonts w:ascii="Times New Roman" w:hAnsi="Times New Roman"/>
        </w:rPr>
      </w:pPr>
      <w:r w:rsidRPr="00691D31">
        <w:rPr>
          <w:rFonts w:ascii="Times New Roman" w:hAnsi="Times New Roman"/>
        </w:rPr>
        <w:t>výkonu funkcie právneho čakateľa prokuratúry,</w:t>
      </w:r>
    </w:p>
    <w:p w:rsidR="00691D31" w:rsidRPr="00691D31" w:rsidP="003816EB">
      <w:pPr>
        <w:pStyle w:val="ListParagraph"/>
        <w:numPr>
          <w:numId w:val="27"/>
        </w:numPr>
        <w:bidi w:val="0"/>
        <w:spacing w:after="0" w:line="240" w:lineRule="auto"/>
        <w:jc w:val="both"/>
        <w:rPr>
          <w:rFonts w:ascii="Times New Roman" w:hAnsi="Times New Roman"/>
        </w:rPr>
      </w:pPr>
      <w:r w:rsidRPr="00691D31">
        <w:rPr>
          <w:rFonts w:ascii="Times New Roman" w:hAnsi="Times New Roman"/>
        </w:rPr>
        <w:t>započítaný ku dňu nadobudnutia účinnosti tohto zákona.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Ako výkon funkcie právneho čakateľa prokuratúry sa na účely určenia dĺžky prípravnej praxe posudzuje aj čas</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čerpania dovolenky,</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nevykonávania funkcie právneho čakateľa prokuratúry vo sviatok,</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náhradného voľna za výkon funkcie nadčas,</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služobného voľna s náhradou platu,</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študijného voľna na zvyšovanie kvalifikácie,</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prestávky na dojčenie,</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uznanej dočasnej neschopnosti na výkon funkcie pre chorobu alebo úraz,</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karantény,</w:t>
      </w:r>
    </w:p>
    <w:p w:rsidR="00691D31" w:rsidRPr="00691D31" w:rsidP="003816EB">
      <w:pPr>
        <w:pStyle w:val="ListParagraph"/>
        <w:numPr>
          <w:numId w:val="28"/>
        </w:numPr>
        <w:bidi w:val="0"/>
        <w:spacing w:after="0" w:line="240" w:lineRule="auto"/>
        <w:jc w:val="both"/>
        <w:rPr>
          <w:rFonts w:ascii="Times New Roman" w:hAnsi="Times New Roman"/>
        </w:rPr>
      </w:pPr>
      <w:r w:rsidRPr="00691D31">
        <w:rPr>
          <w:rFonts w:ascii="Times New Roman" w:hAnsi="Times New Roman"/>
        </w:rPr>
        <w:t>ošetrovania chorého člena rodiny.</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Generálny prokurátor môže rozhodnúť o započítaní preukázaného času inej právnickej praxe po získaní vysokoškolského právnického vzdelania právnym čakateľom prokuratúry, ak právny čakateľ prokuratúry vykonával funkciu alebo povolanie, pre ktoré je právnické vzdelanie predpísané a doterajšou praxou získal skúsenosti potrebné na výkon funkcie právneho čakateľa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Do dĺžky prípravnej praxe nemožno započítať čas</w:t>
      </w:r>
    </w:p>
    <w:p w:rsidR="00691D31" w:rsidRPr="00691D31" w:rsidP="003816EB">
      <w:pPr>
        <w:pStyle w:val="ListParagraph"/>
        <w:numPr>
          <w:numId w:val="29"/>
        </w:numPr>
        <w:bidi w:val="0"/>
        <w:spacing w:after="0" w:line="240" w:lineRule="auto"/>
        <w:jc w:val="both"/>
        <w:rPr>
          <w:rFonts w:ascii="Times New Roman" w:hAnsi="Times New Roman"/>
        </w:rPr>
      </w:pPr>
      <w:r w:rsidRPr="00691D31">
        <w:rPr>
          <w:rFonts w:ascii="Times New Roman" w:hAnsi="Times New Roman"/>
        </w:rPr>
        <w:t>výkonu mimoriadnej služby alebo alternatívnej služby podľa osobitného predpisu; to neplatí    ak právny čakateľ prokuratúry počas takej služby vykonával právnu prax,</w:t>
      </w:r>
    </w:p>
    <w:p w:rsidR="00691D31" w:rsidRPr="00691D31" w:rsidP="003816EB">
      <w:pPr>
        <w:pStyle w:val="ListParagraph"/>
        <w:numPr>
          <w:numId w:val="29"/>
        </w:numPr>
        <w:bidi w:val="0"/>
        <w:spacing w:after="0" w:line="240" w:lineRule="auto"/>
        <w:jc w:val="both"/>
        <w:rPr>
          <w:rFonts w:ascii="Times New Roman" w:hAnsi="Times New Roman"/>
        </w:rPr>
      </w:pPr>
      <w:r w:rsidRPr="00691D31">
        <w:rPr>
          <w:rFonts w:ascii="Times New Roman" w:hAnsi="Times New Roman"/>
        </w:rPr>
        <w:t>materskej dovolenky alebo rodičovskej dovolenky, ďalšej materskej dovolenky alebo ďalšej rodičovskej dovolenky,</w:t>
      </w:r>
    </w:p>
    <w:p w:rsidR="00691D31" w:rsidRPr="00691D31" w:rsidP="003816EB">
      <w:pPr>
        <w:pStyle w:val="ListParagraph"/>
        <w:numPr>
          <w:numId w:val="29"/>
        </w:numPr>
        <w:bidi w:val="0"/>
        <w:spacing w:after="0" w:line="240" w:lineRule="auto"/>
        <w:jc w:val="both"/>
        <w:rPr>
          <w:rFonts w:ascii="Times New Roman" w:hAnsi="Times New Roman"/>
        </w:rPr>
      </w:pPr>
      <w:r w:rsidRPr="00691D31">
        <w:rPr>
          <w:rFonts w:ascii="Times New Roman" w:hAnsi="Times New Roman"/>
        </w:rPr>
        <w:t>služobného voľna bez náhrady platu, ktoré presahuje dva týždne v kalendárnom roku.</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Prípravná prax sa skončí úspešným vykonaním odbornej justičnej skúšky, na ktorej vykonanie má právny čakateľ prokuratúry po skončení prípravnej praxe právny nárok.</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250</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Hodnotenie právneho čakateľa prokuratúry v priebehu prípravnej praxe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Právneho čakateľa prokuratúry hodnotí priebežne dvakrát v kalendárnom roku vedúci služobného úradu na základe podkladov prokurátora-školiteľa, vlastných poznatkov o činnosti právneho čakateľa prokuratúry a na základe priebežných pohovorov s právnym čakateľom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Hodnotenie obsahuje posúdenie plnenia účelu prípravnej praxe z hľadiska osvojovania si právnych predpisov uplatňovaných prokuratúrou a potrebných praktických návykov, dodržiavania etiky a disciplíny pri plnení zverených úloh a dodržiavania rozvrhu prípravnej praxe.</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Pred vykonaním odbornej justičnej skúšky vypracuje vedúci služobného úradu záverečné hodnotenie právneho čakateľa prokuratúry.</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Záverečné hodnotenie právneho čakateľa prokuratúry sa vypracúva na základe podkladov prokurátora-školiteľa, vedúcich prokurátorov, ktorých o podklady požiadal vedúci služobného úradu a informácií štátnych orgánov a inštitúcií, na ktorých právny čakateľ prokuratúry vykonával prípravnú prax.</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K záverečnému hodnoteniu sa písomne vyjadrí právny čakateľ prokuratúry a prokurátorská rada.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251</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Odborná justičná skúška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Odbornú justičnú skúšku vykoná právny čakateľ prokuratúry pred skúšobnou komisiou Justičnej akadémie podľa osobitného predpisu.</w:t>
      </w:r>
      <w:r w:rsidRPr="00691D31">
        <w:rPr>
          <w:rFonts w:ascii="Times New Roman" w:hAnsi="Times New Roman"/>
          <w:sz w:val="24"/>
          <w:szCs w:val="24"/>
          <w:vertAlign w:val="superscript"/>
        </w:rPr>
        <w:t>11a</w:t>
      </w:r>
      <w:r w:rsidRPr="00691D31">
        <w:rPr>
          <w:rFonts w:ascii="Times New Roman" w:hAnsi="Times New Roman"/>
          <w:sz w:val="24"/>
          <w:szCs w:val="24"/>
        </w:rPr>
        <w:t>)</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Ak právny čakateľ prokuratúry úspešne zložil odbornú justičnú skúšku a ak spĺňa ostatné podmienky na vymenovanie do funkcie prokurátora, generálny prokurátor ho vymenuje do funkcie prokurátora od prvého dňa nasledujúceho po mesiaci, v ktorom úspešne zložil odbornú justičnú skúšku. Ak právny čakateľ prokuratúry k prvému dňu mesiaca nasledujúceho po mesiaci, v ktorom úspešne zložil odbornú justičnú skúšku, nedosiahne najmenej 25 rokov svojho veku, generálny prokurátor ho vymenuje do funkcie prokurátora odo dňa dosiahnutia 25. roku veku.</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Tam, kde sa v zákone alebo v doklade vydanom na základe zákona používa pojem prokurátorská skúška, rozumie sa tým odborná justičná skúška podľa tohto zákona.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pacing w:val="30"/>
          <w:sz w:val="24"/>
          <w:szCs w:val="24"/>
        </w:rPr>
      </w:pPr>
      <w:r w:rsidRPr="00691D31">
        <w:rPr>
          <w:rFonts w:ascii="Times New Roman" w:hAnsi="Times New Roman"/>
          <w:b/>
          <w:spacing w:val="30"/>
          <w:sz w:val="24"/>
          <w:szCs w:val="24"/>
        </w:rPr>
        <w:t>Piaty diel</w:t>
      </w: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Spoločné ustanovenia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251a</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Disciplinárna zodpovednosť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Na disciplinárnu zodpovednosť právneho čakateľa prokuratúry sa primerane vzťahujú ustanovenia § 187 až 217 tohto zákona.</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251b</w:t>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Osobitné ustanovenie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Na platové pomery právneho čakateľa prokuratúry  a na právne vzťahy právneho čakateľa prokuratúry vyplývajúce z jeho služobného pomeru, ktoré nie sú upravené týmto zákonom, sa vzťahuje osobitný predpis.</w:t>
      </w:r>
      <w:r w:rsidRPr="00691D31">
        <w:rPr>
          <w:rFonts w:ascii="Times New Roman" w:hAnsi="Times New Roman"/>
          <w:sz w:val="24"/>
          <w:szCs w:val="24"/>
          <w:vertAlign w:val="superscript"/>
        </w:rPr>
        <w:t>67</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Poznámky pod čiarou k odkazom 66b a  67 znejú: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„66b)  § 1 ods. 2 písm. d) zákona Národnej rady Slovenskej republiky č. 1/1993 Z. z. o Zbierke zákonov Slovenskej republiky v znení zákona č. 275/2002 Z. z.</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   67)  Zákon č. 400/2009 Z. z.  o štátnej službe o zmene a doplnení niektorých zákonov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35.</w:t>
      </w:r>
      <w:r w:rsidRPr="00691D31">
        <w:rPr>
          <w:rFonts w:ascii="Times New Roman" w:hAnsi="Times New Roman"/>
          <w:sz w:val="24"/>
          <w:szCs w:val="24"/>
        </w:rPr>
        <w:t xml:space="preserve"> V § 252 ods. 1 písm. a) prvý bod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 rozhodnutí vo veciach vzniku, zmien a skončenia služobného pomeru prokurátorov a právnych čakateľov prokuratúry a štátnozamestnaneckého pomeru asistentov prokurátorov,“.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36.</w:t>
      </w:r>
      <w:r w:rsidRPr="00691D31">
        <w:rPr>
          <w:rFonts w:ascii="Times New Roman" w:hAnsi="Times New Roman"/>
          <w:sz w:val="24"/>
          <w:szCs w:val="24"/>
        </w:rPr>
        <w:t xml:space="preserve"> V § 252 ods. 1 písm. a) štvrtý bod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„4. opatrení, ktoré sa týkajú väčšieho počtu prokurátorov, právnych čakateľov prokuratúry a  asistentov prokurátorov,“.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37.</w:t>
      </w:r>
      <w:r w:rsidRPr="00691D31">
        <w:rPr>
          <w:rFonts w:ascii="Times New Roman" w:hAnsi="Times New Roman"/>
          <w:sz w:val="24"/>
          <w:szCs w:val="24"/>
        </w:rPr>
        <w:t xml:space="preserve"> Doterajší text § 261 sa označuje ako odsek 1 a dopĺňa sa odsekom 2,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 Ustanovenie odseku 1 sa vzťahuje aj na právneho čakateľa prokuratúry.“.</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38.</w:t>
      </w:r>
      <w:r w:rsidRPr="00691D31">
        <w:rPr>
          <w:rFonts w:ascii="Times New Roman" w:hAnsi="Times New Roman"/>
          <w:sz w:val="24"/>
          <w:szCs w:val="24"/>
        </w:rPr>
        <w:t xml:space="preserve"> Za § 265l sa vkladajú § 265m až 265s, ktoré vrátane spoločného nadpisu nad § 265m znejú:</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pacing w:val="30"/>
          <w:sz w:val="24"/>
          <w:szCs w:val="24"/>
        </w:rPr>
      </w:pPr>
      <w:r w:rsidRPr="00691D31">
        <w:rPr>
          <w:rFonts w:ascii="Times New Roman" w:hAnsi="Times New Roman"/>
          <w:sz w:val="24"/>
          <w:szCs w:val="24"/>
        </w:rPr>
        <w:t>„</w:t>
      </w:r>
      <w:r w:rsidRPr="00691D31">
        <w:rPr>
          <w:rFonts w:ascii="Times New Roman" w:hAnsi="Times New Roman"/>
          <w:spacing w:val="30"/>
          <w:sz w:val="24"/>
          <w:szCs w:val="24"/>
        </w:rPr>
        <w:t>Prechodné ustanovenia</w:t>
      </w:r>
    </w:p>
    <w:p w:rsidR="00691D31" w:rsidRPr="00691D31" w:rsidP="00691D31">
      <w:pPr>
        <w:bidi w:val="0"/>
        <w:spacing w:after="0" w:line="240" w:lineRule="auto"/>
        <w:jc w:val="center"/>
        <w:rPr>
          <w:rFonts w:ascii="Times New Roman" w:hAnsi="Times New Roman"/>
          <w:spacing w:val="30"/>
          <w:sz w:val="24"/>
          <w:szCs w:val="24"/>
        </w:rPr>
      </w:pPr>
      <w:r w:rsidRPr="00691D31">
        <w:rPr>
          <w:rFonts w:ascii="Times New Roman" w:hAnsi="Times New Roman"/>
          <w:spacing w:val="30"/>
          <w:sz w:val="24"/>
          <w:szCs w:val="24"/>
        </w:rPr>
        <w:t>k úpravám účinným od 1. novembra 2014</w:t>
      </w:r>
    </w:p>
    <w:p w:rsidR="00691D31" w:rsidRPr="00691D31" w:rsidP="00691D31">
      <w:pPr>
        <w:bidi w:val="0"/>
        <w:spacing w:after="0" w:line="240" w:lineRule="auto"/>
        <w:jc w:val="center"/>
        <w:rPr>
          <w:rFonts w:ascii="Times New Roman" w:hAnsi="Times New Roman"/>
          <w:spacing w:val="30"/>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265m</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Právny čakateľ prokuratúry, ktorý sa stal asistentom prokurátora na základe zákona č.  220/2011 Z. z., ktorým sa mení a dopĺňa zákon č. 153/2001 Z. z. o prokuratúre v znení neskorších predpisov a ktorým sa menia a dopĺňajú niektoré zákony, je od 1. novembra 2014 znovu právnym čakateľom prokuratúry, má právo vykonať odbornú justičnú skúšku a ak splní podmienky ustanovené zákonom, má právo byť vymenovaný do funkcie prokurátora bez toho, aby znovu absolvoval výberové konanie.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265n</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Prokurátori a vedúci prokurátori vymenovaní do funkcií podľa predpisov účinných do 31. októbra 2014 sa od 1. novembra 2014 považujú za prokurátorov a vedúcich prokurátorov vymenovaných podľa predpisov účinných od 1. novembra 2014, ak ďalej nie je ustanovené inak.</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Na vymenovanie do funkcie krajského prokurátora, námestníka krajského prokurátora, okresného prokurátora alebo námestníka okresného prokurátora, ktorá sa uvoľní  v čase od 1. novembra 2014 sa vzťahuje § 19.</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265o</w:t>
      </w:r>
    </w:p>
    <w:p w:rsidR="00691D31" w:rsidRPr="00691D31" w:rsidP="00691D31">
      <w:pPr>
        <w:bidi w:val="0"/>
        <w:spacing w:after="0" w:line="240" w:lineRule="auto"/>
        <w:jc w:val="center"/>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(1) Člen prokurátorskej rady vymenovaný do funkcie, ktorá je od 1. augusta 2014 nezlučiteľná s funkciou člena prokurátorskej rady (§ 221 ods. 1), je povinný najneskôr do 5. novembra 2014 odstrániť dôvody nezlučiteľnosti, inak mu funkcia člena prokurátorskej rady zanikne nasledujúcim dňom. </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Vedúci služobného úradu zvolá zhromaždenie prokurátorov za účelom zvolenia  nových chýbajúcich členov prokurátorskej rady najneskôr do 15</w:t>
      </w:r>
      <w:r w:rsidR="006A6835">
        <w:rPr>
          <w:rFonts w:ascii="Times New Roman" w:hAnsi="Times New Roman"/>
          <w:sz w:val="24"/>
          <w:szCs w:val="24"/>
        </w:rPr>
        <w:t>. n</w:t>
      </w:r>
      <w:r w:rsidRPr="00691D31">
        <w:rPr>
          <w:rFonts w:ascii="Times New Roman" w:hAnsi="Times New Roman"/>
          <w:sz w:val="24"/>
          <w:szCs w:val="24"/>
        </w:rPr>
        <w:t>ovembra 2014.</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Zhromaždenie prokurátorov zvolí  nových chýbajúcich členov prokurátorskej rady najneskôr do troch dní od konania zhromaždenia prokurátorov.</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Do ustanovenia prokurátorských rád a rady prokurátorov podľa tohto zákona sa na právne vzťahy upravené týmto zákonom nevyžaduje stanovisko, vyjadrenie alebo súhlas orgánov samosprávy, ak niektorá z prokurátorských rád nie je schopná uznášať sa z dôvodu zániku členstva v prokurátorskej rade nadpolovičnému počtu členov prokurátorskej rady z dôvodov uvedených v odseku 1.</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265p</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Rada prokurátorov predloží generálnemu prokurátorovi návrh na vymenovanie členov výberových komisií podľa tohto zákona najneskôr 30. novembra 2014.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265r</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Rada prokurátorov predloží zásady funkčného postupu prokurátorov na schválenie generálnemu prokurátorovi najneskôr do 30. novembra 2014.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sz w:val="24"/>
          <w:szCs w:val="24"/>
        </w:rPr>
      </w:pPr>
      <w:r w:rsidRPr="00691D31">
        <w:rPr>
          <w:rFonts w:ascii="Times New Roman" w:hAnsi="Times New Roman"/>
          <w:sz w:val="24"/>
          <w:szCs w:val="24"/>
        </w:rPr>
        <w:t>§ 265s</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(1) Rada prokurátorov určí počet disciplinárnych komisií, ktoré je potrebné zriadiť na generálnej prokuratúre v roku 2014, najneskôr do 30. novembra 2014.</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(2) Rada prokurátorov určí postup pri prideľovaní vecí do jednotlivých disciplinárnych komisií, zásady obsadzovania disciplinárnych komisií a vytvárania zoznamu náhradníkov podľa § 192 ods. 2 na rok 2014 najneskôr do 30. novembra 2014.</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(3) Rada prokurátorov určí zásady obsadzovania odvolacej disciplinárnej komisie a vytvárania zoznamu náhradníkov podľa § 212 ods. 2 na rok 2014 najneskôr do 30. novembra 2014.</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(4) Rada prokurátorov predloží generálnemu prokurátorovi návrh na vymenovanie členov disciplinárnych komisií a odvolacej disciplinárnej komisie podľa tohto zákona najneskôr do 30. novembra 2014.</w:t>
      </w:r>
    </w:p>
    <w:p w:rsidR="00691D31" w:rsidRPr="00691D31" w:rsidP="00691D31">
      <w:pPr>
        <w:bidi w:val="0"/>
        <w:spacing w:after="0" w:line="240" w:lineRule="auto"/>
        <w:ind w:firstLine="708"/>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(5) Na disciplinárne konania začaté pred 1. novembrom 2014 sa vzťahujú predpisy účinné do 31. októbra 2014.</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(6) Disciplinárne konania začaté v čase od 1. októbra 2011 do 31. októbra 2014 dokončí v prvom stupni disciplinárna komisia zriadená podľa predpisov účinných od 1. novembra 2014, ak v čase od 1. augusta 2014 do 1. novembra 2014 nedošlo k zriadeniu žiadnej disciplinárnej komisie.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 xml:space="preserve">(7) O odvolaní proti rozhodnutiu disciplinárnej komisie zriadenej </w:t>
      </w:r>
      <w:r w:rsidR="006A6835">
        <w:rPr>
          <w:rFonts w:ascii="Times New Roman" w:hAnsi="Times New Roman"/>
          <w:sz w:val="24"/>
          <w:szCs w:val="24"/>
        </w:rPr>
        <w:t xml:space="preserve">pred </w:t>
      </w:r>
      <w:r w:rsidRPr="00691D31">
        <w:rPr>
          <w:rFonts w:ascii="Times New Roman" w:hAnsi="Times New Roman"/>
          <w:sz w:val="24"/>
          <w:szCs w:val="24"/>
        </w:rPr>
        <w:t>1. novembrom 2014 rozhoduje súd.“.</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IV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33/2010 Z. z., zákona č. 192/2011 Z. z., zákona č. 467/2011 Z. z., uznesenia Ústavného súdu Slovenskej republiky č. 110/2012 Z. z., zákona č. 335/2012 Z. z., zákona č. 195/2014 Z. z. a nálezu Ústavného súdu Slovenskej republiky č. 216/2014 Z. z. sa mení a dopĺňa takto: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w:t>
      </w:r>
      <w:r w:rsidRPr="00691D31">
        <w:rPr>
          <w:rFonts w:ascii="Times New Roman" w:hAnsi="Times New Roman"/>
          <w:sz w:val="24"/>
          <w:szCs w:val="24"/>
        </w:rPr>
        <w:t xml:space="preserve"> V § 11 ods. 2 sa za slová „podieľajú aj“ vkladajú slová „justiční čakatelia,“.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w:t>
      </w:r>
      <w:r w:rsidRPr="00691D31">
        <w:rPr>
          <w:rFonts w:ascii="Times New Roman" w:hAnsi="Times New Roman"/>
          <w:sz w:val="24"/>
          <w:szCs w:val="24"/>
        </w:rPr>
        <w:t xml:space="preserve"> V § 15 ods. 6 sa za slová „ako aj“ vkladajú slová „justiční čakatelia 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w:t>
      </w:r>
      <w:r w:rsidRPr="00691D31">
        <w:rPr>
          <w:rFonts w:ascii="Times New Roman" w:hAnsi="Times New Roman"/>
          <w:sz w:val="24"/>
          <w:szCs w:val="24"/>
        </w:rPr>
        <w:t xml:space="preserve"> V § 38 odsek 5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„(5) Minister môže aj bez návrhu odvolať sudcu z funkcie predsedu súdu, ak si neplní povinnosti predsedu súdu ustanovené zákonom. Na konanie o odvolaní predsedu súdu sa nepoužije všeobecný predpis o správnom konaní;</w:t>
      </w:r>
      <w:r w:rsidRPr="00691D31">
        <w:rPr>
          <w:rFonts w:ascii="Times New Roman" w:hAnsi="Times New Roman"/>
          <w:sz w:val="24"/>
          <w:szCs w:val="24"/>
          <w:vertAlign w:val="superscript"/>
        </w:rPr>
        <w:t>11a</w:t>
      </w:r>
      <w:r w:rsidRPr="00691D31">
        <w:rPr>
          <w:rFonts w:ascii="Times New Roman" w:hAnsi="Times New Roman"/>
          <w:sz w:val="24"/>
          <w:szCs w:val="24"/>
        </w:rPr>
        <w:t xml:space="preserve">) rozhodnutie ministra musí obsahovať výrok, odôvodnenie a poučenie o tom, že rozhodnutie je preskúmateľné súdom. Proti rozhodnutiu ministra podľa prvej vety nie je prípustný opravný prostriedok; rozhodnutie je preskúmateľné najvyšším súdom na základe žaloby podľa piatej časti druhej hlavy Občianskeho súdneho poriadku. Lehota na podanie žaloby je 10 dní odo dňa doručenia rozhodnutia ministra o odvolaní z funkcie predsedu súdu. O žalobe rozhodne najvyšší súd do 30 dní od jej doručenia najvyššiemu súdu; proti rozhodnutiu najvyššieho súdu nie je prípustné odvolanie.“. </w:t>
      </w:r>
    </w:p>
    <w:p w:rsidR="00691D31" w:rsidRPr="00691D31" w:rsidP="00691D31">
      <w:pPr>
        <w:tabs>
          <w:tab w:val="left" w:pos="2304"/>
        </w:tabs>
        <w:bidi w:val="0"/>
        <w:spacing w:after="0" w:line="240" w:lineRule="auto"/>
        <w:jc w:val="both"/>
        <w:rPr>
          <w:rFonts w:ascii="Times New Roman" w:hAnsi="Times New Roman"/>
          <w:sz w:val="24"/>
          <w:szCs w:val="24"/>
        </w:rPr>
      </w:pPr>
      <w:r w:rsidRPr="00691D31">
        <w:rPr>
          <w:rFonts w:ascii="Times New Roman" w:hAnsi="Times New Roman"/>
          <w:sz w:val="24"/>
          <w:szCs w:val="24"/>
        </w:rPr>
        <w:tab/>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Poznámka pod čiarou k odkazu 11a znie: </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„11a) Zákon č. 71/1967 Zb. o správnom konaní (správny poriadok)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4.</w:t>
      </w:r>
      <w:r w:rsidRPr="00691D31">
        <w:rPr>
          <w:rFonts w:ascii="Times New Roman" w:hAnsi="Times New Roman"/>
          <w:sz w:val="24"/>
          <w:szCs w:val="24"/>
        </w:rPr>
        <w:t xml:space="preserve"> V § 53 ods. 3 sa za slová „osobitných predpisov,</w:t>
      </w:r>
      <w:r w:rsidRPr="00691D31">
        <w:rPr>
          <w:rFonts w:ascii="Times New Roman" w:hAnsi="Times New Roman"/>
          <w:sz w:val="24"/>
          <w:szCs w:val="24"/>
          <w:vertAlign w:val="superscript"/>
        </w:rPr>
        <w:t>18a</w:t>
      </w:r>
      <w:r w:rsidRPr="00691D31">
        <w:rPr>
          <w:rFonts w:ascii="Times New Roman" w:hAnsi="Times New Roman"/>
          <w:sz w:val="24"/>
          <w:szCs w:val="24"/>
        </w:rPr>
        <w:t>)“ vkladajú slová „justiční čakatelia,“.</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5.</w:t>
      </w:r>
      <w:r w:rsidRPr="00691D31">
        <w:rPr>
          <w:rFonts w:ascii="Times New Roman" w:hAnsi="Times New Roman"/>
          <w:sz w:val="24"/>
          <w:szCs w:val="24"/>
        </w:rPr>
        <w:t xml:space="preserve"> V § 74 sa odsek 2 dopĺňa písmenom c), ktoré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„c) dohliada na prípravnú službu justičných čakateľov počas jej výkonu na okresnom súde.“.</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6.</w:t>
      </w:r>
      <w:r w:rsidRPr="00691D31">
        <w:rPr>
          <w:rFonts w:ascii="Times New Roman" w:hAnsi="Times New Roman"/>
          <w:sz w:val="24"/>
          <w:szCs w:val="24"/>
        </w:rPr>
        <w:t xml:space="preserve"> V § 74 sa odsek 3 dopĺňa písmenom e), ktoré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„e) riadi a kontroluje prípravnú službu justičných čakateľov v obvode krajského súdu a jej výkon.“. </w:t>
      </w:r>
    </w:p>
    <w:p w:rsidR="00691D31" w:rsidRPr="00691D31" w:rsidP="00691D31">
      <w:pPr>
        <w:bidi w:val="0"/>
        <w:spacing w:after="0" w:line="240" w:lineRule="auto"/>
        <w:jc w:val="center"/>
        <w:rPr>
          <w:rFonts w:ascii="Times New Roman" w:hAnsi="Times New Roman"/>
          <w:b/>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a zákona č. 345/2012 Z. z. sa mení takto: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V § 14 ods. 3 písm. e) druhý a tretí bod znejú:</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„2. justičného čakateľa alebo sudcu,</w:t>
      </w:r>
      <w:r w:rsidRPr="00691D31">
        <w:rPr>
          <w:rFonts w:ascii="Times New Roman" w:hAnsi="Times New Roman"/>
          <w:sz w:val="24"/>
          <w:szCs w:val="24"/>
          <w:vertAlign w:val="superscript"/>
        </w:rPr>
        <w:t>18</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vertAlign w:val="superscript"/>
        </w:rPr>
      </w:pPr>
      <w:r w:rsidRPr="00691D31">
        <w:rPr>
          <w:rFonts w:ascii="Times New Roman" w:hAnsi="Times New Roman"/>
          <w:sz w:val="24"/>
          <w:szCs w:val="24"/>
        </w:rPr>
        <w:t>3. právneho čakateľa prokuratúry alebo prokurátora,</w:t>
      </w:r>
      <w:r w:rsidRPr="00691D31">
        <w:rPr>
          <w:rFonts w:ascii="Times New Roman" w:hAnsi="Times New Roman"/>
          <w:sz w:val="24"/>
          <w:szCs w:val="24"/>
          <w:vertAlign w:val="superscript"/>
        </w:rPr>
        <w:t>19</w:t>
      </w:r>
      <w:r w:rsidRPr="00691D31">
        <w:rPr>
          <w:rFonts w:ascii="Times New Roman" w:hAnsi="Times New Roman"/>
          <w:sz w:val="24"/>
          <w:szCs w:val="24"/>
        </w:rPr>
        <w:t>)“.</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Poznámka pod čiarou k odkazu 19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„19) Zákon č. 154/2001 Z. z. o prokurátoroch a právnych čakateľoch prokuratúry v znení neskorších predpisov.“.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VI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 zákona č. 392/2012 Z. z., zákona č. 122/2013 Z. z., zákona č. 305/2013 Z. z., zákona č. 402/2013 Z. z. a zákona  č. 462/2013 Z. z. sa dopĺňa takto:</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1.</w:t>
      </w:r>
      <w:r w:rsidRPr="00691D31">
        <w:rPr>
          <w:rFonts w:ascii="Times New Roman" w:hAnsi="Times New Roman"/>
          <w:sz w:val="24"/>
          <w:szCs w:val="24"/>
        </w:rPr>
        <w:t xml:space="preserve"> V § 2 ods. 1 sa slová „súdnych úradníkov“ nahrádzajú slovami „justičných čakateľov a súdnych úradníkov“.</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2.</w:t>
      </w:r>
      <w:r w:rsidRPr="00691D31">
        <w:rPr>
          <w:rFonts w:ascii="Times New Roman" w:hAnsi="Times New Roman"/>
          <w:sz w:val="24"/>
          <w:szCs w:val="24"/>
        </w:rPr>
        <w:t xml:space="preserve"> V § 2 ods. 3 sa slová „asistentov prokurátora“ nahrádzajú slovami „právnych čakateľov prokuratúry a asistentov prokurátora“.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3.</w:t>
      </w:r>
      <w:r w:rsidRPr="00691D31">
        <w:rPr>
          <w:rFonts w:ascii="Times New Roman" w:hAnsi="Times New Roman"/>
          <w:sz w:val="24"/>
          <w:szCs w:val="24"/>
        </w:rPr>
        <w:t xml:space="preserve"> V § 9 sa za odsek 2 vkladá nový odsek 3, ktorý znie:</w:t>
      </w: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„(3) Služobný úrad justičného čakateľa na okresnom súde je krajský súd.“.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sz w:val="24"/>
          <w:szCs w:val="24"/>
        </w:rPr>
        <w:t xml:space="preserve">Doterajšie odseky 3 až 5 sa označujú ako odseky 4 až 6.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both"/>
        <w:rPr>
          <w:rFonts w:ascii="Times New Roman" w:hAnsi="Times New Roman"/>
          <w:sz w:val="24"/>
          <w:szCs w:val="24"/>
        </w:rPr>
      </w:pPr>
      <w:r w:rsidRPr="00691D31">
        <w:rPr>
          <w:rFonts w:ascii="Times New Roman" w:hAnsi="Times New Roman"/>
          <w:b/>
          <w:sz w:val="24"/>
          <w:szCs w:val="24"/>
        </w:rPr>
        <w:t>4.</w:t>
      </w:r>
      <w:r w:rsidRPr="00691D31">
        <w:rPr>
          <w:rFonts w:ascii="Times New Roman" w:hAnsi="Times New Roman"/>
          <w:sz w:val="24"/>
          <w:szCs w:val="24"/>
        </w:rPr>
        <w:t xml:space="preserve"> V § 9 ods. 4 sa za slovo „prokuratúre“ vkladajú slová „a právneho čakateľa prokuratúry“. </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jc w:val="center"/>
        <w:rPr>
          <w:rFonts w:ascii="Times New Roman" w:hAnsi="Times New Roman"/>
          <w:b/>
          <w:sz w:val="24"/>
          <w:szCs w:val="24"/>
        </w:rPr>
      </w:pPr>
      <w:r w:rsidRPr="00691D31">
        <w:rPr>
          <w:rFonts w:ascii="Times New Roman" w:hAnsi="Times New Roman"/>
          <w:b/>
          <w:sz w:val="24"/>
          <w:szCs w:val="24"/>
        </w:rPr>
        <w:t>Čl. VII</w:t>
      </w:r>
    </w:p>
    <w:p w:rsidR="00691D31" w:rsidRPr="00691D31" w:rsidP="00691D31">
      <w:pPr>
        <w:bidi w:val="0"/>
        <w:spacing w:after="0" w:line="240" w:lineRule="auto"/>
        <w:jc w:val="both"/>
        <w:rPr>
          <w:rFonts w:ascii="Times New Roman" w:hAnsi="Times New Roman"/>
          <w:sz w:val="24"/>
          <w:szCs w:val="24"/>
        </w:rPr>
      </w:pPr>
    </w:p>
    <w:p w:rsidR="00691D31" w:rsidRPr="00691D31" w:rsidP="00691D31">
      <w:pPr>
        <w:bidi w:val="0"/>
        <w:spacing w:after="0" w:line="240" w:lineRule="auto"/>
        <w:ind w:firstLine="708"/>
        <w:jc w:val="both"/>
        <w:rPr>
          <w:rFonts w:ascii="Times New Roman" w:hAnsi="Times New Roman"/>
          <w:sz w:val="24"/>
          <w:szCs w:val="24"/>
        </w:rPr>
      </w:pPr>
      <w:r w:rsidRPr="00691D31">
        <w:rPr>
          <w:rFonts w:ascii="Times New Roman" w:hAnsi="Times New Roman"/>
          <w:sz w:val="24"/>
          <w:szCs w:val="24"/>
        </w:rPr>
        <w:t>Tento zákon nadobúda účinnosť 1. novembra 2014 okrem čl. II prvého bodu, ktorý nadobúda účinnosť 1. januára 2016.</w:t>
      </w:r>
    </w:p>
    <w:p w:rsidR="00691D31" w:rsidRPr="00691D31" w:rsidP="00691D31">
      <w:pPr>
        <w:bidi w:val="0"/>
        <w:spacing w:after="0" w:line="240" w:lineRule="auto"/>
        <w:jc w:val="both"/>
        <w:rPr>
          <w:rFonts w:ascii="Times New Roman" w:hAnsi="Times New Roman"/>
          <w:sz w:val="24"/>
          <w:szCs w:val="24"/>
        </w:rPr>
      </w:pPr>
    </w:p>
    <w:p w:rsidR="0084694F" w:rsidRPr="00691D31" w:rsidP="0084694F">
      <w:pPr>
        <w:bidi w:val="0"/>
        <w:spacing w:after="0" w:line="240" w:lineRule="auto"/>
        <w:jc w:val="center"/>
        <w:rPr>
          <w:rFonts w:ascii="Times New Roman" w:hAnsi="Times New Roman"/>
          <w:sz w:val="24"/>
          <w:szCs w:val="24"/>
        </w:rPr>
      </w:pPr>
    </w:p>
    <w:sectPr w:rsidSect="00906A90">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EA03E9">
      <w:rPr>
        <w:rFonts w:ascii="Times New Roman" w:hAnsi="Times New Roman"/>
        <w:noProof/>
        <w:sz w:val="24"/>
      </w:rPr>
      <w:t>32</w:t>
    </w:r>
    <w:r w:rsidRPr="00AA06B9">
      <w:rPr>
        <w:rFonts w:ascii="Times New Roman" w:hAnsi="Times New Roman"/>
        <w:sz w:val="24"/>
      </w:rPr>
      <w:fldChar w:fldCharType="end"/>
    </w:r>
  </w:p>
  <w:p w:rsidR="00563612" w:rsidRPr="00AA06B9">
    <w:pPr>
      <w:pStyle w:val="Footer"/>
      <w:bidi w:val="0"/>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06B"/>
    <w:multiLevelType w:val="hybridMultilevel"/>
    <w:tmpl w:val="A102492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837BD1"/>
    <w:multiLevelType w:val="hybridMultilevel"/>
    <w:tmpl w:val="FF4E0D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6D4071"/>
    <w:multiLevelType w:val="hybridMultilevel"/>
    <w:tmpl w:val="770CA7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8FC3324"/>
    <w:multiLevelType w:val="hybridMultilevel"/>
    <w:tmpl w:val="CC7EAD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A955D95"/>
    <w:multiLevelType w:val="hybridMultilevel"/>
    <w:tmpl w:val="485EA5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C197E89"/>
    <w:multiLevelType w:val="hybridMultilevel"/>
    <w:tmpl w:val="974A9D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F8D7B16"/>
    <w:multiLevelType w:val="hybridMultilevel"/>
    <w:tmpl w:val="AA66A8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10967CC"/>
    <w:multiLevelType w:val="hybridMultilevel"/>
    <w:tmpl w:val="D936A8A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1E97E7F"/>
    <w:multiLevelType w:val="hybridMultilevel"/>
    <w:tmpl w:val="BBD2D9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A865BBC"/>
    <w:multiLevelType w:val="hybridMultilevel"/>
    <w:tmpl w:val="2C68FD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C856E31"/>
    <w:multiLevelType w:val="hybridMultilevel"/>
    <w:tmpl w:val="C060DA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85C437B"/>
    <w:multiLevelType w:val="hybridMultilevel"/>
    <w:tmpl w:val="5F0853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CFE7B09"/>
    <w:multiLevelType w:val="multilevel"/>
    <w:tmpl w:val="94F29B5C"/>
    <w:lvl w:ilvl="0">
      <w:start w:val="1"/>
      <w:numFmt w:val="decimal"/>
      <w:pStyle w:val="AO1"/>
      <w:lvlText w:val="(%1)"/>
      <w:lvlJc w:val="left"/>
      <w:pPr>
        <w:tabs>
          <w:tab w:val="num" w:pos="720"/>
        </w:tabs>
        <w:ind w:left="720" w:hanging="720"/>
      </w:pPr>
      <w:rPr>
        <w:rFonts w:cs="Times New Roman"/>
        <w:rtl w:val="0"/>
        <w:cs w:val="0"/>
      </w:rPr>
    </w:lvl>
    <w:lvl w:ilvl="1">
      <w:start w:val="1"/>
      <w:numFmt w:val="none"/>
      <w:lvlRestart w:val="0"/>
      <w:suff w:val="nothing"/>
      <w:lvlJc w:val="left"/>
      <w:rPr>
        <w:rFonts w:cs="Times New Roman"/>
        <w:rtl w:val="0"/>
        <w:cs w:val="0"/>
      </w:rPr>
    </w:lvl>
    <w:lvl w:ilvl="2">
      <w:start w:val="1"/>
      <w:numFmt w:val="none"/>
      <w:lvlRestart w:val="0"/>
      <w:suff w:val="nothing"/>
      <w:lvlJc w:val="left"/>
      <w:rPr>
        <w:rFonts w:cs="Times New Roman"/>
        <w:rtl w:val="0"/>
        <w:cs w:val="0"/>
      </w:rPr>
    </w:lvl>
    <w:lvl w:ilvl="3">
      <w:start w:val="1"/>
      <w:numFmt w:val="none"/>
      <w:lvlRestart w:val="0"/>
      <w:suff w:val="nothing"/>
      <w:lvlJc w:val="left"/>
      <w:rPr>
        <w:rFonts w:cs="Times New Roman"/>
        <w:rtl w:val="0"/>
        <w:cs w:val="0"/>
      </w:rPr>
    </w:lvl>
    <w:lvl w:ilvl="4">
      <w:start w:val="1"/>
      <w:numFmt w:val="none"/>
      <w:lvlRestart w:val="0"/>
      <w:suff w:val="nothing"/>
      <w:lvlJc w:val="left"/>
      <w:rPr>
        <w:rFonts w:cs="Times New Roman"/>
        <w:rtl w:val="0"/>
        <w:cs w:val="0"/>
      </w:rPr>
    </w:lvl>
    <w:lvl w:ilvl="5">
      <w:start w:val="1"/>
      <w:numFmt w:val="none"/>
      <w:lvlRestart w:val="0"/>
      <w:suff w:val="nothing"/>
      <w:lvlJc w:val="left"/>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3">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3"/>
      <w:lvlText w:val="(%3)"/>
      <w:lvlJc w:val="left"/>
      <w:pPr>
        <w:tabs>
          <w:tab w:val="num" w:pos="1440"/>
        </w:tabs>
        <w:ind w:left="1440" w:hanging="720"/>
      </w:pPr>
      <w:rPr>
        <w:rFonts w:cs="Times New Roman"/>
        <w:rtl w:val="0"/>
        <w:cs w:val="0"/>
      </w:rPr>
    </w:lvl>
    <w:lvl w:ilvl="3">
      <w:start w:val="1"/>
      <w:numFmt w:val="lowerRoman"/>
      <w:pStyle w:val="AOHead4"/>
      <w:lvlText w:val="(%4)"/>
      <w:lvlJc w:val="left"/>
      <w:pPr>
        <w:tabs>
          <w:tab w:val="num" w:pos="2160"/>
        </w:tabs>
        <w:ind w:left="2160" w:hanging="720"/>
      </w:pPr>
      <w:rPr>
        <w:rFonts w:cs="Times New Roman"/>
        <w:rtl w:val="0"/>
        <w:cs w:val="0"/>
      </w:rPr>
    </w:lvl>
    <w:lvl w:ilvl="4">
      <w:start w:val="1"/>
      <w:numFmt w:val="upperLetter"/>
      <w:pStyle w:val="AOHead5"/>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14">
    <w:nsid w:val="52764756"/>
    <w:multiLevelType w:val="hybridMultilevel"/>
    <w:tmpl w:val="EFA4EA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5E74AFF"/>
    <w:multiLevelType w:val="hybridMultilevel"/>
    <w:tmpl w:val="09DA4A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7953A94"/>
    <w:multiLevelType w:val="hybridMultilevel"/>
    <w:tmpl w:val="77EE5CB0"/>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221F0D"/>
    <w:multiLevelType w:val="hybridMultilevel"/>
    <w:tmpl w:val="C7826C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B7B4860"/>
    <w:multiLevelType w:val="hybridMultilevel"/>
    <w:tmpl w:val="FB8CF2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86239C6"/>
    <w:multiLevelType w:val="hybridMultilevel"/>
    <w:tmpl w:val="D8FCBD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9565BBF"/>
    <w:multiLevelType w:val="hybridMultilevel"/>
    <w:tmpl w:val="44560CE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C332E69"/>
    <w:multiLevelType w:val="hybridMultilevel"/>
    <w:tmpl w:val="2982E1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E96378B"/>
    <w:multiLevelType w:val="hybridMultilevel"/>
    <w:tmpl w:val="2B887E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F130C05"/>
    <w:multiLevelType w:val="hybridMultilevel"/>
    <w:tmpl w:val="1A28C2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3695AEE"/>
    <w:multiLevelType w:val="hybridMultilevel"/>
    <w:tmpl w:val="E09EAF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49F4923"/>
    <w:multiLevelType w:val="hybridMultilevel"/>
    <w:tmpl w:val="08F88E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C86B1B"/>
    <w:multiLevelType w:val="hybridMultilevel"/>
    <w:tmpl w:val="91DC22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4CF0A6F"/>
    <w:multiLevelType w:val="hybridMultilevel"/>
    <w:tmpl w:val="F9A61E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66E349C"/>
    <w:multiLevelType w:val="hybridMultilevel"/>
    <w:tmpl w:val="C4F221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84694F"/>
    <w:rsid w:val="00003401"/>
    <w:rsid w:val="001530D3"/>
    <w:rsid w:val="00217343"/>
    <w:rsid w:val="002A74D8"/>
    <w:rsid w:val="003816EB"/>
    <w:rsid w:val="003E2818"/>
    <w:rsid w:val="00563612"/>
    <w:rsid w:val="005F157D"/>
    <w:rsid w:val="00631480"/>
    <w:rsid w:val="00691D31"/>
    <w:rsid w:val="006A6835"/>
    <w:rsid w:val="006B0587"/>
    <w:rsid w:val="0084694F"/>
    <w:rsid w:val="00906A90"/>
    <w:rsid w:val="009A6CC6"/>
    <w:rsid w:val="00AA06B9"/>
    <w:rsid w:val="00CE1C33"/>
    <w:rsid w:val="00D630AD"/>
    <w:rsid w:val="00E87FC3"/>
    <w:rsid w:val="00EA03E9"/>
    <w:rsid w:val="00FE7D7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4F"/>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4694F"/>
    <w:pPr>
      <w:ind w:left="720"/>
      <w:contextualSpacing/>
      <w:jc w:val="left"/>
    </w:pPr>
  </w:style>
  <w:style w:type="paragraph" w:styleId="BalloonText">
    <w:name w:val="Balloon Text"/>
    <w:basedOn w:val="Normal"/>
    <w:link w:val="TextbublinyChar"/>
    <w:uiPriority w:val="99"/>
    <w:semiHidden/>
    <w:unhideWhenUsed/>
    <w:rsid w:val="0084694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4694F"/>
    <w:rPr>
      <w:rFonts w:ascii="Tahoma" w:hAnsi="Tahoma" w:cs="Tahoma"/>
      <w:sz w:val="16"/>
      <w:szCs w:val="16"/>
      <w:rtl w:val="0"/>
      <w:cs w:val="0"/>
    </w:rPr>
  </w:style>
  <w:style w:type="paragraph" w:styleId="FootnoteText">
    <w:name w:val="footnote text"/>
    <w:basedOn w:val="Normal"/>
    <w:link w:val="TextpoznmkypodiarouChar"/>
    <w:uiPriority w:val="99"/>
    <w:semiHidden/>
    <w:unhideWhenUsed/>
    <w:rsid w:val="0084694F"/>
    <w:pPr>
      <w:spacing w:after="0" w:line="240" w:lineRule="auto"/>
      <w:ind w:left="720" w:hanging="720"/>
      <w:jc w:val="both"/>
    </w:pPr>
    <w:rPr>
      <w:rFonts w:ascii="Times New Roman" w:eastAsia="SimSun" w:hAnsi="Times New Roman"/>
      <w:sz w:val="16"/>
      <w:lang w:val="en-GB"/>
    </w:rPr>
  </w:style>
  <w:style w:type="character" w:customStyle="1" w:styleId="TextpoznmkypodiarouChar">
    <w:name w:val="Text poznámky pod čiarou Char"/>
    <w:basedOn w:val="DefaultParagraphFont"/>
    <w:link w:val="FootnoteText"/>
    <w:uiPriority w:val="99"/>
    <w:semiHidden/>
    <w:locked/>
    <w:rsid w:val="0084694F"/>
    <w:rPr>
      <w:rFonts w:ascii="Times New Roman" w:eastAsia="SimSun" w:hAnsi="Times New Roman" w:cs="Times New Roman"/>
      <w:sz w:val="16"/>
      <w:rtl w:val="0"/>
      <w:cs w:val="0"/>
      <w:lang w:val="en-GB" w:eastAsia="x-none"/>
    </w:rPr>
  </w:style>
  <w:style w:type="paragraph" w:customStyle="1" w:styleId="AOHead1">
    <w:name w:val="AOHead1"/>
    <w:basedOn w:val="Normal"/>
    <w:next w:val="Normal"/>
    <w:rsid w:val="0084694F"/>
    <w:pPr>
      <w:keepNext/>
      <w:numPr>
        <w:numId w:val="2"/>
      </w:numPr>
      <w:tabs>
        <w:tab w:val="num" w:pos="720"/>
      </w:tabs>
      <w:spacing w:before="240" w:after="0" w:line="260" w:lineRule="atLeast"/>
      <w:ind w:left="720" w:hanging="720"/>
      <w:jc w:val="both"/>
      <w:outlineLvl w:val="0"/>
    </w:pPr>
    <w:rPr>
      <w:rFonts w:ascii="Times New Roman" w:eastAsia="SimSun" w:hAnsi="Times New Roman"/>
      <w:b/>
      <w:caps/>
      <w:kern w:val="28"/>
      <w:lang w:val="en-GB"/>
    </w:rPr>
  </w:style>
  <w:style w:type="paragraph" w:customStyle="1" w:styleId="AO1">
    <w:name w:val="AO(1)"/>
    <w:basedOn w:val="Normal"/>
    <w:next w:val="Normal"/>
    <w:rsid w:val="0084694F"/>
    <w:pPr>
      <w:numPr>
        <w:numId w:val="1"/>
      </w:numPr>
      <w:tabs>
        <w:tab w:val="num" w:pos="720"/>
      </w:tabs>
      <w:spacing w:before="240" w:after="0" w:line="260" w:lineRule="atLeast"/>
      <w:ind w:left="720" w:hanging="720"/>
      <w:jc w:val="both"/>
    </w:pPr>
    <w:rPr>
      <w:rFonts w:ascii="Times New Roman" w:eastAsia="SimSun" w:hAnsi="Times New Roman"/>
      <w:lang w:val="en-GB"/>
    </w:rPr>
  </w:style>
  <w:style w:type="paragraph" w:customStyle="1" w:styleId="AOHead2">
    <w:name w:val="AOHead2"/>
    <w:basedOn w:val="Normal"/>
    <w:next w:val="Normal"/>
    <w:rsid w:val="0084694F"/>
    <w:pPr>
      <w:keepNext/>
      <w:numPr>
        <w:ilvl w:val="1"/>
        <w:numId w:val="2"/>
      </w:numPr>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
    <w:next w:val="Normal"/>
    <w:rsid w:val="0084694F"/>
    <w:pPr>
      <w:numPr>
        <w:ilvl w:val="2"/>
        <w:numId w:val="2"/>
      </w:num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
    <w:next w:val="Normal"/>
    <w:rsid w:val="0084694F"/>
    <w:pPr>
      <w:numPr>
        <w:ilvl w:val="3"/>
        <w:numId w:val="2"/>
      </w:num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
    <w:next w:val="Normal"/>
    <w:rsid w:val="0084694F"/>
    <w:pPr>
      <w:numPr>
        <w:ilvl w:val="4"/>
        <w:numId w:val="2"/>
      </w:num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
    <w:next w:val="Normal"/>
    <w:rsid w:val="0084694F"/>
    <w:pPr>
      <w:numPr>
        <w:ilvl w:val="5"/>
        <w:numId w:val="2"/>
      </w:numPr>
      <w:tabs>
        <w:tab w:val="num" w:pos="3600"/>
      </w:tabs>
      <w:spacing w:before="240" w:after="0" w:line="260" w:lineRule="atLeast"/>
      <w:ind w:left="3600" w:hanging="720"/>
      <w:jc w:val="both"/>
      <w:outlineLvl w:val="5"/>
    </w:pPr>
    <w:rPr>
      <w:rFonts w:ascii="Times New Roman" w:eastAsia="SimSun" w:hAnsi="Times New Roman"/>
      <w:lang w:val="en-GB"/>
    </w:rPr>
  </w:style>
  <w:style w:type="character" w:styleId="FootnoteReference">
    <w:name w:val="footnote reference"/>
    <w:basedOn w:val="DefaultParagraphFont"/>
    <w:uiPriority w:val="99"/>
    <w:semiHidden/>
    <w:unhideWhenUsed/>
    <w:rsid w:val="0084694F"/>
    <w:rPr>
      <w:rFonts w:cs="Times New Roman"/>
      <w:vertAlign w:val="superscript"/>
      <w:rtl w:val="0"/>
      <w:cs w:val="0"/>
    </w:rPr>
  </w:style>
  <w:style w:type="paragraph" w:styleId="Header">
    <w:name w:val="header"/>
    <w:basedOn w:val="Normal"/>
    <w:link w:val="HlavikaChar"/>
    <w:uiPriority w:val="99"/>
    <w:unhideWhenUsed/>
    <w:rsid w:val="0084694F"/>
    <w:pPr>
      <w:tabs>
        <w:tab w:val="center" w:pos="4536"/>
        <w:tab w:val="right" w:pos="9072"/>
      </w:tabs>
      <w:jc w:val="left"/>
    </w:pPr>
  </w:style>
  <w:style w:type="character" w:customStyle="1" w:styleId="HlavikaChar">
    <w:name w:val="Hlavička Char"/>
    <w:basedOn w:val="DefaultParagraphFont"/>
    <w:link w:val="Header"/>
    <w:uiPriority w:val="99"/>
    <w:locked/>
    <w:rsid w:val="0084694F"/>
    <w:rPr>
      <w:rFonts w:ascii="Calibri" w:hAnsi="Calibri" w:cs="Times New Roman"/>
      <w:rtl w:val="0"/>
      <w:cs w:val="0"/>
    </w:rPr>
  </w:style>
  <w:style w:type="character" w:styleId="CommentReference">
    <w:name w:val="annotation reference"/>
    <w:basedOn w:val="DefaultParagraphFont"/>
    <w:uiPriority w:val="99"/>
    <w:semiHidden/>
    <w:unhideWhenUsed/>
    <w:rsid w:val="0084694F"/>
    <w:rPr>
      <w:rFonts w:cs="Times New Roman"/>
      <w:sz w:val="16"/>
      <w:rtl w:val="0"/>
      <w:cs w:val="0"/>
    </w:rPr>
  </w:style>
  <w:style w:type="paragraph" w:styleId="Footer">
    <w:name w:val="footer"/>
    <w:basedOn w:val="Normal"/>
    <w:link w:val="PtaChar"/>
    <w:uiPriority w:val="99"/>
    <w:unhideWhenUsed/>
    <w:rsid w:val="0084694F"/>
    <w:pPr>
      <w:tabs>
        <w:tab w:val="center" w:pos="4536"/>
        <w:tab w:val="right" w:pos="9072"/>
      </w:tabs>
      <w:jc w:val="left"/>
    </w:pPr>
  </w:style>
  <w:style w:type="character" w:customStyle="1" w:styleId="PtaChar">
    <w:name w:val="Päta Char"/>
    <w:basedOn w:val="DefaultParagraphFont"/>
    <w:link w:val="Footer"/>
    <w:uiPriority w:val="99"/>
    <w:locked/>
    <w:rsid w:val="0084694F"/>
    <w:rPr>
      <w:rFonts w:ascii="Calibri" w:hAnsi="Calibri" w:cs="Times New Roman"/>
      <w:rtl w:val="0"/>
      <w:cs w:val="0"/>
    </w:rPr>
  </w:style>
  <w:style w:type="paragraph" w:styleId="CommentText">
    <w:name w:val="annotation text"/>
    <w:basedOn w:val="Normal"/>
    <w:link w:val="TextkomentraChar"/>
    <w:uiPriority w:val="99"/>
    <w:semiHidden/>
    <w:unhideWhenUsed/>
    <w:rsid w:val="0084694F"/>
    <w:pPr>
      <w:jc w:val="left"/>
    </w:pPr>
    <w:rPr>
      <w:sz w:val="20"/>
      <w:szCs w:val="20"/>
    </w:rPr>
  </w:style>
  <w:style w:type="character" w:customStyle="1" w:styleId="TextkomentraChar">
    <w:name w:val="Text komentára Char"/>
    <w:basedOn w:val="DefaultParagraphFont"/>
    <w:link w:val="CommentText"/>
    <w:uiPriority w:val="99"/>
    <w:semiHidden/>
    <w:locked/>
    <w:rsid w:val="0084694F"/>
    <w:rPr>
      <w:rFonts w:ascii="Calibri" w:hAnsi="Calibri" w:cs="Times New Roman"/>
      <w:sz w:val="20"/>
      <w:szCs w:val="20"/>
      <w:rtl w:val="0"/>
      <w:cs w:val="0"/>
    </w:rPr>
  </w:style>
  <w:style w:type="paragraph" w:styleId="Revision">
    <w:name w:val="Revision"/>
    <w:hidden/>
    <w:uiPriority w:val="99"/>
    <w:semiHidden/>
    <w:rsid w:val="0084694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84694F"/>
    <w:pPr>
      <w:jc w:val="left"/>
    </w:pPr>
    <w:rPr>
      <w:b/>
      <w:bCs/>
    </w:rPr>
  </w:style>
  <w:style w:type="character" w:customStyle="1" w:styleId="PredmetkomentraChar">
    <w:name w:val="Predmet komentára Char"/>
    <w:basedOn w:val="TextkomentraChar"/>
    <w:link w:val="CommentSubject"/>
    <w:uiPriority w:val="99"/>
    <w:semiHidden/>
    <w:locked/>
    <w:rsid w:val="0084694F"/>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98</TotalTime>
  <Pages>32</Pages>
  <Words>11674</Words>
  <Characters>66547</Characters>
  <Application>Microsoft Office Word</Application>
  <DocSecurity>0</DocSecurity>
  <Lines>0</Lines>
  <Paragraphs>0</Paragraphs>
  <ScaleCrop>false</ScaleCrop>
  <Company/>
  <LinksUpToDate>false</LinksUpToDate>
  <CharactersWithSpaces>78065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PALUS  Juraj</cp:lastModifiedBy>
  <cp:revision>11</cp:revision>
  <cp:lastPrinted>2014-08-21T09:42:00Z</cp:lastPrinted>
  <dcterms:created xsi:type="dcterms:W3CDTF">2013-08-12T08:57:00Z</dcterms:created>
  <dcterms:modified xsi:type="dcterms:W3CDTF">2014-08-21T11:13:00Z</dcterms:modified>
</cp:coreProperties>
</file>