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E0A86" w:rsidRPr="00CE0A86" w:rsidP="00CE0A86">
      <w:pPr>
        <w:bidi w:val="0"/>
        <w:jc w:val="center"/>
        <w:rPr>
          <w:rFonts w:eastAsia="Times New Roman"/>
          <w:b/>
          <w:bCs/>
          <w:color w:val="000000"/>
          <w:spacing w:val="20"/>
          <w:sz w:val="28"/>
          <w:szCs w:val="28"/>
          <w:lang w:val="sk-SK" w:eastAsia="en-US"/>
        </w:rPr>
      </w:pPr>
      <w:r w:rsidRPr="00CE0A86">
        <w:rPr>
          <w:rFonts w:eastAsia="Times New Roman"/>
          <w:b/>
          <w:bCs/>
          <w:color w:val="000000"/>
          <w:spacing w:val="20"/>
          <w:sz w:val="28"/>
          <w:szCs w:val="28"/>
          <w:lang w:val="sk-SK" w:eastAsia="en-US"/>
        </w:rPr>
        <w:t>NÁRODNÁ  RADA  SLOVENSKEJ  REPUBLIKY</w:t>
      </w:r>
    </w:p>
    <w:p w:rsidR="00CE0A86" w:rsidP="00CE0A86">
      <w:pPr>
        <w:bidi w:val="0"/>
        <w:jc w:val="center"/>
        <w:rPr>
          <w:rFonts w:eastAsia="Times New Roman"/>
          <w:b/>
          <w:bCs/>
          <w:color w:val="000000"/>
          <w:sz w:val="28"/>
          <w:szCs w:val="28"/>
          <w:lang w:val="sk-SK" w:eastAsia="en-US"/>
        </w:rPr>
      </w:pPr>
      <w:r w:rsidRPr="00CE0A86">
        <w:rPr>
          <w:rFonts w:eastAsia="Times New Roman"/>
          <w:b/>
          <w:bCs/>
          <w:color w:val="000000"/>
          <w:sz w:val="28"/>
          <w:szCs w:val="28"/>
          <w:lang w:val="sk-SK" w:eastAsia="en-US"/>
        </w:rPr>
        <w:t>VI. volebné obdobie</w:t>
      </w:r>
    </w:p>
    <w:p w:rsidR="00CE0A86" w:rsidRPr="004976E4" w:rsidP="00CE0A86">
      <w:pPr>
        <w:bidi w:val="0"/>
        <w:spacing w:after="100" w:afterAutospacing="1" w:line="252" w:lineRule="auto"/>
        <w:jc w:val="center"/>
        <w:rPr>
          <w:rFonts w:eastAsia="Times New Roman"/>
          <w:b/>
          <w:bCs/>
          <w:color w:val="000000"/>
          <w:sz w:val="28"/>
          <w:szCs w:val="28"/>
          <w:lang w:val="sk-SK" w:eastAsia="en-US"/>
        </w:rPr>
      </w:pPr>
      <w:r>
        <w:rPr>
          <w:rFonts w:eastAsia="Times New Roman"/>
          <w:b/>
          <w:bCs/>
          <w:color w:val="000000"/>
          <w:sz w:val="28"/>
          <w:szCs w:val="28"/>
          <w:lang w:val="sk-SK" w:eastAsia="en-US"/>
        </w:rPr>
        <w:t>––––––––––––––––––––––––––––––––––––––––––––––––––––––––––––––––––––-</w:t>
      </w:r>
    </w:p>
    <w:p w:rsidR="004976E4" w:rsidRPr="004976E4" w:rsidP="004976E4">
      <w:pPr>
        <w:keepNext/>
        <w:bidi w:val="0"/>
        <w:spacing w:line="276" w:lineRule="auto"/>
        <w:jc w:val="center"/>
        <w:rPr>
          <w:rFonts w:eastAsia="Times New Roman"/>
          <w:b/>
          <w:bCs/>
          <w:color w:val="000000"/>
          <w:lang w:val="sk-SK" w:eastAsia="en-US"/>
        </w:rPr>
      </w:pPr>
      <w:r w:rsidRPr="004976E4">
        <w:rPr>
          <w:rFonts w:ascii="Arial" w:eastAsia="Times New Roman" w:hAnsi="Arial" w:cs="Arial"/>
          <w:b/>
          <w:bCs/>
          <w:sz w:val="28"/>
          <w:szCs w:val="28"/>
          <w:lang w:val="sk-SK" w:eastAsia="en-US"/>
        </w:rPr>
        <w:t>1</w:t>
      </w:r>
      <w:r>
        <w:rPr>
          <w:rFonts w:ascii="Arial" w:eastAsia="Times New Roman" w:hAnsi="Arial" w:cs="Arial"/>
          <w:b/>
          <w:bCs/>
          <w:sz w:val="28"/>
          <w:szCs w:val="28"/>
          <w:lang w:val="sk-SK" w:eastAsia="en-US"/>
        </w:rPr>
        <w:t>126</w:t>
      </w:r>
    </w:p>
    <w:p w:rsidR="004976E4" w:rsidRPr="004976E4" w:rsidP="004976E4">
      <w:pPr>
        <w:keepNext/>
        <w:bidi w:val="0"/>
        <w:spacing w:line="276" w:lineRule="auto"/>
        <w:jc w:val="center"/>
        <w:rPr>
          <w:rFonts w:eastAsia="Times New Roman"/>
          <w:b/>
          <w:bCs/>
          <w:lang w:val="sk-SK" w:eastAsia="en-US"/>
        </w:rPr>
      </w:pPr>
      <w:r w:rsidRPr="004976E4">
        <w:rPr>
          <w:rFonts w:eastAsia="Times New Roman"/>
          <w:b/>
          <w:bCs/>
          <w:color w:val="000000"/>
          <w:lang w:val="sk-SK" w:eastAsia="en-US"/>
        </w:rPr>
        <w:t>VLÁDNY NÁVRH</w:t>
      </w:r>
    </w:p>
    <w:p w:rsidR="004976E4" w:rsidRPr="004976E4" w:rsidP="004976E4">
      <w:pPr>
        <w:keepNext/>
        <w:bidi w:val="0"/>
        <w:spacing w:line="276" w:lineRule="auto"/>
        <w:jc w:val="center"/>
        <w:rPr>
          <w:rFonts w:eastAsia="Times New Roman"/>
          <w:b/>
          <w:bCs/>
          <w:lang w:val="sk-SK" w:eastAsia="en-US"/>
        </w:rPr>
      </w:pPr>
    </w:p>
    <w:p w:rsidR="004976E4" w:rsidRPr="004976E4" w:rsidP="004976E4">
      <w:pPr>
        <w:bidi w:val="0"/>
        <w:spacing w:after="160" w:line="252" w:lineRule="auto"/>
        <w:jc w:val="center"/>
        <w:rPr>
          <w:rFonts w:eastAsia="Times New Roman"/>
          <w:b/>
          <w:bCs/>
          <w:lang w:val="sk-SK" w:eastAsia="en-US"/>
        </w:rPr>
      </w:pPr>
      <w:r w:rsidRPr="004976E4">
        <w:rPr>
          <w:rFonts w:eastAsia="Times New Roman"/>
          <w:b/>
          <w:bCs/>
          <w:sz w:val="22"/>
          <w:szCs w:val="22"/>
          <w:lang w:val="sk-SK" w:eastAsia="en-US"/>
        </w:rPr>
        <w:t>Zákon</w:t>
      </w:r>
      <w:r w:rsidRPr="004976E4">
        <w:rPr>
          <w:rFonts w:eastAsia="Times New Roman"/>
          <w:b/>
          <w:bCs/>
          <w:lang w:val="sk-SK" w:eastAsia="en-US"/>
        </w:rPr>
        <w:t xml:space="preserve"> </w:t>
      </w:r>
    </w:p>
    <w:p w:rsidR="004976E4" w:rsidRPr="004976E4" w:rsidP="004976E4">
      <w:pPr>
        <w:bidi w:val="0"/>
        <w:spacing w:after="160" w:line="252" w:lineRule="auto"/>
        <w:jc w:val="center"/>
        <w:rPr>
          <w:rFonts w:eastAsia="Times New Roman"/>
          <w:b/>
          <w:bCs/>
          <w:lang w:val="sk-SK" w:eastAsia="en-US"/>
        </w:rPr>
      </w:pPr>
      <w:r w:rsidRPr="004976E4">
        <w:rPr>
          <w:rFonts w:eastAsia="Times New Roman"/>
          <w:b/>
          <w:bCs/>
          <w:lang w:val="sk-SK" w:eastAsia="en-US"/>
        </w:rPr>
        <w:t>z......................2014,</w:t>
      </w:r>
    </w:p>
    <w:p w:rsidR="004976E4" w:rsidRPr="00477535" w:rsidP="004976E4">
      <w:pPr>
        <w:bidi w:val="0"/>
        <w:jc w:val="center"/>
        <w:rPr>
          <w:rFonts w:hint="default"/>
          <w:b/>
          <w:lang w:val="sk-SK"/>
        </w:rPr>
      </w:pPr>
      <w:r w:rsidRPr="00477535">
        <w:rPr>
          <w:rFonts w:hint="default"/>
          <w:b/>
          <w:lang w:val="sk-SK"/>
        </w:rPr>
        <w:t>ktorý</w:t>
      </w:r>
      <w:r w:rsidRPr="00477535">
        <w:rPr>
          <w:rFonts w:hint="default"/>
          <w:b/>
          <w:lang w:val="sk-SK"/>
        </w:rPr>
        <w:t>m sa mení</w:t>
      </w:r>
      <w:r w:rsidRPr="00477535">
        <w:rPr>
          <w:rFonts w:hint="default"/>
          <w:b/>
          <w:lang w:val="sk-SK"/>
        </w:rPr>
        <w:t xml:space="preserve"> a </w:t>
      </w:r>
      <w:r w:rsidRPr="00477535">
        <w:rPr>
          <w:rFonts w:hint="default"/>
          <w:b/>
          <w:lang w:val="sk-SK"/>
        </w:rPr>
        <w:t>dopĺň</w:t>
      </w:r>
      <w:r w:rsidRPr="00477535">
        <w:rPr>
          <w:rFonts w:hint="default"/>
          <w:b/>
          <w:lang w:val="sk-SK"/>
        </w:rPr>
        <w:t>a zá</w:t>
      </w:r>
      <w:r w:rsidRPr="00477535">
        <w:rPr>
          <w:rFonts w:hint="default"/>
          <w:b/>
          <w:lang w:val="sk-SK"/>
        </w:rPr>
        <w:t>kon č</w:t>
      </w:r>
      <w:r w:rsidRPr="00477535">
        <w:rPr>
          <w:rFonts w:hint="default"/>
          <w:b/>
          <w:lang w:val="sk-SK"/>
        </w:rPr>
        <w:t xml:space="preserve">. 244/2002 Z. z. </w:t>
      </w:r>
    </w:p>
    <w:p w:rsidR="004976E4" w:rsidRPr="00477535" w:rsidP="004976E4">
      <w:pPr>
        <w:bidi w:val="0"/>
        <w:jc w:val="center"/>
        <w:rPr>
          <w:b/>
          <w:lang w:val="sk-SK"/>
        </w:rPr>
      </w:pPr>
      <w:r w:rsidRPr="00477535">
        <w:rPr>
          <w:rFonts w:hint="default"/>
          <w:b/>
          <w:lang w:val="sk-SK"/>
        </w:rPr>
        <w:t>o </w:t>
      </w:r>
      <w:r w:rsidRPr="00477535">
        <w:rPr>
          <w:rFonts w:hint="default"/>
          <w:b/>
          <w:lang w:val="sk-SK"/>
        </w:rPr>
        <w:t>rozhodcovskom konaní</w:t>
      </w:r>
      <w:r w:rsidRPr="00477535">
        <w:rPr>
          <w:rFonts w:hint="default"/>
          <w:b/>
          <w:lang w:val="sk-SK"/>
        </w:rPr>
        <w:t xml:space="preserve"> v </w:t>
      </w:r>
      <w:r w:rsidRPr="00477535">
        <w:rPr>
          <w:rFonts w:hint="default"/>
          <w:b/>
          <w:lang w:val="sk-SK"/>
        </w:rPr>
        <w:t>znení</w:t>
      </w:r>
      <w:r w:rsidRPr="00477535">
        <w:rPr>
          <w:rFonts w:hint="default"/>
          <w:b/>
          <w:lang w:val="sk-SK"/>
        </w:rPr>
        <w:t xml:space="preserve"> neskorší</w:t>
      </w:r>
      <w:r w:rsidRPr="00477535">
        <w:rPr>
          <w:rFonts w:hint="default"/>
          <w:b/>
          <w:lang w:val="sk-SK"/>
        </w:rPr>
        <w:t>ch predpisov a o zmene a </w:t>
      </w:r>
      <w:r w:rsidRPr="00477535">
        <w:rPr>
          <w:rFonts w:hint="default"/>
          <w:b/>
          <w:lang w:val="sk-SK"/>
        </w:rPr>
        <w:t>doplnení</w:t>
      </w:r>
      <w:r w:rsidRPr="00477535">
        <w:rPr>
          <w:rFonts w:hint="default"/>
          <w:b/>
          <w:lang w:val="sk-SK"/>
        </w:rPr>
        <w:t xml:space="preserve"> </w:t>
      </w:r>
      <w:r w:rsidRPr="00477535">
        <w:rPr>
          <w:rFonts w:cs="Calibri" w:hint="default"/>
          <w:b/>
          <w:lang w:val="sk-SK"/>
        </w:rPr>
        <w:t>zá</w:t>
      </w:r>
      <w:r w:rsidRPr="00477535">
        <w:rPr>
          <w:rFonts w:cs="Calibri" w:hint="default"/>
          <w:b/>
          <w:lang w:val="sk-SK"/>
        </w:rPr>
        <w:t>kona č</w:t>
      </w:r>
      <w:r w:rsidRPr="00477535">
        <w:rPr>
          <w:rFonts w:cs="Calibri" w:hint="default"/>
          <w:b/>
          <w:lang w:val="sk-SK"/>
        </w:rPr>
        <w:t>. 371/2004 Z.z. o sí</w:t>
      </w:r>
      <w:r w:rsidRPr="00477535">
        <w:rPr>
          <w:rFonts w:cs="Calibri" w:hint="default"/>
          <w:b/>
          <w:lang w:val="sk-SK"/>
        </w:rPr>
        <w:t>dlach a obvodoch sú</w:t>
      </w:r>
      <w:r w:rsidRPr="00477535">
        <w:rPr>
          <w:rFonts w:cs="Calibri" w:hint="default"/>
          <w:b/>
          <w:lang w:val="sk-SK"/>
        </w:rPr>
        <w:t>dov Slovenskej republiky a o zmene zá</w:t>
      </w:r>
      <w:r w:rsidRPr="00477535">
        <w:rPr>
          <w:rFonts w:cs="Calibri" w:hint="default"/>
          <w:b/>
          <w:lang w:val="sk-SK"/>
        </w:rPr>
        <w:t>kona č</w:t>
      </w:r>
      <w:r w:rsidRPr="00477535">
        <w:rPr>
          <w:rFonts w:cs="Calibri" w:hint="default"/>
          <w:b/>
          <w:lang w:val="sk-SK"/>
        </w:rPr>
        <w:t>. 99/1963 Zb. Obč</w:t>
      </w:r>
      <w:r w:rsidRPr="00477535">
        <w:rPr>
          <w:rFonts w:cs="Calibri" w:hint="default"/>
          <w:b/>
          <w:lang w:val="sk-SK"/>
        </w:rPr>
        <w:t>iansky sú</w:t>
      </w:r>
      <w:r w:rsidRPr="00477535">
        <w:rPr>
          <w:rFonts w:cs="Calibri" w:hint="default"/>
          <w:b/>
          <w:lang w:val="sk-SK"/>
        </w:rPr>
        <w:t>dny poriadok v znení</w:t>
      </w:r>
      <w:r w:rsidRPr="00477535">
        <w:rPr>
          <w:rFonts w:cs="Calibri" w:hint="default"/>
          <w:b/>
          <w:lang w:val="sk-SK"/>
        </w:rPr>
        <w:t xml:space="preserve"> neskorší</w:t>
      </w:r>
      <w:r w:rsidRPr="00477535">
        <w:rPr>
          <w:rFonts w:cs="Calibri" w:hint="default"/>
          <w:b/>
          <w:lang w:val="sk-SK"/>
        </w:rPr>
        <w:t>ch predpisov</w:t>
      </w:r>
    </w:p>
    <w:p w:rsidR="004976E4" w:rsidP="004976E4">
      <w:pPr>
        <w:bidi w:val="0"/>
        <w:spacing w:after="160" w:line="120" w:lineRule="auto"/>
        <w:rPr>
          <w:rFonts w:ascii="Calibri" w:eastAsia="Times New Roman" w:hAnsi="Calibri"/>
          <w:lang w:val="sk-SK" w:eastAsia="en-US"/>
        </w:rPr>
      </w:pPr>
    </w:p>
    <w:p w:rsidR="00F82A5C" w:rsidRPr="004976E4" w:rsidP="004976E4">
      <w:pPr>
        <w:bidi w:val="0"/>
        <w:spacing w:after="160" w:line="120" w:lineRule="auto"/>
        <w:rPr>
          <w:rFonts w:ascii="Calibri" w:eastAsia="Times New Roman" w:hAnsi="Calibri"/>
          <w:lang w:val="sk-SK" w:eastAsia="en-US"/>
        </w:rPr>
      </w:pPr>
    </w:p>
    <w:p w:rsidR="004976E4" w:rsidRPr="004976E4" w:rsidP="004976E4">
      <w:pPr>
        <w:bidi w:val="0"/>
        <w:spacing w:after="160" w:line="252" w:lineRule="auto"/>
        <w:ind w:firstLine="397"/>
        <w:jc w:val="both"/>
        <w:rPr>
          <w:rFonts w:eastAsia="Times New Roman"/>
          <w:lang w:val="sk-SK" w:eastAsia="en-US"/>
        </w:rPr>
      </w:pPr>
      <w:r w:rsidRPr="004976E4">
        <w:rPr>
          <w:rFonts w:eastAsia="Times New Roman"/>
          <w:lang w:val="sk-SK" w:eastAsia="en-US"/>
        </w:rPr>
        <w:t xml:space="preserve">Národná rada Slovenskej republiky sa uzniesla na tomto zákone: </w:t>
      </w:r>
    </w:p>
    <w:p w:rsidR="00D7546D" w:rsidRPr="00477535" w:rsidP="0071423E">
      <w:pPr>
        <w:bidi w:val="0"/>
        <w:rPr>
          <w:lang w:val="sk-SK"/>
        </w:rPr>
      </w:pPr>
    </w:p>
    <w:p w:rsidR="00D7546D" w:rsidRPr="00477535" w:rsidP="00D7546D">
      <w:pPr>
        <w:bidi w:val="0"/>
        <w:jc w:val="center"/>
        <w:rPr>
          <w:rFonts w:hint="default"/>
          <w:b/>
          <w:lang w:val="sk-SK"/>
        </w:rPr>
      </w:pPr>
      <w:r w:rsidRPr="00477535">
        <w:rPr>
          <w:rFonts w:hint="default"/>
          <w:b/>
          <w:lang w:val="sk-SK"/>
        </w:rPr>
        <w:t>Č</w:t>
      </w:r>
      <w:r w:rsidRPr="00477535">
        <w:rPr>
          <w:rFonts w:hint="default"/>
          <w:b/>
          <w:lang w:val="sk-SK"/>
        </w:rPr>
        <w:t>l. I</w:t>
      </w:r>
    </w:p>
    <w:p w:rsidR="00D7546D" w:rsidRPr="00477535" w:rsidP="00D7546D">
      <w:pPr>
        <w:bidi w:val="0"/>
        <w:jc w:val="center"/>
        <w:rPr>
          <w:b/>
          <w:lang w:val="sk-SK"/>
        </w:rPr>
      </w:pPr>
      <w:r w:rsidRPr="00477535" w:rsidR="00D00E45">
        <w:rPr>
          <w:b/>
          <w:lang w:val="sk-SK"/>
        </w:rPr>
        <w:tab/>
      </w:r>
    </w:p>
    <w:p w:rsidR="00D7546D" w:rsidRPr="00477535" w:rsidP="00D00E45">
      <w:pPr>
        <w:bidi w:val="0"/>
        <w:ind w:left="360"/>
        <w:jc w:val="both"/>
        <w:rPr>
          <w:b/>
          <w:lang w:val="sk-SK"/>
        </w:rPr>
      </w:pPr>
      <w:r w:rsidRPr="00477535" w:rsidR="005A28E1">
        <w:rPr>
          <w:rFonts w:hint="default"/>
          <w:b/>
          <w:lang w:val="sk-SK"/>
        </w:rPr>
        <w:t>Zá</w:t>
      </w:r>
      <w:r w:rsidRPr="00477535" w:rsidR="005A28E1">
        <w:rPr>
          <w:rFonts w:hint="default"/>
          <w:b/>
          <w:lang w:val="sk-SK"/>
        </w:rPr>
        <w:t>kon č</w:t>
      </w:r>
      <w:r w:rsidRPr="00477535" w:rsidR="005A28E1">
        <w:rPr>
          <w:rFonts w:hint="default"/>
          <w:b/>
          <w:lang w:val="sk-SK"/>
        </w:rPr>
        <w:t>. 244/2002 Z. z. o </w:t>
      </w:r>
      <w:r w:rsidRPr="00477535" w:rsidR="005A28E1">
        <w:rPr>
          <w:rFonts w:hint="default"/>
          <w:b/>
          <w:lang w:val="sk-SK"/>
        </w:rPr>
        <w:t>rozhodcovskom konaní</w:t>
      </w:r>
      <w:r w:rsidRPr="00477535" w:rsidR="005A28E1">
        <w:rPr>
          <w:rFonts w:hint="default"/>
          <w:b/>
          <w:lang w:val="sk-SK"/>
        </w:rPr>
        <w:t xml:space="preserve"> v </w:t>
      </w:r>
      <w:r w:rsidRPr="00477535" w:rsidR="005A28E1">
        <w:rPr>
          <w:rFonts w:hint="default"/>
          <w:b/>
          <w:lang w:val="sk-SK"/>
        </w:rPr>
        <w:t>znení</w:t>
      </w:r>
      <w:r w:rsidRPr="00477535" w:rsidR="005A28E1">
        <w:rPr>
          <w:rFonts w:hint="default"/>
          <w:b/>
          <w:lang w:val="sk-SK"/>
        </w:rPr>
        <w:t xml:space="preserve"> zá</w:t>
      </w:r>
      <w:r w:rsidRPr="00477535" w:rsidR="005A28E1">
        <w:rPr>
          <w:rFonts w:hint="default"/>
          <w:b/>
          <w:lang w:val="sk-SK"/>
        </w:rPr>
        <w:t>kona č</w:t>
      </w:r>
      <w:r w:rsidRPr="00477535" w:rsidR="005A28E1">
        <w:rPr>
          <w:rFonts w:hint="default"/>
          <w:b/>
          <w:lang w:val="sk-SK"/>
        </w:rPr>
        <w:t>. 521/2005 Z. z. a </w:t>
      </w:r>
      <w:r w:rsidRPr="00477535" w:rsidR="005A28E1">
        <w:rPr>
          <w:rFonts w:hint="default"/>
          <w:b/>
          <w:lang w:val="sk-SK"/>
        </w:rPr>
        <w:t>zá</w:t>
      </w:r>
      <w:r w:rsidRPr="00477535" w:rsidR="005A28E1">
        <w:rPr>
          <w:rFonts w:hint="default"/>
          <w:b/>
          <w:lang w:val="sk-SK"/>
        </w:rPr>
        <w:t>kona č</w:t>
      </w:r>
      <w:r w:rsidRPr="00477535" w:rsidR="005A28E1">
        <w:rPr>
          <w:rFonts w:hint="default"/>
          <w:b/>
          <w:lang w:val="sk-SK"/>
        </w:rPr>
        <w:t>. 71/2009 Z. z. sa mení</w:t>
      </w:r>
      <w:r w:rsidRPr="00477535" w:rsidR="005A28E1">
        <w:rPr>
          <w:rFonts w:hint="default"/>
          <w:b/>
          <w:lang w:val="sk-SK"/>
        </w:rPr>
        <w:t xml:space="preserve"> a </w:t>
      </w:r>
      <w:r w:rsidRPr="00477535" w:rsidR="005A28E1">
        <w:rPr>
          <w:rFonts w:hint="default"/>
          <w:b/>
          <w:lang w:val="sk-SK"/>
        </w:rPr>
        <w:t>dopĺň</w:t>
      </w:r>
      <w:r w:rsidRPr="00477535" w:rsidR="005A28E1">
        <w:rPr>
          <w:rFonts w:hint="default"/>
          <w:b/>
          <w:lang w:val="sk-SK"/>
        </w:rPr>
        <w:t>a takto:</w:t>
      </w:r>
    </w:p>
    <w:p w:rsidR="009F71CA" w:rsidRPr="00477535" w:rsidP="005A28E1">
      <w:pPr>
        <w:bidi w:val="0"/>
        <w:jc w:val="both"/>
        <w:rPr>
          <w:b/>
          <w:lang w:val="sk-SK"/>
        </w:rPr>
      </w:pPr>
    </w:p>
    <w:p w:rsidR="00173828" w:rsidRPr="00477535" w:rsidP="005A28E1">
      <w:pPr>
        <w:bidi w:val="0"/>
        <w:jc w:val="both"/>
        <w:rPr>
          <w:b/>
          <w:lang w:val="sk-SK"/>
        </w:rPr>
      </w:pPr>
    </w:p>
    <w:p w:rsidR="009327C6" w:rsidRPr="00477535" w:rsidP="002B0E34">
      <w:pPr>
        <w:numPr>
          <w:numId w:val="33"/>
        </w:numPr>
        <w:bidi w:val="0"/>
        <w:jc w:val="both"/>
        <w:rPr>
          <w:b/>
          <w:lang w:val="sk-SK"/>
        </w:rPr>
      </w:pPr>
      <w:r w:rsidRPr="00477535" w:rsidR="00921AEA">
        <w:rPr>
          <w:rFonts w:hint="default"/>
          <w:lang w:val="sk-SK"/>
        </w:rPr>
        <w:t>Nadpis prvej č</w:t>
      </w:r>
      <w:r w:rsidRPr="00477535" w:rsidR="00921AEA">
        <w:rPr>
          <w:rFonts w:hint="default"/>
          <w:lang w:val="sk-SK"/>
        </w:rPr>
        <w:t>asti znie: „</w:t>
      </w:r>
      <w:r w:rsidRPr="00477535">
        <w:rPr>
          <w:rFonts w:hint="default"/>
          <w:lang w:val="sk-SK"/>
        </w:rPr>
        <w:t>Vš</w:t>
      </w:r>
      <w:r w:rsidRPr="00477535">
        <w:rPr>
          <w:rFonts w:hint="default"/>
          <w:lang w:val="sk-SK"/>
        </w:rPr>
        <w:t>eobecné</w:t>
      </w:r>
      <w:r w:rsidRPr="00477535">
        <w:rPr>
          <w:rFonts w:hint="default"/>
          <w:lang w:val="sk-SK"/>
        </w:rPr>
        <w:t xml:space="preserve"> </w:t>
      </w:r>
      <w:r w:rsidRPr="00477535" w:rsidR="00921AEA">
        <w:rPr>
          <w:rFonts w:hint="default"/>
          <w:lang w:val="sk-SK"/>
        </w:rPr>
        <w:t>ustanovenia“</w:t>
      </w:r>
      <w:r w:rsidRPr="00477535" w:rsidR="00921AEA">
        <w:rPr>
          <w:rFonts w:hint="default"/>
          <w:lang w:val="sk-SK"/>
        </w:rPr>
        <w:t>.</w:t>
      </w:r>
      <w:r w:rsidRPr="00477535" w:rsidR="002B0E34">
        <w:rPr>
          <w:b/>
          <w:lang w:val="sk-SK"/>
        </w:rPr>
        <w:t xml:space="preserve"> </w:t>
      </w:r>
      <w:r w:rsidRPr="00477535" w:rsidR="00550EB7">
        <w:rPr>
          <w:lang w:val="sk-SK"/>
        </w:rPr>
        <w:t xml:space="preserve">Za nadpis </w:t>
      </w:r>
      <w:r w:rsidRPr="00477535" w:rsidR="005551C6">
        <w:rPr>
          <w:rFonts w:hint="default"/>
          <w:lang w:val="sk-SK"/>
        </w:rPr>
        <w:t>„</w:t>
      </w:r>
      <w:r w:rsidRPr="00477535" w:rsidR="005551C6">
        <w:rPr>
          <w:rFonts w:hint="default"/>
          <w:lang w:val="sk-SK"/>
        </w:rPr>
        <w:t>Vš</w:t>
      </w:r>
      <w:r w:rsidRPr="00477535" w:rsidR="005551C6">
        <w:rPr>
          <w:rFonts w:hint="default"/>
          <w:lang w:val="sk-SK"/>
        </w:rPr>
        <w:t>eobecné</w:t>
      </w:r>
      <w:r w:rsidRPr="00477535" w:rsidR="005551C6">
        <w:rPr>
          <w:rFonts w:hint="default"/>
          <w:lang w:val="sk-SK"/>
        </w:rPr>
        <w:t xml:space="preserve"> ustanovenia“</w:t>
      </w:r>
      <w:r w:rsidRPr="00477535" w:rsidR="005551C6">
        <w:rPr>
          <w:rFonts w:hint="default"/>
          <w:lang w:val="sk-SK"/>
        </w:rPr>
        <w:t xml:space="preserve"> </w:t>
      </w:r>
      <w:r w:rsidRPr="00477535" w:rsidR="000F78ED">
        <w:rPr>
          <w:rFonts w:hint="default"/>
          <w:lang w:val="sk-SK"/>
        </w:rPr>
        <w:t>sa vkladajú</w:t>
      </w:r>
      <w:r w:rsidRPr="00477535" w:rsidR="000F78ED">
        <w:rPr>
          <w:rFonts w:hint="default"/>
          <w:lang w:val="sk-SK"/>
        </w:rPr>
        <w:t xml:space="preserve"> slová</w:t>
      </w:r>
      <w:r w:rsidRPr="00477535" w:rsidR="000F78ED">
        <w:rPr>
          <w:rFonts w:hint="default"/>
          <w:lang w:val="sk-SK"/>
        </w:rPr>
        <w:t xml:space="preserve"> </w:t>
      </w:r>
      <w:r w:rsidRPr="00477535">
        <w:rPr>
          <w:rFonts w:hint="default"/>
          <w:lang w:val="sk-SK"/>
        </w:rPr>
        <w:t>„</w:t>
      </w:r>
      <w:r w:rsidRPr="00477535">
        <w:rPr>
          <w:rFonts w:hint="default"/>
          <w:lang w:val="sk-SK"/>
        </w:rPr>
        <w:t>Prvá</w:t>
      </w:r>
      <w:r w:rsidRPr="00477535">
        <w:rPr>
          <w:rFonts w:hint="default"/>
          <w:lang w:val="sk-SK"/>
        </w:rPr>
        <w:t xml:space="preserve"> hlava Zá</w:t>
      </w:r>
      <w:r w:rsidRPr="00477535">
        <w:rPr>
          <w:rFonts w:hint="default"/>
          <w:lang w:val="sk-SK"/>
        </w:rPr>
        <w:t>kladné</w:t>
      </w:r>
      <w:r w:rsidRPr="00477535">
        <w:rPr>
          <w:rFonts w:hint="default"/>
          <w:lang w:val="sk-SK"/>
        </w:rPr>
        <w:t xml:space="preserve"> ustanovenia“</w:t>
      </w:r>
      <w:r w:rsidRPr="00477535">
        <w:rPr>
          <w:rFonts w:hint="default"/>
          <w:lang w:val="sk-SK"/>
        </w:rPr>
        <w:t>.</w:t>
      </w:r>
    </w:p>
    <w:p w:rsidR="009327C6" w:rsidRPr="00477535" w:rsidP="009327C6">
      <w:pPr>
        <w:bidi w:val="0"/>
        <w:ind w:left="360"/>
        <w:jc w:val="center"/>
        <w:rPr>
          <w:lang w:val="sk-SK"/>
        </w:rPr>
      </w:pPr>
    </w:p>
    <w:p w:rsidR="00C778DC" w:rsidRPr="00477535" w:rsidP="00C778DC">
      <w:pPr>
        <w:numPr>
          <w:numId w:val="33"/>
        </w:numPr>
        <w:bidi w:val="0"/>
        <w:jc w:val="both"/>
        <w:rPr>
          <w:b/>
          <w:lang w:val="sk-SK"/>
        </w:rPr>
      </w:pPr>
      <w:r w:rsidRPr="00477535">
        <w:rPr>
          <w:rFonts w:hint="default"/>
          <w:lang w:val="sk-SK"/>
        </w:rPr>
        <w:t>V §</w:t>
      </w:r>
      <w:r w:rsidRPr="00477535">
        <w:rPr>
          <w:rFonts w:hint="default"/>
          <w:lang w:val="sk-SK"/>
        </w:rPr>
        <w:t xml:space="preserve"> 1 ods. 1 pí</w:t>
      </w:r>
      <w:r w:rsidRPr="00477535">
        <w:rPr>
          <w:rFonts w:hint="default"/>
          <w:lang w:val="sk-SK"/>
        </w:rPr>
        <w:t>sm. a) sa vypúšť</w:t>
      </w:r>
      <w:r w:rsidRPr="00477535">
        <w:rPr>
          <w:rFonts w:hint="default"/>
          <w:lang w:val="sk-SK"/>
        </w:rPr>
        <w:t>a slovo „</w:t>
      </w:r>
      <w:r w:rsidRPr="00477535">
        <w:rPr>
          <w:rFonts w:hint="default"/>
          <w:lang w:val="sk-SK"/>
        </w:rPr>
        <w:t>majetkový</w:t>
      </w:r>
      <w:r w:rsidRPr="00477535">
        <w:rPr>
          <w:rFonts w:hint="default"/>
          <w:lang w:val="sk-SK"/>
        </w:rPr>
        <w:t>ch“</w:t>
      </w:r>
      <w:r w:rsidRPr="00477535">
        <w:rPr>
          <w:rFonts w:hint="default"/>
          <w:lang w:val="sk-SK"/>
        </w:rPr>
        <w:t>.</w:t>
      </w:r>
    </w:p>
    <w:p w:rsidR="004E1111" w:rsidRPr="00477535" w:rsidP="004E1111">
      <w:pPr>
        <w:bidi w:val="0"/>
        <w:ind w:left="360"/>
        <w:jc w:val="both"/>
        <w:rPr>
          <w:b/>
          <w:lang w:val="sk-SK"/>
        </w:rPr>
      </w:pPr>
    </w:p>
    <w:p w:rsidR="00C778DC" w:rsidRPr="00477535" w:rsidP="00C778DC">
      <w:pPr>
        <w:numPr>
          <w:numId w:val="33"/>
        </w:numPr>
        <w:bidi w:val="0"/>
        <w:jc w:val="both"/>
        <w:rPr>
          <w:b/>
          <w:lang w:val="sk-SK"/>
        </w:rPr>
      </w:pPr>
      <w:r w:rsidRPr="00477535" w:rsidR="004E1111">
        <w:rPr>
          <w:rFonts w:hint="default"/>
          <w:lang w:val="sk-SK"/>
        </w:rPr>
        <w:t>V §</w:t>
      </w:r>
      <w:r w:rsidRPr="00477535" w:rsidR="004E1111">
        <w:rPr>
          <w:rFonts w:hint="default"/>
          <w:lang w:val="sk-SK"/>
        </w:rPr>
        <w:t xml:space="preserve"> 1 odsek 2 znie:</w:t>
      </w:r>
    </w:p>
    <w:p w:rsidR="004E1111" w:rsidRPr="00477535" w:rsidP="000F7DE2">
      <w:pPr>
        <w:bidi w:val="0"/>
        <w:ind w:left="720"/>
        <w:jc w:val="both"/>
        <w:rPr>
          <w:rFonts w:hint="default"/>
          <w:lang w:val="sk-SK"/>
        </w:rPr>
      </w:pPr>
      <w:r w:rsidRPr="00477535">
        <w:rPr>
          <w:rFonts w:hint="default"/>
          <w:lang w:val="sk-SK"/>
        </w:rPr>
        <w:t>„</w:t>
      </w:r>
      <w:r w:rsidRPr="00477535">
        <w:rPr>
          <w:rFonts w:hint="default"/>
          <w:lang w:val="sk-SK"/>
        </w:rPr>
        <w:t>(2) V rozhodcovskom konaní</w:t>
      </w:r>
      <w:r w:rsidRPr="00477535">
        <w:rPr>
          <w:rFonts w:hint="default"/>
          <w:lang w:val="sk-SK"/>
        </w:rPr>
        <w:t xml:space="preserve"> mož</w:t>
      </w:r>
      <w:r w:rsidRPr="00477535">
        <w:rPr>
          <w:rFonts w:hint="default"/>
          <w:lang w:val="sk-SK"/>
        </w:rPr>
        <w:t>no rozhodovať</w:t>
      </w:r>
      <w:r w:rsidRPr="00477535">
        <w:rPr>
          <w:rFonts w:hint="default"/>
          <w:lang w:val="sk-SK"/>
        </w:rPr>
        <w:t xml:space="preserve"> </w:t>
      </w:r>
      <w:r w:rsidRPr="00477535" w:rsidR="00A12801">
        <w:rPr>
          <w:rFonts w:hint="default"/>
          <w:lang w:val="sk-SK"/>
        </w:rPr>
        <w:t>vš</w:t>
      </w:r>
      <w:r w:rsidRPr="00477535" w:rsidR="00A12801">
        <w:rPr>
          <w:rFonts w:hint="default"/>
          <w:lang w:val="sk-SK"/>
        </w:rPr>
        <w:t xml:space="preserve">etky </w:t>
      </w:r>
      <w:r w:rsidRPr="00477535">
        <w:rPr>
          <w:rFonts w:hint="default"/>
          <w:lang w:val="sk-SK"/>
        </w:rPr>
        <w:t>spory tý</w:t>
      </w:r>
      <w:r w:rsidRPr="00477535">
        <w:rPr>
          <w:rFonts w:hint="default"/>
          <w:lang w:val="sk-SK"/>
        </w:rPr>
        <w:t>kajú</w:t>
      </w:r>
      <w:r w:rsidRPr="00477535">
        <w:rPr>
          <w:rFonts w:hint="default"/>
          <w:lang w:val="sk-SK"/>
        </w:rPr>
        <w:t>ce sa prá</w:t>
      </w:r>
      <w:r w:rsidRPr="00477535">
        <w:rPr>
          <w:rFonts w:hint="default"/>
          <w:lang w:val="sk-SK"/>
        </w:rPr>
        <w:t>vnych vzť</w:t>
      </w:r>
      <w:r w:rsidRPr="00477535">
        <w:rPr>
          <w:rFonts w:hint="default"/>
          <w:lang w:val="sk-SK"/>
        </w:rPr>
        <w:t xml:space="preserve">ahov, </w:t>
      </w:r>
      <w:r w:rsidRPr="00477535" w:rsidR="000F7DE2">
        <w:rPr>
          <w:rFonts w:hint="default"/>
          <w:lang w:val="sk-SK"/>
        </w:rPr>
        <w:t>ohľ</w:t>
      </w:r>
      <w:r w:rsidRPr="00477535" w:rsidR="000F7DE2">
        <w:rPr>
          <w:rFonts w:hint="default"/>
          <w:lang w:val="sk-SK"/>
        </w:rPr>
        <w:t>adom</w:t>
      </w:r>
      <w:r w:rsidRPr="00477535" w:rsidR="009B306B">
        <w:rPr>
          <w:lang w:val="sk-SK"/>
        </w:rPr>
        <w:t xml:space="preserve"> </w:t>
      </w:r>
      <w:r w:rsidRPr="00477535">
        <w:rPr>
          <w:rFonts w:hint="default"/>
          <w:lang w:val="sk-SK"/>
        </w:rPr>
        <w:t>ktorý</w:t>
      </w:r>
      <w:r w:rsidRPr="00477535">
        <w:rPr>
          <w:rFonts w:hint="default"/>
          <w:lang w:val="sk-SK"/>
        </w:rPr>
        <w:t>ch mož</w:t>
      </w:r>
      <w:r w:rsidRPr="00477535">
        <w:rPr>
          <w:rFonts w:hint="default"/>
          <w:lang w:val="sk-SK"/>
        </w:rPr>
        <w:t>no uzatvoriť</w:t>
      </w:r>
      <w:r w:rsidRPr="00477535">
        <w:rPr>
          <w:rFonts w:hint="default"/>
          <w:lang w:val="sk-SK"/>
        </w:rPr>
        <w:t xml:space="preserve"> dohodu o</w:t>
      </w:r>
      <w:r w:rsidRPr="00477535" w:rsidR="00F93B8A">
        <w:rPr>
          <w:lang w:val="sk-SK"/>
        </w:rPr>
        <w:t> </w:t>
      </w:r>
      <w:r w:rsidRPr="00477535">
        <w:rPr>
          <w:rFonts w:hint="default"/>
          <w:lang w:val="sk-SK"/>
        </w:rPr>
        <w:t>urovnaní</w:t>
      </w:r>
      <w:r w:rsidRPr="00477535" w:rsidR="00F93B8A">
        <w:rPr>
          <w:vertAlign w:val="superscript"/>
          <w:lang w:val="sk-SK"/>
        </w:rPr>
        <w:t>1</w:t>
      </w:r>
      <w:r w:rsidRPr="00477535">
        <w:rPr>
          <w:vertAlign w:val="superscript"/>
          <w:lang w:val="sk-SK"/>
        </w:rPr>
        <w:t>)</w:t>
      </w:r>
      <w:r w:rsidRPr="00477535">
        <w:rPr>
          <w:rFonts w:hint="default"/>
          <w:lang w:val="sk-SK"/>
        </w:rPr>
        <w:t xml:space="preserve"> vrá</w:t>
      </w:r>
      <w:r w:rsidRPr="00477535">
        <w:rPr>
          <w:rFonts w:hint="default"/>
          <w:lang w:val="sk-SK"/>
        </w:rPr>
        <w:t>tane sporov o urč</w:t>
      </w:r>
      <w:r w:rsidRPr="00477535">
        <w:rPr>
          <w:rFonts w:hint="default"/>
          <w:lang w:val="sk-SK"/>
        </w:rPr>
        <w:t>ení</w:t>
      </w:r>
      <w:r w:rsidRPr="00477535">
        <w:rPr>
          <w:rFonts w:hint="default"/>
          <w:lang w:val="sk-SK"/>
        </w:rPr>
        <w:t>, č</w:t>
      </w:r>
      <w:r w:rsidRPr="00477535">
        <w:rPr>
          <w:rFonts w:hint="default"/>
          <w:lang w:val="sk-SK"/>
        </w:rPr>
        <w:t>i tu prá</w:t>
      </w:r>
      <w:r w:rsidRPr="00477535">
        <w:rPr>
          <w:rFonts w:hint="default"/>
          <w:lang w:val="sk-SK"/>
        </w:rPr>
        <w:t>vo alebo prá</w:t>
      </w:r>
      <w:r w:rsidRPr="00477535">
        <w:rPr>
          <w:rFonts w:hint="default"/>
          <w:lang w:val="sk-SK"/>
        </w:rPr>
        <w:t>vny vzť</w:t>
      </w:r>
      <w:r w:rsidRPr="00477535">
        <w:rPr>
          <w:rFonts w:hint="default"/>
          <w:lang w:val="sk-SK"/>
        </w:rPr>
        <w:t>ah je alebo nie je.“</w:t>
      </w:r>
      <w:r w:rsidRPr="00477535">
        <w:rPr>
          <w:rFonts w:hint="default"/>
          <w:lang w:val="sk-SK"/>
        </w:rPr>
        <w:t>.</w:t>
      </w:r>
    </w:p>
    <w:p w:rsidR="004E1111" w:rsidRPr="00477535" w:rsidP="004E1111">
      <w:pPr>
        <w:bidi w:val="0"/>
        <w:ind w:left="720"/>
        <w:jc w:val="both"/>
        <w:rPr>
          <w:lang w:val="sk-SK"/>
        </w:rPr>
      </w:pPr>
    </w:p>
    <w:p w:rsidR="004E1111" w:rsidRPr="00477535" w:rsidP="004E1111">
      <w:pPr>
        <w:bidi w:val="0"/>
        <w:ind w:left="720"/>
        <w:jc w:val="both"/>
        <w:rPr>
          <w:lang w:val="sk-SK"/>
        </w:rPr>
      </w:pPr>
      <w:r w:rsidRPr="00477535">
        <w:rPr>
          <w:rFonts w:hint="default"/>
          <w:lang w:val="sk-SK"/>
        </w:rPr>
        <w:t>Pozná</w:t>
      </w:r>
      <w:r w:rsidRPr="00477535">
        <w:rPr>
          <w:rFonts w:hint="default"/>
          <w:lang w:val="sk-SK"/>
        </w:rPr>
        <w:t>mka pod č</w:t>
      </w:r>
      <w:r w:rsidRPr="00477535">
        <w:rPr>
          <w:rFonts w:hint="default"/>
          <w:lang w:val="sk-SK"/>
        </w:rPr>
        <w:t xml:space="preserve">iarou k odkazu </w:t>
      </w:r>
      <w:r w:rsidRPr="00477535" w:rsidR="00DF4B72">
        <w:rPr>
          <w:lang w:val="sk-SK"/>
        </w:rPr>
        <w:t>1 znie:</w:t>
      </w:r>
    </w:p>
    <w:p w:rsidR="00DF4B72" w:rsidRPr="00477535" w:rsidP="00DF4B72">
      <w:pPr>
        <w:bidi w:val="0"/>
        <w:ind w:left="720"/>
        <w:jc w:val="both"/>
        <w:rPr>
          <w:rFonts w:hint="default"/>
          <w:lang w:val="sk-SK"/>
        </w:rPr>
      </w:pPr>
      <w:r w:rsidRPr="00477535">
        <w:rPr>
          <w:rFonts w:hint="default"/>
          <w:lang w:val="sk-SK"/>
        </w:rPr>
        <w:t>„</w:t>
      </w:r>
      <w:r w:rsidRPr="00477535">
        <w:rPr>
          <w:rFonts w:hint="default"/>
          <w:lang w:val="sk-SK"/>
        </w:rPr>
        <w:t>1) §</w:t>
      </w:r>
      <w:r w:rsidRPr="00477535">
        <w:rPr>
          <w:rFonts w:hint="default"/>
          <w:lang w:val="sk-SK"/>
        </w:rPr>
        <w:t xml:space="preserve"> 585 Obč</w:t>
      </w:r>
      <w:r w:rsidRPr="00477535">
        <w:rPr>
          <w:rFonts w:hint="default"/>
          <w:lang w:val="sk-SK"/>
        </w:rPr>
        <w:t>ianskeho zá</w:t>
      </w:r>
      <w:r w:rsidRPr="00477535">
        <w:rPr>
          <w:rFonts w:hint="default"/>
          <w:lang w:val="sk-SK"/>
        </w:rPr>
        <w:t>konní</w:t>
      </w:r>
      <w:r w:rsidRPr="00477535">
        <w:rPr>
          <w:rFonts w:hint="default"/>
          <w:lang w:val="sk-SK"/>
        </w:rPr>
        <w:t>ka</w:t>
      </w:r>
      <w:r w:rsidRPr="00477535" w:rsidR="00F56A9C">
        <w:rPr>
          <w:lang w:val="sk-SK"/>
        </w:rPr>
        <w:t xml:space="preserve"> v </w:t>
      </w:r>
      <w:r w:rsidRPr="00477535" w:rsidR="00F56A9C">
        <w:rPr>
          <w:rFonts w:hint="default"/>
          <w:lang w:val="sk-SK"/>
        </w:rPr>
        <w:t>znení</w:t>
      </w:r>
      <w:r w:rsidRPr="00477535" w:rsidR="00F56A9C">
        <w:rPr>
          <w:rFonts w:hint="default"/>
          <w:lang w:val="sk-SK"/>
        </w:rPr>
        <w:t xml:space="preserve"> zá</w:t>
      </w:r>
      <w:r w:rsidRPr="00477535" w:rsidR="00F56A9C">
        <w:rPr>
          <w:rFonts w:hint="default"/>
          <w:lang w:val="sk-SK"/>
        </w:rPr>
        <w:t>kona č</w:t>
      </w:r>
      <w:r w:rsidRPr="00477535" w:rsidR="00F56A9C">
        <w:rPr>
          <w:rFonts w:hint="default"/>
          <w:lang w:val="sk-SK"/>
        </w:rPr>
        <w:t>. 509/1991 Z. z.</w:t>
      </w:r>
      <w:r w:rsidRPr="00477535">
        <w:rPr>
          <w:rFonts w:hint="default"/>
          <w:lang w:val="sk-SK"/>
        </w:rPr>
        <w:t>.“</w:t>
      </w:r>
      <w:r w:rsidRPr="00477535">
        <w:rPr>
          <w:rFonts w:hint="default"/>
          <w:lang w:val="sk-SK"/>
        </w:rPr>
        <w:t>.</w:t>
      </w:r>
    </w:p>
    <w:p w:rsidR="004E1111" w:rsidRPr="00477535" w:rsidP="004E1111">
      <w:pPr>
        <w:bidi w:val="0"/>
        <w:jc w:val="both"/>
        <w:rPr>
          <w:b/>
          <w:lang w:val="sk-SK"/>
        </w:rPr>
      </w:pPr>
    </w:p>
    <w:p w:rsidR="004E1111" w:rsidRPr="00477535" w:rsidP="00C778DC">
      <w:pPr>
        <w:numPr>
          <w:numId w:val="33"/>
        </w:numPr>
        <w:bidi w:val="0"/>
        <w:jc w:val="both"/>
        <w:rPr>
          <w:b/>
          <w:lang w:val="sk-SK"/>
        </w:rPr>
      </w:pPr>
      <w:r w:rsidRPr="00477535" w:rsidR="001E37B8">
        <w:rPr>
          <w:rFonts w:hint="default"/>
          <w:lang w:val="sk-SK"/>
        </w:rPr>
        <w:t>V §</w:t>
      </w:r>
      <w:r w:rsidRPr="00477535" w:rsidR="001E37B8">
        <w:rPr>
          <w:rFonts w:hint="default"/>
          <w:lang w:val="sk-SK"/>
        </w:rPr>
        <w:t xml:space="preserve"> 1 ods. 3 pí</w:t>
      </w:r>
      <w:r w:rsidRPr="00477535" w:rsidR="001E37B8">
        <w:rPr>
          <w:rFonts w:hint="default"/>
          <w:lang w:val="sk-SK"/>
        </w:rPr>
        <w:t>sm. d) sa slová</w:t>
      </w:r>
      <w:r w:rsidRPr="00477535" w:rsidR="001E37B8">
        <w:rPr>
          <w:rFonts w:hint="default"/>
          <w:lang w:val="sk-SK"/>
        </w:rPr>
        <w:t xml:space="preserve"> „</w:t>
      </w:r>
      <w:r w:rsidRPr="00477535" w:rsidR="001E37B8">
        <w:rPr>
          <w:rFonts w:hint="default"/>
          <w:lang w:val="sk-SK"/>
        </w:rPr>
        <w:t>a vyrovnacieho“</w:t>
      </w:r>
      <w:r w:rsidRPr="00477535" w:rsidR="001E37B8">
        <w:rPr>
          <w:rFonts w:hint="default"/>
          <w:lang w:val="sk-SK"/>
        </w:rPr>
        <w:t xml:space="preserve"> nahrá</w:t>
      </w:r>
      <w:r w:rsidRPr="00477535" w:rsidR="001E37B8">
        <w:rPr>
          <w:rFonts w:hint="default"/>
          <w:lang w:val="sk-SK"/>
        </w:rPr>
        <w:t>dzajú</w:t>
      </w:r>
      <w:r w:rsidRPr="00477535" w:rsidR="001E37B8">
        <w:rPr>
          <w:rFonts w:hint="default"/>
          <w:lang w:val="sk-SK"/>
        </w:rPr>
        <w:t xml:space="preserve"> slovami „</w:t>
      </w:r>
      <w:r w:rsidRPr="00477535" w:rsidR="001E37B8">
        <w:rPr>
          <w:rFonts w:hint="default"/>
          <w:lang w:val="sk-SK"/>
        </w:rPr>
        <w:t>a reš</w:t>
      </w:r>
      <w:r w:rsidRPr="00477535" w:rsidR="001E37B8">
        <w:rPr>
          <w:rFonts w:hint="default"/>
          <w:lang w:val="sk-SK"/>
        </w:rPr>
        <w:t>trukturalizač</w:t>
      </w:r>
      <w:r w:rsidRPr="00477535" w:rsidR="001E37B8">
        <w:rPr>
          <w:rFonts w:hint="default"/>
          <w:lang w:val="sk-SK"/>
        </w:rPr>
        <w:t>né</w:t>
      </w:r>
      <w:r w:rsidRPr="00477535" w:rsidR="001E37B8">
        <w:rPr>
          <w:rFonts w:hint="default"/>
          <w:lang w:val="sk-SK"/>
        </w:rPr>
        <w:t>ho“</w:t>
      </w:r>
      <w:r w:rsidRPr="00477535" w:rsidR="001E37B8">
        <w:rPr>
          <w:rFonts w:hint="default"/>
          <w:lang w:val="sk-SK"/>
        </w:rPr>
        <w:t>.</w:t>
      </w:r>
    </w:p>
    <w:p w:rsidR="00231347" w:rsidRPr="00477535" w:rsidP="00231347">
      <w:pPr>
        <w:bidi w:val="0"/>
        <w:ind w:left="360"/>
        <w:jc w:val="both"/>
        <w:rPr>
          <w:b/>
          <w:lang w:val="sk-SK"/>
        </w:rPr>
      </w:pPr>
    </w:p>
    <w:p w:rsidR="001E37B8" w:rsidRPr="00477535" w:rsidP="00C778DC">
      <w:pPr>
        <w:numPr>
          <w:numId w:val="33"/>
        </w:numPr>
        <w:bidi w:val="0"/>
        <w:jc w:val="both"/>
        <w:rPr>
          <w:b/>
          <w:lang w:val="sk-SK"/>
        </w:rPr>
      </w:pPr>
      <w:r w:rsidRPr="00477535" w:rsidR="00231347">
        <w:rPr>
          <w:rFonts w:hint="default"/>
          <w:lang w:val="sk-SK"/>
        </w:rPr>
        <w:t>V §</w:t>
      </w:r>
      <w:r w:rsidRPr="00477535" w:rsidR="00231347">
        <w:rPr>
          <w:rFonts w:hint="default"/>
          <w:lang w:val="sk-SK"/>
        </w:rPr>
        <w:t xml:space="preserve"> 1 sa za odsek 3 vkladá</w:t>
      </w:r>
      <w:r w:rsidRPr="00477535" w:rsidR="00231347">
        <w:rPr>
          <w:rFonts w:hint="default"/>
          <w:lang w:val="sk-SK"/>
        </w:rPr>
        <w:t xml:space="preserve"> nový</w:t>
      </w:r>
      <w:r w:rsidRPr="00477535" w:rsidR="00231347">
        <w:rPr>
          <w:rFonts w:hint="default"/>
          <w:lang w:val="sk-SK"/>
        </w:rPr>
        <w:t xml:space="preserve"> odsek 4, ktorý</w:t>
      </w:r>
      <w:r w:rsidRPr="00477535" w:rsidR="00231347">
        <w:rPr>
          <w:rFonts w:hint="default"/>
          <w:lang w:val="sk-SK"/>
        </w:rPr>
        <w:t xml:space="preserve"> znie:</w:t>
      </w:r>
    </w:p>
    <w:p w:rsidR="00986081" w:rsidRPr="00477535" w:rsidP="00D8478E">
      <w:pPr>
        <w:bidi w:val="0"/>
        <w:ind w:left="720"/>
        <w:jc w:val="both"/>
        <w:rPr>
          <w:lang w:val="sk-SK"/>
        </w:rPr>
      </w:pPr>
      <w:r w:rsidRPr="00477535" w:rsidR="00231347">
        <w:rPr>
          <w:rFonts w:hint="default"/>
          <w:lang w:val="sk-SK"/>
        </w:rPr>
        <w:t>„</w:t>
      </w:r>
      <w:r w:rsidRPr="00477535" w:rsidR="00231347">
        <w:rPr>
          <w:rFonts w:hint="default"/>
          <w:lang w:val="sk-SK"/>
        </w:rPr>
        <w:t>(4) V </w:t>
      </w:r>
      <w:r w:rsidRPr="00477535" w:rsidR="00231347">
        <w:rPr>
          <w:rFonts w:hint="default"/>
          <w:lang w:val="sk-SK"/>
        </w:rPr>
        <w:t>rozhodcovskom konaní</w:t>
      </w:r>
      <w:r w:rsidRPr="00477535" w:rsidR="00231347">
        <w:rPr>
          <w:rFonts w:hint="default"/>
          <w:lang w:val="sk-SK"/>
        </w:rPr>
        <w:t xml:space="preserve"> podľ</w:t>
      </w:r>
      <w:r w:rsidRPr="00477535" w:rsidR="00231347">
        <w:rPr>
          <w:rFonts w:hint="default"/>
          <w:lang w:val="sk-SK"/>
        </w:rPr>
        <w:t>a tohto zá</w:t>
      </w:r>
      <w:r w:rsidRPr="00477535" w:rsidR="00231347">
        <w:rPr>
          <w:rFonts w:hint="default"/>
          <w:lang w:val="sk-SK"/>
        </w:rPr>
        <w:t>kona nemož</w:t>
      </w:r>
      <w:r w:rsidRPr="00477535" w:rsidR="00231347">
        <w:rPr>
          <w:rFonts w:hint="default"/>
          <w:lang w:val="sk-SK"/>
        </w:rPr>
        <w:t>no rozhodovať</w:t>
      </w:r>
      <w:r w:rsidRPr="00477535" w:rsidR="00231347">
        <w:rPr>
          <w:rFonts w:hint="default"/>
          <w:lang w:val="sk-SK"/>
        </w:rPr>
        <w:t xml:space="preserve"> ani spory me</w:t>
      </w:r>
      <w:r w:rsidRPr="00477535" w:rsidR="00901EA0">
        <w:rPr>
          <w:rFonts w:hint="default"/>
          <w:lang w:val="sk-SK"/>
        </w:rPr>
        <w:t>dzi dodá</w:t>
      </w:r>
      <w:r w:rsidRPr="00477535" w:rsidR="00901EA0">
        <w:rPr>
          <w:rFonts w:hint="default"/>
          <w:lang w:val="sk-SK"/>
        </w:rPr>
        <w:t>vateľ</w:t>
      </w:r>
      <w:r w:rsidRPr="00477535" w:rsidR="00901EA0">
        <w:rPr>
          <w:rFonts w:hint="default"/>
          <w:lang w:val="sk-SK"/>
        </w:rPr>
        <w:t>om a spotrebiteľ</w:t>
      </w:r>
      <w:r w:rsidRPr="00477535" w:rsidR="00901EA0">
        <w:rPr>
          <w:rFonts w:hint="default"/>
          <w:lang w:val="sk-SK"/>
        </w:rPr>
        <w:t>om</w:t>
      </w:r>
      <w:r w:rsidRPr="00477535" w:rsidR="00231347">
        <w:rPr>
          <w:rFonts w:hint="default"/>
          <w:lang w:val="sk-SK"/>
        </w:rPr>
        <w:t xml:space="preserve"> vyplý</w:t>
      </w:r>
      <w:r w:rsidRPr="00477535" w:rsidR="00231347">
        <w:rPr>
          <w:rFonts w:hint="default"/>
          <w:lang w:val="sk-SK"/>
        </w:rPr>
        <w:t>vajú</w:t>
      </w:r>
      <w:r w:rsidRPr="00477535" w:rsidR="00231347">
        <w:rPr>
          <w:rFonts w:hint="default"/>
          <w:lang w:val="sk-SK"/>
        </w:rPr>
        <w:t>c</w:t>
      </w:r>
      <w:r w:rsidRPr="00477535" w:rsidR="00901EA0">
        <w:rPr>
          <w:rFonts w:hint="default"/>
          <w:lang w:val="sk-SK"/>
        </w:rPr>
        <w:t>e zo spotrebiteľ</w:t>
      </w:r>
      <w:r w:rsidRPr="00477535" w:rsidR="00901EA0">
        <w:rPr>
          <w:rFonts w:hint="default"/>
          <w:lang w:val="sk-SK"/>
        </w:rPr>
        <w:t>skej zmluvy</w:t>
      </w:r>
      <w:r w:rsidRPr="00477535" w:rsidR="00231347">
        <w:rPr>
          <w:rFonts w:hint="default"/>
          <w:lang w:val="sk-SK"/>
        </w:rPr>
        <w:t xml:space="preserve"> alebo sú</w:t>
      </w:r>
      <w:r w:rsidRPr="00477535" w:rsidR="00231347">
        <w:rPr>
          <w:rFonts w:hint="default"/>
          <w:lang w:val="sk-SK"/>
        </w:rPr>
        <w:t>vis</w:t>
      </w:r>
      <w:r w:rsidRPr="00477535" w:rsidR="0087282F">
        <w:rPr>
          <w:lang w:val="sk-SK"/>
        </w:rPr>
        <w:t>i</w:t>
      </w:r>
      <w:r w:rsidRPr="00477535">
        <w:rPr>
          <w:lang w:val="sk-SK"/>
        </w:rPr>
        <w:t>a</w:t>
      </w:r>
      <w:r w:rsidRPr="00477535" w:rsidR="00D8478E">
        <w:rPr>
          <w:rFonts w:hint="default"/>
          <w:lang w:val="sk-SK"/>
        </w:rPr>
        <w:t>ce so spotrebiteľ</w:t>
      </w:r>
      <w:r w:rsidRPr="00477535" w:rsidR="00D8478E">
        <w:rPr>
          <w:rFonts w:hint="default"/>
          <w:lang w:val="sk-SK"/>
        </w:rPr>
        <w:t>skou zmluvou, ktoré</w:t>
      </w:r>
      <w:r w:rsidRPr="00477535" w:rsidR="00D8478E">
        <w:rPr>
          <w:rFonts w:hint="default"/>
          <w:lang w:val="sk-SK"/>
        </w:rPr>
        <w:t xml:space="preserve"> mož</w:t>
      </w:r>
      <w:r w:rsidRPr="00477535" w:rsidR="00D8478E">
        <w:rPr>
          <w:rFonts w:hint="default"/>
          <w:lang w:val="sk-SK"/>
        </w:rPr>
        <w:t>no rozhodovať</w:t>
      </w:r>
      <w:r w:rsidRPr="00477535" w:rsidR="00D8478E">
        <w:rPr>
          <w:rFonts w:hint="default"/>
          <w:lang w:val="sk-SK"/>
        </w:rPr>
        <w:t xml:space="preserve"> v </w:t>
      </w:r>
      <w:r w:rsidRPr="00477535" w:rsidR="00D8478E">
        <w:rPr>
          <w:rFonts w:hint="default"/>
          <w:lang w:val="sk-SK"/>
        </w:rPr>
        <w:t>spotrebiteľ</w:t>
      </w:r>
      <w:r w:rsidRPr="00477535" w:rsidR="00D8478E">
        <w:rPr>
          <w:rFonts w:hint="default"/>
          <w:lang w:val="sk-SK"/>
        </w:rPr>
        <w:t>skom rozhodcovskom konaní</w:t>
      </w:r>
      <w:r w:rsidRPr="00477535" w:rsidR="00D8478E">
        <w:rPr>
          <w:rFonts w:hint="default"/>
          <w:lang w:val="sk-SK"/>
        </w:rPr>
        <w:t>.</w:t>
      </w:r>
      <w:r w:rsidRPr="00477535" w:rsidR="00D8478E">
        <w:rPr>
          <w:vertAlign w:val="superscript"/>
          <w:lang w:val="sk-SK"/>
        </w:rPr>
        <w:t>1a)</w:t>
      </w:r>
      <w:r w:rsidRPr="00477535" w:rsidR="00D8478E">
        <w:rPr>
          <w:rFonts w:hint="default"/>
          <w:lang w:val="sk-SK"/>
        </w:rPr>
        <w:t>“</w:t>
      </w:r>
      <w:r w:rsidRPr="00477535" w:rsidR="00D8478E">
        <w:rPr>
          <w:rFonts w:hint="default"/>
          <w:lang w:val="sk-SK"/>
        </w:rPr>
        <w:t>.</w:t>
      </w:r>
    </w:p>
    <w:p w:rsidR="00D8478E" w:rsidRPr="00477535" w:rsidP="00D8478E">
      <w:pPr>
        <w:bidi w:val="0"/>
        <w:ind w:left="720"/>
        <w:jc w:val="both"/>
        <w:rPr>
          <w:lang w:val="sk-SK"/>
        </w:rPr>
      </w:pPr>
    </w:p>
    <w:p w:rsidR="00986081" w:rsidRPr="00477535" w:rsidP="00986081">
      <w:pPr>
        <w:bidi w:val="0"/>
        <w:ind w:left="720"/>
        <w:jc w:val="both"/>
        <w:rPr>
          <w:rFonts w:hint="default"/>
          <w:lang w:val="sk-SK"/>
        </w:rPr>
      </w:pPr>
      <w:r w:rsidRPr="00477535">
        <w:rPr>
          <w:rFonts w:hint="default"/>
          <w:lang w:val="sk-SK"/>
        </w:rPr>
        <w:t>Doterajší</w:t>
      </w:r>
      <w:r w:rsidRPr="00477535">
        <w:rPr>
          <w:rFonts w:hint="default"/>
          <w:lang w:val="sk-SK"/>
        </w:rPr>
        <w:t xml:space="preserve"> odsek 4 sa označ</w:t>
      </w:r>
      <w:r w:rsidRPr="00477535">
        <w:rPr>
          <w:rFonts w:hint="default"/>
          <w:lang w:val="sk-SK"/>
        </w:rPr>
        <w:t xml:space="preserve">uje ako odsek 5. </w:t>
      </w:r>
    </w:p>
    <w:p w:rsidR="00D8478E" w:rsidRPr="00477535" w:rsidP="00986081">
      <w:pPr>
        <w:bidi w:val="0"/>
        <w:ind w:left="720"/>
        <w:jc w:val="both"/>
        <w:rPr>
          <w:lang w:val="sk-SK"/>
        </w:rPr>
      </w:pPr>
    </w:p>
    <w:p w:rsidR="00D8478E" w:rsidRPr="00477535" w:rsidP="00986081">
      <w:pPr>
        <w:bidi w:val="0"/>
        <w:ind w:left="720"/>
        <w:jc w:val="both"/>
        <w:rPr>
          <w:rFonts w:hint="default"/>
          <w:lang w:val="sk-SK"/>
        </w:rPr>
      </w:pPr>
      <w:r w:rsidRPr="00477535">
        <w:rPr>
          <w:rFonts w:hint="default"/>
          <w:lang w:val="sk-SK"/>
        </w:rPr>
        <w:t>Pozná</w:t>
      </w:r>
      <w:r w:rsidRPr="00477535">
        <w:rPr>
          <w:rFonts w:hint="default"/>
          <w:lang w:val="sk-SK"/>
        </w:rPr>
        <w:t>mka pod č</w:t>
      </w:r>
      <w:r w:rsidRPr="00477535">
        <w:rPr>
          <w:rFonts w:hint="default"/>
          <w:lang w:val="sk-SK"/>
        </w:rPr>
        <w:t>iarou k odkazu</w:t>
      </w:r>
      <w:r w:rsidRPr="00477535">
        <w:rPr>
          <w:rFonts w:hint="default"/>
          <w:lang w:val="sk-SK"/>
        </w:rPr>
        <w:t xml:space="preserve"> 1a znie:</w:t>
      </w:r>
    </w:p>
    <w:p w:rsidR="00CC5330" w:rsidP="007E02C9">
      <w:pPr>
        <w:bidi w:val="0"/>
        <w:ind w:left="720"/>
        <w:jc w:val="both"/>
        <w:rPr>
          <w:lang w:val="sk-SK"/>
        </w:rPr>
      </w:pPr>
      <w:r w:rsidRPr="00477535" w:rsidR="00252B5C">
        <w:rPr>
          <w:rFonts w:hint="default"/>
          <w:lang w:val="sk-SK"/>
        </w:rPr>
        <w:t>„</w:t>
      </w:r>
      <w:r w:rsidRPr="00477535" w:rsidR="00D8478E">
        <w:rPr>
          <w:lang w:val="sk-SK"/>
        </w:rPr>
        <w:t>1a)</w:t>
      </w:r>
      <w:r w:rsidRPr="00477535" w:rsidR="00252B5C">
        <w:rPr>
          <w:rFonts w:hint="default"/>
          <w:lang w:val="sk-SK"/>
        </w:rPr>
        <w:t xml:space="preserve"> Zá</w:t>
      </w:r>
      <w:r w:rsidRPr="00477535" w:rsidR="00252B5C">
        <w:rPr>
          <w:rFonts w:hint="default"/>
          <w:lang w:val="sk-SK"/>
        </w:rPr>
        <w:t>kon č</w:t>
      </w:r>
      <w:r w:rsidRPr="00477535" w:rsidR="00252B5C">
        <w:rPr>
          <w:rFonts w:hint="default"/>
          <w:lang w:val="sk-SK"/>
        </w:rPr>
        <w:t>..../2014 Z. z. o </w:t>
      </w:r>
      <w:r w:rsidRPr="00477535" w:rsidR="00252B5C">
        <w:rPr>
          <w:rFonts w:hint="default"/>
          <w:lang w:val="sk-SK"/>
        </w:rPr>
        <w:t>spotrebiteľ</w:t>
      </w:r>
      <w:r w:rsidRPr="00477535" w:rsidR="00252B5C">
        <w:rPr>
          <w:rFonts w:hint="default"/>
          <w:lang w:val="sk-SK"/>
        </w:rPr>
        <w:t>skom rozhodcovskom konaní</w:t>
      </w:r>
      <w:r w:rsidRPr="00477535" w:rsidR="00252B5C">
        <w:rPr>
          <w:rFonts w:hint="default"/>
          <w:lang w:val="sk-SK"/>
        </w:rPr>
        <w:t xml:space="preserve"> a o zmene a </w:t>
      </w:r>
      <w:r w:rsidRPr="00477535" w:rsidR="00252B5C">
        <w:rPr>
          <w:rFonts w:hint="default"/>
          <w:lang w:val="sk-SK"/>
        </w:rPr>
        <w:t>doplnení</w:t>
      </w:r>
      <w:r w:rsidRPr="00477535" w:rsidR="00252B5C">
        <w:rPr>
          <w:rFonts w:hint="default"/>
          <w:lang w:val="sk-SK"/>
        </w:rPr>
        <w:t xml:space="preserve"> niektorý</w:t>
      </w:r>
      <w:r w:rsidRPr="00477535" w:rsidR="00252B5C">
        <w:rPr>
          <w:rFonts w:hint="default"/>
          <w:lang w:val="sk-SK"/>
        </w:rPr>
        <w:t>ch zá</w:t>
      </w:r>
      <w:r w:rsidRPr="00477535" w:rsidR="00252B5C">
        <w:rPr>
          <w:rFonts w:hint="default"/>
          <w:lang w:val="sk-SK"/>
        </w:rPr>
        <w:t>konov.“</w:t>
      </w:r>
      <w:r w:rsidRPr="00477535" w:rsidR="00252B5C">
        <w:rPr>
          <w:rFonts w:hint="default"/>
          <w:lang w:val="sk-SK"/>
        </w:rPr>
        <w:t>.</w:t>
      </w:r>
    </w:p>
    <w:p w:rsidR="0071423E" w:rsidRPr="00477535" w:rsidP="007E02C9">
      <w:pPr>
        <w:bidi w:val="0"/>
        <w:ind w:left="720"/>
        <w:jc w:val="both"/>
        <w:rPr>
          <w:lang w:val="sk-SK"/>
        </w:rPr>
      </w:pPr>
    </w:p>
    <w:p w:rsidR="00215B2C" w:rsidRPr="00477535" w:rsidP="00215B2C">
      <w:pPr>
        <w:numPr>
          <w:numId w:val="33"/>
        </w:numPr>
        <w:bidi w:val="0"/>
        <w:jc w:val="both"/>
        <w:rPr>
          <w:lang w:val="sk-SK"/>
        </w:rPr>
      </w:pPr>
      <w:r w:rsidRPr="00477535" w:rsidR="002E2546">
        <w:rPr>
          <w:rFonts w:hint="default"/>
          <w:lang w:val="sk-SK"/>
        </w:rPr>
        <w:t>V §</w:t>
      </w:r>
      <w:r w:rsidRPr="00477535" w:rsidR="002E2546">
        <w:rPr>
          <w:rFonts w:hint="default"/>
          <w:lang w:val="sk-SK"/>
        </w:rPr>
        <w:t xml:space="preserve"> 2 </w:t>
      </w:r>
      <w:r w:rsidRPr="00477535">
        <w:rPr>
          <w:lang w:val="sk-SK"/>
        </w:rPr>
        <w:t>odsek 2 znie:</w:t>
      </w:r>
    </w:p>
    <w:p w:rsidR="00231347" w:rsidRPr="00477535" w:rsidP="006664F0">
      <w:pPr>
        <w:bidi w:val="0"/>
        <w:ind w:left="720"/>
        <w:jc w:val="both"/>
        <w:rPr>
          <w:lang w:val="sk-SK"/>
        </w:rPr>
      </w:pPr>
      <w:r w:rsidRPr="00477535" w:rsidR="00215B2C">
        <w:rPr>
          <w:rFonts w:hint="default"/>
          <w:lang w:val="sk-SK"/>
        </w:rPr>
        <w:t>„</w:t>
      </w:r>
      <w:r w:rsidRPr="00477535" w:rsidR="00215B2C">
        <w:rPr>
          <w:rFonts w:hint="default"/>
          <w:lang w:val="sk-SK"/>
        </w:rPr>
        <w:t>(2)</w:t>
      </w:r>
      <w:r w:rsidRPr="00477535" w:rsidR="00292258">
        <w:rPr>
          <w:lang w:val="sk-SK"/>
        </w:rPr>
        <w:t xml:space="preserve"> </w:t>
      </w:r>
      <w:r w:rsidRPr="00477535" w:rsidR="00B83C4A">
        <w:rPr>
          <w:rFonts w:hint="default"/>
          <w:lang w:val="sk-SK"/>
        </w:rPr>
        <w:t>Rozhodcovské</w:t>
      </w:r>
      <w:r w:rsidRPr="00477535" w:rsidR="00B83C4A">
        <w:rPr>
          <w:rFonts w:hint="default"/>
          <w:lang w:val="sk-SK"/>
        </w:rPr>
        <w:t>mu konaniu neodporuje, ak úč</w:t>
      </w:r>
      <w:r w:rsidRPr="00477535" w:rsidR="00B83C4A">
        <w:rPr>
          <w:rFonts w:hint="default"/>
          <w:lang w:val="sk-SK"/>
        </w:rPr>
        <w:t>astní</w:t>
      </w:r>
      <w:r w:rsidRPr="00477535" w:rsidR="00B83C4A">
        <w:rPr>
          <w:rFonts w:hint="default"/>
          <w:lang w:val="sk-SK"/>
        </w:rPr>
        <w:t>k konania pred zač</w:t>
      </w:r>
      <w:r w:rsidRPr="00477535" w:rsidR="00B83C4A">
        <w:rPr>
          <w:rFonts w:hint="default"/>
          <w:lang w:val="sk-SK"/>
        </w:rPr>
        <w:t>atí</w:t>
      </w:r>
      <w:r w:rsidRPr="00477535" w:rsidR="00B83C4A">
        <w:rPr>
          <w:rFonts w:hint="default"/>
          <w:lang w:val="sk-SK"/>
        </w:rPr>
        <w:t>m rozhodcovské</w:t>
      </w:r>
      <w:r w:rsidRPr="00477535" w:rsidR="00B83C4A">
        <w:rPr>
          <w:rFonts w:hint="default"/>
          <w:lang w:val="sk-SK"/>
        </w:rPr>
        <w:t>ho konania</w:t>
      </w:r>
      <w:r w:rsidRPr="00477535" w:rsidR="006664F0">
        <w:rPr>
          <w:lang w:val="sk-SK"/>
        </w:rPr>
        <w:t>, alebo po jeho z</w:t>
      </w:r>
      <w:r w:rsidRPr="00477535" w:rsidR="006664F0">
        <w:rPr>
          <w:rFonts w:hint="default"/>
          <w:lang w:val="sk-SK"/>
        </w:rPr>
        <w:t>ač</w:t>
      </w:r>
      <w:r w:rsidRPr="00477535" w:rsidR="006664F0">
        <w:rPr>
          <w:rFonts w:hint="default"/>
          <w:lang w:val="sk-SK"/>
        </w:rPr>
        <w:t>atí</w:t>
      </w:r>
      <w:r w:rsidRPr="00477535" w:rsidR="006664F0">
        <w:rPr>
          <w:rFonts w:hint="default"/>
          <w:lang w:val="sk-SK"/>
        </w:rPr>
        <w:t>, ale pred ustanovení</w:t>
      </w:r>
      <w:r w:rsidRPr="00477535" w:rsidR="006664F0">
        <w:rPr>
          <w:rFonts w:hint="default"/>
          <w:lang w:val="sk-SK"/>
        </w:rPr>
        <w:t xml:space="preserve">m rozhodcu (rozhodcov) </w:t>
      </w:r>
      <w:r w:rsidRPr="00477535" w:rsidR="00B83C4A">
        <w:rPr>
          <w:rFonts w:hint="default"/>
          <w:lang w:val="sk-SK"/>
        </w:rPr>
        <w:t>pož</w:t>
      </w:r>
      <w:r w:rsidRPr="00477535" w:rsidR="00B83C4A">
        <w:rPr>
          <w:rFonts w:hint="default"/>
          <w:lang w:val="sk-SK"/>
        </w:rPr>
        <w:t>aduje od sú</w:t>
      </w:r>
      <w:r w:rsidRPr="00477535" w:rsidR="00B83C4A">
        <w:rPr>
          <w:rFonts w:hint="default"/>
          <w:lang w:val="sk-SK"/>
        </w:rPr>
        <w:t>du2) vydanie predbež</w:t>
      </w:r>
      <w:r w:rsidRPr="00477535" w:rsidR="00B83C4A">
        <w:rPr>
          <w:rFonts w:hint="default"/>
          <w:lang w:val="sk-SK"/>
        </w:rPr>
        <w:t>né</w:t>
      </w:r>
      <w:r w:rsidRPr="00477535" w:rsidR="00B83C4A">
        <w:rPr>
          <w:rFonts w:hint="default"/>
          <w:lang w:val="sk-SK"/>
        </w:rPr>
        <w:t>ho opatrenia a sú</w:t>
      </w:r>
      <w:r w:rsidRPr="00477535" w:rsidR="00B83C4A">
        <w:rPr>
          <w:rFonts w:hint="default"/>
          <w:lang w:val="sk-SK"/>
        </w:rPr>
        <w:t>d také</w:t>
      </w:r>
      <w:r w:rsidRPr="00477535" w:rsidR="00B83C4A">
        <w:rPr>
          <w:rFonts w:hint="default"/>
          <w:lang w:val="sk-SK"/>
        </w:rPr>
        <w:t xml:space="preserve"> opatrenie vydá</w:t>
      </w:r>
      <w:r w:rsidRPr="00477535" w:rsidR="00B83C4A">
        <w:rPr>
          <w:rFonts w:hint="default"/>
          <w:lang w:val="sk-SK"/>
        </w:rPr>
        <w:t>.</w:t>
      </w:r>
      <w:r w:rsidRPr="00477535" w:rsidR="00292258">
        <w:rPr>
          <w:lang w:val="sk-SK"/>
        </w:rPr>
        <w:t xml:space="preserve"> </w:t>
      </w:r>
      <w:r w:rsidRPr="00477535" w:rsidR="00F9694A">
        <w:rPr>
          <w:rFonts w:hint="default"/>
          <w:lang w:val="sk-SK"/>
        </w:rPr>
        <w:t>Rovnako rozhodcovské</w:t>
      </w:r>
      <w:r w:rsidRPr="00477535" w:rsidR="00F9694A">
        <w:rPr>
          <w:rFonts w:hint="default"/>
          <w:lang w:val="sk-SK"/>
        </w:rPr>
        <w:t>mu konaniu neodporuje, ak úč</w:t>
      </w:r>
      <w:r w:rsidRPr="00477535" w:rsidR="00F9694A">
        <w:rPr>
          <w:rFonts w:hint="default"/>
          <w:lang w:val="sk-SK"/>
        </w:rPr>
        <w:t>astní</w:t>
      </w:r>
      <w:r w:rsidRPr="00477535" w:rsidR="00F9694A">
        <w:rPr>
          <w:rFonts w:hint="default"/>
          <w:lang w:val="sk-SK"/>
        </w:rPr>
        <w:t>k pož</w:t>
      </w:r>
      <w:r w:rsidRPr="00477535" w:rsidR="00F9694A">
        <w:rPr>
          <w:rFonts w:hint="default"/>
          <w:lang w:val="sk-SK"/>
        </w:rPr>
        <w:t>aduje od sú</w:t>
      </w:r>
      <w:r w:rsidRPr="00477535" w:rsidR="00F9694A">
        <w:rPr>
          <w:rFonts w:hint="default"/>
          <w:lang w:val="sk-SK"/>
        </w:rPr>
        <w:t xml:space="preserve">du </w:t>
      </w:r>
      <w:r w:rsidRPr="00477535" w:rsidR="00ED4834">
        <w:rPr>
          <w:lang w:val="sk-SK"/>
        </w:rPr>
        <w:t xml:space="preserve">nariadenie </w:t>
      </w:r>
      <w:r w:rsidRPr="00477535" w:rsidR="00F9694A">
        <w:rPr>
          <w:rFonts w:hint="default"/>
          <w:lang w:val="sk-SK"/>
        </w:rPr>
        <w:t>predbež</w:t>
      </w:r>
      <w:r w:rsidRPr="00477535" w:rsidR="00F9694A">
        <w:rPr>
          <w:rFonts w:hint="default"/>
          <w:lang w:val="sk-SK"/>
        </w:rPr>
        <w:t>né</w:t>
      </w:r>
      <w:r w:rsidRPr="00477535" w:rsidR="00F9694A">
        <w:rPr>
          <w:rFonts w:hint="default"/>
          <w:lang w:val="sk-SK"/>
        </w:rPr>
        <w:t>ho opatrenia voč</w:t>
      </w:r>
      <w:r w:rsidRPr="00477535" w:rsidR="00F9694A">
        <w:rPr>
          <w:rFonts w:hint="default"/>
          <w:lang w:val="sk-SK"/>
        </w:rPr>
        <w:t>i tretej osobe, ktorá</w:t>
      </w:r>
      <w:r w:rsidRPr="00477535" w:rsidR="00F9694A">
        <w:rPr>
          <w:rFonts w:hint="default"/>
          <w:lang w:val="sk-SK"/>
        </w:rPr>
        <w:t xml:space="preserve"> nie je stranou rozhodcovskej zmluvy.“</w:t>
      </w:r>
      <w:r w:rsidRPr="00477535" w:rsidR="00F9694A">
        <w:rPr>
          <w:rFonts w:hint="default"/>
          <w:lang w:val="sk-SK"/>
        </w:rPr>
        <w:t>.</w:t>
      </w:r>
    </w:p>
    <w:p w:rsidR="00684945" w:rsidRPr="00477535" w:rsidP="00684945">
      <w:pPr>
        <w:bidi w:val="0"/>
        <w:jc w:val="both"/>
        <w:rPr>
          <w:lang w:val="sk-SK"/>
        </w:rPr>
      </w:pPr>
    </w:p>
    <w:p w:rsidR="00684945" w:rsidRPr="00477535" w:rsidP="00684945">
      <w:pPr>
        <w:numPr>
          <w:numId w:val="33"/>
        </w:numPr>
        <w:bidi w:val="0"/>
        <w:jc w:val="both"/>
        <w:rPr>
          <w:b/>
          <w:lang w:val="sk-SK"/>
        </w:rPr>
      </w:pPr>
      <w:r w:rsidRPr="00477535">
        <w:rPr>
          <w:rFonts w:hint="default"/>
          <w:lang w:val="sk-SK"/>
        </w:rPr>
        <w:t>Slová</w:t>
      </w:r>
      <w:r w:rsidRPr="00477535">
        <w:rPr>
          <w:rFonts w:hint="default"/>
          <w:lang w:val="sk-SK"/>
        </w:rPr>
        <w:t xml:space="preserve"> „</w:t>
      </w:r>
      <w:r w:rsidRPr="00477535">
        <w:rPr>
          <w:rFonts w:hint="default"/>
          <w:lang w:val="sk-SK"/>
        </w:rPr>
        <w:t>Druhá</w:t>
      </w:r>
      <w:r w:rsidRPr="00477535">
        <w:rPr>
          <w:rFonts w:hint="default"/>
          <w:lang w:val="sk-SK"/>
        </w:rPr>
        <w:t xml:space="preserve"> č</w:t>
      </w:r>
      <w:r w:rsidRPr="00477535">
        <w:rPr>
          <w:rFonts w:hint="default"/>
          <w:lang w:val="sk-SK"/>
        </w:rPr>
        <w:t>asť“</w:t>
      </w:r>
      <w:r w:rsidRPr="00477535">
        <w:rPr>
          <w:rFonts w:hint="default"/>
          <w:lang w:val="sk-SK"/>
        </w:rPr>
        <w:t xml:space="preserve"> </w:t>
      </w:r>
      <w:r w:rsidRPr="00477535" w:rsidR="0024369F">
        <w:rPr>
          <w:rFonts w:hint="default"/>
          <w:lang w:val="sk-SK"/>
        </w:rPr>
        <w:t>nad nadpisom „</w:t>
      </w:r>
      <w:r w:rsidRPr="00477535" w:rsidR="0024369F">
        <w:rPr>
          <w:rFonts w:hint="default"/>
          <w:lang w:val="sk-SK"/>
        </w:rPr>
        <w:t>Rozhodcovská</w:t>
      </w:r>
      <w:r w:rsidRPr="00477535" w:rsidR="0024369F">
        <w:rPr>
          <w:rFonts w:hint="default"/>
          <w:lang w:val="sk-SK"/>
        </w:rPr>
        <w:t xml:space="preserve"> zmluva“</w:t>
      </w:r>
      <w:r w:rsidRPr="00477535" w:rsidR="0024369F">
        <w:rPr>
          <w:rFonts w:hint="default"/>
          <w:lang w:val="sk-SK"/>
        </w:rPr>
        <w:t xml:space="preserve"> </w:t>
      </w:r>
      <w:r w:rsidRPr="00477535">
        <w:rPr>
          <w:rFonts w:hint="default"/>
          <w:lang w:val="sk-SK"/>
        </w:rPr>
        <w:t>sa nahrá</w:t>
      </w:r>
      <w:r w:rsidRPr="00477535">
        <w:rPr>
          <w:rFonts w:hint="default"/>
          <w:lang w:val="sk-SK"/>
        </w:rPr>
        <w:t>dzajú</w:t>
      </w:r>
      <w:r w:rsidRPr="00477535">
        <w:rPr>
          <w:rFonts w:hint="default"/>
          <w:lang w:val="sk-SK"/>
        </w:rPr>
        <w:t xml:space="preserve"> slovami „</w:t>
      </w:r>
      <w:r w:rsidRPr="00477535" w:rsidR="006E65B9">
        <w:rPr>
          <w:rFonts w:hint="default"/>
          <w:lang w:val="sk-SK"/>
        </w:rPr>
        <w:t>Druhá</w:t>
      </w:r>
      <w:r w:rsidRPr="00477535" w:rsidR="006E65B9">
        <w:rPr>
          <w:rFonts w:hint="default"/>
          <w:lang w:val="sk-SK"/>
        </w:rPr>
        <w:t xml:space="preserve"> hlava“</w:t>
      </w:r>
      <w:r w:rsidRPr="00477535" w:rsidR="006E65B9">
        <w:rPr>
          <w:rFonts w:hint="default"/>
          <w:lang w:val="sk-SK"/>
        </w:rPr>
        <w:t>.</w:t>
      </w:r>
    </w:p>
    <w:p w:rsidR="006771C7" w:rsidRPr="00477535" w:rsidP="006771C7">
      <w:pPr>
        <w:bidi w:val="0"/>
        <w:ind w:left="360"/>
        <w:jc w:val="both"/>
        <w:rPr>
          <w:b/>
          <w:lang w:val="sk-SK"/>
        </w:rPr>
      </w:pPr>
    </w:p>
    <w:p w:rsidR="00684945" w:rsidRPr="00477535" w:rsidP="00C778DC">
      <w:pPr>
        <w:numPr>
          <w:numId w:val="33"/>
        </w:numPr>
        <w:bidi w:val="0"/>
        <w:jc w:val="both"/>
        <w:rPr>
          <w:b/>
          <w:lang w:val="sk-SK"/>
        </w:rPr>
      </w:pPr>
      <w:r w:rsidRPr="00477535" w:rsidR="00DE03BF">
        <w:rPr>
          <w:rFonts w:hint="default"/>
          <w:lang w:val="sk-SK"/>
        </w:rPr>
        <w:t>V §</w:t>
      </w:r>
      <w:r w:rsidRPr="00477535" w:rsidR="00DE03BF">
        <w:rPr>
          <w:rFonts w:hint="default"/>
          <w:lang w:val="sk-SK"/>
        </w:rPr>
        <w:t xml:space="preserve"> 3 odsek 2 znie:</w:t>
      </w:r>
    </w:p>
    <w:p w:rsidR="00173828" w:rsidRPr="00477535" w:rsidP="000818C6">
      <w:pPr>
        <w:bidi w:val="0"/>
        <w:ind w:left="720"/>
        <w:jc w:val="both"/>
        <w:rPr>
          <w:lang w:val="sk-SK"/>
        </w:rPr>
      </w:pPr>
      <w:r w:rsidRPr="00477535" w:rsidR="00DE03BF">
        <w:rPr>
          <w:rFonts w:hint="default"/>
          <w:lang w:val="sk-SK"/>
        </w:rPr>
        <w:t>„</w:t>
      </w:r>
      <w:r w:rsidRPr="00477535" w:rsidR="00DE03BF">
        <w:rPr>
          <w:rFonts w:hint="default"/>
          <w:lang w:val="sk-SK"/>
        </w:rPr>
        <w:t xml:space="preserve">(2) </w:t>
      </w:r>
      <w:r w:rsidRPr="00477535" w:rsidR="007F2602">
        <w:rPr>
          <w:rFonts w:hint="default"/>
          <w:lang w:val="sk-SK"/>
        </w:rPr>
        <w:t>Rozhodcovská</w:t>
      </w:r>
      <w:r w:rsidRPr="00477535" w:rsidR="007F2602">
        <w:rPr>
          <w:rFonts w:hint="default"/>
          <w:lang w:val="sk-SK"/>
        </w:rPr>
        <w:t xml:space="preserve"> zmluva sa vzť</w:t>
      </w:r>
      <w:r w:rsidRPr="00477535" w:rsidR="007F2602">
        <w:rPr>
          <w:rFonts w:hint="default"/>
          <w:lang w:val="sk-SK"/>
        </w:rPr>
        <w:t>ahuje aj na prá</w:t>
      </w:r>
      <w:r w:rsidRPr="00477535" w:rsidR="007F2602">
        <w:rPr>
          <w:rFonts w:hint="default"/>
          <w:lang w:val="sk-SK"/>
        </w:rPr>
        <w:t>vnych ná</w:t>
      </w:r>
      <w:r w:rsidRPr="00477535" w:rsidR="007F2602">
        <w:rPr>
          <w:rFonts w:hint="default"/>
          <w:lang w:val="sk-SK"/>
        </w:rPr>
        <w:t>stupcov strá</w:t>
      </w:r>
      <w:r w:rsidRPr="00477535" w:rsidR="007F2602">
        <w:rPr>
          <w:rFonts w:hint="default"/>
          <w:lang w:val="sk-SK"/>
        </w:rPr>
        <w:t xml:space="preserve">n, ak to </w:t>
      </w:r>
      <w:r w:rsidRPr="00477535" w:rsidR="00D85FED">
        <w:rPr>
          <w:rFonts w:hint="default"/>
          <w:lang w:val="sk-SK"/>
        </w:rPr>
        <w:t>zmluvné</w:t>
      </w:r>
      <w:r w:rsidRPr="00477535" w:rsidR="00D85FED">
        <w:rPr>
          <w:rFonts w:hint="default"/>
          <w:lang w:val="sk-SK"/>
        </w:rPr>
        <w:t xml:space="preserve"> </w:t>
      </w:r>
      <w:r w:rsidRPr="00477535" w:rsidR="007F2602">
        <w:rPr>
          <w:rFonts w:hint="default"/>
          <w:lang w:val="sk-SK"/>
        </w:rPr>
        <w:t>strany v rozhodcovskej zmluve nevylúč</w:t>
      </w:r>
      <w:r w:rsidRPr="00477535" w:rsidR="007F2602">
        <w:rPr>
          <w:rFonts w:hint="default"/>
          <w:lang w:val="sk-SK"/>
        </w:rPr>
        <w:t>ia. To platí</w:t>
      </w:r>
      <w:r w:rsidRPr="00477535" w:rsidR="007F2602">
        <w:rPr>
          <w:rFonts w:hint="default"/>
          <w:lang w:val="sk-SK"/>
        </w:rPr>
        <w:t xml:space="preserve"> aj v prí</w:t>
      </w:r>
      <w:r w:rsidRPr="00477535" w:rsidR="007F2602">
        <w:rPr>
          <w:rFonts w:hint="default"/>
          <w:lang w:val="sk-SK"/>
        </w:rPr>
        <w:t>padoch postú</w:t>
      </w:r>
      <w:r w:rsidRPr="00477535" w:rsidR="007F2602">
        <w:rPr>
          <w:rFonts w:hint="default"/>
          <w:lang w:val="sk-SK"/>
        </w:rPr>
        <w:t>penia prá</w:t>
      </w:r>
      <w:r w:rsidRPr="00477535" w:rsidR="007F2602">
        <w:rPr>
          <w:rFonts w:hint="default"/>
          <w:lang w:val="sk-SK"/>
        </w:rPr>
        <w:t xml:space="preserve">v </w:t>
      </w:r>
      <w:r w:rsidR="00886256">
        <w:rPr>
          <w:rFonts w:hint="default"/>
          <w:lang w:val="sk-SK"/>
        </w:rPr>
        <w:t>alebo povinností</w:t>
      </w:r>
      <w:r w:rsidR="00886256">
        <w:rPr>
          <w:rFonts w:hint="default"/>
          <w:lang w:val="sk-SK"/>
        </w:rPr>
        <w:t xml:space="preserve"> </w:t>
      </w:r>
      <w:r w:rsidRPr="00477535" w:rsidR="007F2602">
        <w:rPr>
          <w:lang w:val="sk-SK"/>
        </w:rPr>
        <w:t>alebo inej zmeny v </w:t>
      </w:r>
      <w:r w:rsidRPr="00477535" w:rsidR="007F2602">
        <w:rPr>
          <w:rFonts w:hint="default"/>
          <w:lang w:val="sk-SK"/>
        </w:rPr>
        <w:t>osobe veriteľ</w:t>
      </w:r>
      <w:r w:rsidRPr="00477535" w:rsidR="007F2602">
        <w:rPr>
          <w:rFonts w:hint="default"/>
          <w:lang w:val="sk-SK"/>
        </w:rPr>
        <w:t>a alebo dlž</w:t>
      </w:r>
      <w:r w:rsidRPr="00477535" w:rsidR="007F2602">
        <w:rPr>
          <w:rFonts w:hint="default"/>
          <w:lang w:val="sk-SK"/>
        </w:rPr>
        <w:t>ní</w:t>
      </w:r>
      <w:r w:rsidRPr="00477535" w:rsidR="007F2602">
        <w:rPr>
          <w:rFonts w:hint="default"/>
          <w:lang w:val="sk-SK"/>
        </w:rPr>
        <w:t xml:space="preserve">ka </w:t>
      </w:r>
      <w:r w:rsidRPr="001F34A1" w:rsidR="00C03AFA">
        <w:rPr>
          <w:lang w:val="sk-SK"/>
        </w:rPr>
        <w:t>vo</w:t>
      </w:r>
      <w:r w:rsidR="00C03AFA">
        <w:rPr>
          <w:lang w:val="sk-SK"/>
        </w:rPr>
        <w:t xml:space="preserve"> </w:t>
      </w:r>
      <w:r w:rsidRPr="00477535" w:rsidR="007F2602">
        <w:rPr>
          <w:rFonts w:hint="default"/>
          <w:lang w:val="sk-SK"/>
        </w:rPr>
        <w:t>vzť</w:t>
      </w:r>
      <w:r w:rsidRPr="00477535" w:rsidR="007F2602">
        <w:rPr>
          <w:rFonts w:hint="default"/>
          <w:lang w:val="sk-SK"/>
        </w:rPr>
        <w:t>ahu, na ktorý</w:t>
      </w:r>
      <w:r w:rsidRPr="00477535" w:rsidR="007F2602">
        <w:rPr>
          <w:rFonts w:hint="default"/>
          <w:lang w:val="sk-SK"/>
        </w:rPr>
        <w:t xml:space="preserve"> sa vzť</w:t>
      </w:r>
      <w:r w:rsidRPr="00477535" w:rsidR="007F2602">
        <w:rPr>
          <w:rFonts w:hint="default"/>
          <w:lang w:val="sk-SK"/>
        </w:rPr>
        <w:t>ahuje rozhodcovská</w:t>
      </w:r>
      <w:r w:rsidRPr="00477535" w:rsidR="007F2602">
        <w:rPr>
          <w:rFonts w:hint="default"/>
          <w:lang w:val="sk-SK"/>
        </w:rPr>
        <w:t xml:space="preserve"> zmluva.</w:t>
      </w:r>
      <w:r w:rsidRPr="00477535" w:rsidR="002B2F14">
        <w:rPr>
          <w:rFonts w:hint="default"/>
          <w:lang w:val="sk-SK"/>
        </w:rPr>
        <w:t>“</w:t>
      </w:r>
      <w:r w:rsidRPr="00477535" w:rsidR="002B2F14">
        <w:rPr>
          <w:rFonts w:hint="default"/>
          <w:lang w:val="sk-SK"/>
        </w:rPr>
        <w:t>.</w:t>
      </w:r>
    </w:p>
    <w:p w:rsidR="006B04EC" w:rsidRPr="00477535" w:rsidP="000818C6">
      <w:pPr>
        <w:bidi w:val="0"/>
        <w:ind w:left="720"/>
        <w:jc w:val="both"/>
        <w:rPr>
          <w:lang w:val="sk-SK"/>
        </w:rPr>
      </w:pPr>
    </w:p>
    <w:p w:rsidR="00C778DC" w:rsidRPr="00477535" w:rsidP="009F71CA">
      <w:pPr>
        <w:numPr>
          <w:numId w:val="33"/>
        </w:numPr>
        <w:bidi w:val="0"/>
        <w:jc w:val="both"/>
        <w:rPr>
          <w:lang w:val="sk-SK"/>
        </w:rPr>
      </w:pPr>
      <w:r w:rsidRPr="00477535" w:rsidR="00DA4D75">
        <w:rPr>
          <w:rFonts w:hint="default"/>
          <w:lang w:val="sk-SK"/>
        </w:rPr>
        <w:t>§</w:t>
      </w:r>
      <w:r w:rsidRPr="00477535" w:rsidR="00DA4D75">
        <w:rPr>
          <w:rFonts w:hint="default"/>
          <w:lang w:val="sk-SK"/>
        </w:rPr>
        <w:t xml:space="preserve"> 3 sa dopĺň</w:t>
      </w:r>
      <w:r w:rsidRPr="00477535" w:rsidR="00DA4D75">
        <w:rPr>
          <w:rFonts w:hint="default"/>
          <w:lang w:val="sk-SK"/>
        </w:rPr>
        <w:t>a odsekom 3, ktorý</w:t>
      </w:r>
      <w:r w:rsidRPr="00477535" w:rsidR="00DA4D75">
        <w:rPr>
          <w:rFonts w:hint="default"/>
          <w:lang w:val="sk-SK"/>
        </w:rPr>
        <w:t xml:space="preserve"> znie:</w:t>
      </w:r>
    </w:p>
    <w:p w:rsidR="00DA4D75" w:rsidRPr="00477535" w:rsidP="00DA4D75">
      <w:pPr>
        <w:bidi w:val="0"/>
        <w:ind w:left="720"/>
        <w:jc w:val="both"/>
        <w:rPr>
          <w:u w:val="single"/>
          <w:lang w:val="sk-SK"/>
        </w:rPr>
      </w:pPr>
      <w:r w:rsidRPr="00477535">
        <w:rPr>
          <w:rFonts w:hint="default"/>
          <w:lang w:val="sk-SK"/>
        </w:rPr>
        <w:t>„</w:t>
      </w:r>
      <w:r w:rsidRPr="00477535">
        <w:rPr>
          <w:rFonts w:hint="default"/>
          <w:lang w:val="sk-SK"/>
        </w:rPr>
        <w:t>(3) Ak tento zá</w:t>
      </w:r>
      <w:r w:rsidRPr="00477535">
        <w:rPr>
          <w:rFonts w:hint="default"/>
          <w:lang w:val="sk-SK"/>
        </w:rPr>
        <w:t>kon odkazuje na dohodu zmluvný</w:t>
      </w:r>
      <w:r w:rsidRPr="00477535">
        <w:rPr>
          <w:rFonts w:hint="default"/>
          <w:lang w:val="sk-SK"/>
        </w:rPr>
        <w:t>ch strá</w:t>
      </w:r>
      <w:r w:rsidRPr="00477535">
        <w:rPr>
          <w:rFonts w:hint="default"/>
          <w:lang w:val="sk-SK"/>
        </w:rPr>
        <w:t>n, za súč</w:t>
      </w:r>
      <w:r w:rsidRPr="00477535">
        <w:rPr>
          <w:rFonts w:hint="default"/>
          <w:lang w:val="sk-SK"/>
        </w:rPr>
        <w:t>asť</w:t>
      </w:r>
      <w:r w:rsidRPr="00477535">
        <w:rPr>
          <w:rFonts w:hint="default"/>
          <w:lang w:val="sk-SK"/>
        </w:rPr>
        <w:t xml:space="preserve"> tejto dohody sa považ</w:t>
      </w:r>
      <w:r w:rsidRPr="00477535">
        <w:rPr>
          <w:rFonts w:hint="default"/>
          <w:lang w:val="sk-SK"/>
        </w:rPr>
        <w:t>ujú</w:t>
      </w:r>
      <w:r w:rsidRPr="00477535">
        <w:rPr>
          <w:rFonts w:hint="default"/>
          <w:lang w:val="sk-SK"/>
        </w:rPr>
        <w:t xml:space="preserve"> aj rozhodcovské</w:t>
      </w:r>
      <w:r w:rsidRPr="00477535">
        <w:rPr>
          <w:rFonts w:hint="default"/>
          <w:lang w:val="sk-SK"/>
        </w:rPr>
        <w:t xml:space="preserve"> pravidlá</w:t>
      </w:r>
      <w:r w:rsidRPr="00477535">
        <w:rPr>
          <w:rFonts w:hint="default"/>
          <w:lang w:val="sk-SK"/>
        </w:rPr>
        <w:t>, na ktoré</w:t>
      </w:r>
      <w:r w:rsidRPr="00477535">
        <w:rPr>
          <w:rFonts w:hint="default"/>
          <w:lang w:val="sk-SK"/>
        </w:rPr>
        <w:t xml:space="preserve"> sa v nej odkazuje.“</w:t>
      </w:r>
      <w:r w:rsidRPr="00477535">
        <w:rPr>
          <w:rFonts w:hint="default"/>
          <w:lang w:val="sk-SK"/>
        </w:rPr>
        <w:t>.</w:t>
      </w:r>
    </w:p>
    <w:p w:rsidR="00C778DC" w:rsidRPr="00477535" w:rsidP="00DA4D75">
      <w:pPr>
        <w:bidi w:val="0"/>
        <w:ind w:left="720"/>
        <w:jc w:val="both"/>
        <w:rPr>
          <w:lang w:val="sk-SK"/>
        </w:rPr>
      </w:pPr>
    </w:p>
    <w:p w:rsidR="00C778DC" w:rsidRPr="00477535" w:rsidP="009F71CA">
      <w:pPr>
        <w:numPr>
          <w:numId w:val="33"/>
        </w:numPr>
        <w:bidi w:val="0"/>
        <w:jc w:val="both"/>
        <w:rPr>
          <w:lang w:val="sk-SK"/>
        </w:rPr>
      </w:pPr>
      <w:r w:rsidRPr="00477535" w:rsidR="0084732C">
        <w:rPr>
          <w:rFonts w:hint="default"/>
          <w:lang w:val="sk-SK"/>
        </w:rPr>
        <w:t>V §</w:t>
      </w:r>
      <w:r w:rsidRPr="00477535" w:rsidR="0084732C">
        <w:rPr>
          <w:rFonts w:hint="default"/>
          <w:lang w:val="sk-SK"/>
        </w:rPr>
        <w:t xml:space="preserve"> 4 ods. 2 sa vypúšť</w:t>
      </w:r>
      <w:r w:rsidRPr="00477535" w:rsidR="0084732C">
        <w:rPr>
          <w:rFonts w:hint="default"/>
          <w:lang w:val="sk-SK"/>
        </w:rPr>
        <w:t>a druhá</w:t>
      </w:r>
      <w:r w:rsidRPr="00477535" w:rsidR="0084732C">
        <w:rPr>
          <w:rFonts w:hint="default"/>
          <w:lang w:val="sk-SK"/>
        </w:rPr>
        <w:t xml:space="preserve"> veta. </w:t>
      </w:r>
    </w:p>
    <w:p w:rsidR="002417B4" w:rsidRPr="00477535" w:rsidP="006B04EC">
      <w:pPr>
        <w:bidi w:val="0"/>
        <w:ind w:firstLine="720"/>
        <w:jc w:val="both"/>
        <w:rPr>
          <w:rFonts w:hint="default"/>
          <w:lang w:val="sk-SK"/>
        </w:rPr>
      </w:pPr>
      <w:r w:rsidRPr="00477535">
        <w:rPr>
          <w:rFonts w:hint="default"/>
          <w:lang w:val="sk-SK"/>
        </w:rPr>
        <w:t>Pozná</w:t>
      </w:r>
      <w:r w:rsidRPr="00477535">
        <w:rPr>
          <w:rFonts w:hint="default"/>
          <w:lang w:val="sk-SK"/>
        </w:rPr>
        <w:t>mka pod č</w:t>
      </w:r>
      <w:r w:rsidRPr="00477535">
        <w:rPr>
          <w:rFonts w:hint="default"/>
          <w:lang w:val="sk-SK"/>
        </w:rPr>
        <w:t>iarou k </w:t>
      </w:r>
      <w:r w:rsidRPr="00477535">
        <w:rPr>
          <w:rFonts w:hint="default"/>
          <w:lang w:val="sk-SK"/>
        </w:rPr>
        <w:t>odkazu 4 sa vypúšť</w:t>
      </w:r>
      <w:r w:rsidRPr="00477535">
        <w:rPr>
          <w:rFonts w:hint="default"/>
          <w:lang w:val="sk-SK"/>
        </w:rPr>
        <w:t xml:space="preserve">a. </w:t>
      </w:r>
    </w:p>
    <w:p w:rsidR="002417B4" w:rsidRPr="00477535" w:rsidP="002417B4">
      <w:pPr>
        <w:bidi w:val="0"/>
        <w:jc w:val="both"/>
        <w:rPr>
          <w:lang w:val="sk-SK"/>
        </w:rPr>
      </w:pPr>
    </w:p>
    <w:p w:rsidR="002417B4" w:rsidRPr="00477535" w:rsidP="009F71CA">
      <w:pPr>
        <w:numPr>
          <w:numId w:val="33"/>
        </w:numPr>
        <w:bidi w:val="0"/>
        <w:jc w:val="both"/>
        <w:rPr>
          <w:lang w:val="sk-SK"/>
        </w:rPr>
      </w:pPr>
      <w:r w:rsidRPr="00477535" w:rsidR="00C623E6">
        <w:rPr>
          <w:rFonts w:hint="default"/>
          <w:lang w:val="sk-SK"/>
        </w:rPr>
        <w:t>V §</w:t>
      </w:r>
      <w:r w:rsidRPr="00477535" w:rsidR="00C623E6">
        <w:rPr>
          <w:rFonts w:hint="default"/>
          <w:lang w:val="sk-SK"/>
        </w:rPr>
        <w:t xml:space="preserve"> 4 sa za odsek 2</w:t>
      </w:r>
      <w:r w:rsidRPr="00477535" w:rsidR="00C623E6">
        <w:rPr>
          <w:rFonts w:hint="default"/>
          <w:lang w:val="sk-SK"/>
        </w:rPr>
        <w:t xml:space="preserve"> vkladajú</w:t>
      </w:r>
      <w:r w:rsidRPr="00477535" w:rsidR="00C623E6">
        <w:rPr>
          <w:rFonts w:hint="default"/>
          <w:lang w:val="sk-SK"/>
        </w:rPr>
        <w:t xml:space="preserve"> nové</w:t>
      </w:r>
      <w:r w:rsidRPr="00477535" w:rsidR="00C623E6">
        <w:rPr>
          <w:rFonts w:hint="default"/>
          <w:lang w:val="sk-SK"/>
        </w:rPr>
        <w:t xml:space="preserve"> odseky 3 až</w:t>
      </w:r>
      <w:r w:rsidRPr="00477535" w:rsidR="00C623E6">
        <w:rPr>
          <w:rFonts w:hint="default"/>
          <w:lang w:val="sk-SK"/>
        </w:rPr>
        <w:t xml:space="preserve"> 5, ktoré</w:t>
      </w:r>
      <w:r w:rsidRPr="00477535" w:rsidR="00C623E6">
        <w:rPr>
          <w:rFonts w:hint="default"/>
          <w:lang w:val="sk-SK"/>
        </w:rPr>
        <w:t xml:space="preserve"> znejú</w:t>
      </w:r>
      <w:r w:rsidRPr="00477535" w:rsidR="00C623E6">
        <w:rPr>
          <w:rFonts w:hint="default"/>
          <w:lang w:val="sk-SK"/>
        </w:rPr>
        <w:t>:</w:t>
      </w:r>
    </w:p>
    <w:p w:rsidR="00D70918" w:rsidRPr="00477535" w:rsidP="00D70918">
      <w:pPr>
        <w:bidi w:val="0"/>
        <w:ind w:firstLine="720"/>
        <w:jc w:val="both"/>
        <w:rPr>
          <w:rFonts w:hint="default"/>
          <w:lang w:val="sk-SK"/>
        </w:rPr>
      </w:pPr>
      <w:r w:rsidRPr="00477535" w:rsidR="00937C79">
        <w:rPr>
          <w:rFonts w:hint="default"/>
          <w:lang w:val="sk-SK"/>
        </w:rPr>
        <w:t>„</w:t>
      </w:r>
      <w:r w:rsidRPr="00477535">
        <w:rPr>
          <w:rFonts w:hint="default"/>
          <w:lang w:val="sk-SK"/>
        </w:rPr>
        <w:t>(3) Pí</w:t>
      </w:r>
      <w:r w:rsidRPr="00477535">
        <w:rPr>
          <w:rFonts w:hint="default"/>
          <w:lang w:val="sk-SK"/>
        </w:rPr>
        <w:t>somná</w:t>
      </w:r>
      <w:r w:rsidRPr="00477535">
        <w:rPr>
          <w:rFonts w:hint="default"/>
          <w:lang w:val="sk-SK"/>
        </w:rPr>
        <w:t xml:space="preserve"> forma rozhodcovskej zmluvy je zachovaná</w:t>
      </w:r>
      <w:r w:rsidRPr="00477535">
        <w:rPr>
          <w:rFonts w:hint="default"/>
          <w:lang w:val="sk-SK"/>
        </w:rPr>
        <w:t xml:space="preserve"> aj vtedy, </w:t>
      </w:r>
    </w:p>
    <w:p w:rsidR="00D70918" w:rsidRPr="00477535" w:rsidP="00D70918">
      <w:pPr>
        <w:bidi w:val="0"/>
        <w:ind w:firstLine="720"/>
        <w:jc w:val="both"/>
        <w:rPr>
          <w:lang w:val="sk-SK"/>
        </w:rPr>
      </w:pPr>
      <w:r w:rsidRPr="00477535">
        <w:rPr>
          <w:rFonts w:hint="default"/>
          <w:lang w:val="sk-SK"/>
        </w:rPr>
        <w:t xml:space="preserve">(a) </w:t>
      </w:r>
      <w:r w:rsidRPr="00477535" w:rsidR="00937C79">
        <w:rPr>
          <w:lang w:val="sk-SK"/>
        </w:rPr>
        <w:t xml:space="preserve">ak </w:t>
      </w:r>
      <w:r w:rsidRPr="00477535">
        <w:rPr>
          <w:rFonts w:hint="default"/>
          <w:lang w:val="sk-SK"/>
        </w:rPr>
        <w:t>je rozhodcovská</w:t>
      </w:r>
      <w:r w:rsidRPr="00477535">
        <w:rPr>
          <w:rFonts w:hint="default"/>
          <w:lang w:val="sk-SK"/>
        </w:rPr>
        <w:t xml:space="preserve"> zmluva obsiahnutá</w:t>
      </w:r>
      <w:r w:rsidRPr="00477535">
        <w:rPr>
          <w:rFonts w:hint="default"/>
          <w:lang w:val="sk-SK"/>
        </w:rPr>
        <w:t xml:space="preserve"> vo vzá</w:t>
      </w:r>
      <w:r w:rsidRPr="00477535">
        <w:rPr>
          <w:rFonts w:hint="default"/>
          <w:lang w:val="sk-SK"/>
        </w:rPr>
        <w:t>jo</w:t>
      </w:r>
      <w:r w:rsidRPr="00477535" w:rsidR="00901EA0">
        <w:rPr>
          <w:rFonts w:hint="default"/>
          <w:lang w:val="sk-SK"/>
        </w:rPr>
        <w:t>mnej pí</w:t>
      </w:r>
      <w:r w:rsidRPr="00477535" w:rsidR="00901EA0">
        <w:rPr>
          <w:rFonts w:hint="default"/>
          <w:lang w:val="sk-SK"/>
        </w:rPr>
        <w:t>somnej komuniká</w:t>
      </w:r>
      <w:r w:rsidRPr="00477535" w:rsidR="00901EA0">
        <w:rPr>
          <w:rFonts w:hint="default"/>
          <w:lang w:val="sk-SK"/>
        </w:rPr>
        <w:t>cii strá</w:t>
      </w:r>
      <w:r w:rsidRPr="00477535" w:rsidR="00901EA0">
        <w:rPr>
          <w:rFonts w:hint="default"/>
          <w:lang w:val="sk-SK"/>
        </w:rPr>
        <w:t>n</w:t>
      </w:r>
      <w:r w:rsidRPr="00477535">
        <w:rPr>
          <w:lang w:val="sk-SK"/>
        </w:rPr>
        <w:t xml:space="preserve"> alebo</w:t>
      </w:r>
    </w:p>
    <w:p w:rsidR="00D70918" w:rsidRPr="00477535" w:rsidP="00D70918">
      <w:pPr>
        <w:bidi w:val="0"/>
        <w:ind w:left="720"/>
        <w:jc w:val="both"/>
        <w:rPr>
          <w:rFonts w:hint="default"/>
          <w:lang w:val="sk-SK"/>
        </w:rPr>
      </w:pPr>
      <w:r w:rsidRPr="00477535">
        <w:rPr>
          <w:rFonts w:hint="default"/>
          <w:lang w:val="sk-SK"/>
        </w:rPr>
        <w:t>(b) ak bola uzatvorená</w:t>
      </w:r>
      <w:r w:rsidRPr="00477535">
        <w:rPr>
          <w:rFonts w:hint="default"/>
          <w:lang w:val="sk-SK"/>
        </w:rPr>
        <w:t xml:space="preserve"> elektronický</w:t>
      </w:r>
      <w:r w:rsidRPr="00477535">
        <w:rPr>
          <w:rFonts w:hint="default"/>
          <w:lang w:val="sk-SK"/>
        </w:rPr>
        <w:t>mi prostriedkami, ktoré</w:t>
      </w:r>
      <w:r w:rsidRPr="00477535">
        <w:rPr>
          <w:rFonts w:hint="default"/>
          <w:lang w:val="sk-SK"/>
        </w:rPr>
        <w:t xml:space="preserve"> umo</w:t>
      </w:r>
      <w:r w:rsidRPr="00477535">
        <w:rPr>
          <w:rFonts w:hint="default"/>
          <w:lang w:val="sk-SK"/>
        </w:rPr>
        <w:t>žň</w:t>
      </w:r>
      <w:r w:rsidRPr="00477535">
        <w:rPr>
          <w:rFonts w:hint="default"/>
          <w:lang w:val="sk-SK"/>
        </w:rPr>
        <w:t>ujú</w:t>
      </w:r>
      <w:r w:rsidRPr="00477535">
        <w:rPr>
          <w:rFonts w:hint="default"/>
          <w:lang w:val="sk-SK"/>
        </w:rPr>
        <w:t xml:space="preserve"> zachytenie obsahu prá</w:t>
      </w:r>
      <w:r w:rsidRPr="00477535">
        <w:rPr>
          <w:rFonts w:hint="default"/>
          <w:lang w:val="sk-SK"/>
        </w:rPr>
        <w:t>vneho ú</w:t>
      </w:r>
      <w:r w:rsidRPr="00477535">
        <w:rPr>
          <w:rFonts w:hint="default"/>
          <w:lang w:val="sk-SK"/>
        </w:rPr>
        <w:t>konu a osoby, ktorá</w:t>
      </w:r>
      <w:r w:rsidRPr="00477535">
        <w:rPr>
          <w:rFonts w:hint="default"/>
          <w:lang w:val="sk-SK"/>
        </w:rPr>
        <w:t xml:space="preserve"> prá</w:t>
      </w:r>
      <w:r w:rsidRPr="00477535">
        <w:rPr>
          <w:rFonts w:hint="default"/>
          <w:lang w:val="sk-SK"/>
        </w:rPr>
        <w:t>vny ú</w:t>
      </w:r>
      <w:r w:rsidRPr="00477535">
        <w:rPr>
          <w:rFonts w:hint="default"/>
          <w:lang w:val="sk-SK"/>
        </w:rPr>
        <w:t>kon urobila.</w:t>
      </w:r>
    </w:p>
    <w:p w:rsidR="00D70918" w:rsidRPr="00477535" w:rsidP="00D70918">
      <w:pPr>
        <w:bidi w:val="0"/>
        <w:ind w:left="720"/>
        <w:jc w:val="both"/>
        <w:rPr>
          <w:lang w:val="sk-SK"/>
        </w:rPr>
      </w:pPr>
      <w:r w:rsidRPr="00477535">
        <w:rPr>
          <w:rFonts w:hint="default"/>
          <w:lang w:val="sk-SK"/>
        </w:rPr>
        <w:t>(4) Odkaz v zmluve alebo v </w:t>
      </w:r>
      <w:r w:rsidRPr="00477535">
        <w:rPr>
          <w:rFonts w:hint="default"/>
          <w:lang w:val="sk-SK"/>
        </w:rPr>
        <w:t>pí</w:t>
      </w:r>
      <w:r w:rsidRPr="00477535">
        <w:rPr>
          <w:rFonts w:hint="default"/>
          <w:lang w:val="sk-SK"/>
        </w:rPr>
        <w:t>somnej komuniká</w:t>
      </w:r>
      <w:r w:rsidRPr="00477535">
        <w:rPr>
          <w:rFonts w:hint="default"/>
          <w:lang w:val="sk-SK"/>
        </w:rPr>
        <w:t>cii strá</w:t>
      </w:r>
      <w:r w:rsidRPr="00477535">
        <w:rPr>
          <w:rFonts w:hint="default"/>
          <w:lang w:val="sk-SK"/>
        </w:rPr>
        <w:t>n na aký</w:t>
      </w:r>
      <w:r w:rsidRPr="00477535">
        <w:rPr>
          <w:rFonts w:hint="default"/>
          <w:lang w:val="sk-SK"/>
        </w:rPr>
        <w:t>koľ</w:t>
      </w:r>
      <w:r w:rsidRPr="00477535">
        <w:rPr>
          <w:rFonts w:hint="default"/>
          <w:lang w:val="sk-SK"/>
        </w:rPr>
        <w:t>vek dokument obsahujú</w:t>
      </w:r>
      <w:r w:rsidRPr="00477535">
        <w:rPr>
          <w:rFonts w:hint="default"/>
          <w:lang w:val="sk-SK"/>
        </w:rPr>
        <w:t>ci rozhodcovskú</w:t>
      </w:r>
      <w:r w:rsidRPr="00477535">
        <w:rPr>
          <w:rFonts w:hint="default"/>
          <w:lang w:val="sk-SK"/>
        </w:rPr>
        <w:t xml:space="preserve"> dolož</w:t>
      </w:r>
      <w:r w:rsidRPr="00477535">
        <w:rPr>
          <w:rFonts w:hint="default"/>
          <w:lang w:val="sk-SK"/>
        </w:rPr>
        <w:t>ku sa považ</w:t>
      </w:r>
      <w:r w:rsidRPr="00477535">
        <w:rPr>
          <w:rFonts w:hint="default"/>
          <w:lang w:val="sk-SK"/>
        </w:rPr>
        <w:t>uje za pí</w:t>
      </w:r>
      <w:r w:rsidRPr="00477535">
        <w:rPr>
          <w:rFonts w:hint="default"/>
          <w:lang w:val="sk-SK"/>
        </w:rPr>
        <w:t>somnú</w:t>
      </w:r>
      <w:r w:rsidRPr="00477535">
        <w:rPr>
          <w:rFonts w:hint="default"/>
          <w:lang w:val="sk-SK"/>
        </w:rPr>
        <w:t xml:space="preserve"> rozhodcovskú</w:t>
      </w:r>
      <w:r w:rsidRPr="00477535">
        <w:rPr>
          <w:rFonts w:hint="default"/>
          <w:lang w:val="sk-SK"/>
        </w:rPr>
        <w:t xml:space="preserve"> zmluvu, ak </w:t>
      </w:r>
      <w:r w:rsidR="00586CF1">
        <w:rPr>
          <w:rFonts w:hint="default"/>
          <w:lang w:val="sk-SK"/>
        </w:rPr>
        <w:t>sa taký</w:t>
      </w:r>
      <w:r w:rsidR="00586CF1">
        <w:rPr>
          <w:rFonts w:hint="default"/>
          <w:lang w:val="sk-SK"/>
        </w:rPr>
        <w:t>mto odkazom má</w:t>
      </w:r>
      <w:r w:rsidR="00586CF1">
        <w:rPr>
          <w:rFonts w:hint="default"/>
          <w:lang w:val="sk-SK"/>
        </w:rPr>
        <w:t xml:space="preserve"> podľ</w:t>
      </w:r>
      <w:r w:rsidR="00586CF1">
        <w:rPr>
          <w:rFonts w:hint="default"/>
          <w:lang w:val="sk-SK"/>
        </w:rPr>
        <w:t>a vô</w:t>
      </w:r>
      <w:r w:rsidR="00586CF1">
        <w:rPr>
          <w:rFonts w:hint="default"/>
          <w:lang w:val="sk-SK"/>
        </w:rPr>
        <w:t>le strá</w:t>
      </w:r>
      <w:r w:rsidR="00586CF1">
        <w:rPr>
          <w:rFonts w:hint="default"/>
          <w:lang w:val="sk-SK"/>
        </w:rPr>
        <w:t>n stať</w:t>
      </w:r>
      <w:r w:rsidR="00586CF1">
        <w:rPr>
          <w:rFonts w:hint="default"/>
          <w:lang w:val="sk-SK"/>
        </w:rPr>
        <w:t xml:space="preserve"> rozhodcovská</w:t>
      </w:r>
      <w:r w:rsidR="00586CF1">
        <w:rPr>
          <w:rFonts w:hint="default"/>
          <w:lang w:val="sk-SK"/>
        </w:rPr>
        <w:t xml:space="preserve"> dolož</w:t>
      </w:r>
      <w:r w:rsidR="00586CF1">
        <w:rPr>
          <w:rFonts w:hint="default"/>
          <w:lang w:val="sk-SK"/>
        </w:rPr>
        <w:t>ka súč</w:t>
      </w:r>
      <w:r w:rsidR="00586CF1">
        <w:rPr>
          <w:rFonts w:hint="default"/>
          <w:lang w:val="sk-SK"/>
        </w:rPr>
        <w:t>asť</w:t>
      </w:r>
      <w:r w:rsidR="00586CF1">
        <w:rPr>
          <w:rFonts w:hint="default"/>
          <w:lang w:val="sk-SK"/>
        </w:rPr>
        <w:t xml:space="preserve">ou zmluvy. </w:t>
      </w:r>
    </w:p>
    <w:p w:rsidR="00D70918" w:rsidRPr="00477535" w:rsidP="000F7DE2">
      <w:pPr>
        <w:bidi w:val="0"/>
        <w:ind w:left="720"/>
        <w:jc w:val="both"/>
        <w:rPr>
          <w:lang w:val="sk-SK"/>
        </w:rPr>
      </w:pPr>
      <w:r w:rsidRPr="00477535">
        <w:rPr>
          <w:rFonts w:hint="default"/>
          <w:lang w:val="sk-SK"/>
        </w:rPr>
        <w:t>(5) Pí</w:t>
      </w:r>
      <w:r w:rsidRPr="00477535">
        <w:rPr>
          <w:rFonts w:hint="default"/>
          <w:lang w:val="sk-SK"/>
        </w:rPr>
        <w:t>somná</w:t>
      </w:r>
      <w:r w:rsidRPr="00477535">
        <w:rPr>
          <w:rFonts w:hint="default"/>
          <w:lang w:val="sk-SK"/>
        </w:rPr>
        <w:t xml:space="preserve"> forma rozhodcovskej zmluvy je zachovaná</w:t>
      </w:r>
      <w:r w:rsidRPr="00477535">
        <w:rPr>
          <w:rFonts w:hint="default"/>
          <w:lang w:val="sk-SK"/>
        </w:rPr>
        <w:t xml:space="preserve"> aj </w:t>
      </w:r>
      <w:r w:rsidRPr="00477535" w:rsidR="005A4A39">
        <w:rPr>
          <w:rFonts w:hint="default"/>
          <w:lang w:val="sk-SK"/>
        </w:rPr>
        <w:t>pri pí</w:t>
      </w:r>
      <w:r w:rsidRPr="00477535" w:rsidR="005A4A39">
        <w:rPr>
          <w:rFonts w:hint="default"/>
          <w:lang w:val="sk-SK"/>
        </w:rPr>
        <w:t>somnom pristú</w:t>
      </w:r>
      <w:r w:rsidRPr="00477535" w:rsidR="005A4A39">
        <w:rPr>
          <w:rFonts w:hint="default"/>
          <w:lang w:val="sk-SK"/>
        </w:rPr>
        <w:t>pení</w:t>
      </w:r>
      <w:r w:rsidRPr="00477535">
        <w:rPr>
          <w:lang w:val="sk-SK"/>
        </w:rPr>
        <w:t xml:space="preserve"> k </w:t>
      </w:r>
      <w:r w:rsidRPr="00477535">
        <w:rPr>
          <w:rFonts w:hint="default"/>
          <w:lang w:val="sk-SK"/>
        </w:rPr>
        <w:t>zmluve podľ</w:t>
      </w:r>
      <w:r w:rsidRPr="00477535">
        <w:rPr>
          <w:rFonts w:hint="default"/>
          <w:lang w:val="sk-SK"/>
        </w:rPr>
        <w:t>a osobitné</w:t>
      </w:r>
      <w:r w:rsidRPr="00477535">
        <w:rPr>
          <w:rFonts w:hint="default"/>
          <w:lang w:val="sk-SK"/>
        </w:rPr>
        <w:t>ho zá</w:t>
      </w:r>
      <w:r w:rsidRPr="00477535">
        <w:rPr>
          <w:rFonts w:hint="default"/>
          <w:lang w:val="sk-SK"/>
        </w:rPr>
        <w:t>kona</w:t>
      </w:r>
      <w:r w:rsidRPr="00477535" w:rsidR="003F2A53">
        <w:rPr>
          <w:lang w:val="sk-SK"/>
        </w:rPr>
        <w:t>,</w:t>
      </w:r>
      <w:r w:rsidRPr="00477535" w:rsidR="00D06B9E">
        <w:rPr>
          <w:vertAlign w:val="superscript"/>
          <w:lang w:val="sk-SK"/>
        </w:rPr>
        <w:t>3a)</w:t>
      </w:r>
      <w:r w:rsidRPr="00477535" w:rsidR="005A4A39">
        <w:rPr>
          <w:rFonts w:hint="default"/>
          <w:lang w:val="sk-SK"/>
        </w:rPr>
        <w:t xml:space="preserve"> ktoré</w:t>
      </w:r>
      <w:r w:rsidRPr="00477535">
        <w:rPr>
          <w:rFonts w:hint="default"/>
          <w:lang w:val="sk-SK"/>
        </w:rPr>
        <w:t xml:space="preserve"> obsahuje platnú</w:t>
      </w:r>
      <w:r w:rsidRPr="00477535">
        <w:rPr>
          <w:rFonts w:hint="default"/>
          <w:lang w:val="sk-SK"/>
        </w:rPr>
        <w:t xml:space="preserve"> rozhodcovskú</w:t>
      </w:r>
      <w:r w:rsidRPr="00477535">
        <w:rPr>
          <w:rFonts w:hint="default"/>
          <w:lang w:val="sk-SK"/>
        </w:rPr>
        <w:t xml:space="preserve"> dolož</w:t>
      </w:r>
      <w:r w:rsidRPr="00477535">
        <w:rPr>
          <w:rFonts w:hint="default"/>
          <w:lang w:val="sk-SK"/>
        </w:rPr>
        <w:t>ku. To platí</w:t>
      </w:r>
      <w:r w:rsidRPr="00477535">
        <w:rPr>
          <w:rFonts w:hint="default"/>
          <w:lang w:val="sk-SK"/>
        </w:rPr>
        <w:t xml:space="preserve"> aj v </w:t>
      </w:r>
      <w:r w:rsidRPr="00477535">
        <w:rPr>
          <w:rFonts w:hint="default"/>
          <w:lang w:val="sk-SK"/>
        </w:rPr>
        <w:t>prí</w:t>
      </w:r>
      <w:r w:rsidRPr="00477535">
        <w:rPr>
          <w:rFonts w:hint="default"/>
          <w:lang w:val="sk-SK"/>
        </w:rPr>
        <w:t>pade nadobudnutia č</w:t>
      </w:r>
      <w:r w:rsidRPr="00477535">
        <w:rPr>
          <w:rFonts w:hint="default"/>
          <w:lang w:val="sk-SK"/>
        </w:rPr>
        <w:t>lenstva v </w:t>
      </w:r>
      <w:r w:rsidRPr="00477535">
        <w:rPr>
          <w:rFonts w:hint="default"/>
          <w:lang w:val="sk-SK"/>
        </w:rPr>
        <w:t>zá</w:t>
      </w:r>
      <w:r w:rsidRPr="00477535">
        <w:rPr>
          <w:rFonts w:hint="default"/>
          <w:lang w:val="sk-SK"/>
        </w:rPr>
        <w:t>ujmovom zdru</w:t>
      </w:r>
      <w:r w:rsidRPr="00477535" w:rsidR="00697347">
        <w:rPr>
          <w:rFonts w:hint="default"/>
          <w:lang w:val="sk-SK"/>
        </w:rPr>
        <w:t>ž</w:t>
      </w:r>
      <w:r w:rsidRPr="00477535" w:rsidR="00697347">
        <w:rPr>
          <w:rFonts w:hint="default"/>
          <w:lang w:val="sk-SK"/>
        </w:rPr>
        <w:t>ení</w:t>
      </w:r>
      <w:r w:rsidRPr="00477535" w:rsidR="00697347">
        <w:rPr>
          <w:rFonts w:hint="default"/>
          <w:lang w:val="sk-SK"/>
        </w:rPr>
        <w:t xml:space="preserve"> alebo</w:t>
      </w:r>
      <w:r w:rsidRPr="00477535" w:rsidR="00901EA0">
        <w:rPr>
          <w:lang w:val="sk-SK"/>
        </w:rPr>
        <w:t xml:space="preserve"> v </w:t>
      </w:r>
      <w:r w:rsidRPr="00477535" w:rsidR="00697347">
        <w:rPr>
          <w:rFonts w:hint="default"/>
          <w:lang w:val="sk-SK"/>
        </w:rPr>
        <w:t>inej prá</w:t>
      </w:r>
      <w:r w:rsidRPr="00477535" w:rsidR="00697347">
        <w:rPr>
          <w:rFonts w:hint="default"/>
          <w:lang w:val="sk-SK"/>
        </w:rPr>
        <w:t>vnickej osobe</w:t>
      </w:r>
      <w:r w:rsidRPr="00477535">
        <w:rPr>
          <w:rFonts w:hint="default"/>
          <w:lang w:val="sk-SK"/>
        </w:rPr>
        <w:t>, ktorej vnú</w:t>
      </w:r>
      <w:r w:rsidRPr="00477535">
        <w:rPr>
          <w:rFonts w:hint="default"/>
          <w:lang w:val="sk-SK"/>
        </w:rPr>
        <w:t>torné</w:t>
      </w:r>
      <w:r w:rsidRPr="00477535">
        <w:rPr>
          <w:rFonts w:hint="default"/>
          <w:lang w:val="sk-SK"/>
        </w:rPr>
        <w:t xml:space="preserve"> predpisy obsahujú</w:t>
      </w:r>
      <w:r w:rsidRPr="00477535">
        <w:rPr>
          <w:rFonts w:hint="default"/>
          <w:lang w:val="sk-SK"/>
        </w:rPr>
        <w:t xml:space="preserve"> rozhodcovskú</w:t>
      </w:r>
      <w:r w:rsidRPr="00477535">
        <w:rPr>
          <w:rFonts w:hint="default"/>
          <w:lang w:val="sk-SK"/>
        </w:rPr>
        <w:t xml:space="preserve"> dolož</w:t>
      </w:r>
      <w:r w:rsidRPr="00477535">
        <w:rPr>
          <w:rFonts w:hint="default"/>
          <w:lang w:val="sk-SK"/>
        </w:rPr>
        <w:t>ku.</w:t>
      </w:r>
      <w:r w:rsidRPr="00477535" w:rsidR="00937C79">
        <w:rPr>
          <w:rFonts w:hint="default"/>
          <w:lang w:val="sk-SK"/>
        </w:rPr>
        <w:t>“</w:t>
      </w:r>
      <w:r w:rsidRPr="00477535" w:rsidR="00937C79">
        <w:rPr>
          <w:rFonts w:hint="default"/>
          <w:lang w:val="sk-SK"/>
        </w:rPr>
        <w:t xml:space="preserve">. </w:t>
      </w:r>
    </w:p>
    <w:p w:rsidR="00D06B9E" w:rsidRPr="00477535" w:rsidP="00D70918">
      <w:pPr>
        <w:bidi w:val="0"/>
        <w:ind w:left="720"/>
        <w:jc w:val="both"/>
        <w:rPr>
          <w:lang w:val="sk-SK"/>
        </w:rPr>
      </w:pPr>
    </w:p>
    <w:p w:rsidR="00D06B9E" w:rsidRPr="00477535" w:rsidP="00D70918">
      <w:pPr>
        <w:bidi w:val="0"/>
        <w:ind w:left="720"/>
        <w:jc w:val="both"/>
        <w:rPr>
          <w:rFonts w:hint="default"/>
          <w:lang w:val="sk-SK"/>
        </w:rPr>
      </w:pPr>
      <w:r w:rsidRPr="00477535">
        <w:rPr>
          <w:rFonts w:hint="default"/>
          <w:lang w:val="sk-SK"/>
        </w:rPr>
        <w:t>Pozná</w:t>
      </w:r>
      <w:r w:rsidRPr="00477535">
        <w:rPr>
          <w:rFonts w:hint="default"/>
          <w:lang w:val="sk-SK"/>
        </w:rPr>
        <w:t>mka pod č</w:t>
      </w:r>
      <w:r w:rsidRPr="00477535">
        <w:rPr>
          <w:rFonts w:hint="default"/>
          <w:lang w:val="sk-SK"/>
        </w:rPr>
        <w:t>iarou k odkazu 3a znie:</w:t>
      </w:r>
    </w:p>
    <w:p w:rsidR="00D06B9E" w:rsidRPr="00477535" w:rsidP="00D70918">
      <w:pPr>
        <w:bidi w:val="0"/>
        <w:ind w:left="720"/>
        <w:jc w:val="both"/>
        <w:rPr>
          <w:rFonts w:hint="default"/>
          <w:lang w:val="sk-SK"/>
        </w:rPr>
      </w:pPr>
      <w:r w:rsidRPr="00477535">
        <w:rPr>
          <w:rFonts w:hint="default"/>
          <w:lang w:val="sk-SK"/>
        </w:rPr>
        <w:t>„</w:t>
      </w:r>
      <w:r w:rsidRPr="00477535">
        <w:rPr>
          <w:rFonts w:hint="default"/>
          <w:lang w:val="sk-SK"/>
        </w:rPr>
        <w:t>3a) Naprí</w:t>
      </w:r>
      <w:r w:rsidRPr="00477535">
        <w:rPr>
          <w:rFonts w:hint="default"/>
          <w:lang w:val="sk-SK"/>
        </w:rPr>
        <w:t>klad §</w:t>
      </w:r>
      <w:r w:rsidRPr="00477535">
        <w:rPr>
          <w:rFonts w:hint="default"/>
          <w:lang w:val="sk-SK"/>
        </w:rPr>
        <w:t xml:space="preserve"> 115 Obchodné</w:t>
      </w:r>
      <w:r w:rsidRPr="00477535">
        <w:rPr>
          <w:rFonts w:hint="default"/>
          <w:lang w:val="sk-SK"/>
        </w:rPr>
        <w:t>ho zá</w:t>
      </w:r>
      <w:r w:rsidRPr="00477535">
        <w:rPr>
          <w:rFonts w:hint="default"/>
          <w:lang w:val="sk-SK"/>
        </w:rPr>
        <w:t>konní</w:t>
      </w:r>
      <w:r w:rsidRPr="00477535">
        <w:rPr>
          <w:rFonts w:hint="default"/>
          <w:lang w:val="sk-SK"/>
        </w:rPr>
        <w:t>ka</w:t>
      </w:r>
      <w:r w:rsidRPr="00477535" w:rsidR="00402C05">
        <w:rPr>
          <w:lang w:val="sk-SK"/>
        </w:rPr>
        <w:t xml:space="preserve"> v </w:t>
      </w:r>
      <w:r w:rsidRPr="00477535" w:rsidR="00402C05">
        <w:rPr>
          <w:rFonts w:hint="default"/>
          <w:lang w:val="sk-SK"/>
        </w:rPr>
        <w:t>znení</w:t>
      </w:r>
      <w:r w:rsidRPr="00477535" w:rsidR="00402C05">
        <w:rPr>
          <w:rFonts w:hint="default"/>
          <w:lang w:val="sk-SK"/>
        </w:rPr>
        <w:t xml:space="preserve"> neskorší</w:t>
      </w:r>
      <w:r w:rsidRPr="00477535" w:rsidR="00402C05">
        <w:rPr>
          <w:rFonts w:hint="default"/>
          <w:lang w:val="sk-SK"/>
        </w:rPr>
        <w:t>ch predpisov</w:t>
      </w:r>
      <w:r w:rsidRPr="00477535">
        <w:rPr>
          <w:rFonts w:hint="default"/>
          <w:lang w:val="sk-SK"/>
        </w:rPr>
        <w:t>.“</w:t>
      </w:r>
    </w:p>
    <w:p w:rsidR="00D06B9E" w:rsidRPr="00477535" w:rsidP="00D70918">
      <w:pPr>
        <w:bidi w:val="0"/>
        <w:ind w:left="720"/>
        <w:jc w:val="both"/>
        <w:rPr>
          <w:rFonts w:hint="default"/>
          <w:lang w:val="sk-SK"/>
        </w:rPr>
      </w:pPr>
    </w:p>
    <w:p w:rsidR="00C623E6" w:rsidRPr="00477535" w:rsidP="00642334">
      <w:pPr>
        <w:bidi w:val="0"/>
        <w:ind w:left="720"/>
        <w:jc w:val="both"/>
        <w:rPr>
          <w:lang w:val="sk-SK"/>
        </w:rPr>
      </w:pPr>
      <w:r w:rsidRPr="00477535" w:rsidR="00D06B9E">
        <w:rPr>
          <w:rFonts w:hint="default"/>
          <w:lang w:val="sk-SK"/>
        </w:rPr>
        <w:t>Doterajší</w:t>
      </w:r>
      <w:r w:rsidRPr="00477535" w:rsidR="00D06B9E">
        <w:rPr>
          <w:rFonts w:hint="default"/>
          <w:lang w:val="sk-SK"/>
        </w:rPr>
        <w:t xml:space="preserve"> odsek 3 sa ozn</w:t>
      </w:r>
      <w:r w:rsidRPr="00477535" w:rsidR="00D06B9E">
        <w:rPr>
          <w:rFonts w:hint="default"/>
          <w:lang w:val="sk-SK"/>
        </w:rPr>
        <w:t>ač</w:t>
      </w:r>
      <w:r w:rsidRPr="00477535" w:rsidR="00D06B9E">
        <w:rPr>
          <w:rFonts w:hint="default"/>
          <w:lang w:val="sk-SK"/>
        </w:rPr>
        <w:t xml:space="preserve">uje ako odsek 6. </w:t>
      </w:r>
    </w:p>
    <w:p w:rsidR="00C623E6" w:rsidRPr="00477535" w:rsidP="00C623E6">
      <w:pPr>
        <w:bidi w:val="0"/>
        <w:ind w:left="360"/>
        <w:jc w:val="both"/>
        <w:rPr>
          <w:lang w:val="sk-SK"/>
        </w:rPr>
      </w:pPr>
    </w:p>
    <w:p w:rsidR="00C778DC" w:rsidRPr="00477535" w:rsidP="009F71CA">
      <w:pPr>
        <w:numPr>
          <w:numId w:val="33"/>
        </w:numPr>
        <w:bidi w:val="0"/>
        <w:jc w:val="both"/>
        <w:rPr>
          <w:lang w:val="sk-SK"/>
        </w:rPr>
      </w:pPr>
      <w:r w:rsidRPr="00477535" w:rsidR="00F711EC">
        <w:rPr>
          <w:rFonts w:hint="default"/>
          <w:lang w:val="sk-SK"/>
        </w:rPr>
        <w:t>V §</w:t>
      </w:r>
      <w:r w:rsidRPr="00477535" w:rsidR="00F711EC">
        <w:rPr>
          <w:rFonts w:hint="default"/>
          <w:lang w:val="sk-SK"/>
        </w:rPr>
        <w:t xml:space="preserve"> 4 ods.</w:t>
      </w:r>
      <w:r w:rsidRPr="00477535" w:rsidR="00642334">
        <w:rPr>
          <w:lang w:val="sk-SK"/>
        </w:rPr>
        <w:t xml:space="preserve"> 6 </w:t>
      </w:r>
      <w:r w:rsidRPr="00477535" w:rsidR="00B930A3">
        <w:rPr>
          <w:rFonts w:hint="default"/>
          <w:lang w:val="sk-SK"/>
        </w:rPr>
        <w:t>sa za slovami „</w:t>
      </w:r>
      <w:r w:rsidRPr="00477535" w:rsidR="00B930A3">
        <w:rPr>
          <w:rFonts w:hint="default"/>
          <w:lang w:val="sk-SK"/>
        </w:rPr>
        <w:t>pred rozhodcom“</w:t>
      </w:r>
      <w:r w:rsidRPr="00477535" w:rsidR="00B930A3">
        <w:rPr>
          <w:rFonts w:hint="default"/>
          <w:lang w:val="sk-SK"/>
        </w:rPr>
        <w:t xml:space="preserve"> vypúšť</w:t>
      </w:r>
      <w:r w:rsidRPr="00477535" w:rsidR="00B930A3">
        <w:rPr>
          <w:rFonts w:hint="default"/>
          <w:lang w:val="sk-SK"/>
        </w:rPr>
        <w:t>ajú</w:t>
      </w:r>
      <w:r w:rsidRPr="00477535" w:rsidR="00B930A3">
        <w:rPr>
          <w:rFonts w:hint="default"/>
          <w:lang w:val="sk-SK"/>
        </w:rPr>
        <w:t xml:space="preserve"> slová</w:t>
      </w:r>
      <w:r w:rsidRPr="00477535" w:rsidR="00B930A3">
        <w:rPr>
          <w:rFonts w:hint="default"/>
          <w:lang w:val="sk-SK"/>
        </w:rPr>
        <w:t xml:space="preserve"> „</w:t>
      </w:r>
      <w:r w:rsidRPr="00477535" w:rsidR="00B930A3">
        <w:rPr>
          <w:rFonts w:hint="default"/>
          <w:lang w:val="sk-SK"/>
        </w:rPr>
        <w:t>najneskô</w:t>
      </w:r>
      <w:r w:rsidRPr="00477535" w:rsidR="00B930A3">
        <w:rPr>
          <w:rFonts w:hint="default"/>
          <w:lang w:val="sk-SK"/>
        </w:rPr>
        <w:t>r do zač</w:t>
      </w:r>
      <w:r w:rsidRPr="00477535" w:rsidR="00B930A3">
        <w:rPr>
          <w:rFonts w:hint="default"/>
          <w:lang w:val="sk-SK"/>
        </w:rPr>
        <w:t>atia konania o veci samej v rozhodcovskom konaní“</w:t>
      </w:r>
      <w:r w:rsidRPr="00477535" w:rsidR="00B930A3">
        <w:rPr>
          <w:rFonts w:hint="default"/>
          <w:lang w:val="sk-SK"/>
        </w:rPr>
        <w:t>.</w:t>
      </w:r>
    </w:p>
    <w:p w:rsidR="00F711EC" w:rsidRPr="00477535" w:rsidP="00F711EC">
      <w:pPr>
        <w:bidi w:val="0"/>
        <w:ind w:left="360"/>
        <w:jc w:val="both"/>
        <w:rPr>
          <w:lang w:val="sk-SK"/>
        </w:rPr>
      </w:pPr>
    </w:p>
    <w:p w:rsidR="009E4A1C" w:rsidRPr="00477535" w:rsidP="009F71CA">
      <w:pPr>
        <w:numPr>
          <w:numId w:val="33"/>
        </w:numPr>
        <w:bidi w:val="0"/>
        <w:jc w:val="both"/>
        <w:rPr>
          <w:lang w:val="sk-SK"/>
        </w:rPr>
      </w:pPr>
      <w:r w:rsidRPr="00477535" w:rsidR="00F711EC">
        <w:rPr>
          <w:rFonts w:hint="default"/>
          <w:lang w:val="sk-SK"/>
        </w:rPr>
        <w:t>§</w:t>
      </w:r>
      <w:r w:rsidRPr="00477535" w:rsidR="00F711EC">
        <w:rPr>
          <w:rFonts w:hint="default"/>
          <w:lang w:val="sk-SK"/>
        </w:rPr>
        <w:t xml:space="preserve"> 4 sa dopĺň</w:t>
      </w:r>
      <w:r w:rsidRPr="00477535" w:rsidR="00F711EC">
        <w:rPr>
          <w:rFonts w:hint="default"/>
          <w:lang w:val="sk-SK"/>
        </w:rPr>
        <w:t>a odsekom 7, ktorý</w:t>
      </w:r>
      <w:r w:rsidRPr="00477535" w:rsidR="00F711EC">
        <w:rPr>
          <w:rFonts w:hint="default"/>
          <w:lang w:val="sk-SK"/>
        </w:rPr>
        <w:t xml:space="preserve"> znie:</w:t>
      </w:r>
    </w:p>
    <w:p w:rsidR="00F711EC" w:rsidRPr="00477535" w:rsidP="000F7DE2">
      <w:pPr>
        <w:bidi w:val="0"/>
        <w:ind w:left="720"/>
        <w:jc w:val="both"/>
        <w:rPr>
          <w:lang w:val="sk-SK"/>
        </w:rPr>
      </w:pPr>
      <w:r w:rsidRPr="00477535">
        <w:rPr>
          <w:rFonts w:hint="default"/>
          <w:lang w:val="sk-SK"/>
        </w:rPr>
        <w:t>„</w:t>
      </w:r>
      <w:r w:rsidRPr="00477535">
        <w:rPr>
          <w:rFonts w:hint="default"/>
          <w:lang w:val="sk-SK"/>
        </w:rPr>
        <w:t>(7) Rozhodcovská</w:t>
      </w:r>
      <w:r w:rsidRPr="00477535">
        <w:rPr>
          <w:rFonts w:hint="default"/>
          <w:lang w:val="sk-SK"/>
        </w:rPr>
        <w:t xml:space="preserve"> zmluva sa považ</w:t>
      </w:r>
      <w:r w:rsidRPr="00477535">
        <w:rPr>
          <w:rFonts w:hint="default"/>
          <w:lang w:val="sk-SK"/>
        </w:rPr>
        <w:t>uje za pí</w:t>
      </w:r>
      <w:r w:rsidRPr="00477535">
        <w:rPr>
          <w:rFonts w:hint="default"/>
          <w:lang w:val="sk-SK"/>
        </w:rPr>
        <w:t>somne uzavretú</w:t>
      </w:r>
      <w:r w:rsidRPr="00477535">
        <w:rPr>
          <w:rFonts w:hint="default"/>
          <w:lang w:val="sk-SK"/>
        </w:rPr>
        <w:t xml:space="preserve"> </w:t>
      </w:r>
      <w:r w:rsidRPr="00477535" w:rsidR="00A46DA3">
        <w:rPr>
          <w:lang w:val="sk-SK"/>
        </w:rPr>
        <w:t>v ro</w:t>
      </w:r>
      <w:r w:rsidRPr="00477535" w:rsidR="00A46DA3">
        <w:rPr>
          <w:rFonts w:hint="default"/>
          <w:lang w:val="sk-SK"/>
        </w:rPr>
        <w:t>zsahu predmetu podanej ž</w:t>
      </w:r>
      <w:r w:rsidRPr="00477535" w:rsidR="00A46DA3">
        <w:rPr>
          <w:rFonts w:hint="default"/>
          <w:lang w:val="sk-SK"/>
        </w:rPr>
        <w:t xml:space="preserve">aloby </w:t>
      </w:r>
      <w:r w:rsidRPr="00477535">
        <w:rPr>
          <w:lang w:val="sk-SK"/>
        </w:rPr>
        <w:t>aj vtedy, ak je jej existenci</w:t>
      </w:r>
      <w:r w:rsidRPr="00477535" w:rsidR="00E75119">
        <w:rPr>
          <w:rFonts w:hint="default"/>
          <w:lang w:val="sk-SK"/>
        </w:rPr>
        <w:t>a tvrdená</w:t>
      </w:r>
      <w:r w:rsidRPr="00477535" w:rsidR="00E75119">
        <w:rPr>
          <w:rFonts w:hint="default"/>
          <w:lang w:val="sk-SK"/>
        </w:rPr>
        <w:t xml:space="preserve"> v </w:t>
      </w:r>
      <w:r w:rsidRPr="00477535" w:rsidR="00E75119">
        <w:rPr>
          <w:rFonts w:hint="default"/>
          <w:lang w:val="sk-SK"/>
        </w:rPr>
        <w:t>ž</w:t>
      </w:r>
      <w:r w:rsidRPr="00477535" w:rsidR="00E75119">
        <w:rPr>
          <w:rFonts w:hint="default"/>
          <w:lang w:val="sk-SK"/>
        </w:rPr>
        <w:t>alobe a </w:t>
      </w:r>
      <w:r w:rsidRPr="00477535" w:rsidR="00E75119">
        <w:rPr>
          <w:rFonts w:hint="default"/>
          <w:lang w:val="sk-SK"/>
        </w:rPr>
        <w:t>ž</w:t>
      </w:r>
      <w:r w:rsidRPr="00477535" w:rsidR="00E75119">
        <w:rPr>
          <w:rFonts w:hint="default"/>
          <w:lang w:val="sk-SK"/>
        </w:rPr>
        <w:t>alovaný</w:t>
      </w:r>
      <w:r w:rsidRPr="00477535" w:rsidR="00E75119">
        <w:rPr>
          <w:rFonts w:hint="default"/>
          <w:lang w:val="sk-SK"/>
        </w:rPr>
        <w:t xml:space="preserve"> v</w:t>
      </w:r>
      <w:r w:rsidRPr="00477535" w:rsidR="00E51D7D">
        <w:rPr>
          <w:lang w:val="sk-SK"/>
        </w:rPr>
        <w:t> </w:t>
      </w:r>
      <w:r w:rsidRPr="00477535" w:rsidR="00E51D7D">
        <w:rPr>
          <w:rFonts w:hint="default"/>
          <w:lang w:val="sk-SK"/>
        </w:rPr>
        <w:t>ž</w:t>
      </w:r>
      <w:r w:rsidRPr="00477535" w:rsidR="00E51D7D">
        <w:rPr>
          <w:rFonts w:hint="default"/>
          <w:lang w:val="sk-SK"/>
        </w:rPr>
        <w:t xml:space="preserve">alobnej odpovedi </w:t>
      </w:r>
      <w:r w:rsidRPr="00477535" w:rsidR="00AA00DA">
        <w:rPr>
          <w:rFonts w:hint="default"/>
          <w:lang w:val="sk-SK"/>
        </w:rPr>
        <w:t>doruč</w:t>
      </w:r>
      <w:r w:rsidRPr="00477535" w:rsidR="00AA00DA">
        <w:rPr>
          <w:rFonts w:hint="default"/>
          <w:lang w:val="sk-SK"/>
        </w:rPr>
        <w:t>enej rozhodcovské</w:t>
      </w:r>
      <w:r w:rsidRPr="00477535" w:rsidR="00AA00DA">
        <w:rPr>
          <w:rFonts w:hint="default"/>
          <w:lang w:val="sk-SK"/>
        </w:rPr>
        <w:t>mu sú</w:t>
      </w:r>
      <w:r w:rsidRPr="00477535" w:rsidR="00AA00DA">
        <w:rPr>
          <w:rFonts w:hint="default"/>
          <w:lang w:val="sk-SK"/>
        </w:rPr>
        <w:t>du</w:t>
      </w:r>
      <w:r w:rsidRPr="00477535" w:rsidR="00AA00DA">
        <w:rPr>
          <w:b/>
          <w:lang w:val="sk-SK"/>
        </w:rPr>
        <w:t xml:space="preserve"> </w:t>
      </w:r>
      <w:r w:rsidRPr="00477535">
        <w:rPr>
          <w:rFonts w:hint="default"/>
          <w:lang w:val="sk-SK"/>
        </w:rPr>
        <w:t>jej existenciu nenamietne.“</w:t>
      </w:r>
      <w:r w:rsidRPr="00477535">
        <w:rPr>
          <w:rFonts w:hint="default"/>
          <w:lang w:val="sk-SK"/>
        </w:rPr>
        <w:t>.</w:t>
      </w:r>
      <w:r w:rsidRPr="00477535" w:rsidR="00AA00DA">
        <w:rPr>
          <w:lang w:val="sk-SK"/>
        </w:rPr>
        <w:t xml:space="preserve"> </w:t>
      </w:r>
    </w:p>
    <w:p w:rsidR="00F711EC" w:rsidRPr="00477535" w:rsidP="00F711EC">
      <w:pPr>
        <w:bidi w:val="0"/>
        <w:ind w:left="720"/>
        <w:jc w:val="both"/>
        <w:rPr>
          <w:lang w:val="sk-SK"/>
        </w:rPr>
      </w:pPr>
    </w:p>
    <w:p w:rsidR="00C778DC" w:rsidRPr="00477535" w:rsidP="009F71CA">
      <w:pPr>
        <w:numPr>
          <w:numId w:val="33"/>
        </w:numPr>
        <w:bidi w:val="0"/>
        <w:jc w:val="both"/>
        <w:rPr>
          <w:b/>
          <w:lang w:val="sk-SK"/>
        </w:rPr>
      </w:pPr>
      <w:r w:rsidRPr="00477535" w:rsidR="00B50871">
        <w:rPr>
          <w:rFonts w:hint="default"/>
          <w:lang w:val="sk-SK"/>
        </w:rPr>
        <w:t>Slová</w:t>
      </w:r>
      <w:r w:rsidRPr="00477535" w:rsidR="00B50871">
        <w:rPr>
          <w:rFonts w:hint="default"/>
          <w:lang w:val="sk-SK"/>
        </w:rPr>
        <w:t xml:space="preserve"> </w:t>
      </w:r>
      <w:r w:rsidRPr="00477535" w:rsidR="00AB31ED">
        <w:rPr>
          <w:rFonts w:hint="default"/>
          <w:lang w:val="sk-SK"/>
        </w:rPr>
        <w:t>„</w:t>
      </w:r>
      <w:r w:rsidRPr="00477535" w:rsidR="00B50871">
        <w:rPr>
          <w:rFonts w:hint="default"/>
          <w:lang w:val="sk-SK"/>
        </w:rPr>
        <w:t>Tretia č</w:t>
      </w:r>
      <w:r w:rsidRPr="00477535" w:rsidR="00B50871">
        <w:rPr>
          <w:rFonts w:hint="default"/>
          <w:lang w:val="sk-SK"/>
        </w:rPr>
        <w:t>asť“</w:t>
      </w:r>
      <w:r w:rsidRPr="00477535" w:rsidR="00C5774F">
        <w:rPr>
          <w:rFonts w:hint="default"/>
          <w:lang w:val="sk-SK"/>
        </w:rPr>
        <w:t xml:space="preserve"> nad nadpisom „</w:t>
      </w:r>
      <w:r w:rsidRPr="00477535" w:rsidR="00C5774F">
        <w:rPr>
          <w:rFonts w:hint="default"/>
          <w:lang w:val="sk-SK"/>
        </w:rPr>
        <w:t>Rozhodca“</w:t>
      </w:r>
      <w:r w:rsidRPr="00477535" w:rsidR="00B50871">
        <w:rPr>
          <w:rFonts w:hint="default"/>
          <w:lang w:val="sk-SK"/>
        </w:rPr>
        <w:t xml:space="preserve"> sa nahrá</w:t>
      </w:r>
      <w:r w:rsidRPr="00477535" w:rsidR="00B50871">
        <w:rPr>
          <w:rFonts w:hint="default"/>
          <w:lang w:val="sk-SK"/>
        </w:rPr>
        <w:t>dzajú</w:t>
      </w:r>
      <w:r w:rsidRPr="00477535" w:rsidR="00B50871">
        <w:rPr>
          <w:rFonts w:hint="default"/>
          <w:lang w:val="sk-SK"/>
        </w:rPr>
        <w:t xml:space="preserve"> slovami „</w:t>
      </w:r>
      <w:r w:rsidRPr="00477535" w:rsidR="00B50871">
        <w:rPr>
          <w:rFonts w:hint="default"/>
          <w:lang w:val="sk-SK"/>
        </w:rPr>
        <w:t>Tretia hlava“</w:t>
      </w:r>
      <w:r w:rsidRPr="00477535" w:rsidR="00B50871">
        <w:rPr>
          <w:rFonts w:hint="default"/>
          <w:lang w:val="sk-SK"/>
        </w:rPr>
        <w:t>.</w:t>
      </w:r>
    </w:p>
    <w:p w:rsidR="00DF71A7" w:rsidRPr="00477535" w:rsidP="00DF71A7">
      <w:pPr>
        <w:bidi w:val="0"/>
        <w:ind w:left="360"/>
        <w:jc w:val="both"/>
        <w:rPr>
          <w:b/>
          <w:lang w:val="sk-SK"/>
        </w:rPr>
      </w:pPr>
    </w:p>
    <w:p w:rsidR="00B50871" w:rsidRPr="00477535" w:rsidP="009F71CA">
      <w:pPr>
        <w:numPr>
          <w:numId w:val="33"/>
        </w:numPr>
        <w:bidi w:val="0"/>
        <w:jc w:val="both"/>
        <w:rPr>
          <w:lang w:val="sk-SK"/>
        </w:rPr>
      </w:pPr>
      <w:r w:rsidRPr="00477535" w:rsidR="00DF71A7">
        <w:rPr>
          <w:b/>
          <w:lang w:val="sk-SK"/>
        </w:rPr>
        <w:t xml:space="preserve"> </w:t>
      </w:r>
      <w:r w:rsidRPr="00477535" w:rsidR="00DF71A7">
        <w:rPr>
          <w:rFonts w:hint="default"/>
          <w:lang w:val="sk-SK"/>
        </w:rPr>
        <w:t>V §</w:t>
      </w:r>
      <w:r w:rsidRPr="00477535" w:rsidR="00DF71A7">
        <w:rPr>
          <w:rFonts w:hint="default"/>
          <w:lang w:val="sk-SK"/>
        </w:rPr>
        <w:t xml:space="preserve"> 6 ods. 1 sa za slovami „</w:t>
      </w:r>
      <w:r w:rsidRPr="00477535" w:rsidR="00DF71A7">
        <w:rPr>
          <w:rFonts w:hint="default"/>
          <w:lang w:val="sk-SK"/>
        </w:rPr>
        <w:t>v plnom rozsahu“</w:t>
      </w:r>
      <w:r w:rsidRPr="00477535" w:rsidR="00DF71A7">
        <w:rPr>
          <w:rFonts w:hint="default"/>
          <w:lang w:val="sk-SK"/>
        </w:rPr>
        <w:t xml:space="preserve"> </w:t>
      </w:r>
      <w:r w:rsidRPr="00477535" w:rsidR="003B29E4">
        <w:rPr>
          <w:rFonts w:hint="default"/>
          <w:lang w:val="sk-SK"/>
        </w:rPr>
        <w:t>vypúšť</w:t>
      </w:r>
      <w:r w:rsidRPr="00477535" w:rsidR="003B29E4">
        <w:rPr>
          <w:rFonts w:hint="default"/>
          <w:lang w:val="sk-SK"/>
        </w:rPr>
        <w:t>a č</w:t>
      </w:r>
      <w:r w:rsidRPr="00477535" w:rsidR="003B29E4">
        <w:rPr>
          <w:rFonts w:hint="default"/>
          <w:lang w:val="sk-SK"/>
        </w:rPr>
        <w:t xml:space="preserve">iarka a </w:t>
      </w:r>
      <w:r w:rsidRPr="00477535" w:rsidR="00DF71A7">
        <w:rPr>
          <w:rFonts w:hint="default"/>
          <w:lang w:val="sk-SK"/>
        </w:rPr>
        <w:t>slová</w:t>
      </w:r>
      <w:r w:rsidRPr="00477535" w:rsidR="00DF71A7">
        <w:rPr>
          <w:rFonts w:hint="default"/>
          <w:lang w:val="sk-SK"/>
        </w:rPr>
        <w:t xml:space="preserve"> „</w:t>
      </w:r>
      <w:r w:rsidRPr="00477535" w:rsidR="00DF71A7">
        <w:rPr>
          <w:rFonts w:hint="default"/>
          <w:lang w:val="sk-SK"/>
        </w:rPr>
        <w:t>má</w:t>
      </w:r>
      <w:r w:rsidRPr="00477535" w:rsidR="00DF71A7">
        <w:rPr>
          <w:rFonts w:hint="default"/>
          <w:lang w:val="sk-SK"/>
        </w:rPr>
        <w:t xml:space="preserve"> skú</w:t>
      </w:r>
      <w:r w:rsidRPr="00477535" w:rsidR="00DF71A7">
        <w:rPr>
          <w:rFonts w:hint="default"/>
          <w:lang w:val="sk-SK"/>
        </w:rPr>
        <w:t>senosti na vý</w:t>
      </w:r>
      <w:r w:rsidRPr="00477535" w:rsidR="00DF71A7">
        <w:rPr>
          <w:rFonts w:hint="default"/>
          <w:lang w:val="sk-SK"/>
        </w:rPr>
        <w:t>kon funkcie rozhodcu“</w:t>
      </w:r>
      <w:r w:rsidRPr="00477535" w:rsidR="00DF71A7">
        <w:rPr>
          <w:rFonts w:hint="default"/>
          <w:lang w:val="sk-SK"/>
        </w:rPr>
        <w:t>.</w:t>
      </w:r>
    </w:p>
    <w:p w:rsidR="00DF71A7" w:rsidRPr="00477535" w:rsidP="00DF71A7">
      <w:pPr>
        <w:bidi w:val="0"/>
        <w:jc w:val="both"/>
        <w:rPr>
          <w:b/>
          <w:lang w:val="sk-SK"/>
        </w:rPr>
      </w:pPr>
    </w:p>
    <w:p w:rsidR="00DB24E5" w:rsidRPr="00477535" w:rsidP="000F7DE2">
      <w:pPr>
        <w:numPr>
          <w:numId w:val="33"/>
        </w:numPr>
        <w:bidi w:val="0"/>
        <w:jc w:val="both"/>
        <w:rPr>
          <w:lang w:val="sk-SK"/>
        </w:rPr>
      </w:pPr>
      <w:r w:rsidRPr="00477535" w:rsidR="002862BC">
        <w:rPr>
          <w:rFonts w:hint="default"/>
          <w:lang w:val="sk-SK"/>
        </w:rPr>
        <w:t>V §</w:t>
      </w:r>
      <w:r w:rsidRPr="00477535" w:rsidR="002862BC">
        <w:rPr>
          <w:rFonts w:hint="default"/>
          <w:lang w:val="sk-SK"/>
        </w:rPr>
        <w:t xml:space="preserve"> 6 ods. 3 sa na konci pripá</w:t>
      </w:r>
      <w:r w:rsidRPr="00477535" w:rsidR="002862BC">
        <w:rPr>
          <w:rFonts w:hint="default"/>
          <w:lang w:val="sk-SK"/>
        </w:rPr>
        <w:t>ja tá</w:t>
      </w:r>
      <w:r w:rsidRPr="00477535" w:rsidR="002862BC">
        <w:rPr>
          <w:rFonts w:hint="default"/>
          <w:lang w:val="sk-SK"/>
        </w:rPr>
        <w:t xml:space="preserve">to veta: </w:t>
      </w:r>
      <w:r w:rsidRPr="00477535" w:rsidR="006E65B9">
        <w:rPr>
          <w:rFonts w:hint="default"/>
          <w:lang w:val="sk-SK"/>
        </w:rPr>
        <w:t>„</w:t>
      </w:r>
      <w:r w:rsidRPr="00477535" w:rsidR="006E65B9">
        <w:rPr>
          <w:rFonts w:hint="default"/>
          <w:lang w:val="sk-SK"/>
        </w:rPr>
        <w:t>Sú</w:t>
      </w:r>
      <w:r w:rsidRPr="00477535" w:rsidR="006E65B9">
        <w:rPr>
          <w:rFonts w:hint="default"/>
          <w:lang w:val="sk-SK"/>
        </w:rPr>
        <w:t>d ustanoví</w:t>
      </w:r>
      <w:r w:rsidRPr="00477535" w:rsidR="006E65B9">
        <w:rPr>
          <w:rFonts w:hint="default"/>
          <w:lang w:val="sk-SK"/>
        </w:rPr>
        <w:t xml:space="preserve"> rozhodcu podľ</w:t>
      </w:r>
      <w:r w:rsidRPr="00477535" w:rsidR="006E65B9">
        <w:rPr>
          <w:rFonts w:hint="default"/>
          <w:lang w:val="sk-SK"/>
        </w:rPr>
        <w:t>a §</w:t>
      </w:r>
      <w:r w:rsidRPr="00477535" w:rsidR="006E65B9">
        <w:rPr>
          <w:rFonts w:hint="default"/>
          <w:lang w:val="sk-SK"/>
        </w:rPr>
        <w:t xml:space="preserve"> 8, ak vybraná</w:t>
      </w:r>
      <w:r w:rsidRPr="00477535" w:rsidR="006E65B9">
        <w:rPr>
          <w:rFonts w:hint="default"/>
          <w:lang w:val="sk-SK"/>
        </w:rPr>
        <w:t xml:space="preserve"> osoba v č</w:t>
      </w:r>
      <w:r w:rsidRPr="00477535" w:rsidR="006E65B9">
        <w:rPr>
          <w:rFonts w:hint="default"/>
          <w:lang w:val="sk-SK"/>
        </w:rPr>
        <w:t>ase ustanovenia rozhodcu neexistuje, vybraná</w:t>
      </w:r>
      <w:r w:rsidRPr="00477535" w:rsidR="006E65B9">
        <w:rPr>
          <w:rFonts w:hint="default"/>
          <w:lang w:val="sk-SK"/>
        </w:rPr>
        <w:t xml:space="preserve"> osoba nie je oprá</w:t>
      </w:r>
      <w:r w:rsidRPr="00477535" w:rsidR="006E65B9">
        <w:rPr>
          <w:rFonts w:hint="default"/>
          <w:lang w:val="sk-SK"/>
        </w:rPr>
        <w:t>vnená</w:t>
      </w:r>
      <w:r w:rsidRPr="00477535" w:rsidR="006E65B9">
        <w:rPr>
          <w:rFonts w:hint="default"/>
          <w:lang w:val="sk-SK"/>
        </w:rPr>
        <w:t xml:space="preserve"> ustanoviť</w:t>
      </w:r>
      <w:r w:rsidRPr="00477535" w:rsidR="006E65B9">
        <w:rPr>
          <w:rFonts w:hint="default"/>
          <w:lang w:val="sk-SK"/>
        </w:rPr>
        <w:t xml:space="preserve"> rozhodcu, alebo </w:t>
      </w:r>
      <w:r w:rsidRPr="00477535" w:rsidR="00A40602">
        <w:rPr>
          <w:lang w:val="sk-SK"/>
        </w:rPr>
        <w:t xml:space="preserve">rozhodcu </w:t>
      </w:r>
      <w:r w:rsidRPr="00477535" w:rsidR="006E65B9">
        <w:rPr>
          <w:lang w:val="sk-SK"/>
        </w:rPr>
        <w:t>v do</w:t>
      </w:r>
      <w:r w:rsidRPr="00477535" w:rsidR="00A40602">
        <w:rPr>
          <w:rFonts w:hint="default"/>
          <w:lang w:val="sk-SK"/>
        </w:rPr>
        <w:t>hodnutom č</w:t>
      </w:r>
      <w:r w:rsidRPr="00477535" w:rsidR="00A40602">
        <w:rPr>
          <w:rFonts w:hint="default"/>
          <w:lang w:val="sk-SK"/>
        </w:rPr>
        <w:t xml:space="preserve">ase </w:t>
      </w:r>
      <w:r w:rsidRPr="00477535" w:rsidR="000F7DE2">
        <w:rPr>
          <w:rFonts w:hint="default"/>
          <w:lang w:val="sk-SK"/>
        </w:rPr>
        <w:t>neustanoví</w:t>
      </w:r>
      <w:r w:rsidRPr="00477535" w:rsidR="006E65B9">
        <w:rPr>
          <w:rFonts w:hint="default"/>
          <w:lang w:val="sk-SK"/>
        </w:rPr>
        <w:t>.“</w:t>
      </w:r>
      <w:r w:rsidRPr="00477535" w:rsidR="006E65B9">
        <w:rPr>
          <w:rFonts w:hint="default"/>
          <w:lang w:val="sk-SK"/>
        </w:rPr>
        <w:t>.</w:t>
      </w:r>
      <w:r w:rsidRPr="00477535" w:rsidR="000D0227">
        <w:rPr>
          <w:lang w:val="sk-SK"/>
        </w:rPr>
        <w:t xml:space="preserve"> </w:t>
      </w:r>
      <w:r w:rsidRPr="00477535">
        <w:rPr>
          <w:lang w:val="sk-SK"/>
        </w:rPr>
        <w:t xml:space="preserve"> </w:t>
      </w:r>
    </w:p>
    <w:p w:rsidR="002862BC" w:rsidRPr="00477535" w:rsidP="002862BC">
      <w:pPr>
        <w:bidi w:val="0"/>
        <w:jc w:val="both"/>
        <w:rPr>
          <w:b/>
          <w:lang w:val="sk-SK"/>
        </w:rPr>
      </w:pPr>
    </w:p>
    <w:p w:rsidR="00FD79BE" w:rsidRPr="00477535" w:rsidP="00DE077C">
      <w:pPr>
        <w:numPr>
          <w:numId w:val="33"/>
        </w:numPr>
        <w:bidi w:val="0"/>
        <w:jc w:val="both"/>
        <w:rPr>
          <w:b/>
          <w:lang w:val="sk-SK"/>
        </w:rPr>
      </w:pPr>
      <w:r w:rsidRPr="00477535" w:rsidR="005F59A8">
        <w:rPr>
          <w:lang w:val="sk-SK"/>
        </w:rPr>
        <w:t xml:space="preserve"> </w:t>
      </w:r>
      <w:r w:rsidRPr="00477535">
        <w:rPr>
          <w:rFonts w:hint="default"/>
          <w:lang w:val="sk-SK"/>
        </w:rPr>
        <w:t>V §</w:t>
      </w:r>
      <w:r w:rsidRPr="00477535">
        <w:rPr>
          <w:rFonts w:hint="default"/>
          <w:lang w:val="sk-SK"/>
        </w:rPr>
        <w:t xml:space="preserve"> 6a sa na konci pripá</w:t>
      </w:r>
      <w:r w:rsidRPr="00477535">
        <w:rPr>
          <w:rFonts w:hint="default"/>
          <w:lang w:val="sk-SK"/>
        </w:rPr>
        <w:t>ja tá</w:t>
      </w:r>
      <w:r w:rsidRPr="00477535">
        <w:rPr>
          <w:rFonts w:hint="default"/>
          <w:lang w:val="sk-SK"/>
        </w:rPr>
        <w:t>to veta: „</w:t>
      </w:r>
      <w:r w:rsidRPr="00477535" w:rsidR="00327088">
        <w:rPr>
          <w:rFonts w:cs="Calibri" w:hint="default"/>
          <w:lang w:val="sk-SK"/>
        </w:rPr>
        <w:t>Rozhodca je tiež</w:t>
      </w:r>
      <w:r w:rsidRPr="00477535" w:rsidR="00327088">
        <w:rPr>
          <w:rFonts w:cs="Calibri" w:hint="default"/>
          <w:lang w:val="sk-SK"/>
        </w:rPr>
        <w:t xml:space="preserve"> povinný</w:t>
      </w:r>
      <w:r w:rsidRPr="00477535" w:rsidR="00327088">
        <w:rPr>
          <w:rFonts w:cs="Calibri" w:hint="default"/>
          <w:lang w:val="sk-SK"/>
        </w:rPr>
        <w:t xml:space="preserve"> pri vý</w:t>
      </w:r>
      <w:r w:rsidRPr="00477535" w:rsidR="00327088">
        <w:rPr>
          <w:rFonts w:cs="Calibri" w:hint="default"/>
          <w:lang w:val="sk-SK"/>
        </w:rPr>
        <w:t>kone svojej funkcie konať</w:t>
      </w:r>
      <w:r w:rsidRPr="00477535" w:rsidR="00327088">
        <w:rPr>
          <w:rFonts w:cs="Calibri" w:hint="default"/>
          <w:lang w:val="sk-SK"/>
        </w:rPr>
        <w:t xml:space="preserve"> a rozhodovať</w:t>
      </w:r>
      <w:r w:rsidRPr="00477535" w:rsidR="00327088">
        <w:rPr>
          <w:rFonts w:cs="Calibri" w:hint="default"/>
          <w:lang w:val="sk-SK"/>
        </w:rPr>
        <w:t xml:space="preserve"> bez zbytoč</w:t>
      </w:r>
      <w:r w:rsidRPr="00477535" w:rsidR="00327088">
        <w:rPr>
          <w:rFonts w:cs="Calibri" w:hint="default"/>
          <w:lang w:val="sk-SK"/>
        </w:rPr>
        <w:t>ný</w:t>
      </w:r>
      <w:r w:rsidRPr="00477535" w:rsidR="00327088">
        <w:rPr>
          <w:rFonts w:cs="Calibri" w:hint="default"/>
          <w:lang w:val="sk-SK"/>
        </w:rPr>
        <w:t>ch prieť</w:t>
      </w:r>
      <w:r w:rsidRPr="00477535" w:rsidR="00327088">
        <w:rPr>
          <w:rFonts w:cs="Calibri" w:hint="default"/>
          <w:lang w:val="sk-SK"/>
        </w:rPr>
        <w:t>ahov.“</w:t>
      </w:r>
      <w:r w:rsidRPr="00477535" w:rsidR="00327088">
        <w:rPr>
          <w:rFonts w:cs="Calibri" w:hint="default"/>
          <w:lang w:val="sk-SK"/>
        </w:rPr>
        <w:t>.</w:t>
      </w:r>
    </w:p>
    <w:p w:rsidR="00FD79BE" w:rsidRPr="00477535" w:rsidP="00FD79BE">
      <w:pPr>
        <w:bidi w:val="0"/>
        <w:jc w:val="both"/>
        <w:rPr>
          <w:lang w:val="sk-SK"/>
        </w:rPr>
      </w:pPr>
    </w:p>
    <w:p w:rsidR="00106A6A" w:rsidRPr="00477535" w:rsidP="00DE077C">
      <w:pPr>
        <w:numPr>
          <w:numId w:val="33"/>
        </w:numPr>
        <w:bidi w:val="0"/>
        <w:jc w:val="both"/>
        <w:rPr>
          <w:b/>
          <w:lang w:val="sk-SK"/>
        </w:rPr>
      </w:pPr>
      <w:r w:rsidRPr="00477535">
        <w:rPr>
          <w:rFonts w:hint="default"/>
          <w:lang w:val="sk-SK"/>
        </w:rPr>
        <w:t>V §</w:t>
      </w:r>
      <w:r w:rsidRPr="00477535">
        <w:rPr>
          <w:rFonts w:hint="default"/>
          <w:lang w:val="sk-SK"/>
        </w:rPr>
        <w:t xml:space="preserve"> 8 ods. 1 sa vypúšť</w:t>
      </w:r>
      <w:r w:rsidRPr="00477535">
        <w:rPr>
          <w:rFonts w:hint="default"/>
          <w:lang w:val="sk-SK"/>
        </w:rPr>
        <w:t>ajú</w:t>
      </w:r>
      <w:r w:rsidRPr="00477535">
        <w:rPr>
          <w:rFonts w:hint="default"/>
          <w:lang w:val="sk-SK"/>
        </w:rPr>
        <w:t xml:space="preserve"> slová</w:t>
      </w:r>
      <w:r w:rsidRPr="00477535">
        <w:rPr>
          <w:rFonts w:hint="default"/>
          <w:lang w:val="sk-SK"/>
        </w:rPr>
        <w:t xml:space="preserve"> „</w:t>
      </w:r>
      <w:r w:rsidRPr="00477535">
        <w:rPr>
          <w:rFonts w:hint="default"/>
          <w:lang w:val="sk-SK"/>
        </w:rPr>
        <w:t>v rozhodcovskej zmluve“</w:t>
      </w:r>
      <w:r w:rsidRPr="00477535">
        <w:rPr>
          <w:rFonts w:hint="default"/>
          <w:lang w:val="sk-SK"/>
        </w:rPr>
        <w:t>.</w:t>
      </w:r>
    </w:p>
    <w:p w:rsidR="00106A6A" w:rsidRPr="00477535" w:rsidP="00106A6A">
      <w:pPr>
        <w:bidi w:val="0"/>
        <w:jc w:val="both"/>
        <w:rPr>
          <w:lang w:val="sk-SK"/>
        </w:rPr>
      </w:pPr>
    </w:p>
    <w:p w:rsidR="00BC2A93" w:rsidRPr="00477535" w:rsidP="00DE077C">
      <w:pPr>
        <w:numPr>
          <w:numId w:val="33"/>
        </w:numPr>
        <w:bidi w:val="0"/>
        <w:jc w:val="both"/>
        <w:rPr>
          <w:b/>
          <w:lang w:val="sk-SK"/>
        </w:rPr>
      </w:pPr>
      <w:r w:rsidRPr="00477535">
        <w:rPr>
          <w:rFonts w:hint="default"/>
          <w:lang w:val="sk-SK"/>
        </w:rPr>
        <w:t>V §</w:t>
      </w:r>
      <w:r w:rsidRPr="00477535">
        <w:rPr>
          <w:rFonts w:hint="default"/>
          <w:lang w:val="sk-SK"/>
        </w:rPr>
        <w:t xml:space="preserve"> 8 odsek 4 znie:</w:t>
      </w:r>
    </w:p>
    <w:p w:rsidR="00DB4E4B" w:rsidRPr="00477535" w:rsidP="00090BA4">
      <w:pPr>
        <w:bidi w:val="0"/>
        <w:ind w:left="720"/>
        <w:jc w:val="both"/>
        <w:rPr>
          <w:b/>
          <w:lang w:val="sk-SK"/>
        </w:rPr>
      </w:pPr>
      <w:r w:rsidRPr="00477535" w:rsidR="00BC2A93">
        <w:rPr>
          <w:rFonts w:hint="default"/>
          <w:lang w:val="sk-SK"/>
        </w:rPr>
        <w:t>„</w:t>
      </w:r>
      <w:r w:rsidRPr="00477535" w:rsidR="00BC2A93">
        <w:rPr>
          <w:rFonts w:hint="default"/>
          <w:lang w:val="sk-SK"/>
        </w:rPr>
        <w:t xml:space="preserve">(4) </w:t>
      </w:r>
      <w:r w:rsidRPr="00477535" w:rsidR="000D06B3">
        <w:rPr>
          <w:rFonts w:hint="default"/>
          <w:lang w:val="sk-SK"/>
        </w:rPr>
        <w:t>Rozhodca je povinný</w:t>
      </w:r>
      <w:r w:rsidRPr="00477535" w:rsidR="000D06B3">
        <w:rPr>
          <w:rFonts w:hint="default"/>
          <w:lang w:val="sk-SK"/>
        </w:rPr>
        <w:t>, a to aj po skonč</w:t>
      </w:r>
      <w:r w:rsidRPr="00477535" w:rsidR="000D06B3">
        <w:rPr>
          <w:rFonts w:hint="default"/>
          <w:lang w:val="sk-SK"/>
        </w:rPr>
        <w:t>ení</w:t>
      </w:r>
      <w:r w:rsidRPr="00477535" w:rsidR="000D06B3">
        <w:rPr>
          <w:rFonts w:hint="default"/>
          <w:lang w:val="sk-SK"/>
        </w:rPr>
        <w:t xml:space="preserve"> svojej funkcie, zachová</w:t>
      </w:r>
      <w:r w:rsidRPr="00477535" w:rsidR="000D06B3">
        <w:rPr>
          <w:rFonts w:hint="default"/>
          <w:lang w:val="sk-SK"/>
        </w:rPr>
        <w:t>vať</w:t>
      </w:r>
      <w:r w:rsidRPr="00477535" w:rsidR="000D06B3">
        <w:rPr>
          <w:rFonts w:hint="default"/>
          <w:lang w:val="sk-SK"/>
        </w:rPr>
        <w:t xml:space="preserve"> mlč</w:t>
      </w:r>
      <w:r w:rsidRPr="00477535" w:rsidR="000D06B3">
        <w:rPr>
          <w:rFonts w:hint="default"/>
          <w:lang w:val="sk-SK"/>
        </w:rPr>
        <w:t>anlivosť</w:t>
      </w:r>
      <w:r w:rsidRPr="00477535" w:rsidR="000D06B3">
        <w:rPr>
          <w:rFonts w:hint="default"/>
          <w:lang w:val="sk-SK"/>
        </w:rPr>
        <w:t xml:space="preserve"> o vš</w:t>
      </w:r>
      <w:r w:rsidRPr="00477535" w:rsidR="000D06B3">
        <w:rPr>
          <w:rFonts w:hint="default"/>
          <w:lang w:val="sk-SK"/>
        </w:rPr>
        <w:t>etký</w:t>
      </w:r>
      <w:r w:rsidRPr="00477535" w:rsidR="000D06B3">
        <w:rPr>
          <w:rFonts w:hint="default"/>
          <w:lang w:val="sk-SK"/>
        </w:rPr>
        <w:t>ch skutoč</w:t>
      </w:r>
      <w:r w:rsidRPr="00477535" w:rsidR="000D06B3">
        <w:rPr>
          <w:rFonts w:hint="default"/>
          <w:lang w:val="sk-SK"/>
        </w:rPr>
        <w:t>nostiach, o ktorý</w:t>
      </w:r>
      <w:r w:rsidRPr="00477535" w:rsidR="000D06B3">
        <w:rPr>
          <w:rFonts w:hint="default"/>
          <w:lang w:val="sk-SK"/>
        </w:rPr>
        <w:t>ch sa dozvedel pri v</w:t>
      </w:r>
      <w:r w:rsidRPr="00477535" w:rsidR="000D06B3">
        <w:rPr>
          <w:rFonts w:hint="default"/>
          <w:lang w:val="sk-SK"/>
        </w:rPr>
        <w:t>ý</w:t>
      </w:r>
      <w:r w:rsidRPr="00477535" w:rsidR="000D06B3">
        <w:rPr>
          <w:rFonts w:hint="default"/>
          <w:lang w:val="sk-SK"/>
        </w:rPr>
        <w:t>kone svojej funkcie alebo v sú</w:t>
      </w:r>
      <w:r w:rsidRPr="00477535" w:rsidR="000D06B3">
        <w:rPr>
          <w:rFonts w:hint="default"/>
          <w:lang w:val="sk-SK"/>
        </w:rPr>
        <w:t>vislosti s </w:t>
      </w:r>
      <w:r w:rsidRPr="00477535" w:rsidR="000D06B3">
        <w:rPr>
          <w:rFonts w:hint="default"/>
          <w:lang w:val="sk-SK"/>
        </w:rPr>
        <w:t>ň</w:t>
      </w:r>
      <w:r w:rsidRPr="00477535" w:rsidR="000D06B3">
        <w:rPr>
          <w:rFonts w:hint="default"/>
          <w:lang w:val="sk-SK"/>
        </w:rPr>
        <w:t xml:space="preserve">ou, ak </w:t>
      </w:r>
      <w:r w:rsidRPr="00477535" w:rsidR="000D06B3">
        <w:rPr>
          <w:rFonts w:cs="Calibri" w:hint="default"/>
          <w:lang w:val="sk-SK"/>
        </w:rPr>
        <w:t>tento zá</w:t>
      </w:r>
      <w:r w:rsidRPr="00477535" w:rsidR="000D06B3">
        <w:rPr>
          <w:rFonts w:cs="Calibri" w:hint="default"/>
          <w:lang w:val="sk-SK"/>
        </w:rPr>
        <w:t xml:space="preserve">kon neustanovuje inak. </w:t>
      </w:r>
      <w:r w:rsidRPr="00477535" w:rsidR="00231EEB">
        <w:rPr>
          <w:rFonts w:cs="Calibri" w:hint="default"/>
          <w:lang w:val="sk-SK"/>
        </w:rPr>
        <w:t>Tejto povinnosti mlč</w:t>
      </w:r>
      <w:r w:rsidRPr="00477535" w:rsidR="00231EEB">
        <w:rPr>
          <w:rFonts w:cs="Calibri" w:hint="default"/>
          <w:lang w:val="sk-SK"/>
        </w:rPr>
        <w:t>anlivosti môž</w:t>
      </w:r>
      <w:r w:rsidRPr="00477535" w:rsidR="00231EEB">
        <w:rPr>
          <w:rFonts w:cs="Calibri" w:hint="default"/>
          <w:lang w:val="sk-SK"/>
        </w:rPr>
        <w:t>u rozhodcu zbaviť</w:t>
      </w:r>
      <w:r w:rsidRPr="00477535" w:rsidR="00231EEB">
        <w:rPr>
          <w:rFonts w:cs="Calibri" w:hint="default"/>
          <w:lang w:val="sk-SK"/>
        </w:rPr>
        <w:t xml:space="preserve"> len úč</w:t>
      </w:r>
      <w:r w:rsidRPr="00477535" w:rsidR="00231EEB">
        <w:rPr>
          <w:rFonts w:cs="Calibri" w:hint="default"/>
          <w:lang w:val="sk-SK"/>
        </w:rPr>
        <w:t>astní</w:t>
      </w:r>
      <w:r w:rsidRPr="00477535" w:rsidR="00231EEB">
        <w:rPr>
          <w:rFonts w:cs="Calibri" w:hint="default"/>
          <w:lang w:val="sk-SK"/>
        </w:rPr>
        <w:t>ci prí</w:t>
      </w:r>
      <w:r w:rsidRPr="00477535" w:rsidR="00231EEB">
        <w:rPr>
          <w:rFonts w:cs="Calibri" w:hint="default"/>
          <w:lang w:val="sk-SK"/>
        </w:rPr>
        <w:t>sluš</w:t>
      </w:r>
      <w:r w:rsidRPr="00477535" w:rsidR="00231EEB">
        <w:rPr>
          <w:rFonts w:cs="Calibri" w:hint="default"/>
          <w:lang w:val="sk-SK"/>
        </w:rPr>
        <w:t>né</w:t>
      </w:r>
      <w:r w:rsidRPr="00477535" w:rsidR="00231EEB">
        <w:rPr>
          <w:rFonts w:cs="Calibri" w:hint="default"/>
          <w:lang w:val="sk-SK"/>
        </w:rPr>
        <w:t>ho rozhodcovské</w:t>
      </w:r>
      <w:r w:rsidRPr="00477535" w:rsidR="00231EEB">
        <w:rPr>
          <w:rFonts w:cs="Calibri" w:hint="default"/>
          <w:lang w:val="sk-SK"/>
        </w:rPr>
        <w:t>ho konania. Povinnosť</w:t>
      </w:r>
      <w:r w:rsidRPr="00477535" w:rsidR="00231EEB">
        <w:rPr>
          <w:rFonts w:cs="Calibri" w:hint="default"/>
          <w:lang w:val="sk-SK"/>
        </w:rPr>
        <w:t xml:space="preserve"> mlč</w:t>
      </w:r>
      <w:r w:rsidRPr="00477535" w:rsidR="00231EEB">
        <w:rPr>
          <w:rFonts w:cs="Calibri" w:hint="default"/>
          <w:lang w:val="sk-SK"/>
        </w:rPr>
        <w:t>anlivosti rozhodcu podľ</w:t>
      </w:r>
      <w:r w:rsidRPr="00477535" w:rsidR="00231EEB">
        <w:rPr>
          <w:rFonts w:cs="Calibri" w:hint="default"/>
          <w:lang w:val="sk-SK"/>
        </w:rPr>
        <w:t>a tohto zá</w:t>
      </w:r>
      <w:r w:rsidRPr="00477535" w:rsidR="00231EEB">
        <w:rPr>
          <w:rFonts w:cs="Calibri" w:hint="default"/>
          <w:lang w:val="sk-SK"/>
        </w:rPr>
        <w:t>kona sa nevzť</w:t>
      </w:r>
      <w:r w:rsidRPr="00477535" w:rsidR="00231EEB">
        <w:rPr>
          <w:rFonts w:cs="Calibri" w:hint="default"/>
          <w:lang w:val="sk-SK"/>
        </w:rPr>
        <w:t>ahuje na sprí</w:t>
      </w:r>
      <w:r w:rsidRPr="00477535" w:rsidR="00231EEB">
        <w:rPr>
          <w:rFonts w:cs="Calibri" w:hint="default"/>
          <w:lang w:val="sk-SK"/>
        </w:rPr>
        <w:t>st</w:t>
      </w:r>
      <w:r w:rsidRPr="00477535" w:rsidR="00231EEB">
        <w:rPr>
          <w:rFonts w:cs="Calibri" w:hint="default"/>
          <w:lang w:val="sk-SK"/>
        </w:rPr>
        <w:t>upň</w:t>
      </w:r>
      <w:r w:rsidRPr="00477535" w:rsidR="00231EEB">
        <w:rPr>
          <w:rFonts w:cs="Calibri" w:hint="default"/>
          <w:lang w:val="sk-SK"/>
        </w:rPr>
        <w:t>ovanie informá</w:t>
      </w:r>
      <w:r w:rsidRPr="00477535" w:rsidR="00231EEB">
        <w:rPr>
          <w:rFonts w:cs="Calibri" w:hint="default"/>
          <w:lang w:val="sk-SK"/>
        </w:rPr>
        <w:t>cií</w:t>
      </w:r>
      <w:r w:rsidRPr="00477535" w:rsidR="00231EEB">
        <w:rPr>
          <w:rFonts w:cs="Calibri" w:hint="default"/>
          <w:lang w:val="sk-SK"/>
        </w:rPr>
        <w:t xml:space="preserve"> orgá</w:t>
      </w:r>
      <w:r w:rsidRPr="00477535" w:rsidR="00231EEB">
        <w:rPr>
          <w:rFonts w:cs="Calibri" w:hint="default"/>
          <w:lang w:val="sk-SK"/>
        </w:rPr>
        <w:t>nom č</w:t>
      </w:r>
      <w:r w:rsidRPr="00477535" w:rsidR="00231EEB">
        <w:rPr>
          <w:rFonts w:cs="Calibri" w:hint="default"/>
          <w:lang w:val="sk-SK"/>
        </w:rPr>
        <w:t>inný</w:t>
      </w:r>
      <w:r w:rsidRPr="00477535" w:rsidR="00231EEB">
        <w:rPr>
          <w:rFonts w:cs="Calibri" w:hint="default"/>
          <w:lang w:val="sk-SK"/>
        </w:rPr>
        <w:t>m v trestnom konaní</w:t>
      </w:r>
      <w:r w:rsidRPr="00477535" w:rsidR="00231EEB">
        <w:rPr>
          <w:rFonts w:cs="Calibri" w:hint="default"/>
          <w:lang w:val="sk-SK"/>
        </w:rPr>
        <w:t xml:space="preserve"> a sú</w:t>
      </w:r>
      <w:r w:rsidRPr="00477535" w:rsidR="00231EEB">
        <w:rPr>
          <w:rFonts w:cs="Calibri" w:hint="default"/>
          <w:lang w:val="sk-SK"/>
        </w:rPr>
        <w:t>dom na úč</w:t>
      </w:r>
      <w:r w:rsidRPr="00477535" w:rsidR="00231EEB">
        <w:rPr>
          <w:rFonts w:cs="Calibri" w:hint="default"/>
          <w:lang w:val="sk-SK"/>
        </w:rPr>
        <w:t>ely ich konania, ktoré</w:t>
      </w:r>
      <w:r w:rsidRPr="00477535" w:rsidR="00231EEB">
        <w:rPr>
          <w:rFonts w:cs="Calibri" w:hint="default"/>
          <w:lang w:val="sk-SK"/>
        </w:rPr>
        <w:t xml:space="preserve"> sa tý</w:t>
      </w:r>
      <w:r w:rsidRPr="00477535" w:rsidR="00231EEB">
        <w:rPr>
          <w:rFonts w:cs="Calibri" w:hint="default"/>
          <w:lang w:val="sk-SK"/>
        </w:rPr>
        <w:t>ka predmetu rozhodcovské</w:t>
      </w:r>
      <w:r w:rsidRPr="00477535" w:rsidR="00231EEB">
        <w:rPr>
          <w:rFonts w:cs="Calibri" w:hint="default"/>
          <w:lang w:val="sk-SK"/>
        </w:rPr>
        <w:t>ho konania, postupu v rozhodcovskom konaní</w:t>
      </w:r>
      <w:r w:rsidRPr="00477535" w:rsidR="00231EEB">
        <w:rPr>
          <w:rFonts w:cs="Calibri" w:hint="default"/>
          <w:lang w:val="sk-SK"/>
        </w:rPr>
        <w:t xml:space="preserve"> alebo iný</w:t>
      </w:r>
      <w:r w:rsidRPr="00477535" w:rsidR="00231EEB">
        <w:rPr>
          <w:rFonts w:cs="Calibri" w:hint="default"/>
          <w:lang w:val="sk-SK"/>
        </w:rPr>
        <w:t>ch skutoč</w:t>
      </w:r>
      <w:r w:rsidRPr="00477535" w:rsidR="00231EEB">
        <w:rPr>
          <w:rFonts w:cs="Calibri" w:hint="default"/>
          <w:lang w:val="sk-SK"/>
        </w:rPr>
        <w:t>ností</w:t>
      </w:r>
      <w:r w:rsidRPr="00477535" w:rsidR="00231EEB">
        <w:rPr>
          <w:rFonts w:cs="Calibri" w:hint="default"/>
          <w:lang w:val="sk-SK"/>
        </w:rPr>
        <w:t xml:space="preserve"> sú</w:t>
      </w:r>
      <w:r w:rsidRPr="00477535" w:rsidR="00231EEB">
        <w:rPr>
          <w:rFonts w:cs="Calibri" w:hint="default"/>
          <w:lang w:val="sk-SK"/>
        </w:rPr>
        <w:t>visiacich s vý</w:t>
      </w:r>
      <w:r w:rsidRPr="00477535" w:rsidR="00231EEB">
        <w:rPr>
          <w:rFonts w:cs="Calibri" w:hint="default"/>
          <w:lang w:val="sk-SK"/>
        </w:rPr>
        <w:t>konom funkcie rozhodcu alebo s č</w:t>
      </w:r>
      <w:r w:rsidRPr="00477535" w:rsidR="00231EEB">
        <w:rPr>
          <w:rFonts w:cs="Calibri" w:hint="default"/>
          <w:lang w:val="sk-SK"/>
        </w:rPr>
        <w:t>innosť</w:t>
      </w:r>
      <w:r w:rsidRPr="00477535" w:rsidR="00231EEB">
        <w:rPr>
          <w:rFonts w:cs="Calibri" w:hint="default"/>
          <w:lang w:val="sk-SK"/>
        </w:rPr>
        <w:t>ou stá</w:t>
      </w:r>
      <w:r w:rsidRPr="00477535" w:rsidR="00231EEB">
        <w:rPr>
          <w:rFonts w:cs="Calibri" w:hint="default"/>
          <w:lang w:val="sk-SK"/>
        </w:rPr>
        <w:t>leho rozh</w:t>
      </w:r>
      <w:r w:rsidRPr="00477535" w:rsidR="00231EEB">
        <w:rPr>
          <w:rFonts w:cs="Calibri" w:hint="default"/>
          <w:lang w:val="sk-SK"/>
        </w:rPr>
        <w:t>o</w:t>
      </w:r>
      <w:r w:rsidRPr="00477535" w:rsidR="00231EEB">
        <w:rPr>
          <w:rFonts w:cs="Calibri" w:hint="default"/>
          <w:lang w:val="sk-SK"/>
        </w:rPr>
        <w:t>dcovské</w:t>
      </w:r>
      <w:r w:rsidRPr="00477535" w:rsidR="00231EEB">
        <w:rPr>
          <w:rFonts w:cs="Calibri" w:hint="default"/>
          <w:lang w:val="sk-SK"/>
        </w:rPr>
        <w:t>ho sú</w:t>
      </w:r>
      <w:r w:rsidRPr="00477535" w:rsidR="00231EEB">
        <w:rPr>
          <w:rFonts w:cs="Calibri" w:hint="default"/>
          <w:lang w:val="sk-SK"/>
        </w:rPr>
        <w:t>du.“</w:t>
      </w:r>
      <w:r w:rsidRPr="00477535" w:rsidR="00231EEB">
        <w:rPr>
          <w:rFonts w:cs="Calibri" w:hint="default"/>
          <w:lang w:val="sk-SK"/>
        </w:rPr>
        <w:t xml:space="preserve">. </w:t>
      </w:r>
    </w:p>
    <w:p w:rsidR="00C23915" w:rsidRPr="00477535" w:rsidP="00090BA4">
      <w:pPr>
        <w:bidi w:val="0"/>
        <w:ind w:left="720"/>
        <w:jc w:val="both"/>
        <w:rPr>
          <w:lang w:val="sk-SK"/>
        </w:rPr>
      </w:pPr>
    </w:p>
    <w:p w:rsidR="009E4A1C" w:rsidRPr="00477535" w:rsidP="009F71CA">
      <w:pPr>
        <w:numPr>
          <w:numId w:val="33"/>
        </w:numPr>
        <w:bidi w:val="0"/>
        <w:jc w:val="both"/>
        <w:rPr>
          <w:lang w:val="sk-SK"/>
        </w:rPr>
      </w:pPr>
      <w:r w:rsidRPr="00477535" w:rsidR="00024C3C">
        <w:rPr>
          <w:rFonts w:hint="default"/>
          <w:lang w:val="sk-SK"/>
        </w:rPr>
        <w:t>V §</w:t>
      </w:r>
      <w:r w:rsidRPr="00477535" w:rsidR="00024C3C">
        <w:rPr>
          <w:rFonts w:hint="default"/>
          <w:lang w:val="sk-SK"/>
        </w:rPr>
        <w:t xml:space="preserve"> 9 ods. 2 sa za slová</w:t>
      </w:r>
      <w:r w:rsidRPr="00477535" w:rsidR="00024C3C">
        <w:rPr>
          <w:rFonts w:hint="default"/>
          <w:lang w:val="sk-SK"/>
        </w:rPr>
        <w:t xml:space="preserve"> „</w:t>
      </w:r>
      <w:r w:rsidRPr="00477535" w:rsidR="00024C3C">
        <w:rPr>
          <w:rFonts w:hint="default"/>
          <w:lang w:val="sk-SK"/>
        </w:rPr>
        <w:t>ktoré</w:t>
      </w:r>
      <w:r w:rsidRPr="00477535" w:rsidR="00024C3C">
        <w:rPr>
          <w:rFonts w:hint="default"/>
          <w:lang w:val="sk-SK"/>
        </w:rPr>
        <w:t>ho ustanovili“</w:t>
      </w:r>
      <w:r w:rsidRPr="00477535" w:rsidR="00024C3C">
        <w:rPr>
          <w:rFonts w:hint="default"/>
          <w:lang w:val="sk-SK"/>
        </w:rPr>
        <w:t xml:space="preserve"> vkladajú</w:t>
      </w:r>
      <w:r w:rsidRPr="00477535" w:rsidR="00024C3C">
        <w:rPr>
          <w:rFonts w:hint="default"/>
          <w:lang w:val="sk-SK"/>
        </w:rPr>
        <w:t xml:space="preserve"> slová</w:t>
      </w:r>
      <w:r w:rsidRPr="00477535" w:rsidR="00024C3C">
        <w:rPr>
          <w:rFonts w:hint="default"/>
          <w:lang w:val="sk-SK"/>
        </w:rPr>
        <w:t xml:space="preserve"> „</w:t>
      </w:r>
      <w:r w:rsidRPr="00477535" w:rsidR="00024C3C">
        <w:rPr>
          <w:rFonts w:hint="default"/>
          <w:lang w:val="sk-SK"/>
        </w:rPr>
        <w:t>alebo na ktoré</w:t>
      </w:r>
      <w:r w:rsidRPr="00477535" w:rsidR="00024C3C">
        <w:rPr>
          <w:rFonts w:hint="default"/>
          <w:lang w:val="sk-SK"/>
        </w:rPr>
        <w:t>ho ustanovení</w:t>
      </w:r>
      <w:r w:rsidRPr="00477535" w:rsidR="00024C3C">
        <w:rPr>
          <w:rFonts w:hint="default"/>
          <w:lang w:val="sk-SK"/>
        </w:rPr>
        <w:t xml:space="preserve"> sa podieľ</w:t>
      </w:r>
      <w:r w:rsidRPr="00477535" w:rsidR="00024C3C">
        <w:rPr>
          <w:rFonts w:hint="default"/>
          <w:lang w:val="sk-SK"/>
        </w:rPr>
        <w:t>ali“</w:t>
      </w:r>
      <w:r w:rsidRPr="00477535" w:rsidR="00024C3C">
        <w:rPr>
          <w:rFonts w:hint="default"/>
          <w:lang w:val="sk-SK"/>
        </w:rPr>
        <w:t>.</w:t>
      </w:r>
    </w:p>
    <w:p w:rsidR="00024C3C" w:rsidRPr="00477535" w:rsidP="00024C3C">
      <w:pPr>
        <w:bidi w:val="0"/>
        <w:ind w:left="360"/>
        <w:jc w:val="both"/>
        <w:rPr>
          <w:lang w:val="sk-SK"/>
        </w:rPr>
      </w:pPr>
    </w:p>
    <w:p w:rsidR="00024C3C" w:rsidRPr="00477535" w:rsidP="009F71CA">
      <w:pPr>
        <w:numPr>
          <w:numId w:val="33"/>
        </w:numPr>
        <w:bidi w:val="0"/>
        <w:jc w:val="both"/>
        <w:rPr>
          <w:rFonts w:hint="default"/>
          <w:lang w:val="sk-SK"/>
        </w:rPr>
      </w:pPr>
      <w:r w:rsidRPr="00477535">
        <w:rPr>
          <w:rFonts w:hint="default"/>
          <w:lang w:val="sk-SK"/>
        </w:rPr>
        <w:t>V §</w:t>
      </w:r>
      <w:r w:rsidRPr="00477535">
        <w:rPr>
          <w:rFonts w:hint="default"/>
          <w:lang w:val="sk-SK"/>
        </w:rPr>
        <w:t xml:space="preserve"> 9 odseky 3 až</w:t>
      </w:r>
      <w:r w:rsidRPr="00477535">
        <w:rPr>
          <w:rFonts w:hint="default"/>
          <w:lang w:val="sk-SK"/>
        </w:rPr>
        <w:t xml:space="preserve"> 5 znejú</w:t>
      </w:r>
      <w:r w:rsidRPr="00477535">
        <w:rPr>
          <w:rFonts w:hint="default"/>
          <w:lang w:val="sk-SK"/>
        </w:rPr>
        <w:t>:</w:t>
      </w:r>
    </w:p>
    <w:p w:rsidR="004F03C6" w:rsidRPr="00477535" w:rsidP="004F03C6">
      <w:pPr>
        <w:bidi w:val="0"/>
        <w:ind w:left="720"/>
        <w:jc w:val="both"/>
        <w:rPr>
          <w:b/>
          <w:lang w:val="sk-SK"/>
        </w:rPr>
      </w:pPr>
      <w:r w:rsidRPr="00477535">
        <w:rPr>
          <w:rFonts w:hint="default"/>
          <w:lang w:val="sk-SK"/>
        </w:rPr>
        <w:t>„</w:t>
      </w:r>
      <w:r w:rsidRPr="00477535">
        <w:rPr>
          <w:rFonts w:hint="default"/>
          <w:lang w:val="sk-SK"/>
        </w:rPr>
        <w:t>(3)</w:t>
      </w:r>
      <w:r w:rsidRPr="00477535" w:rsidR="00963FB9">
        <w:rPr>
          <w:rFonts w:hint="default"/>
          <w:lang w:val="sk-SK"/>
        </w:rPr>
        <w:t xml:space="preserve"> Zmluvné</w:t>
      </w:r>
      <w:r w:rsidRPr="00477535" w:rsidR="00963FB9">
        <w:rPr>
          <w:rFonts w:hint="default"/>
          <w:lang w:val="sk-SK"/>
        </w:rPr>
        <w:t xml:space="preserve"> s</w:t>
      </w:r>
      <w:r w:rsidRPr="00477535">
        <w:rPr>
          <w:rFonts w:hint="default"/>
          <w:lang w:val="sk-SK"/>
        </w:rPr>
        <w:t>trany sa môž</w:t>
      </w:r>
      <w:r w:rsidRPr="00477535">
        <w:rPr>
          <w:rFonts w:hint="default"/>
          <w:lang w:val="sk-SK"/>
        </w:rPr>
        <w:t>u v rozhodcovskej zmluve alebo dodatoč</w:t>
      </w:r>
      <w:r w:rsidRPr="00477535">
        <w:rPr>
          <w:rFonts w:hint="default"/>
          <w:lang w:val="sk-SK"/>
        </w:rPr>
        <w:t>ne, najneskô</w:t>
      </w:r>
      <w:r w:rsidRPr="00477535">
        <w:rPr>
          <w:rFonts w:hint="default"/>
          <w:lang w:val="sk-SK"/>
        </w:rPr>
        <w:t>r do zač</w:t>
      </w:r>
      <w:r w:rsidRPr="00477535">
        <w:rPr>
          <w:rFonts w:hint="default"/>
          <w:lang w:val="sk-SK"/>
        </w:rPr>
        <w:t>atia rozhodcovské</w:t>
      </w:r>
      <w:r w:rsidRPr="00477535">
        <w:rPr>
          <w:rFonts w:hint="default"/>
          <w:lang w:val="sk-SK"/>
        </w:rPr>
        <w:t>ho konania dohodnúť</w:t>
      </w:r>
      <w:r w:rsidRPr="00477535">
        <w:rPr>
          <w:rFonts w:hint="default"/>
          <w:lang w:val="sk-SK"/>
        </w:rPr>
        <w:t xml:space="preserve"> o postupe podá</w:t>
      </w:r>
      <w:r w:rsidRPr="00477535">
        <w:rPr>
          <w:rFonts w:hint="default"/>
          <w:lang w:val="sk-SK"/>
        </w:rPr>
        <w:t>vania ná</w:t>
      </w:r>
      <w:r w:rsidRPr="00477535">
        <w:rPr>
          <w:rFonts w:hint="default"/>
          <w:lang w:val="sk-SK"/>
        </w:rPr>
        <w:t>mietok voč</w:t>
      </w:r>
      <w:r w:rsidRPr="00477535">
        <w:rPr>
          <w:rFonts w:hint="default"/>
          <w:lang w:val="sk-SK"/>
        </w:rPr>
        <w:t>i rozhodcovi. Zmluvné</w:t>
      </w:r>
      <w:r w:rsidRPr="00477535">
        <w:rPr>
          <w:rFonts w:hint="default"/>
          <w:lang w:val="sk-SK"/>
        </w:rPr>
        <w:t xml:space="preserve"> strany sa nemôž</w:t>
      </w:r>
      <w:r w:rsidRPr="00477535">
        <w:rPr>
          <w:rFonts w:hint="default"/>
          <w:lang w:val="sk-SK"/>
        </w:rPr>
        <w:t>u dohodnúť</w:t>
      </w:r>
      <w:r w:rsidRPr="00477535">
        <w:rPr>
          <w:rFonts w:hint="default"/>
          <w:lang w:val="sk-SK"/>
        </w:rPr>
        <w:t xml:space="preserve"> </w:t>
      </w:r>
      <w:r w:rsidRPr="000C498E">
        <w:rPr>
          <w:lang w:val="sk-SK"/>
        </w:rPr>
        <w:t>n</w:t>
      </w:r>
      <w:r w:rsidRPr="000C498E" w:rsidR="004649ED">
        <w:rPr>
          <w:rFonts w:hint="default"/>
          <w:lang w:val="sk-SK"/>
        </w:rPr>
        <w:t>a vylúč</w:t>
      </w:r>
      <w:r w:rsidRPr="000C498E" w:rsidR="004649ED">
        <w:rPr>
          <w:rFonts w:hint="default"/>
          <w:lang w:val="sk-SK"/>
        </w:rPr>
        <w:t>ení</w:t>
      </w:r>
      <w:r w:rsidRPr="000C498E" w:rsidR="004649ED">
        <w:rPr>
          <w:rFonts w:hint="default"/>
          <w:lang w:val="sk-SK"/>
        </w:rPr>
        <w:t xml:space="preserve"> prá</w:t>
      </w:r>
      <w:r w:rsidRPr="000C498E" w:rsidR="004649ED">
        <w:rPr>
          <w:rFonts w:hint="default"/>
          <w:lang w:val="sk-SK"/>
        </w:rPr>
        <w:t>va podľ</w:t>
      </w:r>
      <w:r w:rsidRPr="000C498E" w:rsidR="004649ED">
        <w:rPr>
          <w:rFonts w:hint="default"/>
          <w:lang w:val="sk-SK"/>
        </w:rPr>
        <w:t xml:space="preserve">a odseku 5. </w:t>
      </w:r>
      <w:r w:rsidRPr="000C498E">
        <w:rPr>
          <w:rFonts w:hint="default"/>
          <w:lang w:val="sk-SK"/>
        </w:rPr>
        <w:t>V konaní</w:t>
      </w:r>
      <w:r w:rsidRPr="000C498E">
        <w:rPr>
          <w:rFonts w:hint="default"/>
          <w:lang w:val="sk-SK"/>
        </w:rPr>
        <w:t xml:space="preserve"> pred stá</w:t>
      </w:r>
      <w:r w:rsidRPr="000C498E">
        <w:rPr>
          <w:rFonts w:hint="default"/>
          <w:lang w:val="sk-SK"/>
        </w:rPr>
        <w:t>lym rozhodcovský</w:t>
      </w:r>
      <w:r w:rsidRPr="000C498E">
        <w:rPr>
          <w:rFonts w:hint="default"/>
          <w:lang w:val="sk-SK"/>
        </w:rPr>
        <w:t>m sú</w:t>
      </w:r>
      <w:r w:rsidRPr="000C498E">
        <w:rPr>
          <w:rFonts w:hint="default"/>
          <w:lang w:val="sk-SK"/>
        </w:rPr>
        <w:t>dom môž</w:t>
      </w:r>
      <w:r w:rsidRPr="000C498E">
        <w:rPr>
          <w:rFonts w:hint="default"/>
          <w:lang w:val="sk-SK"/>
        </w:rPr>
        <w:t>e postup podá</w:t>
      </w:r>
      <w:r w:rsidRPr="000C498E">
        <w:rPr>
          <w:rFonts w:hint="default"/>
          <w:lang w:val="sk-SK"/>
        </w:rPr>
        <w:t>vania ná</w:t>
      </w:r>
      <w:r w:rsidRPr="000C498E">
        <w:rPr>
          <w:rFonts w:hint="default"/>
          <w:lang w:val="sk-SK"/>
        </w:rPr>
        <w:t>mietok upravovať</w:t>
      </w:r>
      <w:r w:rsidRPr="000C498E">
        <w:rPr>
          <w:rFonts w:hint="default"/>
          <w:lang w:val="sk-SK"/>
        </w:rPr>
        <w:t xml:space="preserve"> jeho rokovací</w:t>
      </w:r>
      <w:r w:rsidRPr="00477535">
        <w:rPr>
          <w:lang w:val="sk-SK"/>
        </w:rPr>
        <w:t xml:space="preserve"> poriadok,</w:t>
      </w:r>
      <w:r w:rsidRPr="00477535">
        <w:rPr>
          <w:rFonts w:hint="default"/>
          <w:lang w:val="sk-SK"/>
        </w:rPr>
        <w:t xml:space="preserve"> nesmie vš</w:t>
      </w:r>
      <w:r w:rsidRPr="00477535">
        <w:rPr>
          <w:rFonts w:hint="default"/>
          <w:lang w:val="sk-SK"/>
        </w:rPr>
        <w:t>ak vylúč</w:t>
      </w:r>
      <w:r w:rsidRPr="00477535">
        <w:rPr>
          <w:rFonts w:hint="default"/>
          <w:lang w:val="sk-SK"/>
        </w:rPr>
        <w:t>iť</w:t>
      </w:r>
      <w:r w:rsidRPr="00477535">
        <w:rPr>
          <w:rFonts w:hint="default"/>
          <w:lang w:val="sk-SK"/>
        </w:rPr>
        <w:t xml:space="preserve"> prá</w:t>
      </w:r>
      <w:r w:rsidRPr="00477535">
        <w:rPr>
          <w:rFonts w:hint="default"/>
          <w:lang w:val="sk-SK"/>
        </w:rPr>
        <w:t>vo zmluvnej strany obrá</w:t>
      </w:r>
      <w:r w:rsidRPr="00477535">
        <w:rPr>
          <w:rFonts w:hint="default"/>
          <w:lang w:val="sk-SK"/>
        </w:rPr>
        <w:t>tiť</w:t>
      </w:r>
      <w:r w:rsidRPr="00477535">
        <w:rPr>
          <w:rFonts w:hint="default"/>
          <w:lang w:val="sk-SK"/>
        </w:rPr>
        <w:t xml:space="preserve"> sa na sú</w:t>
      </w:r>
      <w:r w:rsidRPr="00477535">
        <w:rPr>
          <w:rFonts w:hint="default"/>
          <w:lang w:val="sk-SK"/>
        </w:rPr>
        <w:t>d, aby rozhodol o neú</w:t>
      </w:r>
      <w:r w:rsidRPr="00477535">
        <w:rPr>
          <w:rFonts w:hint="default"/>
          <w:lang w:val="sk-SK"/>
        </w:rPr>
        <w:t>speš</w:t>
      </w:r>
      <w:r w:rsidRPr="00477535">
        <w:rPr>
          <w:rFonts w:hint="default"/>
          <w:lang w:val="sk-SK"/>
        </w:rPr>
        <w:t>nej ná</w:t>
      </w:r>
      <w:r w:rsidRPr="00477535">
        <w:rPr>
          <w:rFonts w:hint="default"/>
          <w:lang w:val="sk-SK"/>
        </w:rPr>
        <w:t>mietke.</w:t>
      </w:r>
      <w:r w:rsidRPr="00477535" w:rsidR="00292258">
        <w:rPr>
          <w:lang w:val="sk-SK"/>
        </w:rPr>
        <w:t xml:space="preserve"> </w:t>
      </w:r>
    </w:p>
    <w:p w:rsidR="004F03C6" w:rsidRPr="00477535" w:rsidP="009A6C5B">
      <w:pPr>
        <w:bidi w:val="0"/>
        <w:ind w:left="720"/>
        <w:jc w:val="both"/>
        <w:rPr>
          <w:rFonts w:hint="default"/>
          <w:lang w:val="sk-SK"/>
        </w:rPr>
      </w:pPr>
      <w:r w:rsidRPr="00477535" w:rsidR="009A6C5B">
        <w:rPr>
          <w:lang w:val="sk-SK"/>
        </w:rPr>
        <w:t>(</w:t>
      </w:r>
      <w:r w:rsidRPr="00477535">
        <w:rPr>
          <w:rFonts w:hint="default"/>
          <w:lang w:val="sk-SK"/>
        </w:rPr>
        <w:t>4) Ak sa zmluvné</w:t>
      </w:r>
      <w:r w:rsidRPr="00477535">
        <w:rPr>
          <w:rFonts w:hint="default"/>
          <w:lang w:val="sk-SK"/>
        </w:rPr>
        <w:t xml:space="preserve"> strany nedohodnú</w:t>
      </w:r>
      <w:r w:rsidRPr="00477535">
        <w:rPr>
          <w:rFonts w:hint="default"/>
          <w:lang w:val="sk-SK"/>
        </w:rPr>
        <w:t xml:space="preserve"> o postupe podá</w:t>
      </w:r>
      <w:r w:rsidRPr="00477535">
        <w:rPr>
          <w:rFonts w:hint="default"/>
          <w:lang w:val="sk-SK"/>
        </w:rPr>
        <w:t>vania ná</w:t>
      </w:r>
      <w:r w:rsidRPr="00477535">
        <w:rPr>
          <w:rFonts w:hint="default"/>
          <w:lang w:val="sk-SK"/>
        </w:rPr>
        <w:t>mietok voč</w:t>
      </w:r>
      <w:r w:rsidRPr="00477535">
        <w:rPr>
          <w:rFonts w:hint="default"/>
          <w:lang w:val="sk-SK"/>
        </w:rPr>
        <w:t>i rozhodcovi, zmluvná</w:t>
      </w:r>
      <w:r w:rsidRPr="00477535">
        <w:rPr>
          <w:rFonts w:hint="default"/>
          <w:lang w:val="sk-SK"/>
        </w:rPr>
        <w:t xml:space="preserve"> strana, ktorá</w:t>
      </w:r>
      <w:r w:rsidRPr="00477535">
        <w:rPr>
          <w:rFonts w:hint="default"/>
          <w:lang w:val="sk-SK"/>
        </w:rPr>
        <w:t xml:space="preserve"> chce podať</w:t>
      </w:r>
      <w:r w:rsidRPr="00477535">
        <w:rPr>
          <w:rFonts w:hint="default"/>
          <w:lang w:val="sk-SK"/>
        </w:rPr>
        <w:t xml:space="preserve"> ná</w:t>
      </w:r>
      <w:r w:rsidRPr="00477535">
        <w:rPr>
          <w:rFonts w:hint="default"/>
          <w:lang w:val="sk-SK"/>
        </w:rPr>
        <w:t>mietku voč</w:t>
      </w:r>
      <w:r w:rsidRPr="00477535">
        <w:rPr>
          <w:rFonts w:hint="default"/>
          <w:lang w:val="sk-SK"/>
        </w:rPr>
        <w:t>i rozhodcovi, zaš</w:t>
      </w:r>
      <w:r w:rsidRPr="00477535">
        <w:rPr>
          <w:rFonts w:hint="default"/>
          <w:lang w:val="sk-SK"/>
        </w:rPr>
        <w:t>le do 15 dní</w:t>
      </w:r>
      <w:r w:rsidRPr="00477535">
        <w:rPr>
          <w:rFonts w:hint="default"/>
          <w:lang w:val="sk-SK"/>
        </w:rPr>
        <w:t xml:space="preserve"> o</w:t>
      </w:r>
      <w:r w:rsidRPr="00477535">
        <w:rPr>
          <w:rFonts w:hint="default"/>
          <w:lang w:val="sk-SK"/>
        </w:rPr>
        <w:t>do dň</w:t>
      </w:r>
      <w:r w:rsidRPr="00477535">
        <w:rPr>
          <w:rFonts w:hint="default"/>
          <w:lang w:val="sk-SK"/>
        </w:rPr>
        <w:t>a, keď</w:t>
      </w:r>
      <w:r w:rsidRPr="00477535">
        <w:rPr>
          <w:rFonts w:hint="default"/>
          <w:lang w:val="sk-SK"/>
        </w:rPr>
        <w:t xml:space="preserve"> sa dozvedela o okolnostiach podľ</w:t>
      </w:r>
      <w:r w:rsidRPr="00477535">
        <w:rPr>
          <w:rFonts w:hint="default"/>
          <w:lang w:val="sk-SK"/>
        </w:rPr>
        <w:t>a odseku 1 alebo o nesplnení</w:t>
      </w:r>
      <w:r w:rsidRPr="00477535">
        <w:rPr>
          <w:rFonts w:hint="default"/>
          <w:lang w:val="sk-SK"/>
        </w:rPr>
        <w:t xml:space="preserve"> podmienok podľ</w:t>
      </w:r>
      <w:r w:rsidRPr="00477535">
        <w:rPr>
          <w:rFonts w:hint="default"/>
          <w:lang w:val="sk-SK"/>
        </w:rPr>
        <w:t>a §</w:t>
      </w:r>
      <w:r w:rsidRPr="00477535">
        <w:rPr>
          <w:rFonts w:hint="default"/>
          <w:lang w:val="sk-SK"/>
        </w:rPr>
        <w:t xml:space="preserve"> 6 ods. 1, pí</w:t>
      </w:r>
      <w:r w:rsidRPr="00477535">
        <w:rPr>
          <w:rFonts w:hint="default"/>
          <w:lang w:val="sk-SK"/>
        </w:rPr>
        <w:t>somné</w:t>
      </w:r>
      <w:r w:rsidRPr="00477535">
        <w:rPr>
          <w:rFonts w:hint="default"/>
          <w:lang w:val="sk-SK"/>
        </w:rPr>
        <w:t xml:space="preserve"> ozná</w:t>
      </w:r>
      <w:r w:rsidRPr="00477535">
        <w:rPr>
          <w:rFonts w:hint="default"/>
          <w:lang w:val="sk-SK"/>
        </w:rPr>
        <w:t>menie dô</w:t>
      </w:r>
      <w:r w:rsidRPr="00477535">
        <w:rPr>
          <w:rFonts w:hint="default"/>
          <w:lang w:val="sk-SK"/>
        </w:rPr>
        <w:t>vodov ná</w:t>
      </w:r>
      <w:r w:rsidRPr="00477535">
        <w:rPr>
          <w:rFonts w:hint="default"/>
          <w:lang w:val="sk-SK"/>
        </w:rPr>
        <w:t>mietky rozhodcovské</w:t>
      </w:r>
      <w:r w:rsidRPr="00477535">
        <w:rPr>
          <w:rFonts w:hint="default"/>
          <w:lang w:val="sk-SK"/>
        </w:rPr>
        <w:t>mu sú</w:t>
      </w:r>
      <w:r w:rsidRPr="00477535">
        <w:rPr>
          <w:rFonts w:hint="default"/>
          <w:lang w:val="sk-SK"/>
        </w:rPr>
        <w:t>du. Ak sa rozhodca, voč</w:t>
      </w:r>
      <w:r w:rsidRPr="00477535">
        <w:rPr>
          <w:rFonts w:hint="default"/>
          <w:lang w:val="sk-SK"/>
        </w:rPr>
        <w:t>i ktoré</w:t>
      </w:r>
      <w:r w:rsidRPr="00477535">
        <w:rPr>
          <w:rFonts w:hint="default"/>
          <w:lang w:val="sk-SK"/>
        </w:rPr>
        <w:t>mu bola ná</w:t>
      </w:r>
      <w:r w:rsidRPr="00477535">
        <w:rPr>
          <w:rFonts w:hint="default"/>
          <w:lang w:val="sk-SK"/>
        </w:rPr>
        <w:t>mietka vznesená</w:t>
      </w:r>
      <w:r w:rsidRPr="00477535">
        <w:rPr>
          <w:rFonts w:hint="default"/>
          <w:lang w:val="sk-SK"/>
        </w:rPr>
        <w:t>, funkcie nevzdá</w:t>
      </w:r>
      <w:r w:rsidR="005603B4">
        <w:rPr>
          <w:lang w:val="sk-SK"/>
        </w:rPr>
        <w:t>,</w:t>
      </w:r>
      <w:r w:rsidRPr="00477535">
        <w:rPr>
          <w:rFonts w:hint="default"/>
          <w:lang w:val="sk-SK"/>
        </w:rPr>
        <w:t xml:space="preserve"> alebo ak druhá</w:t>
      </w:r>
      <w:r w:rsidRPr="00477535">
        <w:rPr>
          <w:rFonts w:hint="default"/>
          <w:lang w:val="sk-SK"/>
        </w:rPr>
        <w:t xml:space="preserve"> zmluvná</w:t>
      </w:r>
      <w:r w:rsidRPr="00477535">
        <w:rPr>
          <w:rFonts w:hint="default"/>
          <w:lang w:val="sk-SK"/>
        </w:rPr>
        <w:t xml:space="preserve"> strana </w:t>
      </w:r>
      <w:r w:rsidRPr="00477535">
        <w:rPr>
          <w:rFonts w:hint="default"/>
          <w:lang w:val="sk-SK"/>
        </w:rPr>
        <w:t>nebude s ná</w:t>
      </w:r>
      <w:r w:rsidRPr="00477535">
        <w:rPr>
          <w:rFonts w:hint="default"/>
          <w:lang w:val="sk-SK"/>
        </w:rPr>
        <w:t>mietkou sú</w:t>
      </w:r>
      <w:r w:rsidRPr="00477535">
        <w:rPr>
          <w:rFonts w:hint="default"/>
          <w:lang w:val="sk-SK"/>
        </w:rPr>
        <w:t>hlasiť</w:t>
      </w:r>
      <w:r w:rsidRPr="00477535">
        <w:rPr>
          <w:rFonts w:hint="default"/>
          <w:lang w:val="sk-SK"/>
        </w:rPr>
        <w:t>, o ná</w:t>
      </w:r>
      <w:r w:rsidRPr="00477535">
        <w:rPr>
          <w:rFonts w:hint="default"/>
          <w:lang w:val="sk-SK"/>
        </w:rPr>
        <w:t>mietke rozhodne na ž</w:t>
      </w:r>
      <w:r w:rsidRPr="00477535">
        <w:rPr>
          <w:rFonts w:hint="default"/>
          <w:lang w:val="sk-SK"/>
        </w:rPr>
        <w:t>iadosť</w:t>
      </w:r>
      <w:r w:rsidRPr="00477535">
        <w:rPr>
          <w:rFonts w:hint="default"/>
          <w:lang w:val="sk-SK"/>
        </w:rPr>
        <w:t xml:space="preserve"> zmluvnej strany rozhodcovský</w:t>
      </w:r>
      <w:r w:rsidRPr="00477535">
        <w:rPr>
          <w:rFonts w:hint="default"/>
          <w:lang w:val="sk-SK"/>
        </w:rPr>
        <w:t xml:space="preserve"> sú</w:t>
      </w:r>
      <w:r w:rsidRPr="00477535">
        <w:rPr>
          <w:rFonts w:hint="default"/>
          <w:lang w:val="sk-SK"/>
        </w:rPr>
        <w:t>d do 60 dní</w:t>
      </w:r>
      <w:r w:rsidRPr="00477535">
        <w:rPr>
          <w:rFonts w:hint="default"/>
          <w:lang w:val="sk-SK"/>
        </w:rPr>
        <w:t xml:space="preserve"> od jej doruč</w:t>
      </w:r>
      <w:r w:rsidRPr="00477535">
        <w:rPr>
          <w:rFonts w:hint="default"/>
          <w:lang w:val="sk-SK"/>
        </w:rPr>
        <w:t xml:space="preserve">enia. </w:t>
      </w:r>
    </w:p>
    <w:p w:rsidR="007C2FC5" w:rsidRPr="00477535" w:rsidP="00BC35E1">
      <w:pPr>
        <w:bidi w:val="0"/>
        <w:ind w:left="720"/>
        <w:jc w:val="both"/>
        <w:rPr>
          <w:lang w:val="sk-SK"/>
        </w:rPr>
      </w:pPr>
      <w:r w:rsidRPr="00477535" w:rsidR="004F03C6">
        <w:rPr>
          <w:rFonts w:hint="default"/>
          <w:lang w:val="sk-SK"/>
        </w:rPr>
        <w:t>(5) Ak sa ná</w:t>
      </w:r>
      <w:r w:rsidRPr="00477535" w:rsidR="004F03C6">
        <w:rPr>
          <w:rFonts w:hint="default"/>
          <w:lang w:val="sk-SK"/>
        </w:rPr>
        <w:t>mi</w:t>
      </w:r>
      <w:r w:rsidRPr="00477535" w:rsidR="00896B09">
        <w:rPr>
          <w:rFonts w:hint="default"/>
          <w:lang w:val="sk-SK"/>
        </w:rPr>
        <w:t>etke voč</w:t>
      </w:r>
      <w:r w:rsidRPr="00477535" w:rsidR="00896B09">
        <w:rPr>
          <w:rFonts w:hint="default"/>
          <w:lang w:val="sk-SK"/>
        </w:rPr>
        <w:t>i rozhodcovi nevyhovelo</w:t>
      </w:r>
      <w:r w:rsidRPr="00477535" w:rsidR="004F03C6">
        <w:rPr>
          <w:lang w:val="sk-SK"/>
        </w:rPr>
        <w:t xml:space="preserve"> alebo sa o nej nerozhodlo v lehote </w:t>
      </w:r>
      <w:r w:rsidRPr="00477535" w:rsidR="009A6C5B">
        <w:rPr>
          <w:rFonts w:hint="default"/>
          <w:lang w:val="sk-SK"/>
        </w:rPr>
        <w:t>podľ</w:t>
      </w:r>
      <w:r w:rsidRPr="00477535" w:rsidR="009A6C5B">
        <w:rPr>
          <w:rFonts w:hint="default"/>
          <w:lang w:val="sk-SK"/>
        </w:rPr>
        <w:t xml:space="preserve">a odseku 4, </w:t>
      </w:r>
      <w:r w:rsidRPr="00477535" w:rsidR="004F03C6">
        <w:rPr>
          <w:rFonts w:hint="default"/>
          <w:lang w:val="sk-SK"/>
        </w:rPr>
        <w:t>môž</w:t>
      </w:r>
      <w:r w:rsidRPr="00477535" w:rsidR="004F03C6">
        <w:rPr>
          <w:rFonts w:hint="default"/>
          <w:lang w:val="sk-SK"/>
        </w:rPr>
        <w:t>e namietajú</w:t>
      </w:r>
      <w:r w:rsidRPr="00477535" w:rsidR="004F03C6">
        <w:rPr>
          <w:rFonts w:hint="default"/>
          <w:lang w:val="sk-SK"/>
        </w:rPr>
        <w:t>ca strana v lehote 30 d</w:t>
      </w:r>
      <w:r w:rsidRPr="00477535" w:rsidR="004F03C6">
        <w:rPr>
          <w:rFonts w:hint="default"/>
          <w:lang w:val="sk-SK"/>
        </w:rPr>
        <w:t>ní</w:t>
      </w:r>
      <w:r w:rsidRPr="00477535" w:rsidR="004F03C6">
        <w:rPr>
          <w:rFonts w:hint="default"/>
          <w:lang w:val="sk-SK"/>
        </w:rPr>
        <w:t xml:space="preserve"> od doruč</w:t>
      </w:r>
      <w:r w:rsidRPr="00477535" w:rsidR="004F03C6">
        <w:rPr>
          <w:rFonts w:hint="default"/>
          <w:lang w:val="sk-SK"/>
        </w:rPr>
        <w:t>enia rozhodnutia o zamietnutí</w:t>
      </w:r>
      <w:r w:rsidRPr="00477535" w:rsidR="004F03C6">
        <w:rPr>
          <w:rFonts w:hint="default"/>
          <w:lang w:val="sk-SK"/>
        </w:rPr>
        <w:t xml:space="preserve"> ná</w:t>
      </w:r>
      <w:r w:rsidRPr="00477535" w:rsidR="004F03C6">
        <w:rPr>
          <w:rFonts w:hint="default"/>
          <w:lang w:val="sk-SK"/>
        </w:rPr>
        <w:t>mietky alebo po uplynutí</w:t>
      </w:r>
      <w:r w:rsidRPr="00477535" w:rsidR="004F03C6">
        <w:rPr>
          <w:rFonts w:hint="default"/>
          <w:lang w:val="sk-SK"/>
        </w:rPr>
        <w:t xml:space="preserve"> lehoty na rozhodnutie o </w:t>
      </w:r>
      <w:r w:rsidRPr="00477535" w:rsidR="004F03C6">
        <w:rPr>
          <w:rFonts w:hint="default"/>
          <w:lang w:val="sk-SK"/>
        </w:rPr>
        <w:t>ná</w:t>
      </w:r>
      <w:r w:rsidRPr="00477535" w:rsidR="004F03C6">
        <w:rPr>
          <w:rFonts w:hint="default"/>
          <w:lang w:val="sk-SK"/>
        </w:rPr>
        <w:t>mietke podľ</w:t>
      </w:r>
      <w:r w:rsidRPr="00477535" w:rsidR="004F03C6">
        <w:rPr>
          <w:rFonts w:hint="default"/>
          <w:lang w:val="sk-SK"/>
        </w:rPr>
        <w:t xml:space="preserve">a </w:t>
      </w:r>
      <w:r w:rsidRPr="00477535" w:rsidR="009A6C5B">
        <w:rPr>
          <w:lang w:val="sk-SK"/>
        </w:rPr>
        <w:t xml:space="preserve">odseku 4 </w:t>
      </w:r>
      <w:r w:rsidRPr="00477535" w:rsidR="004F03C6">
        <w:rPr>
          <w:rFonts w:hint="default"/>
          <w:lang w:val="sk-SK"/>
        </w:rPr>
        <w:t>pož</w:t>
      </w:r>
      <w:r w:rsidRPr="00477535" w:rsidR="004F03C6">
        <w:rPr>
          <w:rFonts w:hint="default"/>
          <w:lang w:val="sk-SK"/>
        </w:rPr>
        <w:t>iadať</w:t>
      </w:r>
      <w:r w:rsidRPr="00477535" w:rsidR="007F5E28">
        <w:rPr>
          <w:lang w:val="sk-SK"/>
        </w:rPr>
        <w:t>, aby o </w:t>
      </w:r>
      <w:r w:rsidRPr="00477535" w:rsidR="007F5E28">
        <w:rPr>
          <w:rFonts w:hint="default"/>
          <w:lang w:val="sk-SK"/>
        </w:rPr>
        <w:t>ná</w:t>
      </w:r>
      <w:r w:rsidRPr="00477535" w:rsidR="007F5E28">
        <w:rPr>
          <w:rFonts w:hint="default"/>
          <w:lang w:val="sk-SK"/>
        </w:rPr>
        <w:t>mietke rozhodol sú</w:t>
      </w:r>
      <w:r w:rsidRPr="00477535" w:rsidR="007F5E28">
        <w:rPr>
          <w:rFonts w:hint="default"/>
          <w:lang w:val="sk-SK"/>
        </w:rPr>
        <w:t xml:space="preserve">d. </w:t>
      </w:r>
      <w:r w:rsidRPr="00477535" w:rsidR="004F03C6">
        <w:rPr>
          <w:rFonts w:hint="default"/>
          <w:lang w:val="sk-SK"/>
        </w:rPr>
        <w:t xml:space="preserve"> Proti rozhodnutiu sú</w:t>
      </w:r>
      <w:r w:rsidRPr="00477535" w:rsidR="004F03C6">
        <w:rPr>
          <w:rFonts w:hint="default"/>
          <w:lang w:val="sk-SK"/>
        </w:rPr>
        <w:t>du o zamietnutí</w:t>
      </w:r>
      <w:r w:rsidRPr="00477535" w:rsidR="004F03C6">
        <w:rPr>
          <w:rFonts w:hint="default"/>
          <w:lang w:val="sk-SK"/>
        </w:rPr>
        <w:t xml:space="preserve"> ná</w:t>
      </w:r>
      <w:r w:rsidRPr="00477535" w:rsidR="004F03C6">
        <w:rPr>
          <w:rFonts w:hint="default"/>
          <w:lang w:val="sk-SK"/>
        </w:rPr>
        <w:t>mietky proti rozhodcovi nie je prí</w:t>
      </w:r>
      <w:r w:rsidRPr="00477535" w:rsidR="004F03C6">
        <w:rPr>
          <w:rFonts w:hint="default"/>
          <w:lang w:val="sk-SK"/>
        </w:rPr>
        <w:t>pustný</w:t>
      </w:r>
      <w:r w:rsidRPr="00477535" w:rsidR="004F03C6">
        <w:rPr>
          <w:rFonts w:hint="default"/>
          <w:lang w:val="sk-SK"/>
        </w:rPr>
        <w:t xml:space="preserve"> opravný</w:t>
      </w:r>
      <w:r w:rsidRPr="00477535" w:rsidR="004F03C6">
        <w:rPr>
          <w:rFonts w:hint="default"/>
          <w:lang w:val="sk-SK"/>
        </w:rPr>
        <w:t xml:space="preserve"> prostriedok. </w:t>
      </w:r>
      <w:r w:rsidRPr="00477535" w:rsidR="004F03C6">
        <w:rPr>
          <w:rFonts w:hint="default"/>
          <w:lang w:val="sk-SK"/>
        </w:rPr>
        <w:t>Rozhodcovský</w:t>
      </w:r>
      <w:r w:rsidRPr="00477535" w:rsidR="004F03C6">
        <w:rPr>
          <w:rFonts w:hint="default"/>
          <w:lang w:val="sk-SK"/>
        </w:rPr>
        <w:t xml:space="preserve"> sú</w:t>
      </w:r>
      <w:r w:rsidRPr="00477535" w:rsidR="004F03C6">
        <w:rPr>
          <w:rFonts w:hint="default"/>
          <w:lang w:val="sk-SK"/>
        </w:rPr>
        <w:t>d môž</w:t>
      </w:r>
      <w:r w:rsidRPr="00477535" w:rsidR="004F03C6">
        <w:rPr>
          <w:rFonts w:hint="default"/>
          <w:lang w:val="sk-SK"/>
        </w:rPr>
        <w:t>e poč</w:t>
      </w:r>
      <w:r w:rsidRPr="00477535" w:rsidR="004F03C6">
        <w:rPr>
          <w:rFonts w:hint="default"/>
          <w:lang w:val="sk-SK"/>
        </w:rPr>
        <w:t>as rozhodovania o ná</w:t>
      </w:r>
      <w:r w:rsidRPr="00477535" w:rsidR="004F03C6">
        <w:rPr>
          <w:rFonts w:hint="default"/>
          <w:lang w:val="sk-SK"/>
        </w:rPr>
        <w:t>mietke pokrač</w:t>
      </w:r>
      <w:r w:rsidRPr="00477535" w:rsidR="004F03C6">
        <w:rPr>
          <w:rFonts w:hint="default"/>
          <w:lang w:val="sk-SK"/>
        </w:rPr>
        <w:t>ovať</w:t>
      </w:r>
      <w:r w:rsidRPr="00477535" w:rsidR="004F03C6">
        <w:rPr>
          <w:rFonts w:hint="default"/>
          <w:lang w:val="sk-SK"/>
        </w:rPr>
        <w:t xml:space="preserve"> v rozhodcovskom konaní</w:t>
      </w:r>
      <w:r w:rsidRPr="00477535" w:rsidR="004F03C6">
        <w:rPr>
          <w:rFonts w:hint="default"/>
          <w:lang w:val="sk-SK"/>
        </w:rPr>
        <w:t xml:space="preserve"> a vydať</w:t>
      </w:r>
      <w:r w:rsidRPr="00477535" w:rsidR="004F03C6">
        <w:rPr>
          <w:rFonts w:hint="default"/>
          <w:lang w:val="sk-SK"/>
        </w:rPr>
        <w:t xml:space="preserve"> rozhodcovský</w:t>
      </w:r>
      <w:r w:rsidRPr="00477535" w:rsidR="004F03C6">
        <w:rPr>
          <w:rFonts w:hint="default"/>
          <w:lang w:val="sk-SK"/>
        </w:rPr>
        <w:t xml:space="preserve"> rozsudok.“</w:t>
      </w:r>
      <w:r w:rsidRPr="00477535" w:rsidR="004F03C6">
        <w:rPr>
          <w:rFonts w:hint="default"/>
          <w:lang w:val="sk-SK"/>
        </w:rPr>
        <w:t>.</w:t>
      </w:r>
    </w:p>
    <w:p w:rsidR="002723AF" w:rsidRPr="00477535" w:rsidP="00BC35E1">
      <w:pPr>
        <w:bidi w:val="0"/>
        <w:ind w:left="720"/>
        <w:jc w:val="both"/>
        <w:rPr>
          <w:lang w:val="sk-SK"/>
        </w:rPr>
      </w:pPr>
    </w:p>
    <w:p w:rsidR="00024C3C" w:rsidRPr="00477535" w:rsidP="009F71CA">
      <w:pPr>
        <w:numPr>
          <w:numId w:val="33"/>
        </w:numPr>
        <w:bidi w:val="0"/>
        <w:jc w:val="both"/>
        <w:rPr>
          <w:lang w:val="sk-SK"/>
        </w:rPr>
      </w:pPr>
      <w:r w:rsidRPr="00477535" w:rsidR="00F07D61">
        <w:rPr>
          <w:rFonts w:hint="default"/>
          <w:lang w:val="sk-SK"/>
        </w:rPr>
        <w:t>V §</w:t>
      </w:r>
      <w:r w:rsidRPr="00477535" w:rsidR="00F07D61">
        <w:rPr>
          <w:rFonts w:hint="default"/>
          <w:lang w:val="sk-SK"/>
        </w:rPr>
        <w:t xml:space="preserve"> 10 ods. 1 pí</w:t>
      </w:r>
      <w:r w:rsidRPr="00477535" w:rsidR="00F07D61">
        <w:rPr>
          <w:rFonts w:hint="default"/>
          <w:lang w:val="sk-SK"/>
        </w:rPr>
        <w:t>smeno c) znie:</w:t>
      </w:r>
    </w:p>
    <w:p w:rsidR="00C6568B" w:rsidRPr="00477535" w:rsidP="00F07D61">
      <w:pPr>
        <w:bidi w:val="0"/>
        <w:ind w:left="720"/>
        <w:jc w:val="both"/>
        <w:rPr>
          <w:rFonts w:hint="default"/>
          <w:lang w:val="sk-SK"/>
        </w:rPr>
      </w:pPr>
      <w:r w:rsidRPr="00477535" w:rsidR="00F07D61">
        <w:rPr>
          <w:rFonts w:hint="default"/>
          <w:lang w:val="sk-SK"/>
        </w:rPr>
        <w:t>„</w:t>
      </w:r>
      <w:r w:rsidRPr="00477535" w:rsidR="00F07D61">
        <w:rPr>
          <w:rFonts w:hint="default"/>
          <w:lang w:val="sk-SK"/>
        </w:rPr>
        <w:t>c) rozhodnutí</w:t>
      </w:r>
      <w:r w:rsidRPr="00477535" w:rsidR="00F07D61">
        <w:rPr>
          <w:rFonts w:hint="default"/>
          <w:lang w:val="sk-SK"/>
        </w:rPr>
        <w:t>m</w:t>
      </w:r>
      <w:r w:rsidRPr="00477535">
        <w:rPr>
          <w:rFonts w:hint="default"/>
          <w:lang w:val="sk-SK"/>
        </w:rPr>
        <w:t xml:space="preserve"> podľ</w:t>
      </w:r>
      <w:r w:rsidRPr="00477535">
        <w:rPr>
          <w:rFonts w:hint="default"/>
          <w:lang w:val="sk-SK"/>
        </w:rPr>
        <w:t>a §</w:t>
      </w:r>
      <w:r w:rsidRPr="00477535">
        <w:rPr>
          <w:rFonts w:hint="default"/>
          <w:lang w:val="sk-SK"/>
        </w:rPr>
        <w:t xml:space="preserve"> 9</w:t>
      </w:r>
      <w:r w:rsidR="00420030">
        <w:rPr>
          <w:lang w:val="sk-SK"/>
        </w:rPr>
        <w:t xml:space="preserve"> ods. 4</w:t>
      </w:r>
      <w:r w:rsidRPr="00477535">
        <w:rPr>
          <w:rFonts w:hint="default"/>
          <w:lang w:val="sk-SK"/>
        </w:rPr>
        <w:t>, ktorý</w:t>
      </w:r>
      <w:r w:rsidRPr="00477535">
        <w:rPr>
          <w:rFonts w:hint="default"/>
          <w:lang w:val="sk-SK"/>
        </w:rPr>
        <w:t>m sa vyhovelo ná</w:t>
      </w:r>
      <w:r w:rsidRPr="00477535">
        <w:rPr>
          <w:rFonts w:hint="default"/>
          <w:lang w:val="sk-SK"/>
        </w:rPr>
        <w:t>mietke,“</w:t>
      </w:r>
      <w:r w:rsidRPr="00477535">
        <w:rPr>
          <w:rFonts w:hint="default"/>
          <w:lang w:val="sk-SK"/>
        </w:rPr>
        <w:t>.</w:t>
      </w:r>
    </w:p>
    <w:p w:rsidR="00F07D61" w:rsidRPr="00477535" w:rsidP="00F07D61">
      <w:pPr>
        <w:bidi w:val="0"/>
        <w:jc w:val="both"/>
        <w:rPr>
          <w:lang w:val="sk-SK"/>
        </w:rPr>
      </w:pPr>
    </w:p>
    <w:p w:rsidR="00024C3C" w:rsidRPr="00477535" w:rsidP="009F71CA">
      <w:pPr>
        <w:numPr>
          <w:numId w:val="33"/>
        </w:numPr>
        <w:bidi w:val="0"/>
        <w:jc w:val="both"/>
        <w:rPr>
          <w:lang w:val="sk-SK"/>
        </w:rPr>
      </w:pPr>
      <w:r w:rsidRPr="00477535" w:rsidR="00F07D61">
        <w:rPr>
          <w:rFonts w:hint="default"/>
          <w:lang w:val="sk-SK"/>
        </w:rPr>
        <w:t>V §</w:t>
      </w:r>
      <w:r w:rsidRPr="00477535" w:rsidR="00F07D61">
        <w:rPr>
          <w:rFonts w:hint="default"/>
          <w:lang w:val="sk-SK"/>
        </w:rPr>
        <w:t xml:space="preserve"> 10 ods. 3 sa za slovo „</w:t>
      </w:r>
      <w:r w:rsidRPr="00477535" w:rsidR="00F07D61">
        <w:rPr>
          <w:rFonts w:hint="default"/>
          <w:lang w:val="sk-SK"/>
        </w:rPr>
        <w:t>alebo“</w:t>
      </w:r>
      <w:r w:rsidRPr="00477535" w:rsidR="00F07D61">
        <w:rPr>
          <w:rFonts w:hint="default"/>
          <w:lang w:val="sk-SK"/>
        </w:rPr>
        <w:t xml:space="preserve"> vkladá</w:t>
      </w:r>
      <w:r w:rsidRPr="00477535" w:rsidR="00F07D61">
        <w:rPr>
          <w:rFonts w:hint="default"/>
          <w:lang w:val="sk-SK"/>
        </w:rPr>
        <w:t xml:space="preserve"> slovo „</w:t>
      </w:r>
      <w:r w:rsidRPr="00477535" w:rsidR="00F07D61">
        <w:rPr>
          <w:rFonts w:hint="default"/>
          <w:lang w:val="sk-SK"/>
        </w:rPr>
        <w:t>ak“</w:t>
      </w:r>
      <w:r w:rsidRPr="00477535" w:rsidR="00F07D61">
        <w:rPr>
          <w:rFonts w:hint="default"/>
          <w:lang w:val="sk-SK"/>
        </w:rPr>
        <w:t xml:space="preserve"> a </w:t>
      </w:r>
      <w:r w:rsidRPr="00477535" w:rsidR="00F07D61">
        <w:rPr>
          <w:rFonts w:hint="default"/>
          <w:lang w:val="sk-SK"/>
        </w:rPr>
        <w:t>na konci sa pripá</w:t>
      </w:r>
      <w:r w:rsidRPr="00477535" w:rsidR="00F07D61">
        <w:rPr>
          <w:rFonts w:hint="default"/>
          <w:lang w:val="sk-SK"/>
        </w:rPr>
        <w:t>ja</w:t>
      </w:r>
      <w:r w:rsidRPr="00477535" w:rsidR="00FE7BF0">
        <w:rPr>
          <w:rFonts w:hint="default"/>
          <w:lang w:val="sk-SK"/>
        </w:rPr>
        <w:t>jú</w:t>
      </w:r>
      <w:r w:rsidRPr="00477535" w:rsidR="00FE7BF0">
        <w:rPr>
          <w:rFonts w:hint="default"/>
          <w:lang w:val="sk-SK"/>
        </w:rPr>
        <w:t xml:space="preserve"> tieto vety</w:t>
      </w:r>
      <w:r w:rsidRPr="00477535" w:rsidR="00F07D61">
        <w:rPr>
          <w:lang w:val="sk-SK"/>
        </w:rPr>
        <w:t>:</w:t>
      </w:r>
      <w:r w:rsidRPr="00477535" w:rsidR="00FE7BF0">
        <w:rPr>
          <w:u w:val="single"/>
          <w:lang w:val="sk-SK"/>
        </w:rPr>
        <w:t xml:space="preserve">  </w:t>
      </w:r>
      <w:r w:rsidRPr="00477535" w:rsidR="00FE7BF0">
        <w:rPr>
          <w:rFonts w:hint="default"/>
          <w:lang w:val="sk-SK"/>
        </w:rPr>
        <w:t>„</w:t>
      </w:r>
      <w:r w:rsidRPr="00477535" w:rsidR="00FE7BF0">
        <w:rPr>
          <w:rFonts w:hint="default"/>
          <w:lang w:val="sk-SK"/>
        </w:rPr>
        <w:t>Sú</w:t>
      </w:r>
      <w:r w:rsidRPr="00477535" w:rsidR="00FE7BF0">
        <w:rPr>
          <w:rFonts w:hint="default"/>
          <w:lang w:val="sk-SK"/>
        </w:rPr>
        <w:t>hlas s </w:t>
      </w:r>
      <w:r w:rsidRPr="00477535" w:rsidR="00FE7BF0">
        <w:rPr>
          <w:rFonts w:hint="default"/>
          <w:lang w:val="sk-SK"/>
        </w:rPr>
        <w:t>ná</w:t>
      </w:r>
      <w:r w:rsidRPr="00477535" w:rsidR="00FE7BF0">
        <w:rPr>
          <w:rFonts w:hint="default"/>
          <w:lang w:val="sk-SK"/>
        </w:rPr>
        <w:t>mietkou druhé</w:t>
      </w:r>
      <w:r w:rsidRPr="00477535" w:rsidR="00FE7BF0">
        <w:rPr>
          <w:rFonts w:hint="default"/>
          <w:lang w:val="sk-SK"/>
        </w:rPr>
        <w:t>ho úč</w:t>
      </w:r>
      <w:r w:rsidRPr="00477535" w:rsidR="00FE7BF0">
        <w:rPr>
          <w:rFonts w:hint="default"/>
          <w:lang w:val="sk-SK"/>
        </w:rPr>
        <w:t>astní</w:t>
      </w:r>
      <w:r w:rsidRPr="00477535" w:rsidR="00FE7BF0">
        <w:rPr>
          <w:rFonts w:hint="default"/>
          <w:lang w:val="sk-SK"/>
        </w:rPr>
        <w:t>ka rozhodcovské</w:t>
      </w:r>
      <w:r w:rsidRPr="00477535" w:rsidR="00FE7BF0">
        <w:rPr>
          <w:rFonts w:hint="default"/>
          <w:lang w:val="sk-SK"/>
        </w:rPr>
        <w:t>ho konania podľ</w:t>
      </w:r>
      <w:r w:rsidRPr="00477535" w:rsidR="00FE7BF0">
        <w:rPr>
          <w:rFonts w:hint="default"/>
          <w:lang w:val="sk-SK"/>
        </w:rPr>
        <w:t>a §</w:t>
      </w:r>
      <w:r w:rsidRPr="00477535" w:rsidR="00FE7BF0">
        <w:rPr>
          <w:rFonts w:hint="default"/>
          <w:lang w:val="sk-SK"/>
        </w:rPr>
        <w:t xml:space="preserve"> 9 ods. 4 sa považ</w:t>
      </w:r>
      <w:r w:rsidRPr="00477535" w:rsidR="00FE7BF0">
        <w:rPr>
          <w:rFonts w:hint="default"/>
          <w:lang w:val="sk-SK"/>
        </w:rPr>
        <w:t>uje za dohodu o </w:t>
      </w:r>
      <w:r w:rsidRPr="00477535" w:rsidR="00FE7BF0">
        <w:rPr>
          <w:rFonts w:hint="default"/>
          <w:lang w:val="sk-SK"/>
        </w:rPr>
        <w:t>odvolaní</w:t>
      </w:r>
      <w:r w:rsidRPr="00477535" w:rsidR="00FE7BF0">
        <w:rPr>
          <w:rFonts w:hint="default"/>
          <w:lang w:val="sk-SK"/>
        </w:rPr>
        <w:t xml:space="preserve"> rozhodcu z </w:t>
      </w:r>
      <w:r w:rsidRPr="00477535" w:rsidR="00FE7BF0">
        <w:rPr>
          <w:rFonts w:hint="default"/>
          <w:lang w:val="sk-SK"/>
        </w:rPr>
        <w:t>funkcie. Zmluvné</w:t>
      </w:r>
      <w:r w:rsidRPr="00477535" w:rsidR="00FE7BF0">
        <w:rPr>
          <w:rFonts w:hint="default"/>
          <w:lang w:val="sk-SK"/>
        </w:rPr>
        <w:t xml:space="preserve"> strany  sa môž</w:t>
      </w:r>
      <w:r w:rsidRPr="00477535" w:rsidR="00FE7BF0">
        <w:rPr>
          <w:rFonts w:hint="default"/>
          <w:lang w:val="sk-SK"/>
        </w:rPr>
        <w:t>u dohodnúť</w:t>
      </w:r>
      <w:r w:rsidRPr="00477535" w:rsidR="00FE7BF0">
        <w:rPr>
          <w:rFonts w:hint="default"/>
          <w:lang w:val="sk-SK"/>
        </w:rPr>
        <w:t>, ž</w:t>
      </w:r>
      <w:r w:rsidRPr="00477535" w:rsidR="00FE7BF0">
        <w:rPr>
          <w:rFonts w:hint="default"/>
          <w:lang w:val="sk-SK"/>
        </w:rPr>
        <w:t>e o odvolaní</w:t>
      </w:r>
      <w:r w:rsidRPr="00477535" w:rsidR="00FE7BF0">
        <w:rPr>
          <w:rFonts w:hint="default"/>
          <w:lang w:val="sk-SK"/>
        </w:rPr>
        <w:t xml:space="preserve"> rozhodcu z dô</w:t>
      </w:r>
      <w:r w:rsidRPr="00477535" w:rsidR="00FE7BF0">
        <w:rPr>
          <w:rFonts w:hint="default"/>
          <w:lang w:val="sk-SK"/>
        </w:rPr>
        <w:t>vo</w:t>
      </w:r>
      <w:r w:rsidRPr="00477535" w:rsidR="00FE7BF0">
        <w:rPr>
          <w:rFonts w:hint="default"/>
          <w:lang w:val="sk-SK"/>
        </w:rPr>
        <w:t>dov uvedený</w:t>
      </w:r>
      <w:r w:rsidRPr="00477535" w:rsidR="00FE7BF0">
        <w:rPr>
          <w:rFonts w:hint="default"/>
          <w:lang w:val="sk-SK"/>
        </w:rPr>
        <w:t>ch v tomto odseku môž</w:t>
      </w:r>
      <w:r w:rsidRPr="00477535" w:rsidR="00FE7BF0">
        <w:rPr>
          <w:rFonts w:hint="default"/>
          <w:lang w:val="sk-SK"/>
        </w:rPr>
        <w:t>e na ná</w:t>
      </w:r>
      <w:r w:rsidRPr="00477535" w:rsidR="00FE7BF0">
        <w:rPr>
          <w:rFonts w:hint="default"/>
          <w:lang w:val="sk-SK"/>
        </w:rPr>
        <w:t>vrh niektorej z nich rozhodnúť</w:t>
      </w:r>
      <w:r w:rsidRPr="00477535" w:rsidR="00FE7BF0">
        <w:rPr>
          <w:rFonts w:hint="default"/>
          <w:lang w:val="sk-SK"/>
        </w:rPr>
        <w:t xml:space="preserve"> vybraná</w:t>
      </w:r>
      <w:r w:rsidRPr="00477535" w:rsidR="00FE7BF0">
        <w:rPr>
          <w:rFonts w:hint="default"/>
          <w:lang w:val="sk-SK"/>
        </w:rPr>
        <w:t xml:space="preserve"> osoba.“</w:t>
      </w:r>
      <w:r w:rsidRPr="00477535" w:rsidR="00FE7BF0">
        <w:rPr>
          <w:rFonts w:hint="default"/>
          <w:lang w:val="sk-SK"/>
        </w:rPr>
        <w:t xml:space="preserve">. </w:t>
      </w:r>
    </w:p>
    <w:p w:rsidR="00A22301" w:rsidRPr="00477535" w:rsidP="00A22301">
      <w:pPr>
        <w:bidi w:val="0"/>
        <w:ind w:left="360"/>
        <w:jc w:val="both"/>
        <w:rPr>
          <w:lang w:val="sk-SK"/>
        </w:rPr>
      </w:pPr>
    </w:p>
    <w:p w:rsidR="00C778DC" w:rsidRPr="00477535" w:rsidP="00C778DC">
      <w:pPr>
        <w:numPr>
          <w:numId w:val="33"/>
        </w:numPr>
        <w:bidi w:val="0"/>
        <w:jc w:val="both"/>
        <w:rPr>
          <w:b/>
          <w:lang w:val="sk-SK"/>
        </w:rPr>
      </w:pPr>
      <w:r w:rsidRPr="00477535" w:rsidR="00A22301">
        <w:rPr>
          <w:rFonts w:hint="default"/>
          <w:lang w:val="sk-SK"/>
        </w:rPr>
        <w:t>V §</w:t>
      </w:r>
      <w:r w:rsidRPr="00477535" w:rsidR="00A22301">
        <w:rPr>
          <w:rFonts w:hint="default"/>
          <w:lang w:val="sk-SK"/>
        </w:rPr>
        <w:t xml:space="preserve"> 10 ods. 4 sa slová</w:t>
      </w:r>
      <w:r w:rsidRPr="00477535" w:rsidR="00A22301">
        <w:rPr>
          <w:rFonts w:hint="default"/>
          <w:lang w:val="sk-SK"/>
        </w:rPr>
        <w:t xml:space="preserve"> „</w:t>
      </w:r>
      <w:r w:rsidRPr="00477535" w:rsidR="00A22301">
        <w:rPr>
          <w:rFonts w:hint="default"/>
          <w:lang w:val="sk-SK"/>
        </w:rPr>
        <w:t>alebo sa zmluvné</w:t>
      </w:r>
      <w:r w:rsidRPr="00477535" w:rsidR="00A22301">
        <w:rPr>
          <w:rFonts w:hint="default"/>
          <w:lang w:val="sk-SK"/>
        </w:rPr>
        <w:t xml:space="preserve"> strany nedohodnú</w:t>
      </w:r>
      <w:r w:rsidRPr="00477535" w:rsidR="00A22301">
        <w:rPr>
          <w:rFonts w:hint="default"/>
          <w:lang w:val="sk-SK"/>
        </w:rPr>
        <w:t xml:space="preserve"> na jeho odvolaní</w:t>
      </w:r>
      <w:r w:rsidRPr="00477535" w:rsidR="00A22301">
        <w:rPr>
          <w:rFonts w:hint="default"/>
          <w:lang w:val="sk-SK"/>
        </w:rPr>
        <w:t xml:space="preserve"> podľ</w:t>
      </w:r>
      <w:r w:rsidRPr="00477535" w:rsidR="00A22301">
        <w:rPr>
          <w:rFonts w:hint="default"/>
          <w:lang w:val="sk-SK"/>
        </w:rPr>
        <w:t>a odseku 3, môž</w:t>
      </w:r>
      <w:r w:rsidRPr="00477535" w:rsidR="00A22301">
        <w:rPr>
          <w:rFonts w:hint="default"/>
          <w:lang w:val="sk-SK"/>
        </w:rPr>
        <w:t>e zmluvná</w:t>
      </w:r>
      <w:r w:rsidRPr="00477535" w:rsidR="00A22301">
        <w:rPr>
          <w:rFonts w:hint="default"/>
          <w:lang w:val="sk-SK"/>
        </w:rPr>
        <w:t xml:space="preserve"> strana pož</w:t>
      </w:r>
      <w:r w:rsidRPr="00477535" w:rsidR="00A22301">
        <w:rPr>
          <w:rFonts w:hint="default"/>
          <w:lang w:val="sk-SK"/>
        </w:rPr>
        <w:t>iadať</w:t>
      </w:r>
      <w:r w:rsidRPr="00477535" w:rsidR="00A22301">
        <w:rPr>
          <w:rFonts w:hint="default"/>
          <w:lang w:val="sk-SK"/>
        </w:rPr>
        <w:t xml:space="preserve"> vybranú</w:t>
      </w:r>
      <w:r w:rsidRPr="00477535" w:rsidR="00A22301">
        <w:rPr>
          <w:rFonts w:hint="default"/>
          <w:lang w:val="sk-SK"/>
        </w:rPr>
        <w:t xml:space="preserve"> osobu alebo sú</w:t>
      </w:r>
      <w:r w:rsidRPr="00477535" w:rsidR="00A22301">
        <w:rPr>
          <w:rFonts w:hint="default"/>
          <w:lang w:val="sk-SK"/>
        </w:rPr>
        <w:t>d, aby rozhod</w:t>
      </w:r>
      <w:r w:rsidRPr="00477535" w:rsidR="00EA6CC8">
        <w:rPr>
          <w:rFonts w:hint="default"/>
          <w:lang w:val="sk-SK"/>
        </w:rPr>
        <w:t>li“</w:t>
      </w:r>
      <w:r w:rsidRPr="00477535" w:rsidR="00EA6CC8">
        <w:rPr>
          <w:rFonts w:hint="default"/>
          <w:lang w:val="sk-SK"/>
        </w:rPr>
        <w:t xml:space="preserve"> nahr</w:t>
      </w:r>
      <w:r w:rsidRPr="00477535" w:rsidR="00EA6CC8">
        <w:rPr>
          <w:rFonts w:hint="default"/>
          <w:lang w:val="sk-SK"/>
        </w:rPr>
        <w:t>á</w:t>
      </w:r>
      <w:r w:rsidRPr="00477535" w:rsidR="00EA6CC8">
        <w:rPr>
          <w:rFonts w:hint="default"/>
          <w:lang w:val="sk-SK"/>
        </w:rPr>
        <w:t>dzajú</w:t>
      </w:r>
      <w:r w:rsidRPr="00477535" w:rsidR="00EA6CC8">
        <w:rPr>
          <w:rFonts w:hint="default"/>
          <w:lang w:val="sk-SK"/>
        </w:rPr>
        <w:t xml:space="preserve"> slovami „</w:t>
      </w:r>
      <w:r w:rsidRPr="00477535" w:rsidR="00EA6CC8">
        <w:rPr>
          <w:rFonts w:hint="default"/>
          <w:lang w:val="sk-SK"/>
        </w:rPr>
        <w:t>ani nie je odvolaný</w:t>
      </w:r>
      <w:r w:rsidRPr="00477535" w:rsidR="00EA6CC8">
        <w:rPr>
          <w:rFonts w:hint="default"/>
          <w:lang w:val="sk-SK"/>
        </w:rPr>
        <w:t xml:space="preserve"> podľ</w:t>
      </w:r>
      <w:r w:rsidRPr="00477535" w:rsidR="00EA6CC8">
        <w:rPr>
          <w:rFonts w:hint="default"/>
          <w:lang w:val="sk-SK"/>
        </w:rPr>
        <w:t>a odseku 3, môž</w:t>
      </w:r>
      <w:r w:rsidRPr="00477535" w:rsidR="00EA6CC8">
        <w:rPr>
          <w:rFonts w:hint="default"/>
          <w:lang w:val="sk-SK"/>
        </w:rPr>
        <w:t>e zmluvná</w:t>
      </w:r>
      <w:r w:rsidRPr="00477535" w:rsidR="00EA6CC8">
        <w:rPr>
          <w:rFonts w:hint="default"/>
          <w:lang w:val="sk-SK"/>
        </w:rPr>
        <w:t xml:space="preserve"> strana pož</w:t>
      </w:r>
      <w:r w:rsidRPr="00477535" w:rsidR="00EA6CC8">
        <w:rPr>
          <w:rFonts w:hint="default"/>
          <w:lang w:val="sk-SK"/>
        </w:rPr>
        <w:t>iadať</w:t>
      </w:r>
      <w:r w:rsidRPr="00477535" w:rsidR="00EA6CC8">
        <w:rPr>
          <w:rFonts w:hint="default"/>
          <w:lang w:val="sk-SK"/>
        </w:rPr>
        <w:t xml:space="preserve"> sú</w:t>
      </w:r>
      <w:r w:rsidRPr="00477535" w:rsidR="00EA6CC8">
        <w:rPr>
          <w:rFonts w:hint="default"/>
          <w:lang w:val="sk-SK"/>
        </w:rPr>
        <w:t>d, aby rozhodol“</w:t>
      </w:r>
      <w:r w:rsidRPr="00477535" w:rsidR="00EA6CC8">
        <w:rPr>
          <w:rFonts w:hint="default"/>
          <w:lang w:val="sk-SK"/>
        </w:rPr>
        <w:t xml:space="preserve">. </w:t>
      </w:r>
    </w:p>
    <w:p w:rsidR="00AB31ED" w:rsidRPr="00477535" w:rsidP="00AB31ED">
      <w:pPr>
        <w:bidi w:val="0"/>
        <w:jc w:val="both"/>
        <w:rPr>
          <w:b/>
          <w:lang w:val="sk-SK"/>
        </w:rPr>
      </w:pPr>
    </w:p>
    <w:p w:rsidR="0054384C" w:rsidRPr="00477535" w:rsidP="0054384C">
      <w:pPr>
        <w:numPr>
          <w:numId w:val="33"/>
        </w:numPr>
        <w:bidi w:val="0"/>
        <w:jc w:val="both"/>
        <w:rPr>
          <w:b/>
          <w:lang w:val="sk-SK"/>
        </w:rPr>
      </w:pPr>
      <w:r w:rsidRPr="00477535" w:rsidR="00AB31ED">
        <w:rPr>
          <w:rFonts w:hint="default"/>
          <w:lang w:val="sk-SK"/>
        </w:rPr>
        <w:t xml:space="preserve"> Slová</w:t>
      </w:r>
      <w:r w:rsidRPr="00477535" w:rsidR="00AB31ED">
        <w:rPr>
          <w:rFonts w:hint="default"/>
          <w:lang w:val="sk-SK"/>
        </w:rPr>
        <w:t xml:space="preserve"> „Š</w:t>
      </w:r>
      <w:r w:rsidRPr="00477535" w:rsidR="00AB31ED">
        <w:rPr>
          <w:rFonts w:hint="default"/>
          <w:lang w:val="sk-SK"/>
        </w:rPr>
        <w:t>tvrtá</w:t>
      </w:r>
      <w:r w:rsidRPr="00477535" w:rsidR="00AB31ED">
        <w:rPr>
          <w:rFonts w:hint="default"/>
          <w:lang w:val="sk-SK"/>
        </w:rPr>
        <w:t xml:space="preserve"> č</w:t>
      </w:r>
      <w:r w:rsidRPr="00477535" w:rsidR="00AB31ED">
        <w:rPr>
          <w:rFonts w:hint="default"/>
          <w:lang w:val="sk-SK"/>
        </w:rPr>
        <w:t>asť“</w:t>
      </w:r>
      <w:r w:rsidRPr="00477535" w:rsidR="00AB31ED">
        <w:rPr>
          <w:rFonts w:hint="default"/>
          <w:lang w:val="sk-SK"/>
        </w:rPr>
        <w:t xml:space="preserve"> </w:t>
      </w:r>
      <w:r w:rsidRPr="00477535" w:rsidR="00C5774F">
        <w:rPr>
          <w:rFonts w:hint="default"/>
          <w:lang w:val="sk-SK"/>
        </w:rPr>
        <w:t>nad nadpisom „</w:t>
      </w:r>
      <w:r w:rsidRPr="00477535" w:rsidR="00C5774F">
        <w:rPr>
          <w:rFonts w:hint="default"/>
          <w:lang w:val="sk-SK"/>
        </w:rPr>
        <w:t>Stá</w:t>
      </w:r>
      <w:r w:rsidRPr="00477535" w:rsidR="00C5774F">
        <w:rPr>
          <w:rFonts w:hint="default"/>
          <w:lang w:val="sk-SK"/>
        </w:rPr>
        <w:t>ly rozhodcovský</w:t>
      </w:r>
      <w:r w:rsidRPr="00477535" w:rsidR="00C5774F">
        <w:rPr>
          <w:rFonts w:hint="default"/>
          <w:lang w:val="sk-SK"/>
        </w:rPr>
        <w:t xml:space="preserve"> sú</w:t>
      </w:r>
      <w:r w:rsidRPr="00477535" w:rsidR="00C5774F">
        <w:rPr>
          <w:rFonts w:hint="default"/>
          <w:lang w:val="sk-SK"/>
        </w:rPr>
        <w:t>d“</w:t>
      </w:r>
      <w:r w:rsidRPr="00477535" w:rsidR="00C5774F">
        <w:rPr>
          <w:rFonts w:hint="default"/>
          <w:lang w:val="sk-SK"/>
        </w:rPr>
        <w:t xml:space="preserve"> </w:t>
      </w:r>
      <w:r w:rsidRPr="00477535" w:rsidR="00AB31ED">
        <w:rPr>
          <w:rFonts w:hint="default"/>
          <w:lang w:val="sk-SK"/>
        </w:rPr>
        <w:t>sa nahrá</w:t>
      </w:r>
      <w:r w:rsidRPr="00477535" w:rsidR="00AB31ED">
        <w:rPr>
          <w:rFonts w:hint="default"/>
          <w:lang w:val="sk-SK"/>
        </w:rPr>
        <w:t>dzajú</w:t>
      </w:r>
      <w:r w:rsidRPr="00477535" w:rsidR="00AB31ED">
        <w:rPr>
          <w:rFonts w:hint="default"/>
          <w:lang w:val="sk-SK"/>
        </w:rPr>
        <w:t xml:space="preserve"> slovami „Š</w:t>
      </w:r>
      <w:r w:rsidRPr="00477535" w:rsidR="00AB31ED">
        <w:rPr>
          <w:rFonts w:hint="default"/>
          <w:lang w:val="sk-SK"/>
        </w:rPr>
        <w:t>tvrtá</w:t>
      </w:r>
      <w:r w:rsidRPr="00477535" w:rsidR="00AB31ED">
        <w:rPr>
          <w:rFonts w:hint="default"/>
          <w:lang w:val="sk-SK"/>
        </w:rPr>
        <w:t xml:space="preserve"> hlava“</w:t>
      </w:r>
      <w:r w:rsidRPr="00477535" w:rsidR="00AB31ED">
        <w:rPr>
          <w:rFonts w:hint="default"/>
          <w:lang w:val="sk-SK"/>
        </w:rPr>
        <w:t xml:space="preserve">. </w:t>
      </w:r>
    </w:p>
    <w:p w:rsidR="00210127" w:rsidRPr="00477535" w:rsidP="00210127">
      <w:pPr>
        <w:bidi w:val="0"/>
        <w:jc w:val="both"/>
        <w:rPr>
          <w:b/>
          <w:lang w:val="sk-SK"/>
        </w:rPr>
      </w:pPr>
    </w:p>
    <w:p w:rsidR="004D0C56" w:rsidRPr="00477535" w:rsidP="004D0C56">
      <w:pPr>
        <w:numPr>
          <w:numId w:val="33"/>
        </w:numPr>
        <w:bidi w:val="0"/>
        <w:jc w:val="both"/>
        <w:rPr>
          <w:b/>
          <w:lang w:val="sk-SK"/>
        </w:rPr>
      </w:pPr>
      <w:r w:rsidRPr="00477535">
        <w:rPr>
          <w:rFonts w:hint="default"/>
          <w:lang w:val="sk-SK"/>
        </w:rPr>
        <w:t>§</w:t>
      </w:r>
      <w:r w:rsidRPr="00477535">
        <w:rPr>
          <w:rFonts w:hint="default"/>
          <w:lang w:val="sk-SK"/>
        </w:rPr>
        <w:t xml:space="preserve"> 12 </w:t>
      </w:r>
      <w:r w:rsidR="003D30E8">
        <w:rPr>
          <w:rFonts w:hint="default"/>
          <w:lang w:val="sk-SK"/>
        </w:rPr>
        <w:t>vrá</w:t>
      </w:r>
      <w:r w:rsidR="003D30E8">
        <w:rPr>
          <w:rFonts w:hint="default"/>
          <w:lang w:val="sk-SK"/>
        </w:rPr>
        <w:t xml:space="preserve">tane nadpisu </w:t>
      </w:r>
      <w:r w:rsidRPr="00477535">
        <w:rPr>
          <w:lang w:val="sk-SK"/>
        </w:rPr>
        <w:t>znie:</w:t>
      </w:r>
    </w:p>
    <w:p w:rsidR="004D0C56" w:rsidP="004D0C56">
      <w:pPr>
        <w:bidi w:val="0"/>
        <w:jc w:val="center"/>
        <w:rPr>
          <w:lang w:val="sk-SK"/>
        </w:rPr>
      </w:pPr>
      <w:r w:rsidRPr="00477535">
        <w:rPr>
          <w:rFonts w:hint="default"/>
          <w:lang w:val="sk-SK"/>
        </w:rPr>
        <w:t>„§</w:t>
      </w:r>
      <w:r w:rsidRPr="00477535">
        <w:rPr>
          <w:rFonts w:hint="default"/>
          <w:lang w:val="sk-SK"/>
        </w:rPr>
        <w:t xml:space="preserve"> 12</w:t>
      </w:r>
    </w:p>
    <w:p w:rsidR="003D30E8" w:rsidRPr="00477535" w:rsidP="004D0C56">
      <w:pPr>
        <w:bidi w:val="0"/>
        <w:jc w:val="center"/>
        <w:rPr>
          <w:lang w:val="sk-SK"/>
        </w:rPr>
      </w:pPr>
      <w:r>
        <w:rPr>
          <w:rFonts w:hint="default"/>
          <w:lang w:val="sk-SK"/>
        </w:rPr>
        <w:t>Zriadenie stá</w:t>
      </w:r>
      <w:r>
        <w:rPr>
          <w:rFonts w:hint="default"/>
          <w:lang w:val="sk-SK"/>
        </w:rPr>
        <w:t>leho rozhodcovské</w:t>
      </w:r>
      <w:r>
        <w:rPr>
          <w:rFonts w:hint="default"/>
          <w:lang w:val="sk-SK"/>
        </w:rPr>
        <w:t>ho sú</w:t>
      </w:r>
      <w:r>
        <w:rPr>
          <w:rFonts w:hint="default"/>
          <w:lang w:val="sk-SK"/>
        </w:rPr>
        <w:t>du</w:t>
      </w:r>
    </w:p>
    <w:p w:rsidR="004D0C56" w:rsidRPr="00477535" w:rsidP="004D0C56">
      <w:pPr>
        <w:bidi w:val="0"/>
        <w:rPr>
          <w:b/>
          <w:lang w:val="sk-SK"/>
        </w:rPr>
      </w:pPr>
    </w:p>
    <w:p w:rsidR="004D0C56" w:rsidRPr="008B1E4F" w:rsidP="004D0C56">
      <w:pPr>
        <w:bidi w:val="0"/>
        <w:ind w:left="720"/>
        <w:jc w:val="both"/>
        <w:rPr>
          <w:strike/>
          <w:lang w:val="sk-SK"/>
        </w:rPr>
      </w:pPr>
      <w:r w:rsidRPr="008B1E4F">
        <w:rPr>
          <w:rFonts w:hint="default"/>
          <w:lang w:val="sk-SK"/>
        </w:rPr>
        <w:t>(1) Zriaď</w:t>
      </w:r>
      <w:r w:rsidRPr="008B1E4F">
        <w:rPr>
          <w:rFonts w:hint="default"/>
          <w:lang w:val="sk-SK"/>
        </w:rPr>
        <w:t>ovateľ</w:t>
      </w:r>
      <w:r w:rsidRPr="008B1E4F">
        <w:rPr>
          <w:rFonts w:hint="default"/>
          <w:lang w:val="sk-SK"/>
        </w:rPr>
        <w:t>om stá</w:t>
      </w:r>
      <w:r w:rsidRPr="008B1E4F">
        <w:rPr>
          <w:rFonts w:hint="default"/>
          <w:lang w:val="sk-SK"/>
        </w:rPr>
        <w:t>leho rozhodcovské</w:t>
      </w:r>
      <w:r w:rsidRPr="008B1E4F">
        <w:rPr>
          <w:rFonts w:hint="default"/>
          <w:lang w:val="sk-SK"/>
        </w:rPr>
        <w:t>ho sú</w:t>
      </w:r>
      <w:r w:rsidRPr="008B1E4F">
        <w:rPr>
          <w:rFonts w:hint="default"/>
          <w:lang w:val="sk-SK"/>
        </w:rPr>
        <w:t>du môž</w:t>
      </w:r>
      <w:r w:rsidRPr="008B1E4F">
        <w:rPr>
          <w:rFonts w:hint="default"/>
          <w:lang w:val="sk-SK"/>
        </w:rPr>
        <w:t>e byť</w:t>
      </w:r>
      <w:r w:rsidRPr="008B1E4F">
        <w:rPr>
          <w:rFonts w:hint="default"/>
          <w:lang w:val="sk-SK"/>
        </w:rPr>
        <w:t xml:space="preserve"> len zá</w:t>
      </w:r>
      <w:r w:rsidRPr="008B1E4F">
        <w:rPr>
          <w:rFonts w:hint="default"/>
          <w:lang w:val="sk-SK"/>
        </w:rPr>
        <w:t>ujmové</w:t>
      </w:r>
      <w:r w:rsidRPr="008B1E4F">
        <w:rPr>
          <w:rFonts w:hint="default"/>
          <w:lang w:val="sk-SK"/>
        </w:rPr>
        <w:t xml:space="preserve"> združ</w:t>
      </w:r>
      <w:r w:rsidRPr="008B1E4F">
        <w:rPr>
          <w:rFonts w:hint="default"/>
          <w:lang w:val="sk-SK"/>
        </w:rPr>
        <w:t>enie prá</w:t>
      </w:r>
      <w:r w:rsidRPr="008B1E4F">
        <w:rPr>
          <w:rFonts w:hint="default"/>
          <w:lang w:val="sk-SK"/>
        </w:rPr>
        <w:t>vnický</w:t>
      </w:r>
      <w:r w:rsidRPr="008B1E4F">
        <w:rPr>
          <w:rFonts w:hint="default"/>
          <w:lang w:val="sk-SK"/>
        </w:rPr>
        <w:t xml:space="preserve">ch </w:t>
      </w:r>
      <w:r w:rsidRPr="008B1E4F" w:rsidR="00BD7DDE">
        <w:rPr>
          <w:rFonts w:hint="default"/>
          <w:lang w:val="sk-SK"/>
        </w:rPr>
        <w:t>osô</w:t>
      </w:r>
      <w:r w:rsidRPr="008B1E4F" w:rsidR="00BD7DDE">
        <w:rPr>
          <w:rFonts w:hint="default"/>
          <w:lang w:val="sk-SK"/>
        </w:rPr>
        <w:t xml:space="preserve">b, </w:t>
      </w:r>
      <w:r w:rsidRPr="008B1E4F" w:rsidR="003F33FF">
        <w:rPr>
          <w:rFonts w:hint="default"/>
          <w:lang w:val="sk-SK"/>
        </w:rPr>
        <w:t>ná</w:t>
      </w:r>
      <w:r w:rsidRPr="008B1E4F" w:rsidR="003F33FF">
        <w:rPr>
          <w:rFonts w:hint="default"/>
          <w:lang w:val="sk-SK"/>
        </w:rPr>
        <w:t>rodný</w:t>
      </w:r>
      <w:r w:rsidRPr="008B1E4F" w:rsidR="003F33FF">
        <w:rPr>
          <w:rFonts w:hint="default"/>
          <w:lang w:val="sk-SK"/>
        </w:rPr>
        <w:t xml:space="preserve"> š</w:t>
      </w:r>
      <w:r w:rsidRPr="008B1E4F" w:rsidR="003F33FF">
        <w:rPr>
          <w:rFonts w:hint="default"/>
          <w:lang w:val="sk-SK"/>
        </w:rPr>
        <w:t>portový</w:t>
      </w:r>
      <w:r w:rsidRPr="008B1E4F" w:rsidR="003F33FF">
        <w:rPr>
          <w:rFonts w:hint="default"/>
          <w:lang w:val="sk-SK"/>
        </w:rPr>
        <w:t xml:space="preserve"> zvä</w:t>
      </w:r>
      <w:r w:rsidRPr="008B1E4F" w:rsidR="003F33FF">
        <w:rPr>
          <w:rFonts w:hint="default"/>
          <w:lang w:val="sk-SK"/>
        </w:rPr>
        <w:t>z</w:t>
      </w:r>
      <w:r w:rsidRPr="008B1E4F" w:rsidR="005B53C0">
        <w:rPr>
          <w:rFonts w:hint="default"/>
          <w:lang w:val="sk-SK"/>
        </w:rPr>
        <w:t>, Slovenský</w:t>
      </w:r>
      <w:r w:rsidRPr="008B1E4F" w:rsidR="005B53C0">
        <w:rPr>
          <w:rFonts w:hint="default"/>
          <w:lang w:val="sk-SK"/>
        </w:rPr>
        <w:t xml:space="preserve"> olympijský</w:t>
      </w:r>
      <w:r w:rsidRPr="008B1E4F" w:rsidR="005B53C0">
        <w:rPr>
          <w:rFonts w:hint="default"/>
          <w:lang w:val="sk-SK"/>
        </w:rPr>
        <w:t xml:space="preserve"> vý</w:t>
      </w:r>
      <w:r w:rsidRPr="008B1E4F" w:rsidR="005B53C0">
        <w:rPr>
          <w:rFonts w:hint="default"/>
          <w:lang w:val="sk-SK"/>
        </w:rPr>
        <w:t>bor</w:t>
      </w:r>
      <w:r w:rsidRPr="008B1E4F" w:rsidR="003F33FF">
        <w:rPr>
          <w:lang w:val="sk-SK"/>
        </w:rPr>
        <w:t xml:space="preserve"> </w:t>
      </w:r>
      <w:r w:rsidRPr="008B1E4F">
        <w:rPr>
          <w:rFonts w:hint="default"/>
          <w:lang w:val="sk-SK"/>
        </w:rPr>
        <w:t>alebo komora zriadená</w:t>
      </w:r>
      <w:r w:rsidRPr="008B1E4F">
        <w:rPr>
          <w:rFonts w:hint="default"/>
          <w:lang w:val="sk-SK"/>
        </w:rPr>
        <w:t xml:space="preserve"> zá</w:t>
      </w:r>
      <w:r w:rsidRPr="008B1E4F">
        <w:rPr>
          <w:rFonts w:hint="default"/>
          <w:lang w:val="sk-SK"/>
        </w:rPr>
        <w:t>konom</w:t>
      </w:r>
      <w:r w:rsidRPr="008B1E4F" w:rsidR="00CE5087">
        <w:rPr>
          <w:vertAlign w:val="superscript"/>
          <w:lang w:val="sk-SK"/>
        </w:rPr>
        <w:t>7b)</w:t>
      </w:r>
      <w:r w:rsidRPr="008B1E4F" w:rsidR="00CE5087">
        <w:rPr>
          <w:lang w:val="sk-SK"/>
        </w:rPr>
        <w:t>.</w:t>
      </w:r>
      <w:r w:rsidRPr="008B1E4F">
        <w:rPr>
          <w:rFonts w:hint="default"/>
          <w:lang w:val="sk-SK"/>
        </w:rPr>
        <w:t xml:space="preserve"> Prá</w:t>
      </w:r>
      <w:r w:rsidRPr="008B1E4F">
        <w:rPr>
          <w:rFonts w:hint="default"/>
          <w:lang w:val="sk-SK"/>
        </w:rPr>
        <w:t>vnická</w:t>
      </w:r>
      <w:r w:rsidRPr="008B1E4F">
        <w:rPr>
          <w:rFonts w:hint="default"/>
          <w:lang w:val="sk-SK"/>
        </w:rPr>
        <w:t xml:space="preserve"> osoba je povinná</w:t>
      </w:r>
      <w:r w:rsidRPr="008B1E4F">
        <w:rPr>
          <w:rFonts w:hint="default"/>
          <w:lang w:val="sk-SK"/>
        </w:rPr>
        <w:t xml:space="preserve"> na svoje ná</w:t>
      </w:r>
      <w:r w:rsidRPr="008B1E4F">
        <w:rPr>
          <w:rFonts w:hint="default"/>
          <w:lang w:val="sk-SK"/>
        </w:rPr>
        <w:t>klady zriadi</w:t>
      </w:r>
      <w:r w:rsidRPr="008B1E4F">
        <w:rPr>
          <w:rFonts w:hint="default"/>
          <w:lang w:val="sk-SK"/>
        </w:rPr>
        <w:t>ť</w:t>
      </w:r>
      <w:r w:rsidRPr="008B1E4F">
        <w:rPr>
          <w:rFonts w:hint="default"/>
          <w:lang w:val="sk-SK"/>
        </w:rPr>
        <w:t xml:space="preserve"> a udrž</w:t>
      </w:r>
      <w:r w:rsidRPr="008B1E4F">
        <w:rPr>
          <w:rFonts w:hint="default"/>
          <w:lang w:val="sk-SK"/>
        </w:rPr>
        <w:t>iavať</w:t>
      </w:r>
      <w:r w:rsidRPr="008B1E4F">
        <w:rPr>
          <w:rFonts w:hint="default"/>
          <w:lang w:val="sk-SK"/>
        </w:rPr>
        <w:t xml:space="preserve"> stá</w:t>
      </w:r>
      <w:r w:rsidRPr="008B1E4F">
        <w:rPr>
          <w:rFonts w:hint="default"/>
          <w:lang w:val="sk-SK"/>
        </w:rPr>
        <w:t>ly rozhodcovský</w:t>
      </w:r>
      <w:r w:rsidRPr="008B1E4F">
        <w:rPr>
          <w:rFonts w:hint="default"/>
          <w:lang w:val="sk-SK"/>
        </w:rPr>
        <w:t xml:space="preserve"> sú</w:t>
      </w:r>
      <w:r w:rsidRPr="008B1E4F">
        <w:rPr>
          <w:rFonts w:hint="default"/>
          <w:lang w:val="sk-SK"/>
        </w:rPr>
        <w:t>d, ak to ustanovuje osobitný</w:t>
      </w:r>
      <w:r w:rsidRPr="008B1E4F">
        <w:rPr>
          <w:rFonts w:hint="default"/>
          <w:lang w:val="sk-SK"/>
        </w:rPr>
        <w:t xml:space="preserve"> predpis</w:t>
      </w:r>
      <w:r w:rsidRPr="008B1E4F" w:rsidR="00CE5087">
        <w:rPr>
          <w:lang w:val="sk-SK"/>
        </w:rPr>
        <w:t>.</w:t>
      </w:r>
      <w:r w:rsidRPr="008B1E4F" w:rsidR="00D66B60">
        <w:rPr>
          <w:vertAlign w:val="superscript"/>
          <w:lang w:val="sk-SK"/>
        </w:rPr>
        <w:t>7c)</w:t>
      </w:r>
      <w:r w:rsidRPr="008B1E4F">
        <w:rPr>
          <w:lang w:val="sk-SK"/>
        </w:rPr>
        <w:t xml:space="preserve"> </w:t>
      </w:r>
    </w:p>
    <w:p w:rsidR="004D0C56" w:rsidRPr="00477535" w:rsidP="004D0C56">
      <w:pPr>
        <w:bidi w:val="0"/>
        <w:ind w:left="720"/>
        <w:jc w:val="both"/>
        <w:rPr>
          <w:rFonts w:hint="default"/>
          <w:lang w:val="sk-SK"/>
        </w:rPr>
      </w:pPr>
      <w:r w:rsidRPr="008B1E4F">
        <w:rPr>
          <w:rFonts w:hint="default"/>
          <w:lang w:val="sk-SK"/>
        </w:rPr>
        <w:t>(2) Zriaď</w:t>
      </w:r>
      <w:r w:rsidRPr="008B1E4F">
        <w:rPr>
          <w:rFonts w:hint="default"/>
          <w:lang w:val="sk-SK"/>
        </w:rPr>
        <w:t>ovateľ</w:t>
      </w:r>
      <w:r w:rsidRPr="008B1E4F">
        <w:rPr>
          <w:rFonts w:hint="default"/>
          <w:lang w:val="sk-SK"/>
        </w:rPr>
        <w:t xml:space="preserve"> stá</w:t>
      </w:r>
      <w:r w:rsidRPr="008B1E4F">
        <w:rPr>
          <w:rFonts w:hint="default"/>
          <w:lang w:val="sk-SK"/>
        </w:rPr>
        <w:t>leho rozhodcovské</w:t>
      </w:r>
      <w:r w:rsidRPr="008B1E4F">
        <w:rPr>
          <w:rFonts w:hint="default"/>
          <w:lang w:val="sk-SK"/>
        </w:rPr>
        <w:t>ho</w:t>
      </w:r>
      <w:r w:rsidRPr="00477535">
        <w:rPr>
          <w:rFonts w:hint="default"/>
          <w:lang w:val="sk-SK"/>
        </w:rPr>
        <w:t xml:space="preserve"> sú</w:t>
      </w:r>
      <w:r w:rsidRPr="00477535">
        <w:rPr>
          <w:rFonts w:hint="default"/>
          <w:lang w:val="sk-SK"/>
        </w:rPr>
        <w:t>du je povinný</w:t>
      </w:r>
      <w:r w:rsidRPr="00477535">
        <w:rPr>
          <w:rFonts w:hint="default"/>
          <w:lang w:val="sk-SK"/>
        </w:rPr>
        <w:t xml:space="preserve"> vydať</w:t>
      </w:r>
      <w:r w:rsidRPr="00477535">
        <w:rPr>
          <w:rFonts w:hint="default"/>
          <w:lang w:val="sk-SK"/>
        </w:rPr>
        <w:t xml:space="preserve"> š</w:t>
      </w:r>
      <w:r w:rsidRPr="00477535">
        <w:rPr>
          <w:rFonts w:hint="default"/>
          <w:lang w:val="sk-SK"/>
        </w:rPr>
        <w:t>tatú</w:t>
      </w:r>
      <w:r w:rsidRPr="00477535">
        <w:rPr>
          <w:rFonts w:hint="default"/>
          <w:lang w:val="sk-SK"/>
        </w:rPr>
        <w:t>t a rokovací</w:t>
      </w:r>
      <w:r w:rsidRPr="00477535">
        <w:rPr>
          <w:rFonts w:hint="default"/>
          <w:lang w:val="sk-SK"/>
        </w:rPr>
        <w:t xml:space="preserve"> poriadok ní</w:t>
      </w:r>
      <w:r w:rsidRPr="00477535">
        <w:rPr>
          <w:rFonts w:hint="default"/>
          <w:lang w:val="sk-SK"/>
        </w:rPr>
        <w:t>m zriadené</w:t>
      </w:r>
      <w:r w:rsidRPr="00477535">
        <w:rPr>
          <w:rFonts w:hint="default"/>
          <w:lang w:val="sk-SK"/>
        </w:rPr>
        <w:t>ho stá</w:t>
      </w:r>
      <w:r w:rsidRPr="00477535">
        <w:rPr>
          <w:rFonts w:hint="default"/>
          <w:lang w:val="sk-SK"/>
        </w:rPr>
        <w:t>leho rozhodcovské</w:t>
      </w:r>
      <w:r w:rsidRPr="00477535">
        <w:rPr>
          <w:rFonts w:hint="default"/>
          <w:lang w:val="sk-SK"/>
        </w:rPr>
        <w:t>ho sú</w:t>
      </w:r>
      <w:r w:rsidRPr="00477535">
        <w:rPr>
          <w:rFonts w:hint="default"/>
          <w:lang w:val="sk-SK"/>
        </w:rPr>
        <w:t>du. Zriaď</w:t>
      </w:r>
      <w:r w:rsidRPr="00477535">
        <w:rPr>
          <w:rFonts w:hint="default"/>
          <w:lang w:val="sk-SK"/>
        </w:rPr>
        <w:t>ovateľ</w:t>
      </w:r>
      <w:r w:rsidRPr="00477535">
        <w:rPr>
          <w:rFonts w:hint="default"/>
          <w:lang w:val="sk-SK"/>
        </w:rPr>
        <w:t xml:space="preserve"> stá</w:t>
      </w:r>
      <w:r w:rsidRPr="00477535">
        <w:rPr>
          <w:rFonts w:hint="default"/>
          <w:lang w:val="sk-SK"/>
        </w:rPr>
        <w:t>leho rozhodcovské</w:t>
      </w:r>
      <w:r w:rsidRPr="00477535">
        <w:rPr>
          <w:rFonts w:hint="default"/>
          <w:lang w:val="sk-SK"/>
        </w:rPr>
        <w:t>ho sú</w:t>
      </w:r>
      <w:r w:rsidRPr="00477535">
        <w:rPr>
          <w:rFonts w:hint="default"/>
          <w:lang w:val="sk-SK"/>
        </w:rPr>
        <w:t>du je povinný</w:t>
      </w:r>
      <w:r w:rsidRPr="00477535">
        <w:rPr>
          <w:rFonts w:hint="default"/>
          <w:lang w:val="sk-SK"/>
        </w:rPr>
        <w:t xml:space="preserve"> v Obchodnom vestní</w:t>
      </w:r>
      <w:r w:rsidRPr="00477535">
        <w:rPr>
          <w:rFonts w:hint="default"/>
          <w:lang w:val="sk-SK"/>
        </w:rPr>
        <w:t>ku</w:t>
      </w:r>
      <w:r w:rsidRPr="00477535">
        <w:rPr>
          <w:vertAlign w:val="superscript"/>
          <w:lang w:val="sk-SK"/>
        </w:rPr>
        <w:t>8)</w:t>
      </w:r>
      <w:r w:rsidRPr="00477535">
        <w:rPr>
          <w:rFonts w:hint="default"/>
          <w:lang w:val="sk-SK"/>
        </w:rPr>
        <w:t xml:space="preserve"> zverejniť </w:t>
      </w:r>
    </w:p>
    <w:p w:rsidR="004D0C56" w:rsidRPr="00477535" w:rsidP="004D0C56">
      <w:pPr>
        <w:bidi w:val="0"/>
        <w:ind w:firstLine="720"/>
        <w:jc w:val="both"/>
        <w:rPr>
          <w:rFonts w:hint="default"/>
          <w:lang w:val="sk-SK"/>
        </w:rPr>
      </w:pPr>
      <w:r w:rsidRPr="00477535">
        <w:rPr>
          <w:rFonts w:hint="default"/>
          <w:lang w:val="sk-SK"/>
        </w:rPr>
        <w:t>a) zriadenie stá</w:t>
      </w:r>
      <w:r w:rsidRPr="00477535">
        <w:rPr>
          <w:rFonts w:hint="default"/>
          <w:lang w:val="sk-SK"/>
        </w:rPr>
        <w:t>leho rozhodcovské</w:t>
      </w:r>
      <w:r w:rsidRPr="00477535">
        <w:rPr>
          <w:rFonts w:hint="default"/>
          <w:lang w:val="sk-SK"/>
        </w:rPr>
        <w:t>ho sú</w:t>
      </w:r>
      <w:r w:rsidRPr="00477535">
        <w:rPr>
          <w:rFonts w:hint="default"/>
          <w:lang w:val="sk-SK"/>
        </w:rPr>
        <w:t>du, </w:t>
      </w:r>
    </w:p>
    <w:p w:rsidR="004D0C56" w:rsidRPr="00477535" w:rsidP="004D0C56">
      <w:pPr>
        <w:bidi w:val="0"/>
        <w:ind w:firstLine="720"/>
        <w:jc w:val="both"/>
        <w:rPr>
          <w:rFonts w:hint="default"/>
          <w:lang w:val="sk-SK"/>
        </w:rPr>
      </w:pPr>
      <w:r w:rsidRPr="00477535">
        <w:rPr>
          <w:rFonts w:hint="default"/>
          <w:lang w:val="sk-SK"/>
        </w:rPr>
        <w:t>b) zruš</w:t>
      </w:r>
      <w:r w:rsidRPr="00477535">
        <w:rPr>
          <w:rFonts w:hint="default"/>
          <w:lang w:val="sk-SK"/>
        </w:rPr>
        <w:t>enie stá</w:t>
      </w:r>
      <w:r w:rsidRPr="00477535">
        <w:rPr>
          <w:rFonts w:hint="default"/>
          <w:lang w:val="sk-SK"/>
        </w:rPr>
        <w:t>leho rozhodcovské</w:t>
      </w:r>
      <w:r w:rsidRPr="00477535">
        <w:rPr>
          <w:rFonts w:hint="default"/>
          <w:lang w:val="sk-SK"/>
        </w:rPr>
        <w:t>ho sú</w:t>
      </w:r>
      <w:r w:rsidRPr="00477535">
        <w:rPr>
          <w:rFonts w:hint="default"/>
          <w:lang w:val="sk-SK"/>
        </w:rPr>
        <w:t>du,</w:t>
      </w:r>
    </w:p>
    <w:p w:rsidR="004D0C56" w:rsidRPr="00477535" w:rsidP="004D0C56">
      <w:pPr>
        <w:bidi w:val="0"/>
        <w:ind w:firstLine="720"/>
        <w:jc w:val="both"/>
        <w:rPr>
          <w:rFonts w:hint="default"/>
          <w:lang w:val="sk-SK"/>
        </w:rPr>
      </w:pPr>
      <w:r w:rsidRPr="00477535">
        <w:rPr>
          <w:rFonts w:hint="default"/>
          <w:lang w:val="sk-SK"/>
        </w:rPr>
        <w:t>c) š</w:t>
      </w:r>
      <w:r w:rsidRPr="00477535">
        <w:rPr>
          <w:rFonts w:hint="default"/>
          <w:lang w:val="sk-SK"/>
        </w:rPr>
        <w:t>tatú</w:t>
      </w:r>
      <w:r w:rsidRPr="00477535">
        <w:rPr>
          <w:rFonts w:hint="default"/>
          <w:lang w:val="sk-SK"/>
        </w:rPr>
        <w:t>t a rokovací</w:t>
      </w:r>
      <w:r w:rsidRPr="00477535">
        <w:rPr>
          <w:rFonts w:hint="default"/>
          <w:lang w:val="sk-SK"/>
        </w:rPr>
        <w:t xml:space="preserve"> poriadok ní</w:t>
      </w:r>
      <w:r w:rsidRPr="00477535">
        <w:rPr>
          <w:rFonts w:hint="default"/>
          <w:lang w:val="sk-SK"/>
        </w:rPr>
        <w:t>m zriadené</w:t>
      </w:r>
      <w:r w:rsidRPr="00477535">
        <w:rPr>
          <w:rFonts w:hint="default"/>
          <w:lang w:val="sk-SK"/>
        </w:rPr>
        <w:t>ho stá</w:t>
      </w:r>
      <w:r w:rsidRPr="00477535">
        <w:rPr>
          <w:rFonts w:hint="default"/>
          <w:lang w:val="sk-SK"/>
        </w:rPr>
        <w:t>leho rozhodcovské</w:t>
      </w:r>
      <w:r w:rsidRPr="00477535">
        <w:rPr>
          <w:rFonts w:hint="default"/>
          <w:lang w:val="sk-SK"/>
        </w:rPr>
        <w:t>ho sú</w:t>
      </w:r>
      <w:r w:rsidRPr="00477535">
        <w:rPr>
          <w:rFonts w:hint="default"/>
          <w:lang w:val="sk-SK"/>
        </w:rPr>
        <w:t xml:space="preserve">du a ich zmeny. </w:t>
      </w:r>
    </w:p>
    <w:p w:rsidR="004D0C56" w:rsidRPr="00477535" w:rsidP="00241718">
      <w:pPr>
        <w:bidi w:val="0"/>
        <w:ind w:left="720"/>
        <w:jc w:val="both"/>
        <w:rPr>
          <w:lang w:val="sk-SK"/>
        </w:rPr>
      </w:pPr>
      <w:r w:rsidRPr="00477535">
        <w:rPr>
          <w:rFonts w:hint="default"/>
          <w:lang w:val="sk-SK"/>
        </w:rPr>
        <w:t>(3) Ú</w:t>
      </w:r>
      <w:r w:rsidRPr="00477535">
        <w:rPr>
          <w:rFonts w:hint="default"/>
          <w:lang w:val="sk-SK"/>
        </w:rPr>
        <w:t>daje podľ</w:t>
      </w:r>
      <w:r w:rsidRPr="00477535">
        <w:rPr>
          <w:rFonts w:hint="default"/>
          <w:lang w:val="sk-SK"/>
        </w:rPr>
        <w:t>a odseku 2 je zriaď</w:t>
      </w:r>
      <w:r w:rsidRPr="00477535">
        <w:rPr>
          <w:rFonts w:hint="default"/>
          <w:lang w:val="sk-SK"/>
        </w:rPr>
        <w:t>ovat</w:t>
      </w:r>
      <w:r w:rsidRPr="00477535">
        <w:rPr>
          <w:rFonts w:hint="default"/>
          <w:lang w:val="sk-SK"/>
        </w:rPr>
        <w:t>eľ</w:t>
      </w:r>
      <w:r w:rsidRPr="00477535">
        <w:rPr>
          <w:rFonts w:hint="default"/>
          <w:lang w:val="sk-SK"/>
        </w:rPr>
        <w:t xml:space="preserve"> stá</w:t>
      </w:r>
      <w:r w:rsidRPr="00477535">
        <w:rPr>
          <w:rFonts w:hint="default"/>
          <w:lang w:val="sk-SK"/>
        </w:rPr>
        <w:t>leho rozhodcovské</w:t>
      </w:r>
      <w:r w:rsidRPr="00477535">
        <w:rPr>
          <w:rFonts w:hint="default"/>
          <w:lang w:val="sk-SK"/>
        </w:rPr>
        <w:t>ho sú</w:t>
      </w:r>
      <w:r w:rsidRPr="00477535">
        <w:rPr>
          <w:rFonts w:hint="default"/>
          <w:lang w:val="sk-SK"/>
        </w:rPr>
        <w:t>du povinný</w:t>
      </w:r>
      <w:r w:rsidRPr="00477535">
        <w:rPr>
          <w:rFonts w:hint="default"/>
          <w:lang w:val="sk-SK"/>
        </w:rPr>
        <w:t xml:space="preserve"> zverejniť</w:t>
      </w:r>
      <w:r w:rsidRPr="00477535">
        <w:rPr>
          <w:rFonts w:hint="default"/>
          <w:lang w:val="sk-SK"/>
        </w:rPr>
        <w:t xml:space="preserve"> do 30 dní</w:t>
      </w:r>
      <w:r w:rsidRPr="00477535">
        <w:rPr>
          <w:rFonts w:hint="default"/>
          <w:lang w:val="sk-SK"/>
        </w:rPr>
        <w:t xml:space="preserve"> od zriadenia alebo zruš</w:t>
      </w:r>
      <w:r w:rsidRPr="00477535">
        <w:rPr>
          <w:rFonts w:hint="default"/>
          <w:lang w:val="sk-SK"/>
        </w:rPr>
        <w:t>enia stá</w:t>
      </w:r>
      <w:r w:rsidRPr="00477535">
        <w:rPr>
          <w:rFonts w:hint="default"/>
          <w:lang w:val="sk-SK"/>
        </w:rPr>
        <w:t>leho rozhodcovské</w:t>
      </w:r>
      <w:r w:rsidRPr="00477535">
        <w:rPr>
          <w:rFonts w:hint="default"/>
          <w:lang w:val="sk-SK"/>
        </w:rPr>
        <w:t>ho sú</w:t>
      </w:r>
      <w:r w:rsidRPr="00477535">
        <w:rPr>
          <w:rFonts w:hint="default"/>
          <w:lang w:val="sk-SK"/>
        </w:rPr>
        <w:t xml:space="preserve">du, alebo </w:t>
      </w:r>
      <w:r w:rsidRPr="00477535" w:rsidR="00BD7DDE">
        <w:rPr>
          <w:lang w:val="sk-SK"/>
        </w:rPr>
        <w:t xml:space="preserve">od zmeny </w:t>
      </w:r>
      <w:r w:rsidRPr="00477535">
        <w:rPr>
          <w:rFonts w:hint="default"/>
          <w:lang w:val="sk-SK"/>
        </w:rPr>
        <w:t>ú</w:t>
      </w:r>
      <w:r w:rsidRPr="00477535">
        <w:rPr>
          <w:rFonts w:hint="default"/>
          <w:lang w:val="sk-SK"/>
        </w:rPr>
        <w:t>dajov podľ</w:t>
      </w:r>
      <w:r w:rsidRPr="00477535">
        <w:rPr>
          <w:rFonts w:hint="default"/>
          <w:lang w:val="sk-SK"/>
        </w:rPr>
        <w:t>a odseku</w:t>
      </w:r>
      <w:r w:rsidRPr="00477535" w:rsidR="00241718">
        <w:rPr>
          <w:lang w:val="sk-SK"/>
        </w:rPr>
        <w:t xml:space="preserve"> 2</w:t>
      </w:r>
      <w:r w:rsidRPr="00477535">
        <w:rPr>
          <w:rFonts w:hint="default"/>
          <w:lang w:val="sk-SK"/>
        </w:rPr>
        <w:t xml:space="preserve"> pí</w:t>
      </w:r>
      <w:r w:rsidRPr="00477535">
        <w:rPr>
          <w:rFonts w:hint="default"/>
          <w:lang w:val="sk-SK"/>
        </w:rPr>
        <w:t>sm. c)</w:t>
      </w:r>
      <w:r w:rsidRPr="00477535" w:rsidR="00BD7DDE">
        <w:rPr>
          <w:lang w:val="sk-SK"/>
        </w:rPr>
        <w:t xml:space="preserve">. </w:t>
      </w:r>
    </w:p>
    <w:p w:rsidR="004D0C56" w:rsidRPr="00477535" w:rsidP="004D0C56">
      <w:pPr>
        <w:bidi w:val="0"/>
        <w:ind w:left="720"/>
        <w:jc w:val="both"/>
        <w:rPr>
          <w:u w:val="single"/>
          <w:lang w:val="sk-SK"/>
        </w:rPr>
      </w:pPr>
      <w:r w:rsidRPr="00477535">
        <w:rPr>
          <w:rFonts w:hint="default"/>
          <w:lang w:val="sk-SK"/>
        </w:rPr>
        <w:t>(4) Stá</w:t>
      </w:r>
      <w:r w:rsidRPr="00477535">
        <w:rPr>
          <w:rFonts w:hint="default"/>
          <w:lang w:val="sk-SK"/>
        </w:rPr>
        <w:t>ly rozhodcovský</w:t>
      </w:r>
      <w:r w:rsidRPr="00477535">
        <w:rPr>
          <w:rFonts w:hint="default"/>
          <w:lang w:val="sk-SK"/>
        </w:rPr>
        <w:t xml:space="preserve"> sú</w:t>
      </w:r>
      <w:r w:rsidRPr="00477535">
        <w:rPr>
          <w:rFonts w:hint="default"/>
          <w:lang w:val="sk-SK"/>
        </w:rPr>
        <w:t>d, ktoré</w:t>
      </w:r>
      <w:r w:rsidRPr="00477535">
        <w:rPr>
          <w:rFonts w:hint="default"/>
          <w:lang w:val="sk-SK"/>
        </w:rPr>
        <w:t>ho zriaď</w:t>
      </w:r>
      <w:r w:rsidRPr="00477535">
        <w:rPr>
          <w:rFonts w:hint="default"/>
          <w:lang w:val="sk-SK"/>
        </w:rPr>
        <w:t>ovateľ</w:t>
      </w:r>
      <w:r w:rsidRPr="00477535">
        <w:rPr>
          <w:rFonts w:hint="default"/>
          <w:lang w:val="sk-SK"/>
        </w:rPr>
        <w:t xml:space="preserve"> povinnosť</w:t>
      </w:r>
      <w:r w:rsidRPr="00477535">
        <w:rPr>
          <w:rFonts w:hint="default"/>
          <w:lang w:val="sk-SK"/>
        </w:rPr>
        <w:t xml:space="preserve"> podľ</w:t>
      </w:r>
      <w:r w:rsidRPr="00477535">
        <w:rPr>
          <w:rFonts w:hint="default"/>
          <w:lang w:val="sk-SK"/>
        </w:rPr>
        <w:t>a odseku</w:t>
      </w:r>
      <w:r w:rsidRPr="00477535" w:rsidR="00A255B3">
        <w:rPr>
          <w:lang w:val="sk-SK"/>
        </w:rPr>
        <w:t xml:space="preserve"> 2</w:t>
      </w:r>
      <w:r w:rsidRPr="00477535">
        <w:rPr>
          <w:rFonts w:hint="default"/>
          <w:lang w:val="sk-SK"/>
        </w:rPr>
        <w:t xml:space="preserve"> pí</w:t>
      </w:r>
      <w:r w:rsidRPr="00477535">
        <w:rPr>
          <w:rFonts w:hint="default"/>
          <w:lang w:val="sk-SK"/>
        </w:rPr>
        <w:t>sm. a) v ustanovenej lehote nesplní</w:t>
      </w:r>
      <w:r w:rsidRPr="00477535">
        <w:rPr>
          <w:rFonts w:hint="default"/>
          <w:lang w:val="sk-SK"/>
        </w:rPr>
        <w:t>, nemôž</w:t>
      </w:r>
      <w:r w:rsidRPr="00477535">
        <w:rPr>
          <w:rFonts w:hint="default"/>
          <w:lang w:val="sk-SK"/>
        </w:rPr>
        <w:t>e uskutočň</w:t>
      </w:r>
      <w:r w:rsidRPr="00477535">
        <w:rPr>
          <w:rFonts w:hint="default"/>
          <w:lang w:val="sk-SK"/>
        </w:rPr>
        <w:t>ovať</w:t>
      </w:r>
      <w:r w:rsidRPr="00477535">
        <w:rPr>
          <w:rFonts w:hint="default"/>
          <w:lang w:val="sk-SK"/>
        </w:rPr>
        <w:t xml:space="preserve"> rozhodcovské</w:t>
      </w:r>
      <w:r w:rsidRPr="00477535">
        <w:rPr>
          <w:rFonts w:hint="default"/>
          <w:lang w:val="sk-SK"/>
        </w:rPr>
        <w:t xml:space="preserve"> konania a vydá</w:t>
      </w:r>
      <w:r w:rsidRPr="00477535">
        <w:rPr>
          <w:rFonts w:hint="default"/>
          <w:lang w:val="sk-SK"/>
        </w:rPr>
        <w:t>vať</w:t>
      </w:r>
      <w:r w:rsidRPr="00477535">
        <w:rPr>
          <w:rFonts w:hint="default"/>
          <w:lang w:val="sk-SK"/>
        </w:rPr>
        <w:t xml:space="preserve"> rozhodcovské</w:t>
      </w:r>
      <w:r w:rsidRPr="00477535">
        <w:rPr>
          <w:rFonts w:hint="default"/>
          <w:lang w:val="sk-SK"/>
        </w:rPr>
        <w:t xml:space="preserve"> rozhodnutia až</w:t>
      </w:r>
      <w:r w:rsidRPr="00477535">
        <w:rPr>
          <w:rFonts w:hint="default"/>
          <w:lang w:val="sk-SK"/>
        </w:rPr>
        <w:t xml:space="preserve"> do dň</w:t>
      </w:r>
      <w:r w:rsidRPr="00477535">
        <w:rPr>
          <w:rFonts w:hint="default"/>
          <w:lang w:val="sk-SK"/>
        </w:rPr>
        <w:t>a zverejnenia ú</w:t>
      </w:r>
      <w:r w:rsidRPr="00477535">
        <w:rPr>
          <w:rFonts w:hint="default"/>
          <w:lang w:val="sk-SK"/>
        </w:rPr>
        <w:t>dajov v Obchodnom vestní</w:t>
      </w:r>
      <w:r w:rsidRPr="00477535">
        <w:rPr>
          <w:rFonts w:hint="default"/>
          <w:lang w:val="sk-SK"/>
        </w:rPr>
        <w:t>ku. Zmena š</w:t>
      </w:r>
      <w:r w:rsidRPr="00477535">
        <w:rPr>
          <w:rFonts w:hint="default"/>
          <w:lang w:val="sk-SK"/>
        </w:rPr>
        <w:t>tatú</w:t>
      </w:r>
      <w:r w:rsidRPr="00477535">
        <w:rPr>
          <w:rFonts w:hint="default"/>
          <w:lang w:val="sk-SK"/>
        </w:rPr>
        <w:t>tu a </w:t>
      </w:r>
      <w:r w:rsidRPr="00477535">
        <w:rPr>
          <w:rFonts w:hint="default"/>
          <w:lang w:val="sk-SK"/>
        </w:rPr>
        <w:t>rokovacieho poriadku nenadobú</w:t>
      </w:r>
      <w:r w:rsidRPr="00477535">
        <w:rPr>
          <w:rFonts w:hint="default"/>
          <w:lang w:val="sk-SK"/>
        </w:rPr>
        <w:t>da úč</w:t>
      </w:r>
      <w:r w:rsidRPr="00477535">
        <w:rPr>
          <w:rFonts w:hint="default"/>
          <w:lang w:val="sk-SK"/>
        </w:rPr>
        <w:t>innosť</w:t>
      </w:r>
      <w:r w:rsidRPr="00477535">
        <w:rPr>
          <w:rFonts w:hint="default"/>
          <w:lang w:val="sk-SK"/>
        </w:rPr>
        <w:t xml:space="preserve"> skô</w:t>
      </w:r>
      <w:r w:rsidRPr="00477535">
        <w:rPr>
          <w:rFonts w:hint="default"/>
          <w:lang w:val="sk-SK"/>
        </w:rPr>
        <w:t xml:space="preserve">r, </w:t>
      </w:r>
      <w:r w:rsidRPr="00477535" w:rsidR="00C86882">
        <w:rPr>
          <w:rFonts w:hint="default"/>
          <w:lang w:val="sk-SK"/>
        </w:rPr>
        <w:t>než</w:t>
      </w:r>
      <w:r w:rsidRPr="00477535" w:rsidR="00C86882">
        <w:rPr>
          <w:rFonts w:hint="default"/>
          <w:lang w:val="sk-SK"/>
        </w:rPr>
        <w:t xml:space="preserve"> sa zverejní</w:t>
      </w:r>
      <w:r w:rsidRPr="00477535" w:rsidR="00C86882">
        <w:rPr>
          <w:rFonts w:hint="default"/>
          <w:lang w:val="sk-SK"/>
        </w:rPr>
        <w:t xml:space="preserve"> </w:t>
      </w:r>
      <w:r w:rsidRPr="00477535">
        <w:rPr>
          <w:lang w:val="sk-SK"/>
        </w:rPr>
        <w:t>v Obchodnom v</w:t>
      </w:r>
      <w:r w:rsidRPr="00477535">
        <w:rPr>
          <w:rFonts w:hint="default"/>
          <w:lang w:val="sk-SK"/>
        </w:rPr>
        <w:t>estní</w:t>
      </w:r>
      <w:r w:rsidRPr="00477535">
        <w:rPr>
          <w:rFonts w:hint="default"/>
          <w:lang w:val="sk-SK"/>
        </w:rPr>
        <w:t>ku,</w:t>
      </w:r>
      <w:r w:rsidRPr="00477535" w:rsidR="00C86882">
        <w:rPr>
          <w:lang w:val="sk-SK"/>
        </w:rPr>
        <w:t xml:space="preserve"> ak</w:t>
      </w:r>
      <w:r w:rsidRPr="00477535">
        <w:rPr>
          <w:lang w:val="sk-SK"/>
        </w:rPr>
        <w:t xml:space="preserve"> sa </w:t>
      </w:r>
      <w:r w:rsidRPr="00477535" w:rsidR="007D61F6">
        <w:rPr>
          <w:rFonts w:hint="default"/>
          <w:lang w:val="sk-SK"/>
        </w:rPr>
        <w:t>zmluvné</w:t>
      </w:r>
      <w:r w:rsidRPr="00477535" w:rsidR="007D61F6">
        <w:rPr>
          <w:rFonts w:hint="default"/>
          <w:lang w:val="sk-SK"/>
        </w:rPr>
        <w:t xml:space="preserve"> </w:t>
      </w:r>
      <w:r w:rsidRPr="00477535">
        <w:rPr>
          <w:lang w:val="sk-SK"/>
        </w:rPr>
        <w:t xml:space="preserve">strany rozhodcovskej zmluvy </w:t>
      </w:r>
      <w:r w:rsidRPr="00477535" w:rsidR="00C86882">
        <w:rPr>
          <w:lang w:val="sk-SK"/>
        </w:rPr>
        <w:t>ne</w:t>
      </w:r>
      <w:r w:rsidRPr="00477535">
        <w:rPr>
          <w:lang w:val="sk-SK"/>
        </w:rPr>
        <w:t>dohodli inak.</w:t>
      </w:r>
    </w:p>
    <w:p w:rsidR="004D0C56" w:rsidRPr="00477535" w:rsidP="004D0C56">
      <w:pPr>
        <w:bidi w:val="0"/>
        <w:ind w:left="720"/>
        <w:jc w:val="both"/>
        <w:rPr>
          <w:lang w:val="sk-SK"/>
        </w:rPr>
      </w:pPr>
      <w:r w:rsidRPr="00477535">
        <w:rPr>
          <w:rFonts w:hint="default"/>
          <w:lang w:val="sk-SK"/>
        </w:rPr>
        <w:t xml:space="preserve"> (5) Zmluvné</w:t>
      </w:r>
      <w:r w:rsidRPr="00477535">
        <w:rPr>
          <w:rFonts w:hint="default"/>
          <w:lang w:val="sk-SK"/>
        </w:rPr>
        <w:t xml:space="preserve"> strany sa môž</w:t>
      </w:r>
      <w:r w:rsidRPr="00477535">
        <w:rPr>
          <w:rFonts w:hint="default"/>
          <w:lang w:val="sk-SK"/>
        </w:rPr>
        <w:t>u dohodnúť</w:t>
      </w:r>
      <w:r w:rsidRPr="00477535">
        <w:rPr>
          <w:rFonts w:hint="default"/>
          <w:lang w:val="sk-SK"/>
        </w:rPr>
        <w:t>, ž</w:t>
      </w:r>
      <w:r w:rsidRPr="00477535">
        <w:rPr>
          <w:rFonts w:hint="default"/>
          <w:lang w:val="sk-SK"/>
        </w:rPr>
        <w:t>e svoj spor predlož</w:t>
      </w:r>
      <w:r w:rsidRPr="00477535">
        <w:rPr>
          <w:rFonts w:hint="default"/>
          <w:lang w:val="sk-SK"/>
        </w:rPr>
        <w:t>ia na rozhodnutie stá</w:t>
      </w:r>
      <w:r w:rsidRPr="00477535">
        <w:rPr>
          <w:rFonts w:hint="default"/>
          <w:lang w:val="sk-SK"/>
        </w:rPr>
        <w:t>lemu rozhodcovské</w:t>
      </w:r>
      <w:r w:rsidRPr="00477535">
        <w:rPr>
          <w:rFonts w:hint="default"/>
          <w:lang w:val="sk-SK"/>
        </w:rPr>
        <w:t>mu sú</w:t>
      </w:r>
      <w:r w:rsidRPr="00477535">
        <w:rPr>
          <w:rFonts w:hint="default"/>
          <w:lang w:val="sk-SK"/>
        </w:rPr>
        <w:t>du. V takom prí</w:t>
      </w:r>
      <w:r w:rsidRPr="00477535">
        <w:rPr>
          <w:rFonts w:hint="default"/>
          <w:lang w:val="sk-SK"/>
        </w:rPr>
        <w:t>pade platí</w:t>
      </w:r>
      <w:r w:rsidRPr="00477535">
        <w:rPr>
          <w:rFonts w:hint="default"/>
          <w:lang w:val="sk-SK"/>
        </w:rPr>
        <w:t>, ž</w:t>
      </w:r>
      <w:r w:rsidRPr="00477535">
        <w:rPr>
          <w:rFonts w:hint="default"/>
          <w:lang w:val="sk-SK"/>
        </w:rPr>
        <w:t>e sa podrobujú</w:t>
      </w:r>
      <w:r w:rsidRPr="00477535">
        <w:rPr>
          <w:rFonts w:hint="default"/>
          <w:lang w:val="sk-SK"/>
        </w:rPr>
        <w:t xml:space="preserve"> predpisom stá</w:t>
      </w:r>
      <w:r w:rsidRPr="00477535">
        <w:rPr>
          <w:rFonts w:hint="default"/>
          <w:lang w:val="sk-SK"/>
        </w:rPr>
        <w:t>leho rozhodcovské</w:t>
      </w:r>
      <w:r w:rsidRPr="00477535">
        <w:rPr>
          <w:rFonts w:hint="default"/>
          <w:lang w:val="sk-SK"/>
        </w:rPr>
        <w:t>ho sú</w:t>
      </w:r>
      <w:r w:rsidRPr="00477535">
        <w:rPr>
          <w:rFonts w:hint="default"/>
          <w:lang w:val="sk-SK"/>
        </w:rPr>
        <w:t>du podľ</w:t>
      </w:r>
      <w:r w:rsidRPr="00477535">
        <w:rPr>
          <w:rFonts w:hint="default"/>
          <w:lang w:val="sk-SK"/>
        </w:rPr>
        <w:t>a §</w:t>
      </w:r>
      <w:r w:rsidRPr="00477535">
        <w:rPr>
          <w:rFonts w:hint="default"/>
          <w:lang w:val="sk-SK"/>
        </w:rPr>
        <w:t xml:space="preserve"> </w:t>
      </w:r>
      <w:smartTag w:uri="urn:schemas-microsoft-com:office:smarttags" w:element="metricconverter">
        <w:smartTagPr>
          <w:attr w:name="ProductID" w:val="1 a"/>
        </w:smartTagPr>
        <w:r w:rsidRPr="00477535">
          <w:rPr>
            <w:rFonts w:hint="default"/>
            <w:lang w:val="sk-SK"/>
          </w:rPr>
          <w:t>13 a</w:t>
        </w:r>
      </w:smartTag>
      <w:r w:rsidRPr="00477535">
        <w:rPr>
          <w:rFonts w:hint="default"/>
          <w:lang w:val="sk-SK"/>
        </w:rPr>
        <w:t xml:space="preserve"> 14, ktoré</w:t>
      </w:r>
      <w:r w:rsidRPr="00477535">
        <w:rPr>
          <w:rFonts w:hint="default"/>
          <w:lang w:val="sk-SK"/>
        </w:rPr>
        <w:t xml:space="preserve"> sú</w:t>
      </w:r>
      <w:r w:rsidRPr="00477535">
        <w:rPr>
          <w:rFonts w:hint="default"/>
          <w:lang w:val="sk-SK"/>
        </w:rPr>
        <w:t xml:space="preserve"> platné</w:t>
      </w:r>
      <w:r w:rsidRPr="00477535">
        <w:rPr>
          <w:rFonts w:hint="default"/>
          <w:lang w:val="sk-SK"/>
        </w:rPr>
        <w:t xml:space="preserve"> v č</w:t>
      </w:r>
      <w:r w:rsidRPr="00477535">
        <w:rPr>
          <w:rFonts w:hint="default"/>
          <w:lang w:val="sk-SK"/>
        </w:rPr>
        <w:t>ase zač</w:t>
      </w:r>
      <w:r w:rsidRPr="00477535">
        <w:rPr>
          <w:rFonts w:hint="default"/>
          <w:lang w:val="sk-SK"/>
        </w:rPr>
        <w:t>atia rozhodcovské</w:t>
      </w:r>
      <w:r w:rsidRPr="00477535">
        <w:rPr>
          <w:rFonts w:hint="default"/>
          <w:lang w:val="sk-SK"/>
        </w:rPr>
        <w:t>ho konania pred tý</w:t>
      </w:r>
      <w:r w:rsidRPr="00477535">
        <w:rPr>
          <w:rFonts w:hint="default"/>
          <w:lang w:val="sk-SK"/>
        </w:rPr>
        <w:t>mto stá</w:t>
      </w:r>
      <w:r w:rsidRPr="00477535">
        <w:rPr>
          <w:rFonts w:hint="default"/>
          <w:lang w:val="sk-SK"/>
        </w:rPr>
        <w:t>lym rozhodcovský</w:t>
      </w:r>
      <w:r w:rsidRPr="00477535">
        <w:rPr>
          <w:rFonts w:hint="default"/>
          <w:lang w:val="sk-SK"/>
        </w:rPr>
        <w:t>m sú</w:t>
      </w:r>
      <w:r w:rsidRPr="00477535">
        <w:rPr>
          <w:rFonts w:hint="default"/>
          <w:lang w:val="sk-SK"/>
        </w:rPr>
        <w:t xml:space="preserve">dom, ak sa </w:t>
      </w:r>
      <w:r w:rsidRPr="00477535" w:rsidR="00F07FF0">
        <w:rPr>
          <w:rFonts w:hint="default"/>
          <w:lang w:val="sk-SK"/>
        </w:rPr>
        <w:t>zmluvné</w:t>
      </w:r>
      <w:r w:rsidRPr="00477535" w:rsidR="00F07FF0">
        <w:rPr>
          <w:rFonts w:hint="default"/>
          <w:lang w:val="sk-SK"/>
        </w:rPr>
        <w:t xml:space="preserve"> strany </w:t>
      </w:r>
      <w:r w:rsidRPr="00477535">
        <w:rPr>
          <w:lang w:val="sk-SK"/>
        </w:rPr>
        <w:t xml:space="preserve">nedohodli inak. </w:t>
      </w:r>
    </w:p>
    <w:p w:rsidR="004D0C56" w:rsidRPr="00477535" w:rsidP="004D0C56">
      <w:pPr>
        <w:bidi w:val="0"/>
        <w:ind w:left="720"/>
        <w:jc w:val="both"/>
        <w:rPr>
          <w:rFonts w:hint="default"/>
          <w:lang w:val="sk-SK"/>
        </w:rPr>
      </w:pPr>
      <w:r w:rsidRPr="00477535">
        <w:rPr>
          <w:rFonts w:hint="default"/>
          <w:lang w:val="sk-SK"/>
        </w:rPr>
        <w:t>(6) Zriaď</w:t>
      </w:r>
      <w:r w:rsidRPr="00477535">
        <w:rPr>
          <w:rFonts w:hint="default"/>
          <w:lang w:val="sk-SK"/>
        </w:rPr>
        <w:t>ovateľ</w:t>
      </w:r>
      <w:r w:rsidRPr="00477535">
        <w:rPr>
          <w:rFonts w:hint="default"/>
          <w:lang w:val="sk-SK"/>
        </w:rPr>
        <w:t xml:space="preserve"> stá</w:t>
      </w:r>
      <w:r w:rsidRPr="00477535">
        <w:rPr>
          <w:rFonts w:hint="default"/>
          <w:lang w:val="sk-SK"/>
        </w:rPr>
        <w:t>leho rozhodcovské</w:t>
      </w:r>
      <w:r w:rsidRPr="00477535">
        <w:rPr>
          <w:rFonts w:hint="default"/>
          <w:lang w:val="sk-SK"/>
        </w:rPr>
        <w:t>ho sú</w:t>
      </w:r>
      <w:r w:rsidRPr="00477535">
        <w:rPr>
          <w:rFonts w:hint="default"/>
          <w:lang w:val="sk-SK"/>
        </w:rPr>
        <w:t>du vž</w:t>
      </w:r>
      <w:r w:rsidRPr="00477535">
        <w:rPr>
          <w:rFonts w:hint="default"/>
          <w:lang w:val="sk-SK"/>
        </w:rPr>
        <w:t>dy do 30. aprí</w:t>
      </w:r>
      <w:r w:rsidRPr="00477535">
        <w:rPr>
          <w:rFonts w:hint="default"/>
          <w:lang w:val="sk-SK"/>
        </w:rPr>
        <w:t>la nasledujú</w:t>
      </w:r>
      <w:r w:rsidRPr="00477535">
        <w:rPr>
          <w:rFonts w:hint="default"/>
          <w:lang w:val="sk-SK"/>
        </w:rPr>
        <w:t>ceho kalendá</w:t>
      </w:r>
      <w:r w:rsidRPr="00477535">
        <w:rPr>
          <w:rFonts w:hint="default"/>
          <w:lang w:val="sk-SK"/>
        </w:rPr>
        <w:t>rneh</w:t>
      </w:r>
      <w:r w:rsidRPr="00477535">
        <w:rPr>
          <w:rFonts w:hint="default"/>
          <w:lang w:val="sk-SK"/>
        </w:rPr>
        <w:t>o roka zverejní</w:t>
      </w:r>
      <w:r w:rsidRPr="00477535">
        <w:rPr>
          <w:rFonts w:hint="default"/>
          <w:lang w:val="sk-SK"/>
        </w:rPr>
        <w:t xml:space="preserve"> na svojom webovom sí</w:t>
      </w:r>
      <w:r w:rsidRPr="00477535">
        <w:rPr>
          <w:rFonts w:hint="default"/>
          <w:lang w:val="sk-SK"/>
        </w:rPr>
        <w:t>dle sprá</w:t>
      </w:r>
      <w:r w:rsidRPr="00477535">
        <w:rPr>
          <w:rFonts w:hint="default"/>
          <w:lang w:val="sk-SK"/>
        </w:rPr>
        <w:t>vu o </w:t>
      </w:r>
      <w:r w:rsidRPr="00477535">
        <w:rPr>
          <w:rFonts w:hint="default"/>
          <w:lang w:val="sk-SK"/>
        </w:rPr>
        <w:t>č</w:t>
      </w:r>
      <w:r w:rsidRPr="00477535">
        <w:rPr>
          <w:rFonts w:hint="default"/>
          <w:lang w:val="sk-SK"/>
        </w:rPr>
        <w:t>innosti za predchá</w:t>
      </w:r>
      <w:r w:rsidRPr="00477535">
        <w:rPr>
          <w:rFonts w:hint="default"/>
          <w:lang w:val="sk-SK"/>
        </w:rPr>
        <w:t>dzajú</w:t>
      </w:r>
      <w:r w:rsidRPr="00477535">
        <w:rPr>
          <w:rFonts w:hint="default"/>
          <w:lang w:val="sk-SK"/>
        </w:rPr>
        <w:t>ci kalendá</w:t>
      </w:r>
      <w:r w:rsidRPr="00477535">
        <w:rPr>
          <w:rFonts w:hint="default"/>
          <w:lang w:val="sk-SK"/>
        </w:rPr>
        <w:t>rny rok.</w:t>
      </w:r>
    </w:p>
    <w:p w:rsidR="00CE5087" w:rsidRPr="00477535" w:rsidP="00AD3E4C">
      <w:pPr>
        <w:bidi w:val="0"/>
        <w:ind w:left="720"/>
        <w:jc w:val="both"/>
        <w:rPr>
          <w:lang w:val="sk-SK"/>
        </w:rPr>
      </w:pPr>
      <w:r w:rsidRPr="00477535" w:rsidR="004D0C56">
        <w:rPr>
          <w:rFonts w:hint="default"/>
          <w:lang w:val="sk-SK"/>
        </w:rPr>
        <w:t>(7) Zruš</w:t>
      </w:r>
      <w:r w:rsidRPr="00477535" w:rsidR="004D0C56">
        <w:rPr>
          <w:rFonts w:hint="default"/>
          <w:lang w:val="sk-SK"/>
        </w:rPr>
        <w:t>enie stá</w:t>
      </w:r>
      <w:r w:rsidRPr="00477535" w:rsidR="004D0C56">
        <w:rPr>
          <w:rFonts w:hint="default"/>
          <w:lang w:val="sk-SK"/>
        </w:rPr>
        <w:t>leho rozhodcovské</w:t>
      </w:r>
      <w:r w:rsidRPr="00477535" w:rsidR="004D0C56">
        <w:rPr>
          <w:rFonts w:hint="default"/>
          <w:lang w:val="sk-SK"/>
        </w:rPr>
        <w:t>ho sú</w:t>
      </w:r>
      <w:r w:rsidRPr="00477535" w:rsidR="004D0C56">
        <w:rPr>
          <w:rFonts w:hint="default"/>
          <w:lang w:val="sk-SK"/>
        </w:rPr>
        <w:t>du nemá</w:t>
      </w:r>
      <w:r w:rsidRPr="00477535" w:rsidR="004D0C56">
        <w:rPr>
          <w:rFonts w:hint="default"/>
          <w:lang w:val="sk-SK"/>
        </w:rPr>
        <w:t xml:space="preserve"> vplyv na platnosť</w:t>
      </w:r>
      <w:r w:rsidRPr="00477535" w:rsidR="004D0C56">
        <w:rPr>
          <w:rFonts w:hint="default"/>
          <w:lang w:val="sk-SK"/>
        </w:rPr>
        <w:t xml:space="preserve"> rozhodcovskej zmluvy. V takom prí</w:t>
      </w:r>
      <w:r w:rsidRPr="00477535" w:rsidR="004D0C56">
        <w:rPr>
          <w:rFonts w:hint="default"/>
          <w:lang w:val="sk-SK"/>
        </w:rPr>
        <w:t>pade bude rozhodcovské</w:t>
      </w:r>
      <w:r w:rsidRPr="00477535" w:rsidR="004D0C56">
        <w:rPr>
          <w:rFonts w:hint="default"/>
          <w:lang w:val="sk-SK"/>
        </w:rPr>
        <w:t xml:space="preserve"> konanie prebiehať</w:t>
      </w:r>
      <w:r w:rsidRPr="00477535" w:rsidR="004D0C56">
        <w:rPr>
          <w:rFonts w:hint="default"/>
          <w:lang w:val="sk-SK"/>
        </w:rPr>
        <w:t xml:space="preserve"> alebo sa bude v </w:t>
      </w:r>
      <w:r w:rsidRPr="00477535" w:rsidR="004D0C56">
        <w:rPr>
          <w:rFonts w:hint="default"/>
          <w:lang w:val="sk-SK"/>
        </w:rPr>
        <w:t>zač</w:t>
      </w:r>
      <w:r w:rsidRPr="00477535" w:rsidR="004D0C56">
        <w:rPr>
          <w:rFonts w:hint="default"/>
          <w:lang w:val="sk-SK"/>
        </w:rPr>
        <w:t>atom ko</w:t>
      </w:r>
      <w:r w:rsidRPr="00477535" w:rsidR="004D0C56">
        <w:rPr>
          <w:rFonts w:hint="default"/>
          <w:lang w:val="sk-SK"/>
        </w:rPr>
        <w:t>naní</w:t>
      </w:r>
      <w:r w:rsidRPr="00477535" w:rsidR="004D0C56">
        <w:rPr>
          <w:rFonts w:hint="default"/>
          <w:lang w:val="sk-SK"/>
        </w:rPr>
        <w:t xml:space="preserve"> pokrač</w:t>
      </w:r>
      <w:r w:rsidRPr="00477535" w:rsidR="004D0C56">
        <w:rPr>
          <w:rFonts w:hint="default"/>
          <w:lang w:val="sk-SK"/>
        </w:rPr>
        <w:t>ovať</w:t>
      </w:r>
      <w:r w:rsidRPr="00477535" w:rsidR="004D0C56">
        <w:rPr>
          <w:rFonts w:hint="default"/>
          <w:lang w:val="sk-SK"/>
        </w:rPr>
        <w:t xml:space="preserve"> podľ</w:t>
      </w:r>
      <w:r w:rsidRPr="00477535" w:rsidR="004D0C56">
        <w:rPr>
          <w:rFonts w:hint="default"/>
          <w:lang w:val="sk-SK"/>
        </w:rPr>
        <w:t>a ustanovení</w:t>
      </w:r>
      <w:r w:rsidRPr="00477535" w:rsidR="004D0C56">
        <w:rPr>
          <w:rFonts w:hint="default"/>
          <w:lang w:val="sk-SK"/>
        </w:rPr>
        <w:t xml:space="preserve"> tohto zá</w:t>
      </w:r>
      <w:r w:rsidRPr="00477535" w:rsidR="004D0C56">
        <w:rPr>
          <w:rFonts w:hint="default"/>
          <w:lang w:val="sk-SK"/>
        </w:rPr>
        <w:t>kona; predpisy stá</w:t>
      </w:r>
      <w:r w:rsidRPr="00477535" w:rsidR="004D0C56">
        <w:rPr>
          <w:rFonts w:hint="default"/>
          <w:lang w:val="sk-SK"/>
        </w:rPr>
        <w:t>leho rozhodcovské</w:t>
      </w:r>
      <w:r w:rsidRPr="00477535" w:rsidR="004D0C56">
        <w:rPr>
          <w:rFonts w:hint="default"/>
          <w:lang w:val="sk-SK"/>
        </w:rPr>
        <w:t>ho sú</w:t>
      </w:r>
      <w:r w:rsidRPr="00477535" w:rsidR="004D0C56">
        <w:rPr>
          <w:rFonts w:hint="default"/>
          <w:lang w:val="sk-SK"/>
        </w:rPr>
        <w:t>du zvolené</w:t>
      </w:r>
      <w:r w:rsidRPr="00477535" w:rsidR="004D0C56">
        <w:rPr>
          <w:rFonts w:hint="default"/>
          <w:lang w:val="sk-SK"/>
        </w:rPr>
        <w:t>ho stranami platné</w:t>
      </w:r>
      <w:r w:rsidRPr="00477535" w:rsidR="004D0C56">
        <w:rPr>
          <w:rFonts w:hint="default"/>
          <w:lang w:val="sk-SK"/>
        </w:rPr>
        <w:t xml:space="preserve"> v </w:t>
      </w:r>
      <w:r w:rsidRPr="00477535" w:rsidR="004D0C56">
        <w:rPr>
          <w:rFonts w:hint="default"/>
          <w:lang w:val="sk-SK"/>
        </w:rPr>
        <w:t>č</w:t>
      </w:r>
      <w:r w:rsidRPr="00477535" w:rsidR="004D0C56">
        <w:rPr>
          <w:rFonts w:hint="default"/>
          <w:lang w:val="sk-SK"/>
        </w:rPr>
        <w:t>ase uz</w:t>
      </w:r>
      <w:r w:rsidRPr="00477535" w:rsidR="00305254">
        <w:rPr>
          <w:lang w:val="sk-SK"/>
        </w:rPr>
        <w:t xml:space="preserve">atvorenia rozhodcovskej zmluvy </w:t>
      </w:r>
      <w:r w:rsidRPr="00477535" w:rsidR="004D0C56">
        <w:rPr>
          <w:lang w:val="sk-SK"/>
        </w:rPr>
        <w:t xml:space="preserve">sa </w:t>
      </w:r>
      <w:r w:rsidRPr="00477535" w:rsidR="00D90428">
        <w:rPr>
          <w:rFonts w:hint="default"/>
          <w:lang w:val="sk-SK"/>
        </w:rPr>
        <w:t>považ</w:t>
      </w:r>
      <w:r w:rsidRPr="00477535" w:rsidR="00D90428">
        <w:rPr>
          <w:rFonts w:hint="default"/>
          <w:lang w:val="sk-SK"/>
        </w:rPr>
        <w:t>ujú</w:t>
      </w:r>
      <w:r w:rsidRPr="00477535" w:rsidR="00D90428">
        <w:rPr>
          <w:rFonts w:hint="default"/>
          <w:lang w:val="sk-SK"/>
        </w:rPr>
        <w:t xml:space="preserve"> </w:t>
      </w:r>
      <w:r w:rsidRPr="00477535" w:rsidR="004D0C56">
        <w:rPr>
          <w:rFonts w:hint="default"/>
          <w:lang w:val="sk-SK"/>
        </w:rPr>
        <w:t>za súč</w:t>
      </w:r>
      <w:r w:rsidRPr="00477535" w:rsidR="004D0C56">
        <w:rPr>
          <w:rFonts w:hint="default"/>
          <w:lang w:val="sk-SK"/>
        </w:rPr>
        <w:t>asť</w:t>
      </w:r>
      <w:r w:rsidRPr="00477535" w:rsidR="004D0C56">
        <w:rPr>
          <w:rFonts w:hint="default"/>
          <w:lang w:val="sk-SK"/>
        </w:rPr>
        <w:t xml:space="preserve"> dohody strá</w:t>
      </w:r>
      <w:r w:rsidRPr="00477535" w:rsidR="004D0C56">
        <w:rPr>
          <w:rFonts w:hint="default"/>
          <w:lang w:val="sk-SK"/>
        </w:rPr>
        <w:t>n o priebehu konania podľ</w:t>
      </w:r>
      <w:r w:rsidRPr="00477535" w:rsidR="004D0C56">
        <w:rPr>
          <w:rFonts w:hint="default"/>
          <w:lang w:val="sk-SK"/>
        </w:rPr>
        <w:t>a ustanovenia §</w:t>
      </w:r>
      <w:r w:rsidRPr="00477535" w:rsidR="004D0C56">
        <w:rPr>
          <w:rFonts w:hint="default"/>
          <w:lang w:val="sk-SK"/>
        </w:rPr>
        <w:t xml:space="preserve"> 26 ods. 2.“</w:t>
      </w:r>
      <w:r w:rsidRPr="00477535" w:rsidR="004D0C56">
        <w:rPr>
          <w:rFonts w:hint="default"/>
          <w:lang w:val="sk-SK"/>
        </w:rPr>
        <w:t xml:space="preserve">. </w:t>
      </w:r>
    </w:p>
    <w:p w:rsidR="00BB5126" w:rsidP="00AD3E4C">
      <w:pPr>
        <w:bidi w:val="0"/>
        <w:ind w:left="720"/>
        <w:jc w:val="both"/>
        <w:rPr>
          <w:lang w:val="sk-SK"/>
        </w:rPr>
      </w:pPr>
    </w:p>
    <w:p w:rsidR="0071423E" w:rsidRPr="00477535" w:rsidP="00AD3E4C">
      <w:pPr>
        <w:bidi w:val="0"/>
        <w:ind w:left="720"/>
        <w:jc w:val="both"/>
        <w:rPr>
          <w:lang w:val="sk-SK"/>
        </w:rPr>
      </w:pPr>
    </w:p>
    <w:p w:rsidR="00CE5087" w:rsidRPr="00477535" w:rsidP="00CE5087">
      <w:pPr>
        <w:bidi w:val="0"/>
        <w:jc w:val="both"/>
        <w:rPr>
          <w:lang w:val="sk-SK"/>
        </w:rPr>
      </w:pPr>
      <w:r w:rsidRPr="00477535">
        <w:rPr>
          <w:lang w:val="sk-SK"/>
        </w:rPr>
        <w:tab/>
      </w:r>
      <w:r w:rsidRPr="00477535" w:rsidR="00D66B60">
        <w:rPr>
          <w:rFonts w:hint="default"/>
          <w:lang w:val="sk-SK"/>
        </w:rPr>
        <w:t>Pozná</w:t>
      </w:r>
      <w:r w:rsidRPr="00477535" w:rsidR="00D66B60">
        <w:rPr>
          <w:rFonts w:hint="default"/>
          <w:lang w:val="sk-SK"/>
        </w:rPr>
        <w:t>mky</w:t>
      </w:r>
      <w:r w:rsidRPr="00477535">
        <w:rPr>
          <w:rFonts w:hint="default"/>
          <w:lang w:val="sk-SK"/>
        </w:rPr>
        <w:t xml:space="preserve"> pod č</w:t>
      </w:r>
      <w:r w:rsidRPr="00477535">
        <w:rPr>
          <w:rFonts w:hint="default"/>
          <w:lang w:val="sk-SK"/>
        </w:rPr>
        <w:t>i</w:t>
      </w:r>
      <w:r w:rsidRPr="00477535">
        <w:rPr>
          <w:rFonts w:hint="default"/>
          <w:lang w:val="sk-SK"/>
        </w:rPr>
        <w:t>arou k odk</w:t>
      </w:r>
      <w:r w:rsidRPr="00477535" w:rsidR="00D66B60">
        <w:rPr>
          <w:lang w:val="sk-SK"/>
        </w:rPr>
        <w:t>azom</w:t>
      </w:r>
      <w:r w:rsidRPr="00477535">
        <w:rPr>
          <w:lang w:val="sk-SK"/>
        </w:rPr>
        <w:t xml:space="preserve"> 7b</w:t>
      </w:r>
      <w:r w:rsidRPr="00477535" w:rsidR="00D66B60">
        <w:rPr>
          <w:lang w:val="sk-SK"/>
        </w:rPr>
        <w:t xml:space="preserve"> a </w:t>
      </w:r>
      <w:r w:rsidRPr="00477535" w:rsidR="00D66B60">
        <w:rPr>
          <w:rFonts w:hint="default"/>
          <w:lang w:val="sk-SK"/>
        </w:rPr>
        <w:t>7c znejú</w:t>
      </w:r>
      <w:r w:rsidRPr="00477535" w:rsidR="00D66B60">
        <w:rPr>
          <w:rFonts w:hint="default"/>
          <w:lang w:val="sk-SK"/>
        </w:rPr>
        <w:t>:</w:t>
      </w:r>
    </w:p>
    <w:p w:rsidR="00CE5087" w:rsidRPr="00477535" w:rsidP="008D6CD1">
      <w:pPr>
        <w:bidi w:val="0"/>
        <w:ind w:left="720"/>
        <w:jc w:val="both"/>
        <w:rPr>
          <w:lang w:val="sk-SK"/>
        </w:rPr>
      </w:pPr>
      <w:r w:rsidRPr="00477535" w:rsidR="007C2FC5">
        <w:rPr>
          <w:rFonts w:hint="default"/>
          <w:lang w:val="sk-SK"/>
        </w:rPr>
        <w:t>„</w:t>
      </w:r>
      <w:r w:rsidRPr="00477535" w:rsidR="007C2FC5">
        <w:rPr>
          <w:rFonts w:hint="default"/>
          <w:lang w:val="sk-SK"/>
        </w:rPr>
        <w:t xml:space="preserve">7b) </w:t>
      </w:r>
      <w:r w:rsidRPr="00477535">
        <w:rPr>
          <w:rFonts w:hint="default"/>
          <w:lang w:val="sk-SK"/>
        </w:rPr>
        <w:t>Naprí</w:t>
      </w:r>
      <w:r w:rsidRPr="00477535">
        <w:rPr>
          <w:rFonts w:hint="default"/>
          <w:lang w:val="sk-SK"/>
        </w:rPr>
        <w:t>klad zá</w:t>
      </w:r>
      <w:r w:rsidRPr="00477535">
        <w:rPr>
          <w:rFonts w:hint="default"/>
          <w:lang w:val="sk-SK"/>
        </w:rPr>
        <w:t>kon</w:t>
      </w:r>
      <w:r w:rsidRPr="00477535" w:rsidR="008D6CD1">
        <w:rPr>
          <w:rFonts w:hint="default"/>
          <w:lang w:val="sk-SK"/>
        </w:rPr>
        <w:t xml:space="preserve"> Slovenskej ná</w:t>
      </w:r>
      <w:r w:rsidRPr="00477535" w:rsidR="008D6CD1">
        <w:rPr>
          <w:rFonts w:hint="default"/>
          <w:lang w:val="sk-SK"/>
        </w:rPr>
        <w:t>rodnej rady</w:t>
      </w:r>
      <w:r w:rsidRPr="00477535">
        <w:rPr>
          <w:lang w:val="sk-SK"/>
        </w:rPr>
        <w:t xml:space="preserve"> </w:t>
      </w:r>
      <w:r w:rsidRPr="00477535" w:rsidR="00CF3C51">
        <w:rPr>
          <w:rFonts w:hint="default"/>
          <w:lang w:val="sk-SK"/>
        </w:rPr>
        <w:t>č</w:t>
      </w:r>
      <w:r w:rsidRPr="00477535" w:rsidR="00CF3C51">
        <w:rPr>
          <w:rFonts w:hint="default"/>
          <w:lang w:val="sk-SK"/>
        </w:rPr>
        <w:t>. 9/1992 Zb. o </w:t>
      </w:r>
      <w:r w:rsidRPr="00477535" w:rsidR="00CF3C51">
        <w:rPr>
          <w:rFonts w:hint="default"/>
          <w:lang w:val="sk-SK"/>
        </w:rPr>
        <w:t>obchodný</w:t>
      </w:r>
      <w:r w:rsidRPr="00477535" w:rsidR="00CF3C51">
        <w:rPr>
          <w:rFonts w:hint="default"/>
          <w:lang w:val="sk-SK"/>
        </w:rPr>
        <w:t>ch a </w:t>
      </w:r>
      <w:r w:rsidRPr="00477535" w:rsidR="00CF3C51">
        <w:rPr>
          <w:rFonts w:hint="default"/>
          <w:lang w:val="sk-SK"/>
        </w:rPr>
        <w:t>priemyselný</w:t>
      </w:r>
      <w:r w:rsidRPr="00477535" w:rsidR="00CF3C51">
        <w:rPr>
          <w:rFonts w:hint="default"/>
          <w:lang w:val="sk-SK"/>
        </w:rPr>
        <w:t xml:space="preserve">ch </w:t>
      </w:r>
      <w:r w:rsidRPr="00477535" w:rsidR="00D66B60">
        <w:rPr>
          <w:rFonts w:hint="default"/>
          <w:lang w:val="sk-SK"/>
        </w:rPr>
        <w:t>komorá</w:t>
      </w:r>
      <w:r w:rsidRPr="00477535" w:rsidR="00D66B60">
        <w:rPr>
          <w:rFonts w:hint="default"/>
          <w:lang w:val="sk-SK"/>
        </w:rPr>
        <w:t>ch v </w:t>
      </w:r>
      <w:r w:rsidRPr="00477535" w:rsidR="00D66B60">
        <w:rPr>
          <w:rFonts w:hint="default"/>
          <w:lang w:val="sk-SK"/>
        </w:rPr>
        <w:t>znení</w:t>
      </w:r>
      <w:r w:rsidRPr="00477535" w:rsidR="00D66B60">
        <w:rPr>
          <w:rFonts w:hint="default"/>
          <w:lang w:val="sk-SK"/>
        </w:rPr>
        <w:t xml:space="preserve"> neskorší</w:t>
      </w:r>
      <w:r w:rsidRPr="00477535" w:rsidR="00D66B60">
        <w:rPr>
          <w:rFonts w:hint="default"/>
          <w:lang w:val="sk-SK"/>
        </w:rPr>
        <w:t xml:space="preserve">ch predpisov. </w:t>
      </w:r>
    </w:p>
    <w:p w:rsidR="00D66B60" w:rsidRPr="00477535" w:rsidP="008D6CD1">
      <w:pPr>
        <w:bidi w:val="0"/>
        <w:ind w:left="720"/>
        <w:jc w:val="both"/>
        <w:rPr>
          <w:rFonts w:hint="default"/>
          <w:lang w:val="sk-SK"/>
        </w:rPr>
      </w:pPr>
      <w:r w:rsidRPr="00477535">
        <w:rPr>
          <w:rFonts w:hint="default"/>
          <w:lang w:val="sk-SK"/>
        </w:rPr>
        <w:t>7c) Naprí</w:t>
      </w:r>
      <w:r w:rsidRPr="00477535">
        <w:rPr>
          <w:rFonts w:hint="default"/>
          <w:lang w:val="sk-SK"/>
        </w:rPr>
        <w:t>klad §</w:t>
      </w:r>
      <w:r w:rsidRPr="00477535">
        <w:rPr>
          <w:rFonts w:hint="default"/>
          <w:lang w:val="sk-SK"/>
        </w:rPr>
        <w:t xml:space="preserve"> 90 zá</w:t>
      </w:r>
      <w:r w:rsidRPr="00477535">
        <w:rPr>
          <w:rFonts w:hint="default"/>
          <w:lang w:val="sk-SK"/>
        </w:rPr>
        <w:t>kona č</w:t>
      </w:r>
      <w:r w:rsidRPr="00477535">
        <w:rPr>
          <w:rFonts w:hint="default"/>
          <w:lang w:val="sk-SK"/>
        </w:rPr>
        <w:t>. 492/2009 Z. z. o platobný</w:t>
      </w:r>
      <w:r w:rsidRPr="00477535">
        <w:rPr>
          <w:rFonts w:hint="default"/>
          <w:lang w:val="sk-SK"/>
        </w:rPr>
        <w:t>ch služ</w:t>
      </w:r>
      <w:r w:rsidRPr="00477535">
        <w:rPr>
          <w:rFonts w:hint="default"/>
          <w:lang w:val="sk-SK"/>
        </w:rPr>
        <w:t>bá</w:t>
      </w:r>
      <w:r w:rsidRPr="00477535">
        <w:rPr>
          <w:rFonts w:hint="default"/>
          <w:lang w:val="sk-SK"/>
        </w:rPr>
        <w:t>ch a o zmene a doplnení</w:t>
      </w:r>
      <w:r w:rsidRPr="00477535">
        <w:rPr>
          <w:rFonts w:hint="default"/>
          <w:lang w:val="sk-SK"/>
        </w:rPr>
        <w:t xml:space="preserve"> niektorý</w:t>
      </w:r>
      <w:r w:rsidRPr="00477535">
        <w:rPr>
          <w:rFonts w:hint="default"/>
          <w:lang w:val="sk-SK"/>
        </w:rPr>
        <w:t>ch zá</w:t>
      </w:r>
      <w:r w:rsidRPr="00477535">
        <w:rPr>
          <w:rFonts w:hint="default"/>
          <w:lang w:val="sk-SK"/>
        </w:rPr>
        <w:t>konov v znení</w:t>
      </w:r>
      <w:r w:rsidRPr="00477535">
        <w:rPr>
          <w:rFonts w:hint="default"/>
          <w:lang w:val="sk-SK"/>
        </w:rPr>
        <w:t xml:space="preserve"> neskorší</w:t>
      </w:r>
      <w:r w:rsidRPr="00477535">
        <w:rPr>
          <w:rFonts w:hint="default"/>
          <w:lang w:val="sk-SK"/>
        </w:rPr>
        <w:t xml:space="preserve">ch predpisov. </w:t>
      </w:r>
    </w:p>
    <w:p w:rsidR="004D0C56" w:rsidRPr="00477535" w:rsidP="00752C58">
      <w:pPr>
        <w:bidi w:val="0"/>
        <w:jc w:val="both"/>
        <w:rPr>
          <w:b/>
          <w:lang w:val="sk-SK"/>
        </w:rPr>
      </w:pPr>
    </w:p>
    <w:p w:rsidR="004D0C56" w:rsidRPr="00477535" w:rsidP="00C778DC">
      <w:pPr>
        <w:numPr>
          <w:numId w:val="33"/>
        </w:numPr>
        <w:bidi w:val="0"/>
        <w:jc w:val="both"/>
        <w:rPr>
          <w:b/>
          <w:lang w:val="sk-SK"/>
        </w:rPr>
      </w:pPr>
      <w:r w:rsidRPr="00477535" w:rsidR="00752C58">
        <w:rPr>
          <w:b/>
          <w:lang w:val="sk-SK"/>
        </w:rPr>
        <w:t xml:space="preserve"> </w:t>
      </w:r>
      <w:r w:rsidRPr="00477535" w:rsidR="00752C58">
        <w:rPr>
          <w:rFonts w:hint="default"/>
          <w:lang w:val="sk-SK"/>
        </w:rPr>
        <w:t>V §</w:t>
      </w:r>
      <w:r w:rsidRPr="00477535" w:rsidR="00752C58">
        <w:rPr>
          <w:rFonts w:hint="default"/>
          <w:lang w:val="sk-SK"/>
        </w:rPr>
        <w:t xml:space="preserve"> 13 sa vypúšť</w:t>
      </w:r>
      <w:r w:rsidRPr="00477535" w:rsidR="00752C58">
        <w:rPr>
          <w:rFonts w:hint="default"/>
          <w:lang w:val="sk-SK"/>
        </w:rPr>
        <w:t>a pí</w:t>
      </w:r>
      <w:r w:rsidRPr="00477535" w:rsidR="00752C58">
        <w:rPr>
          <w:rFonts w:hint="default"/>
          <w:lang w:val="sk-SK"/>
        </w:rPr>
        <w:t>smeno c).</w:t>
      </w:r>
    </w:p>
    <w:p w:rsidR="00C5653C" w:rsidRPr="00477535" w:rsidP="00C5653C">
      <w:pPr>
        <w:bidi w:val="0"/>
        <w:jc w:val="both"/>
        <w:rPr>
          <w:b/>
          <w:lang w:val="sk-SK"/>
        </w:rPr>
      </w:pPr>
    </w:p>
    <w:p w:rsidR="004D0C56" w:rsidRPr="00477535" w:rsidP="00C778DC">
      <w:pPr>
        <w:numPr>
          <w:numId w:val="33"/>
        </w:numPr>
        <w:bidi w:val="0"/>
        <w:jc w:val="both"/>
        <w:rPr>
          <w:lang w:val="sk-SK"/>
        </w:rPr>
      </w:pPr>
      <w:r w:rsidRPr="00477535" w:rsidR="003503E2">
        <w:rPr>
          <w:rFonts w:hint="default"/>
          <w:lang w:val="sk-SK"/>
        </w:rPr>
        <w:t>V §</w:t>
      </w:r>
      <w:r w:rsidRPr="00477535" w:rsidR="003503E2">
        <w:rPr>
          <w:rFonts w:hint="default"/>
          <w:lang w:val="sk-SK"/>
        </w:rPr>
        <w:t xml:space="preserve"> 14 ods. 1 uvá</w:t>
      </w:r>
      <w:r w:rsidRPr="00477535" w:rsidR="003503E2">
        <w:rPr>
          <w:rFonts w:hint="default"/>
          <w:lang w:val="sk-SK"/>
        </w:rPr>
        <w:t xml:space="preserve">dzacej vete sa </w:t>
      </w:r>
      <w:r w:rsidRPr="00477535" w:rsidR="00032C96">
        <w:rPr>
          <w:rFonts w:hint="default"/>
          <w:lang w:val="sk-SK"/>
        </w:rPr>
        <w:t>za slová</w:t>
      </w:r>
      <w:r w:rsidRPr="00477535" w:rsidR="00032C96">
        <w:rPr>
          <w:rFonts w:hint="default"/>
          <w:lang w:val="sk-SK"/>
        </w:rPr>
        <w:t xml:space="preserve"> „</w:t>
      </w:r>
      <w:r w:rsidRPr="00477535" w:rsidR="00032C96">
        <w:rPr>
          <w:rFonts w:hint="default"/>
          <w:lang w:val="sk-SK"/>
        </w:rPr>
        <w:t>sú</w:t>
      </w:r>
      <w:r w:rsidRPr="00477535" w:rsidR="00032C96">
        <w:rPr>
          <w:rFonts w:hint="default"/>
          <w:lang w:val="sk-SK"/>
        </w:rPr>
        <w:t>du upravuje“</w:t>
      </w:r>
      <w:r w:rsidRPr="00477535" w:rsidR="00032C96">
        <w:rPr>
          <w:rFonts w:hint="default"/>
          <w:lang w:val="sk-SK"/>
        </w:rPr>
        <w:t xml:space="preserve"> </w:t>
      </w:r>
      <w:r w:rsidRPr="00477535" w:rsidR="003A3E2A">
        <w:rPr>
          <w:rFonts w:hint="default"/>
          <w:lang w:val="sk-SK"/>
        </w:rPr>
        <w:t>vkladá</w:t>
      </w:r>
      <w:r w:rsidRPr="00477535" w:rsidR="003A3E2A">
        <w:rPr>
          <w:rFonts w:hint="default"/>
          <w:lang w:val="sk-SK"/>
        </w:rPr>
        <w:t xml:space="preserve"> </w:t>
      </w:r>
      <w:r w:rsidRPr="00477535" w:rsidR="003503E2">
        <w:rPr>
          <w:rFonts w:hint="default"/>
          <w:lang w:val="sk-SK"/>
        </w:rPr>
        <w:t>slovo „</w:t>
      </w:r>
      <w:r w:rsidRPr="00477535" w:rsidR="003503E2">
        <w:rPr>
          <w:rFonts w:hint="default"/>
          <w:lang w:val="sk-SK"/>
        </w:rPr>
        <w:t>najmä“</w:t>
      </w:r>
      <w:r w:rsidRPr="00477535" w:rsidR="003503E2">
        <w:rPr>
          <w:rFonts w:hint="default"/>
          <w:lang w:val="sk-SK"/>
        </w:rPr>
        <w:t>.</w:t>
      </w:r>
    </w:p>
    <w:p w:rsidR="003503E2" w:rsidRPr="00477535" w:rsidP="003503E2">
      <w:pPr>
        <w:bidi w:val="0"/>
        <w:jc w:val="both"/>
        <w:rPr>
          <w:lang w:val="sk-SK"/>
        </w:rPr>
      </w:pPr>
    </w:p>
    <w:p w:rsidR="003503E2" w:rsidRPr="00477535" w:rsidP="00C778DC">
      <w:pPr>
        <w:numPr>
          <w:numId w:val="33"/>
        </w:numPr>
        <w:bidi w:val="0"/>
        <w:jc w:val="both"/>
        <w:rPr>
          <w:lang w:val="sk-SK"/>
        </w:rPr>
      </w:pPr>
      <w:r w:rsidRPr="00477535" w:rsidR="003B27E8">
        <w:rPr>
          <w:rFonts w:hint="default"/>
          <w:lang w:val="sk-SK"/>
        </w:rPr>
        <w:t>V §</w:t>
      </w:r>
      <w:r w:rsidRPr="00477535" w:rsidR="003B27E8">
        <w:rPr>
          <w:rFonts w:hint="default"/>
          <w:lang w:val="sk-SK"/>
        </w:rPr>
        <w:t xml:space="preserve"> 14 ods. 1 pí</w:t>
      </w:r>
      <w:r w:rsidRPr="00477535" w:rsidR="003B27E8">
        <w:rPr>
          <w:rFonts w:hint="default"/>
          <w:lang w:val="sk-SK"/>
        </w:rPr>
        <w:t>sm. a) sa na konci pripá</w:t>
      </w:r>
      <w:r w:rsidRPr="00477535" w:rsidR="003B27E8">
        <w:rPr>
          <w:rFonts w:hint="default"/>
          <w:lang w:val="sk-SK"/>
        </w:rPr>
        <w:t>jajú</w:t>
      </w:r>
      <w:r w:rsidRPr="00477535" w:rsidR="003B27E8">
        <w:rPr>
          <w:rFonts w:hint="default"/>
          <w:lang w:val="sk-SK"/>
        </w:rPr>
        <w:t xml:space="preserve"> tieto slová</w:t>
      </w:r>
      <w:r w:rsidRPr="00477535" w:rsidR="003B27E8">
        <w:rPr>
          <w:rFonts w:hint="default"/>
          <w:lang w:val="sk-SK"/>
        </w:rPr>
        <w:t>: „</w:t>
      </w:r>
      <w:r w:rsidRPr="00477535" w:rsidR="003B27E8">
        <w:rPr>
          <w:rFonts w:hint="default"/>
          <w:lang w:val="sk-SK"/>
        </w:rPr>
        <w:t>vrá</w:t>
      </w:r>
      <w:r w:rsidRPr="00477535" w:rsidR="003B27E8">
        <w:rPr>
          <w:rFonts w:hint="default"/>
          <w:lang w:val="sk-SK"/>
        </w:rPr>
        <w:t>tane postupu ustanovenia a </w:t>
      </w:r>
      <w:r w:rsidRPr="00477535" w:rsidR="003B27E8">
        <w:rPr>
          <w:rFonts w:hint="default"/>
          <w:lang w:val="sk-SK"/>
        </w:rPr>
        <w:t>odvolania rozhodcov,“</w:t>
      </w:r>
      <w:r w:rsidRPr="00477535" w:rsidR="003B27E8">
        <w:rPr>
          <w:rFonts w:hint="default"/>
          <w:lang w:val="sk-SK"/>
        </w:rPr>
        <w:t>.</w:t>
      </w:r>
    </w:p>
    <w:p w:rsidR="003B27E8" w:rsidRPr="00477535" w:rsidP="003B27E8">
      <w:pPr>
        <w:bidi w:val="0"/>
        <w:jc w:val="both"/>
        <w:rPr>
          <w:lang w:val="sk-SK"/>
        </w:rPr>
      </w:pPr>
    </w:p>
    <w:p w:rsidR="005C123C" w:rsidP="007C67B3">
      <w:pPr>
        <w:numPr>
          <w:numId w:val="33"/>
        </w:numPr>
        <w:bidi w:val="0"/>
        <w:jc w:val="both"/>
        <w:rPr>
          <w:rFonts w:hint="default"/>
          <w:lang w:val="sk-SK"/>
        </w:rPr>
      </w:pPr>
      <w:r>
        <w:rPr>
          <w:rFonts w:hint="default"/>
          <w:lang w:val="sk-SK"/>
        </w:rPr>
        <w:t>V §</w:t>
      </w:r>
      <w:r>
        <w:rPr>
          <w:rFonts w:hint="default"/>
          <w:lang w:val="sk-SK"/>
        </w:rPr>
        <w:t xml:space="preserve"> 14 ods. 1 sa vypúšť</w:t>
      </w:r>
      <w:r>
        <w:rPr>
          <w:rFonts w:hint="default"/>
          <w:lang w:val="sk-SK"/>
        </w:rPr>
        <w:t>a pí</w:t>
      </w:r>
      <w:r>
        <w:rPr>
          <w:rFonts w:hint="default"/>
          <w:lang w:val="sk-SK"/>
        </w:rPr>
        <w:t xml:space="preserve">smeno d). </w:t>
      </w:r>
    </w:p>
    <w:p w:rsidR="005C123C" w:rsidP="005C123C">
      <w:pPr>
        <w:bidi w:val="0"/>
        <w:jc w:val="both"/>
        <w:rPr>
          <w:lang w:val="sk-SK"/>
        </w:rPr>
      </w:pPr>
    </w:p>
    <w:p w:rsidR="007C67B3" w:rsidRPr="00477535" w:rsidP="007C67B3">
      <w:pPr>
        <w:numPr>
          <w:numId w:val="33"/>
        </w:numPr>
        <w:bidi w:val="0"/>
        <w:jc w:val="both"/>
        <w:rPr>
          <w:rFonts w:hint="default"/>
          <w:lang w:val="sk-SK"/>
        </w:rPr>
      </w:pPr>
      <w:r w:rsidRPr="00477535" w:rsidR="00032C96">
        <w:rPr>
          <w:rFonts w:hint="default"/>
          <w:lang w:val="sk-SK"/>
        </w:rPr>
        <w:t>V §</w:t>
      </w:r>
      <w:r w:rsidRPr="00477535" w:rsidR="00032C96">
        <w:rPr>
          <w:rFonts w:hint="default"/>
          <w:lang w:val="sk-SK"/>
        </w:rPr>
        <w:t xml:space="preserve"> 14 ods. 2 sa za slová</w:t>
      </w:r>
      <w:r w:rsidRPr="00477535" w:rsidR="00032C96">
        <w:rPr>
          <w:rFonts w:hint="default"/>
          <w:lang w:val="sk-SK"/>
        </w:rPr>
        <w:t xml:space="preserve"> „</w:t>
      </w:r>
      <w:r w:rsidRPr="00477535" w:rsidR="00032C96">
        <w:rPr>
          <w:rFonts w:hint="default"/>
          <w:lang w:val="sk-SK"/>
        </w:rPr>
        <w:t>rokovacom poriadku“</w:t>
      </w:r>
      <w:r w:rsidRPr="00477535" w:rsidR="00032C96">
        <w:rPr>
          <w:rFonts w:hint="default"/>
          <w:lang w:val="sk-SK"/>
        </w:rPr>
        <w:t xml:space="preserve"> </w:t>
      </w:r>
      <w:r w:rsidRPr="00477535">
        <w:rPr>
          <w:rFonts w:hint="default"/>
          <w:lang w:val="sk-SK"/>
        </w:rPr>
        <w:t>vkladajú</w:t>
      </w:r>
      <w:r w:rsidRPr="00477535">
        <w:rPr>
          <w:rFonts w:hint="default"/>
          <w:lang w:val="sk-SK"/>
        </w:rPr>
        <w:t xml:space="preserve"> slová</w:t>
      </w:r>
      <w:r w:rsidRPr="00477535">
        <w:rPr>
          <w:rFonts w:hint="default"/>
          <w:lang w:val="sk-SK"/>
        </w:rPr>
        <w:t xml:space="preserve"> „</w:t>
      </w:r>
      <w:r w:rsidRPr="00477535">
        <w:rPr>
          <w:rFonts w:hint="default"/>
          <w:lang w:val="sk-SK"/>
        </w:rPr>
        <w:t>alebo nedohodnutý</w:t>
      </w:r>
      <w:r w:rsidRPr="00477535">
        <w:rPr>
          <w:rFonts w:hint="default"/>
          <w:lang w:val="sk-SK"/>
        </w:rPr>
        <w:t>ch v </w:t>
      </w:r>
      <w:r w:rsidRPr="00477535">
        <w:rPr>
          <w:rFonts w:hint="default"/>
          <w:lang w:val="sk-SK"/>
        </w:rPr>
        <w:t>rozhodcovskej zmluve“</w:t>
      </w:r>
      <w:r w:rsidRPr="00477535">
        <w:rPr>
          <w:rFonts w:hint="default"/>
          <w:lang w:val="sk-SK"/>
        </w:rPr>
        <w:t>.</w:t>
      </w:r>
    </w:p>
    <w:p w:rsidR="007077FC" w:rsidRPr="00477535" w:rsidP="007077FC">
      <w:pPr>
        <w:bidi w:val="0"/>
        <w:jc w:val="both"/>
        <w:rPr>
          <w:lang w:val="sk-SK"/>
        </w:rPr>
      </w:pPr>
    </w:p>
    <w:p w:rsidR="007C67B3" w:rsidRPr="00477535" w:rsidP="00C778DC">
      <w:pPr>
        <w:numPr>
          <w:numId w:val="33"/>
        </w:numPr>
        <w:bidi w:val="0"/>
        <w:jc w:val="both"/>
        <w:rPr>
          <w:lang w:val="sk-SK"/>
        </w:rPr>
      </w:pPr>
      <w:r w:rsidRPr="00477535" w:rsidR="00824A57">
        <w:rPr>
          <w:rFonts w:hint="default"/>
          <w:lang w:val="sk-SK"/>
        </w:rPr>
        <w:t>V §</w:t>
      </w:r>
      <w:r w:rsidRPr="00477535" w:rsidR="00824A57">
        <w:rPr>
          <w:rFonts w:hint="default"/>
          <w:lang w:val="sk-SK"/>
        </w:rPr>
        <w:t xml:space="preserve"> 15 ods. 1 sa slovo „</w:t>
      </w:r>
      <w:r w:rsidRPr="00477535" w:rsidR="00824A57">
        <w:rPr>
          <w:rFonts w:hint="default"/>
          <w:lang w:val="sk-SK"/>
        </w:rPr>
        <w:t>vedie“</w:t>
      </w:r>
      <w:r w:rsidRPr="00477535" w:rsidR="00824A57">
        <w:rPr>
          <w:rFonts w:hint="default"/>
          <w:lang w:val="sk-SK"/>
        </w:rPr>
        <w:t xml:space="preserve"> nahrá</w:t>
      </w:r>
      <w:r w:rsidRPr="00477535" w:rsidR="00824A57">
        <w:rPr>
          <w:rFonts w:hint="default"/>
          <w:lang w:val="sk-SK"/>
        </w:rPr>
        <w:t>dza slovami „</w:t>
      </w:r>
      <w:r w:rsidRPr="00477535" w:rsidR="00824A57">
        <w:rPr>
          <w:rFonts w:hint="default"/>
          <w:lang w:val="sk-SK"/>
        </w:rPr>
        <w:t>môž</w:t>
      </w:r>
      <w:r w:rsidRPr="00477535" w:rsidR="00824A57">
        <w:rPr>
          <w:rFonts w:hint="default"/>
          <w:lang w:val="sk-SK"/>
        </w:rPr>
        <w:t>e viesť“</w:t>
      </w:r>
      <w:r w:rsidRPr="00477535" w:rsidR="00824A57">
        <w:rPr>
          <w:rFonts w:hint="default"/>
          <w:lang w:val="sk-SK"/>
        </w:rPr>
        <w:t>.</w:t>
      </w:r>
    </w:p>
    <w:p w:rsidR="00824A57" w:rsidRPr="00477535" w:rsidP="00824A57">
      <w:pPr>
        <w:bidi w:val="0"/>
        <w:jc w:val="both"/>
        <w:rPr>
          <w:lang w:val="sk-SK"/>
        </w:rPr>
      </w:pPr>
    </w:p>
    <w:p w:rsidR="00824A57" w:rsidRPr="00477535" w:rsidP="00C778DC">
      <w:pPr>
        <w:numPr>
          <w:numId w:val="33"/>
        </w:numPr>
        <w:bidi w:val="0"/>
        <w:jc w:val="both"/>
        <w:rPr>
          <w:lang w:val="sk-SK"/>
        </w:rPr>
      </w:pPr>
      <w:r w:rsidRPr="00477535" w:rsidR="00BE3F7A">
        <w:rPr>
          <w:rFonts w:hint="default"/>
          <w:lang w:val="sk-SK"/>
        </w:rPr>
        <w:t>V §</w:t>
      </w:r>
      <w:r w:rsidRPr="00477535" w:rsidR="00BE3F7A">
        <w:rPr>
          <w:rFonts w:hint="default"/>
          <w:lang w:val="sk-SK"/>
        </w:rPr>
        <w:t xml:space="preserve"> 15 ods. 2 </w:t>
      </w:r>
      <w:r w:rsidRPr="00477535" w:rsidR="00397A84">
        <w:rPr>
          <w:lang w:val="sk-SK"/>
        </w:rPr>
        <w:t>sa</w:t>
      </w:r>
      <w:r w:rsidR="00795D19">
        <w:rPr>
          <w:rFonts w:hint="default"/>
          <w:lang w:val="sk-SK"/>
        </w:rPr>
        <w:t xml:space="preserve"> na konci vypúšť</w:t>
      </w:r>
      <w:r w:rsidR="00795D19">
        <w:rPr>
          <w:rFonts w:hint="default"/>
          <w:lang w:val="sk-SK"/>
        </w:rPr>
        <w:t>ajú</w:t>
      </w:r>
      <w:r w:rsidR="00795D19">
        <w:rPr>
          <w:rFonts w:hint="default"/>
          <w:lang w:val="sk-SK"/>
        </w:rPr>
        <w:t xml:space="preserve"> tieto slová</w:t>
      </w:r>
      <w:r w:rsidR="00795D19">
        <w:rPr>
          <w:rFonts w:hint="default"/>
          <w:lang w:val="sk-SK"/>
        </w:rPr>
        <w:t xml:space="preserve">: </w:t>
      </w:r>
      <w:r w:rsidRPr="00477535" w:rsidR="00397A84">
        <w:rPr>
          <w:lang w:val="sk-SK"/>
        </w:rPr>
        <w:t xml:space="preserve"> </w:t>
      </w:r>
      <w:r w:rsidRPr="00477535" w:rsidR="00BE3F7A">
        <w:rPr>
          <w:rFonts w:hint="default"/>
          <w:lang w:val="sk-SK"/>
        </w:rPr>
        <w:t>„</w:t>
      </w:r>
      <w:r w:rsidRPr="00477535" w:rsidR="00BE3F7A">
        <w:rPr>
          <w:rFonts w:hint="default"/>
          <w:lang w:val="sk-SK"/>
        </w:rPr>
        <w:t>a osobitné</w:t>
      </w:r>
      <w:r w:rsidRPr="00477535" w:rsidR="00BE3F7A">
        <w:rPr>
          <w:rFonts w:hint="default"/>
          <w:lang w:val="sk-SK"/>
        </w:rPr>
        <w:t xml:space="preserve"> podmienky podľ</w:t>
      </w:r>
      <w:r w:rsidRPr="00477535" w:rsidR="00BE3F7A">
        <w:rPr>
          <w:rFonts w:hint="default"/>
          <w:lang w:val="sk-SK"/>
        </w:rPr>
        <w:t>a š</w:t>
      </w:r>
      <w:r w:rsidRPr="00477535" w:rsidR="00BE3F7A">
        <w:rPr>
          <w:rFonts w:hint="default"/>
          <w:lang w:val="sk-SK"/>
        </w:rPr>
        <w:t>tatú</w:t>
      </w:r>
      <w:r w:rsidRPr="00477535" w:rsidR="00BE3F7A">
        <w:rPr>
          <w:rFonts w:hint="default"/>
          <w:lang w:val="sk-SK"/>
        </w:rPr>
        <w:t>tu tohto stá</w:t>
      </w:r>
      <w:r w:rsidRPr="00477535" w:rsidR="00BE3F7A">
        <w:rPr>
          <w:rFonts w:hint="default"/>
          <w:lang w:val="sk-SK"/>
        </w:rPr>
        <w:t>leho rozhodcovské</w:t>
      </w:r>
      <w:r w:rsidRPr="00477535" w:rsidR="00BE3F7A">
        <w:rPr>
          <w:rFonts w:hint="default"/>
          <w:lang w:val="sk-SK"/>
        </w:rPr>
        <w:t>ho sú</w:t>
      </w:r>
      <w:r w:rsidRPr="00477535" w:rsidR="00BE3F7A">
        <w:rPr>
          <w:rFonts w:hint="default"/>
          <w:lang w:val="sk-SK"/>
        </w:rPr>
        <w:t>du.“</w:t>
      </w:r>
      <w:r w:rsidRPr="00477535" w:rsidR="00BE3F7A">
        <w:rPr>
          <w:rFonts w:hint="default"/>
          <w:lang w:val="sk-SK"/>
        </w:rPr>
        <w:t>.</w:t>
      </w:r>
    </w:p>
    <w:p w:rsidR="00BE3F7A" w:rsidRPr="00477535" w:rsidP="00BE3F7A">
      <w:pPr>
        <w:bidi w:val="0"/>
        <w:jc w:val="both"/>
        <w:rPr>
          <w:lang w:val="sk-SK"/>
        </w:rPr>
      </w:pPr>
    </w:p>
    <w:p w:rsidR="00BE3F7A" w:rsidRPr="00477535" w:rsidP="00C778DC">
      <w:pPr>
        <w:numPr>
          <w:numId w:val="33"/>
        </w:numPr>
        <w:bidi w:val="0"/>
        <w:jc w:val="both"/>
        <w:rPr>
          <w:lang w:val="sk-SK"/>
        </w:rPr>
      </w:pPr>
      <w:r w:rsidRPr="00477535" w:rsidR="006E5C47">
        <w:rPr>
          <w:rFonts w:hint="default"/>
          <w:lang w:val="sk-SK"/>
        </w:rPr>
        <w:t>V §</w:t>
      </w:r>
      <w:r w:rsidRPr="00477535" w:rsidR="006E5C47">
        <w:rPr>
          <w:rFonts w:hint="default"/>
          <w:lang w:val="sk-SK"/>
        </w:rPr>
        <w:t xml:space="preserve"> 15 ods. 3 sa </w:t>
      </w:r>
      <w:r w:rsidR="005D6A33">
        <w:rPr>
          <w:lang w:val="sk-SK"/>
        </w:rPr>
        <w:t xml:space="preserve">na konci </w:t>
      </w:r>
      <w:r w:rsidRPr="00477535" w:rsidR="006E5C47">
        <w:rPr>
          <w:rFonts w:hint="default"/>
          <w:lang w:val="sk-SK"/>
        </w:rPr>
        <w:t>vypúšť</w:t>
      </w:r>
      <w:r w:rsidRPr="00477535" w:rsidR="006E5C47">
        <w:rPr>
          <w:rFonts w:hint="default"/>
          <w:lang w:val="sk-SK"/>
        </w:rPr>
        <w:t>ajú</w:t>
      </w:r>
      <w:r w:rsidRPr="00477535" w:rsidR="006E5C47">
        <w:rPr>
          <w:rFonts w:hint="default"/>
          <w:lang w:val="sk-SK"/>
        </w:rPr>
        <w:t xml:space="preserve"> </w:t>
      </w:r>
      <w:r w:rsidR="005D6A33">
        <w:rPr>
          <w:lang w:val="sk-SK"/>
        </w:rPr>
        <w:t xml:space="preserve">tieto </w:t>
      </w:r>
      <w:r w:rsidRPr="00477535" w:rsidR="006E5C47">
        <w:rPr>
          <w:rFonts w:hint="default"/>
          <w:lang w:val="sk-SK"/>
        </w:rPr>
        <w:t>slová</w:t>
      </w:r>
      <w:r w:rsidR="005D6A33">
        <w:rPr>
          <w:lang w:val="sk-SK"/>
        </w:rPr>
        <w:t>:</w:t>
      </w:r>
      <w:r w:rsidRPr="00477535" w:rsidR="006E5C47">
        <w:rPr>
          <w:rFonts w:hint="default"/>
          <w:lang w:val="sk-SK"/>
        </w:rPr>
        <w:t xml:space="preserve"> „</w:t>
      </w:r>
      <w:r w:rsidRPr="00477535" w:rsidR="006E5C47">
        <w:rPr>
          <w:rFonts w:hint="default"/>
          <w:lang w:val="sk-SK"/>
        </w:rPr>
        <w:t>a jeho bydlisko“</w:t>
      </w:r>
      <w:r w:rsidRPr="00477535" w:rsidR="006E5C47">
        <w:rPr>
          <w:rFonts w:hint="default"/>
          <w:lang w:val="sk-SK"/>
        </w:rPr>
        <w:t>.</w:t>
      </w:r>
    </w:p>
    <w:p w:rsidR="006E5C47" w:rsidRPr="00477535" w:rsidP="006E5C47">
      <w:pPr>
        <w:bidi w:val="0"/>
        <w:jc w:val="both"/>
        <w:rPr>
          <w:lang w:val="sk-SK"/>
        </w:rPr>
      </w:pPr>
    </w:p>
    <w:p w:rsidR="000D3F39" w:rsidRPr="00477535" w:rsidP="002B0E34">
      <w:pPr>
        <w:numPr>
          <w:numId w:val="33"/>
        </w:numPr>
        <w:bidi w:val="0"/>
        <w:jc w:val="both"/>
        <w:rPr>
          <w:lang w:val="sk-SK"/>
        </w:rPr>
      </w:pPr>
      <w:r w:rsidRPr="00477535" w:rsidR="009C4B83">
        <w:rPr>
          <w:rFonts w:hint="default"/>
          <w:lang w:val="sk-SK"/>
        </w:rPr>
        <w:t>Slová</w:t>
      </w:r>
      <w:r w:rsidRPr="00477535" w:rsidR="009C4B83">
        <w:rPr>
          <w:rFonts w:hint="default"/>
          <w:lang w:val="sk-SK"/>
        </w:rPr>
        <w:t xml:space="preserve"> „</w:t>
      </w:r>
      <w:r w:rsidRPr="00477535" w:rsidR="009C4B83">
        <w:rPr>
          <w:rFonts w:hint="default"/>
          <w:lang w:val="sk-SK"/>
        </w:rPr>
        <w:t>Piata č</w:t>
      </w:r>
      <w:r w:rsidRPr="00477535" w:rsidR="009C4B83">
        <w:rPr>
          <w:rFonts w:hint="default"/>
          <w:lang w:val="sk-SK"/>
        </w:rPr>
        <w:t>asť“</w:t>
      </w:r>
      <w:r w:rsidRPr="00477535" w:rsidR="009C4B83">
        <w:rPr>
          <w:rFonts w:hint="default"/>
          <w:lang w:val="sk-SK"/>
        </w:rPr>
        <w:t xml:space="preserve"> nad nadpisom „</w:t>
      </w:r>
      <w:r w:rsidRPr="00477535" w:rsidR="009C4B83">
        <w:rPr>
          <w:rFonts w:hint="default"/>
          <w:lang w:val="sk-SK"/>
        </w:rPr>
        <w:t>Rozhodcovské</w:t>
      </w:r>
      <w:r w:rsidRPr="00477535" w:rsidR="009C4B83">
        <w:rPr>
          <w:rFonts w:hint="default"/>
          <w:lang w:val="sk-SK"/>
        </w:rPr>
        <w:t xml:space="preserve"> konanie“</w:t>
      </w:r>
      <w:r w:rsidRPr="00477535" w:rsidR="009C4B83">
        <w:rPr>
          <w:rFonts w:hint="default"/>
          <w:lang w:val="sk-SK"/>
        </w:rPr>
        <w:t xml:space="preserve"> sa </w:t>
      </w:r>
      <w:r w:rsidRPr="00477535" w:rsidR="009C4B83">
        <w:rPr>
          <w:rFonts w:hint="default"/>
          <w:lang w:val="sk-SK"/>
        </w:rPr>
        <w:t>nahrá</w:t>
      </w:r>
      <w:r w:rsidRPr="00477535" w:rsidR="009C4B83">
        <w:rPr>
          <w:rFonts w:hint="default"/>
          <w:lang w:val="sk-SK"/>
        </w:rPr>
        <w:t>dzajú</w:t>
      </w:r>
      <w:r w:rsidRPr="00477535" w:rsidR="009C4B83">
        <w:rPr>
          <w:rFonts w:hint="default"/>
          <w:lang w:val="sk-SK"/>
        </w:rPr>
        <w:t xml:space="preserve"> slovami „</w:t>
      </w:r>
      <w:r w:rsidRPr="00477535" w:rsidR="009C4B83">
        <w:rPr>
          <w:rFonts w:hint="default"/>
          <w:lang w:val="sk-SK"/>
        </w:rPr>
        <w:t>Druhá</w:t>
      </w:r>
      <w:r w:rsidRPr="00477535" w:rsidR="009C4B83">
        <w:rPr>
          <w:rFonts w:hint="default"/>
          <w:lang w:val="sk-SK"/>
        </w:rPr>
        <w:t xml:space="preserve"> č</w:t>
      </w:r>
      <w:r w:rsidRPr="00477535" w:rsidR="009C4B83">
        <w:rPr>
          <w:rFonts w:hint="default"/>
          <w:lang w:val="sk-SK"/>
        </w:rPr>
        <w:t>asť“</w:t>
      </w:r>
      <w:r w:rsidRPr="00477535" w:rsidR="009C4B83">
        <w:rPr>
          <w:rFonts w:hint="default"/>
          <w:lang w:val="sk-SK"/>
        </w:rPr>
        <w:t>.</w:t>
      </w:r>
      <w:r w:rsidRPr="00477535" w:rsidR="007C2FC5">
        <w:rPr>
          <w:lang w:val="sk-SK"/>
        </w:rPr>
        <w:t xml:space="preserve"> </w:t>
      </w:r>
      <w:r w:rsidRPr="00477535" w:rsidR="005551C6">
        <w:rPr>
          <w:rFonts w:hint="default"/>
          <w:lang w:val="sk-SK"/>
        </w:rPr>
        <w:t>Za nadpis „</w:t>
      </w:r>
      <w:r w:rsidRPr="00477535" w:rsidR="005551C6">
        <w:rPr>
          <w:rFonts w:hint="default"/>
          <w:lang w:val="sk-SK"/>
        </w:rPr>
        <w:t>Rozhodcovské</w:t>
      </w:r>
      <w:r w:rsidRPr="00477535" w:rsidR="005551C6">
        <w:rPr>
          <w:rFonts w:hint="default"/>
          <w:lang w:val="sk-SK"/>
        </w:rPr>
        <w:t xml:space="preserve"> konanie“</w:t>
      </w:r>
      <w:r w:rsidRPr="00477535" w:rsidR="005551C6">
        <w:rPr>
          <w:rFonts w:hint="default"/>
          <w:lang w:val="sk-SK"/>
        </w:rPr>
        <w:t xml:space="preserve"> sa vkladajú</w:t>
      </w:r>
      <w:r w:rsidRPr="00477535" w:rsidR="005551C6">
        <w:rPr>
          <w:rFonts w:hint="default"/>
          <w:lang w:val="sk-SK"/>
        </w:rPr>
        <w:t xml:space="preserve"> slová</w:t>
      </w:r>
      <w:r w:rsidRPr="00477535" w:rsidR="002538E5">
        <w:rPr>
          <w:lang w:val="sk-SK"/>
        </w:rPr>
        <w:t xml:space="preserve"> </w:t>
      </w:r>
      <w:r w:rsidRPr="00477535" w:rsidR="005551C6">
        <w:rPr>
          <w:rFonts w:hint="default"/>
          <w:lang w:val="sk-SK"/>
        </w:rPr>
        <w:t>„</w:t>
      </w:r>
      <w:r w:rsidRPr="00477535" w:rsidR="005551C6">
        <w:rPr>
          <w:rFonts w:hint="default"/>
          <w:lang w:val="sk-SK"/>
        </w:rPr>
        <w:t>Prvá</w:t>
      </w:r>
      <w:r w:rsidRPr="00477535" w:rsidR="005551C6">
        <w:rPr>
          <w:rFonts w:hint="default"/>
          <w:lang w:val="sk-SK"/>
        </w:rPr>
        <w:t xml:space="preserve"> hlava</w:t>
      </w:r>
      <w:r w:rsidRPr="00477535" w:rsidR="002538E5">
        <w:rPr>
          <w:lang w:val="sk-SK"/>
        </w:rPr>
        <w:t xml:space="preserve"> </w:t>
      </w:r>
      <w:r w:rsidRPr="00477535">
        <w:rPr>
          <w:rFonts w:hint="default"/>
          <w:lang w:val="sk-SK"/>
        </w:rPr>
        <w:t>Priebeh rozhodcovské</w:t>
      </w:r>
      <w:r w:rsidRPr="00477535">
        <w:rPr>
          <w:rFonts w:hint="default"/>
          <w:lang w:val="sk-SK"/>
        </w:rPr>
        <w:t>ho konania“</w:t>
      </w:r>
      <w:r w:rsidRPr="00477535" w:rsidR="00397A84">
        <w:rPr>
          <w:lang w:val="sk-SK"/>
        </w:rPr>
        <w:t>.</w:t>
      </w:r>
    </w:p>
    <w:p w:rsidR="00A839EC" w:rsidRPr="00477535" w:rsidP="000D3F39">
      <w:pPr>
        <w:bidi w:val="0"/>
        <w:jc w:val="center"/>
        <w:rPr>
          <w:lang w:val="sk-SK"/>
        </w:rPr>
      </w:pPr>
    </w:p>
    <w:p w:rsidR="00AD3E4C" w:rsidRPr="00477535" w:rsidP="00C778DC">
      <w:pPr>
        <w:numPr>
          <w:numId w:val="33"/>
        </w:numPr>
        <w:bidi w:val="0"/>
        <w:jc w:val="both"/>
        <w:rPr>
          <w:lang w:val="sk-SK"/>
        </w:rPr>
      </w:pPr>
      <w:r w:rsidRPr="00477535">
        <w:rPr>
          <w:rFonts w:hint="default"/>
          <w:lang w:val="sk-SK"/>
        </w:rPr>
        <w:t>V §</w:t>
      </w:r>
      <w:r w:rsidRPr="00477535">
        <w:rPr>
          <w:rFonts w:hint="default"/>
          <w:lang w:val="sk-SK"/>
        </w:rPr>
        <w:t xml:space="preserve"> 16 ods. 1 </w:t>
      </w:r>
      <w:r w:rsidRPr="00477535" w:rsidR="00D31C2F">
        <w:rPr>
          <w:rFonts w:hint="default"/>
          <w:lang w:val="sk-SK"/>
        </w:rPr>
        <w:t>sa vypúšť</w:t>
      </w:r>
      <w:r w:rsidRPr="00477535" w:rsidR="00D31C2F">
        <w:rPr>
          <w:rFonts w:hint="default"/>
          <w:lang w:val="sk-SK"/>
        </w:rPr>
        <w:t>ajú</w:t>
      </w:r>
      <w:r w:rsidRPr="00477535" w:rsidR="00D31C2F">
        <w:rPr>
          <w:rFonts w:hint="default"/>
          <w:lang w:val="sk-SK"/>
        </w:rPr>
        <w:t xml:space="preserve"> slová</w:t>
      </w:r>
      <w:r w:rsidRPr="00477535" w:rsidR="00D31C2F">
        <w:rPr>
          <w:rFonts w:hint="default"/>
          <w:lang w:val="sk-SK"/>
        </w:rPr>
        <w:t xml:space="preserve"> „</w:t>
      </w:r>
      <w:r w:rsidRPr="00477535" w:rsidR="00D31C2F">
        <w:rPr>
          <w:rFonts w:hint="default"/>
          <w:lang w:val="sk-SK"/>
        </w:rPr>
        <w:t>v rozhodcovskej zmluve alebo dodatoč</w:t>
      </w:r>
      <w:r w:rsidRPr="00477535" w:rsidR="00D31C2F">
        <w:rPr>
          <w:rFonts w:hint="default"/>
          <w:lang w:val="sk-SK"/>
        </w:rPr>
        <w:t>ne pred zač</w:t>
      </w:r>
      <w:r w:rsidRPr="00477535" w:rsidR="00D31C2F">
        <w:rPr>
          <w:rFonts w:hint="default"/>
          <w:lang w:val="sk-SK"/>
        </w:rPr>
        <w:t>atí</w:t>
      </w:r>
      <w:r w:rsidRPr="00477535" w:rsidR="00D31C2F">
        <w:rPr>
          <w:rFonts w:hint="default"/>
          <w:lang w:val="sk-SK"/>
        </w:rPr>
        <w:t>m rozhodcovské</w:t>
      </w:r>
      <w:r w:rsidRPr="00477535" w:rsidR="00D31C2F">
        <w:rPr>
          <w:rFonts w:hint="default"/>
          <w:lang w:val="sk-SK"/>
        </w:rPr>
        <w:t>ho konania“</w:t>
      </w:r>
      <w:r w:rsidRPr="00477535" w:rsidR="00D31C2F">
        <w:rPr>
          <w:rFonts w:hint="default"/>
          <w:lang w:val="sk-SK"/>
        </w:rPr>
        <w:t>.</w:t>
      </w:r>
    </w:p>
    <w:p w:rsidR="00AD3E4C" w:rsidRPr="00477535" w:rsidP="00AD3E4C">
      <w:pPr>
        <w:bidi w:val="0"/>
        <w:jc w:val="both"/>
        <w:rPr>
          <w:lang w:val="sk-SK"/>
        </w:rPr>
      </w:pPr>
    </w:p>
    <w:p w:rsidR="004D0C56" w:rsidRPr="00477535" w:rsidP="00C778DC">
      <w:pPr>
        <w:numPr>
          <w:numId w:val="33"/>
        </w:numPr>
        <w:bidi w:val="0"/>
        <w:jc w:val="both"/>
        <w:rPr>
          <w:b/>
          <w:lang w:val="sk-SK"/>
        </w:rPr>
      </w:pPr>
      <w:r w:rsidRPr="00477535" w:rsidR="001B6F41">
        <w:rPr>
          <w:rFonts w:hint="default"/>
          <w:lang w:val="sk-SK"/>
        </w:rPr>
        <w:t>Za §</w:t>
      </w:r>
      <w:r w:rsidRPr="00477535" w:rsidR="001B6F41">
        <w:rPr>
          <w:rFonts w:hint="default"/>
          <w:lang w:val="sk-SK"/>
        </w:rPr>
        <w:t xml:space="preserve"> 17 sa vkladá</w:t>
      </w:r>
      <w:r w:rsidRPr="00477535" w:rsidR="001B6F41">
        <w:rPr>
          <w:rFonts w:hint="default"/>
          <w:lang w:val="sk-SK"/>
        </w:rPr>
        <w:t xml:space="preserve"> §</w:t>
      </w:r>
      <w:r w:rsidRPr="00477535" w:rsidR="001B6F41">
        <w:rPr>
          <w:rFonts w:hint="default"/>
          <w:lang w:val="sk-SK"/>
        </w:rPr>
        <w:t xml:space="preserve"> 17a, ktorý</w:t>
      </w:r>
      <w:r w:rsidRPr="00477535" w:rsidR="001B6F41">
        <w:rPr>
          <w:rFonts w:hint="default"/>
          <w:lang w:val="sk-SK"/>
        </w:rPr>
        <w:t xml:space="preserve"> vrá</w:t>
      </w:r>
      <w:r w:rsidRPr="00477535" w:rsidR="001B6F41">
        <w:rPr>
          <w:rFonts w:hint="default"/>
          <w:lang w:val="sk-SK"/>
        </w:rPr>
        <w:t>tane nadpisu znie:</w:t>
      </w:r>
    </w:p>
    <w:p w:rsidR="001B6F41" w:rsidRPr="00477535" w:rsidP="001B6F41">
      <w:pPr>
        <w:bidi w:val="0"/>
        <w:ind w:left="360"/>
        <w:jc w:val="both"/>
        <w:rPr>
          <w:lang w:val="sk-SK"/>
        </w:rPr>
      </w:pPr>
    </w:p>
    <w:p w:rsidR="001B6F41" w:rsidRPr="00477535" w:rsidP="001B6F41">
      <w:pPr>
        <w:bidi w:val="0"/>
        <w:ind w:left="360"/>
        <w:jc w:val="center"/>
        <w:rPr>
          <w:rFonts w:hint="default"/>
          <w:lang w:val="sk-SK"/>
        </w:rPr>
      </w:pPr>
      <w:r w:rsidRPr="00477535">
        <w:rPr>
          <w:rFonts w:hint="default"/>
          <w:lang w:val="sk-SK"/>
        </w:rPr>
        <w:t>„§</w:t>
      </w:r>
      <w:r w:rsidRPr="00477535">
        <w:rPr>
          <w:rFonts w:hint="default"/>
          <w:lang w:val="sk-SK"/>
        </w:rPr>
        <w:t xml:space="preserve"> 17a</w:t>
      </w:r>
    </w:p>
    <w:p w:rsidR="001B6F41" w:rsidRPr="00477535" w:rsidP="001B6F41">
      <w:pPr>
        <w:bidi w:val="0"/>
        <w:jc w:val="center"/>
        <w:rPr>
          <w:rFonts w:hint="default"/>
          <w:lang w:val="sk-SK"/>
        </w:rPr>
      </w:pPr>
      <w:r w:rsidRPr="00477535">
        <w:rPr>
          <w:rFonts w:hint="default"/>
          <w:lang w:val="sk-SK"/>
        </w:rPr>
        <w:t>Ná</w:t>
      </w:r>
      <w:r w:rsidRPr="00477535">
        <w:rPr>
          <w:rFonts w:hint="default"/>
          <w:lang w:val="sk-SK"/>
        </w:rPr>
        <w:t>mietky proti procesný</w:t>
      </w:r>
      <w:r w:rsidRPr="00477535">
        <w:rPr>
          <w:rFonts w:hint="default"/>
          <w:lang w:val="sk-SK"/>
        </w:rPr>
        <w:t>m vadá</w:t>
      </w:r>
      <w:r w:rsidRPr="00477535">
        <w:rPr>
          <w:rFonts w:hint="default"/>
          <w:lang w:val="sk-SK"/>
        </w:rPr>
        <w:t>m</w:t>
      </w:r>
    </w:p>
    <w:p w:rsidR="001B6F41" w:rsidRPr="00477535" w:rsidP="001B6F41">
      <w:pPr>
        <w:bidi w:val="0"/>
        <w:jc w:val="center"/>
        <w:rPr>
          <w:rFonts w:hint="default"/>
          <w:lang w:val="sk-SK"/>
        </w:rPr>
      </w:pPr>
    </w:p>
    <w:p w:rsidR="001B6F41" w:rsidRPr="00477535" w:rsidP="00127736">
      <w:pPr>
        <w:bidi w:val="0"/>
        <w:ind w:left="720"/>
        <w:jc w:val="both"/>
        <w:rPr>
          <w:rFonts w:hint="default"/>
          <w:lang w:val="sk-SK"/>
        </w:rPr>
      </w:pPr>
      <w:r w:rsidRPr="00477535">
        <w:rPr>
          <w:rFonts w:hint="default"/>
          <w:lang w:val="sk-SK"/>
        </w:rPr>
        <w:t>Na poruš</w:t>
      </w:r>
      <w:r w:rsidRPr="00477535">
        <w:rPr>
          <w:rFonts w:hint="default"/>
          <w:lang w:val="sk-SK"/>
        </w:rPr>
        <w:t xml:space="preserve">enie </w:t>
      </w:r>
      <w:r w:rsidRPr="00477535" w:rsidR="00524DBE">
        <w:rPr>
          <w:rFonts w:hint="default"/>
          <w:lang w:val="sk-SK"/>
        </w:rPr>
        <w:t>ustanovení</w:t>
      </w:r>
      <w:r w:rsidRPr="00477535" w:rsidR="00524DBE">
        <w:rPr>
          <w:rFonts w:hint="default"/>
          <w:lang w:val="sk-SK"/>
        </w:rPr>
        <w:t xml:space="preserve"> </w:t>
      </w:r>
      <w:r w:rsidRPr="00477535">
        <w:rPr>
          <w:rFonts w:hint="default"/>
          <w:lang w:val="sk-SK"/>
        </w:rPr>
        <w:t>tohto zá</w:t>
      </w:r>
      <w:r w:rsidRPr="00477535">
        <w:rPr>
          <w:rFonts w:hint="default"/>
          <w:lang w:val="sk-SK"/>
        </w:rPr>
        <w:t xml:space="preserve">kona, od </w:t>
      </w:r>
      <w:r w:rsidRPr="00477535" w:rsidR="00524DBE">
        <w:rPr>
          <w:rFonts w:hint="default"/>
          <w:lang w:val="sk-SK"/>
        </w:rPr>
        <w:t>ktorý</w:t>
      </w:r>
      <w:r w:rsidRPr="00477535" w:rsidR="00524DBE">
        <w:rPr>
          <w:rFonts w:hint="default"/>
          <w:lang w:val="sk-SK"/>
        </w:rPr>
        <w:t xml:space="preserve">ch je </w:t>
      </w:r>
      <w:r w:rsidRPr="00477535">
        <w:rPr>
          <w:rFonts w:hint="default"/>
          <w:lang w:val="sk-SK"/>
        </w:rPr>
        <w:t>mož</w:t>
      </w:r>
      <w:r w:rsidRPr="00477535">
        <w:rPr>
          <w:rFonts w:hint="default"/>
          <w:lang w:val="sk-SK"/>
        </w:rPr>
        <w:t>né</w:t>
      </w:r>
      <w:r w:rsidRPr="00477535">
        <w:rPr>
          <w:rFonts w:hint="default"/>
          <w:lang w:val="sk-SK"/>
        </w:rPr>
        <w:t xml:space="preserve"> odchý</w:t>
      </w:r>
      <w:r w:rsidRPr="00477535">
        <w:rPr>
          <w:rFonts w:hint="default"/>
          <w:lang w:val="sk-SK"/>
        </w:rPr>
        <w:t>liť</w:t>
      </w:r>
      <w:r w:rsidRPr="00477535">
        <w:rPr>
          <w:rFonts w:hint="default"/>
          <w:lang w:val="sk-SK"/>
        </w:rPr>
        <w:t xml:space="preserve"> </w:t>
      </w:r>
      <w:r w:rsidRPr="00477535" w:rsidR="00524DBE">
        <w:rPr>
          <w:lang w:val="sk-SK"/>
        </w:rPr>
        <w:t xml:space="preserve">sa </w:t>
      </w:r>
      <w:r w:rsidRPr="00477535">
        <w:rPr>
          <w:lang w:val="sk-SK"/>
        </w:rPr>
        <w:t xml:space="preserve">dohodou, alebo </w:t>
      </w:r>
      <w:r w:rsidRPr="00477535" w:rsidR="00E4531A">
        <w:rPr>
          <w:rFonts w:hint="default"/>
          <w:lang w:val="sk-SK"/>
        </w:rPr>
        <w:t>ustanovení</w:t>
      </w:r>
      <w:r w:rsidRPr="00477535" w:rsidR="00E4531A">
        <w:rPr>
          <w:rFonts w:hint="default"/>
          <w:lang w:val="sk-SK"/>
        </w:rPr>
        <w:t xml:space="preserve"> </w:t>
      </w:r>
      <w:r w:rsidRPr="00477535">
        <w:rPr>
          <w:rFonts w:hint="default"/>
          <w:lang w:val="sk-SK"/>
        </w:rPr>
        <w:t>dohody úč</w:t>
      </w:r>
      <w:r w:rsidRPr="00477535">
        <w:rPr>
          <w:rFonts w:hint="default"/>
          <w:lang w:val="sk-SK"/>
        </w:rPr>
        <w:t>astní</w:t>
      </w:r>
      <w:r w:rsidRPr="00477535">
        <w:rPr>
          <w:rFonts w:hint="default"/>
          <w:lang w:val="sk-SK"/>
        </w:rPr>
        <w:t>kov rozhodcovské</w:t>
      </w:r>
      <w:r w:rsidRPr="00477535">
        <w:rPr>
          <w:rFonts w:hint="default"/>
          <w:lang w:val="sk-SK"/>
        </w:rPr>
        <w:t xml:space="preserve">ho konania sa prihliada </w:t>
      </w:r>
      <w:r w:rsidRPr="00477535" w:rsidR="00E4531A">
        <w:rPr>
          <w:lang w:val="sk-SK"/>
        </w:rPr>
        <w:t>len</w:t>
      </w:r>
      <w:r w:rsidR="008053B8">
        <w:rPr>
          <w:lang w:val="sk-SK"/>
        </w:rPr>
        <w:t xml:space="preserve"> vtedy</w:t>
      </w:r>
      <w:r w:rsidRPr="00477535" w:rsidR="00E4531A">
        <w:rPr>
          <w:lang w:val="sk-SK"/>
        </w:rPr>
        <w:t xml:space="preserve">, </w:t>
      </w:r>
      <w:r w:rsidRPr="00477535">
        <w:rPr>
          <w:lang w:val="sk-SK"/>
        </w:rPr>
        <w:t>ak ich</w:t>
      </w:r>
      <w:r w:rsidRPr="00477535">
        <w:rPr>
          <w:rFonts w:hint="default"/>
          <w:lang w:val="sk-SK"/>
        </w:rPr>
        <w:t xml:space="preserve"> úč</w:t>
      </w:r>
      <w:r w:rsidRPr="00477535">
        <w:rPr>
          <w:rFonts w:hint="default"/>
          <w:lang w:val="sk-SK"/>
        </w:rPr>
        <w:t>astní</w:t>
      </w:r>
      <w:r w:rsidRPr="00477535">
        <w:rPr>
          <w:rFonts w:hint="default"/>
          <w:lang w:val="sk-SK"/>
        </w:rPr>
        <w:t>k v </w:t>
      </w:r>
      <w:r w:rsidRPr="00477535">
        <w:rPr>
          <w:rFonts w:hint="default"/>
          <w:lang w:val="sk-SK"/>
        </w:rPr>
        <w:t>konaní</w:t>
      </w:r>
      <w:r w:rsidRPr="00477535">
        <w:rPr>
          <w:rFonts w:hint="default"/>
          <w:lang w:val="sk-SK"/>
        </w:rPr>
        <w:t xml:space="preserve"> namietal v ustan</w:t>
      </w:r>
      <w:r w:rsidRPr="00477535" w:rsidR="000F2EA4">
        <w:rPr>
          <w:lang w:val="sk-SK"/>
        </w:rPr>
        <w:t xml:space="preserve">ovenej alebo dohodnutej lehote; </w:t>
      </w:r>
      <w:r w:rsidRPr="00477535">
        <w:rPr>
          <w:rFonts w:hint="default"/>
          <w:lang w:val="sk-SK"/>
        </w:rPr>
        <w:t>ak lehota nie je takto urč</w:t>
      </w:r>
      <w:r w:rsidRPr="00477535">
        <w:rPr>
          <w:rFonts w:hint="default"/>
          <w:lang w:val="sk-SK"/>
        </w:rPr>
        <w:t>ená</w:t>
      </w:r>
      <w:r w:rsidRPr="00477535">
        <w:rPr>
          <w:rFonts w:hint="default"/>
          <w:lang w:val="sk-SK"/>
        </w:rPr>
        <w:t>, bez zbytoč</w:t>
      </w:r>
      <w:r w:rsidRPr="00477535">
        <w:rPr>
          <w:rFonts w:hint="default"/>
          <w:lang w:val="sk-SK"/>
        </w:rPr>
        <w:t>né</w:t>
      </w:r>
      <w:r w:rsidRPr="00477535">
        <w:rPr>
          <w:rFonts w:hint="default"/>
          <w:lang w:val="sk-SK"/>
        </w:rPr>
        <w:t>ho odkladu po tom, ako sa o </w:t>
      </w:r>
      <w:r w:rsidRPr="00477535">
        <w:rPr>
          <w:rFonts w:hint="default"/>
          <w:lang w:val="sk-SK"/>
        </w:rPr>
        <w:t>poruš</w:t>
      </w:r>
      <w:r w:rsidRPr="00477535">
        <w:rPr>
          <w:rFonts w:hint="default"/>
          <w:lang w:val="sk-SK"/>
        </w:rPr>
        <w:t>ení</w:t>
      </w:r>
      <w:r w:rsidRPr="00477535">
        <w:rPr>
          <w:rFonts w:hint="default"/>
          <w:lang w:val="sk-SK"/>
        </w:rPr>
        <w:t xml:space="preserve"> dozvedel.“</w:t>
      </w:r>
      <w:r w:rsidRPr="00477535">
        <w:rPr>
          <w:rFonts w:hint="default"/>
          <w:lang w:val="sk-SK"/>
        </w:rPr>
        <w:t>.</w:t>
      </w:r>
    </w:p>
    <w:p w:rsidR="001B6F41" w:rsidRPr="00477535" w:rsidP="001B6F41">
      <w:pPr>
        <w:bidi w:val="0"/>
        <w:ind w:left="360"/>
        <w:jc w:val="center"/>
        <w:rPr>
          <w:b/>
          <w:lang w:val="sk-SK"/>
        </w:rPr>
      </w:pPr>
    </w:p>
    <w:p w:rsidR="004D0C56" w:rsidRPr="00477535" w:rsidP="00C778DC">
      <w:pPr>
        <w:numPr>
          <w:numId w:val="33"/>
        </w:numPr>
        <w:bidi w:val="0"/>
        <w:jc w:val="both"/>
        <w:rPr>
          <w:b/>
          <w:lang w:val="sk-SK"/>
        </w:rPr>
      </w:pPr>
      <w:r w:rsidRPr="00477535" w:rsidR="00127736">
        <w:rPr>
          <w:rFonts w:hint="default"/>
          <w:lang w:val="sk-SK"/>
        </w:rPr>
        <w:t>V §</w:t>
      </w:r>
      <w:r w:rsidRPr="00477535" w:rsidR="00127736">
        <w:rPr>
          <w:rFonts w:hint="default"/>
          <w:lang w:val="sk-SK"/>
        </w:rPr>
        <w:t xml:space="preserve"> 18 ods. 1 pí</w:t>
      </w:r>
      <w:r w:rsidRPr="00477535" w:rsidR="00127736">
        <w:rPr>
          <w:rFonts w:hint="default"/>
          <w:lang w:val="sk-SK"/>
        </w:rPr>
        <w:t>sm. f) sa na konci pripá</w:t>
      </w:r>
      <w:r w:rsidRPr="00477535" w:rsidR="00127736">
        <w:rPr>
          <w:rFonts w:hint="default"/>
          <w:lang w:val="sk-SK"/>
        </w:rPr>
        <w:t>jajú</w:t>
      </w:r>
      <w:r w:rsidRPr="00477535" w:rsidR="00127736">
        <w:rPr>
          <w:rFonts w:hint="default"/>
          <w:lang w:val="sk-SK"/>
        </w:rPr>
        <w:t xml:space="preserve"> t</w:t>
      </w:r>
      <w:r w:rsidRPr="00477535" w:rsidR="00922709">
        <w:rPr>
          <w:rFonts w:hint="default"/>
          <w:lang w:val="sk-SK"/>
        </w:rPr>
        <w:t>ieto slová</w:t>
      </w:r>
      <w:r w:rsidRPr="00477535" w:rsidR="00922709">
        <w:rPr>
          <w:rFonts w:hint="default"/>
          <w:lang w:val="sk-SK"/>
        </w:rPr>
        <w:t>: „</w:t>
      </w:r>
      <w:r w:rsidRPr="00477535" w:rsidR="00922709">
        <w:rPr>
          <w:rFonts w:hint="default"/>
          <w:lang w:val="sk-SK"/>
        </w:rPr>
        <w:t>alebo jeho zá</w:t>
      </w:r>
      <w:r w:rsidRPr="00477535" w:rsidR="00922709">
        <w:rPr>
          <w:rFonts w:hint="default"/>
          <w:lang w:val="sk-SK"/>
        </w:rPr>
        <w:t>stupcu</w:t>
      </w:r>
      <w:r w:rsidRPr="00477535" w:rsidR="00127736">
        <w:rPr>
          <w:rFonts w:hint="default"/>
          <w:lang w:val="sk-SK"/>
        </w:rPr>
        <w:t>,“</w:t>
      </w:r>
      <w:r w:rsidRPr="00477535" w:rsidR="00127736">
        <w:rPr>
          <w:rFonts w:hint="default"/>
          <w:lang w:val="sk-SK"/>
        </w:rPr>
        <w:t>.</w:t>
      </w:r>
    </w:p>
    <w:p w:rsidR="00127736" w:rsidRPr="00477535" w:rsidP="00127736">
      <w:pPr>
        <w:bidi w:val="0"/>
        <w:ind w:left="360"/>
        <w:jc w:val="both"/>
        <w:rPr>
          <w:b/>
          <w:lang w:val="sk-SK"/>
        </w:rPr>
      </w:pPr>
    </w:p>
    <w:p w:rsidR="00127736" w:rsidRPr="00477535" w:rsidP="00127736">
      <w:pPr>
        <w:numPr>
          <w:numId w:val="33"/>
        </w:numPr>
        <w:bidi w:val="0"/>
        <w:jc w:val="both"/>
        <w:rPr>
          <w:rFonts w:hint="default"/>
          <w:lang w:val="sk-SK"/>
        </w:rPr>
      </w:pPr>
      <w:r w:rsidRPr="00477535">
        <w:rPr>
          <w:rFonts w:hint="default"/>
          <w:lang w:val="sk-SK"/>
        </w:rPr>
        <w:t>V §</w:t>
      </w:r>
      <w:r w:rsidRPr="00477535">
        <w:rPr>
          <w:rFonts w:hint="default"/>
          <w:lang w:val="sk-SK"/>
        </w:rPr>
        <w:t xml:space="preserve"> 18 ods. 4 druhej vete sa za slovo „</w:t>
      </w:r>
      <w:r w:rsidRPr="00477535">
        <w:rPr>
          <w:rFonts w:hint="default"/>
          <w:lang w:val="sk-SK"/>
        </w:rPr>
        <w:t>Ak“</w:t>
      </w:r>
      <w:r w:rsidRPr="00477535">
        <w:rPr>
          <w:rFonts w:hint="default"/>
          <w:lang w:val="sk-SK"/>
        </w:rPr>
        <w:t xml:space="preserve"> vkladajú</w:t>
      </w:r>
      <w:r w:rsidRPr="00477535">
        <w:rPr>
          <w:rFonts w:hint="default"/>
          <w:lang w:val="sk-SK"/>
        </w:rPr>
        <w:t xml:space="preserve"> slová</w:t>
      </w:r>
      <w:r w:rsidRPr="00477535">
        <w:rPr>
          <w:rFonts w:hint="default"/>
          <w:lang w:val="sk-SK"/>
        </w:rPr>
        <w:t xml:space="preserve"> „</w:t>
      </w:r>
      <w:r w:rsidRPr="00477535">
        <w:rPr>
          <w:rFonts w:hint="default"/>
          <w:lang w:val="sk-SK"/>
        </w:rPr>
        <w:t>konanie neprebieha pred stá</w:t>
      </w:r>
      <w:r w:rsidRPr="00477535">
        <w:rPr>
          <w:rFonts w:hint="default"/>
          <w:lang w:val="sk-SK"/>
        </w:rPr>
        <w:t>lym rozhodcovský</w:t>
      </w:r>
      <w:r w:rsidRPr="00477535">
        <w:rPr>
          <w:rFonts w:hint="default"/>
          <w:lang w:val="sk-SK"/>
        </w:rPr>
        <w:t>m sú</w:t>
      </w:r>
      <w:r w:rsidRPr="00477535">
        <w:rPr>
          <w:rFonts w:hint="default"/>
          <w:lang w:val="sk-SK"/>
        </w:rPr>
        <w:t>dom a“</w:t>
      </w:r>
      <w:r w:rsidRPr="00477535">
        <w:rPr>
          <w:rFonts w:hint="default"/>
          <w:lang w:val="sk-SK"/>
        </w:rPr>
        <w:t>.</w:t>
      </w:r>
    </w:p>
    <w:p w:rsidR="00C81DC1" w:rsidRPr="00477535" w:rsidP="00C81DC1">
      <w:pPr>
        <w:bidi w:val="0"/>
        <w:jc w:val="both"/>
        <w:rPr>
          <w:lang w:val="sk-SK"/>
        </w:rPr>
      </w:pPr>
    </w:p>
    <w:p w:rsidR="00943C55" w:rsidRPr="00477535" w:rsidP="00943C55">
      <w:pPr>
        <w:numPr>
          <w:numId w:val="33"/>
        </w:numPr>
        <w:bidi w:val="0"/>
        <w:jc w:val="both"/>
        <w:rPr>
          <w:rFonts w:hint="default"/>
          <w:lang w:val="sk-SK"/>
        </w:rPr>
      </w:pPr>
      <w:r w:rsidRPr="00477535">
        <w:rPr>
          <w:rFonts w:hint="default"/>
          <w:lang w:val="sk-SK"/>
        </w:rPr>
        <w:t>V §</w:t>
      </w:r>
      <w:r w:rsidRPr="00477535">
        <w:rPr>
          <w:rFonts w:hint="default"/>
          <w:lang w:val="sk-SK"/>
        </w:rPr>
        <w:t xml:space="preserve"> 18 ods. 6 sa vypúšť</w:t>
      </w:r>
      <w:r w:rsidRPr="00477535">
        <w:rPr>
          <w:rFonts w:hint="default"/>
          <w:lang w:val="sk-SK"/>
        </w:rPr>
        <w:t>ajú</w:t>
      </w:r>
      <w:r w:rsidRPr="00477535">
        <w:rPr>
          <w:rFonts w:hint="default"/>
          <w:lang w:val="sk-SK"/>
        </w:rPr>
        <w:t xml:space="preserve"> slová</w:t>
      </w:r>
      <w:r w:rsidRPr="00477535">
        <w:rPr>
          <w:rFonts w:hint="default"/>
          <w:lang w:val="sk-SK"/>
        </w:rPr>
        <w:t xml:space="preserve"> „</w:t>
      </w:r>
      <w:r w:rsidRPr="00477535">
        <w:rPr>
          <w:rFonts w:hint="default"/>
          <w:lang w:val="sk-SK"/>
        </w:rPr>
        <w:t>v rozhodcovskej zmluve alebo dodatoč</w:t>
      </w:r>
      <w:r w:rsidRPr="00477535">
        <w:rPr>
          <w:rFonts w:hint="default"/>
          <w:lang w:val="sk-SK"/>
        </w:rPr>
        <w:t>ne pred zač</w:t>
      </w:r>
      <w:r w:rsidRPr="00477535">
        <w:rPr>
          <w:rFonts w:hint="default"/>
          <w:lang w:val="sk-SK"/>
        </w:rPr>
        <w:t>atí</w:t>
      </w:r>
      <w:r w:rsidRPr="00477535">
        <w:rPr>
          <w:rFonts w:hint="default"/>
          <w:lang w:val="sk-SK"/>
        </w:rPr>
        <w:t>m rozhodcovské</w:t>
      </w:r>
      <w:r w:rsidRPr="00477535">
        <w:rPr>
          <w:rFonts w:hint="default"/>
          <w:lang w:val="sk-SK"/>
        </w:rPr>
        <w:t>ho konania“</w:t>
      </w:r>
      <w:r w:rsidRPr="00477535">
        <w:rPr>
          <w:rFonts w:hint="default"/>
          <w:lang w:val="sk-SK"/>
        </w:rPr>
        <w:t>.</w:t>
      </w:r>
    </w:p>
    <w:p w:rsidR="00D8305B" w:rsidRPr="00477535" w:rsidP="00D8305B">
      <w:pPr>
        <w:bidi w:val="0"/>
        <w:jc w:val="both"/>
        <w:rPr>
          <w:lang w:val="sk-SK"/>
        </w:rPr>
      </w:pPr>
    </w:p>
    <w:p w:rsidR="00FC2F73" w:rsidRPr="00477535" w:rsidP="00FC2F73">
      <w:pPr>
        <w:numPr>
          <w:numId w:val="33"/>
        </w:numPr>
        <w:bidi w:val="0"/>
        <w:jc w:val="both"/>
        <w:rPr>
          <w:lang w:val="sk-SK"/>
        </w:rPr>
      </w:pPr>
      <w:r w:rsidRPr="00477535" w:rsidR="00C81DC1">
        <w:rPr>
          <w:rFonts w:hint="default"/>
          <w:lang w:val="sk-SK"/>
        </w:rPr>
        <w:t>V §</w:t>
      </w:r>
      <w:r w:rsidRPr="00477535" w:rsidR="00C81DC1">
        <w:rPr>
          <w:rFonts w:hint="default"/>
          <w:lang w:val="sk-SK"/>
        </w:rPr>
        <w:t xml:space="preserve"> 19 ods. 2 sa bodka</w:t>
      </w:r>
      <w:r w:rsidRPr="00477535" w:rsidR="000F2EA4">
        <w:rPr>
          <w:lang w:val="sk-SK"/>
        </w:rPr>
        <w:t xml:space="preserve"> n</w:t>
      </w:r>
      <w:r w:rsidRPr="00477535" w:rsidR="000F2EA4">
        <w:rPr>
          <w:lang w:val="sk-SK"/>
        </w:rPr>
        <w:t>a konci</w:t>
      </w:r>
      <w:r w:rsidRPr="00477535" w:rsidR="00C81DC1">
        <w:rPr>
          <w:rFonts w:hint="default"/>
          <w:lang w:val="sk-SK"/>
        </w:rPr>
        <w:t xml:space="preserve"> nahrá</w:t>
      </w:r>
      <w:r w:rsidRPr="00477535" w:rsidR="00C81DC1">
        <w:rPr>
          <w:rFonts w:hint="default"/>
          <w:lang w:val="sk-SK"/>
        </w:rPr>
        <w:t>dza č</w:t>
      </w:r>
      <w:r w:rsidRPr="00477535" w:rsidR="00C81DC1">
        <w:rPr>
          <w:rFonts w:hint="default"/>
          <w:lang w:val="sk-SK"/>
        </w:rPr>
        <w:t>iarkou a </w:t>
      </w:r>
      <w:r w:rsidRPr="00477535" w:rsidR="00C81DC1">
        <w:rPr>
          <w:rFonts w:hint="default"/>
          <w:lang w:val="sk-SK"/>
        </w:rPr>
        <w:t>pripá</w:t>
      </w:r>
      <w:r w:rsidRPr="00477535" w:rsidR="00C81DC1">
        <w:rPr>
          <w:rFonts w:hint="default"/>
          <w:lang w:val="sk-SK"/>
        </w:rPr>
        <w:t>jajú</w:t>
      </w:r>
      <w:r w:rsidRPr="00477535" w:rsidR="00C81DC1">
        <w:rPr>
          <w:rFonts w:hint="default"/>
          <w:lang w:val="sk-SK"/>
        </w:rPr>
        <w:t xml:space="preserve"> sa tieto slová</w:t>
      </w:r>
      <w:r w:rsidRPr="00477535" w:rsidR="00C81DC1">
        <w:rPr>
          <w:rFonts w:hint="default"/>
          <w:lang w:val="sk-SK"/>
        </w:rPr>
        <w:t>: „</w:t>
      </w:r>
      <w:r w:rsidRPr="00477535" w:rsidR="00C81DC1">
        <w:rPr>
          <w:rFonts w:hint="default"/>
          <w:lang w:val="sk-SK"/>
        </w:rPr>
        <w:t>okrem prí</w:t>
      </w:r>
      <w:r w:rsidRPr="00477535" w:rsidR="00C81DC1">
        <w:rPr>
          <w:rFonts w:hint="default"/>
          <w:lang w:val="sk-SK"/>
        </w:rPr>
        <w:t xml:space="preserve">padov </w:t>
      </w:r>
      <w:r w:rsidRPr="00477535" w:rsidR="00867FBB">
        <w:rPr>
          <w:lang w:val="sk-SK"/>
        </w:rPr>
        <w:t>u</w:t>
      </w:r>
      <w:r w:rsidRPr="00477535" w:rsidR="00C81DC1">
        <w:rPr>
          <w:rFonts w:hint="default"/>
          <w:lang w:val="sk-SK"/>
        </w:rPr>
        <w:t>stanovený</w:t>
      </w:r>
      <w:r w:rsidRPr="00477535" w:rsidR="00C81DC1">
        <w:rPr>
          <w:rFonts w:hint="default"/>
          <w:lang w:val="sk-SK"/>
        </w:rPr>
        <w:t>ch vš</w:t>
      </w:r>
      <w:r w:rsidRPr="00477535" w:rsidR="00C81DC1">
        <w:rPr>
          <w:rFonts w:hint="default"/>
          <w:lang w:val="sk-SK"/>
        </w:rPr>
        <w:t>eobecný</w:t>
      </w:r>
      <w:r w:rsidRPr="00477535" w:rsidR="00C81DC1">
        <w:rPr>
          <w:rFonts w:hint="default"/>
          <w:lang w:val="sk-SK"/>
        </w:rPr>
        <w:t>m predpisom o konaní</w:t>
      </w:r>
      <w:r w:rsidRPr="00477535" w:rsidR="00C81DC1">
        <w:rPr>
          <w:rFonts w:hint="default"/>
          <w:lang w:val="sk-SK"/>
        </w:rPr>
        <w:t xml:space="preserve"> pred sú</w:t>
      </w:r>
      <w:r w:rsidRPr="00477535" w:rsidR="00C81DC1">
        <w:rPr>
          <w:rFonts w:hint="default"/>
          <w:lang w:val="sk-SK"/>
        </w:rPr>
        <w:t>dmi</w:t>
      </w:r>
      <w:r w:rsidR="003A0B8D">
        <w:rPr>
          <w:vertAlign w:val="superscript"/>
          <w:lang w:val="sk-SK"/>
        </w:rPr>
        <w:t>18)</w:t>
      </w:r>
      <w:r w:rsidRPr="00477535" w:rsidR="00C81DC1">
        <w:rPr>
          <w:rFonts w:hint="default"/>
          <w:lang w:val="sk-SK"/>
        </w:rPr>
        <w:t>.“</w:t>
      </w:r>
      <w:r w:rsidRPr="00477535" w:rsidR="00C81DC1">
        <w:rPr>
          <w:rFonts w:hint="default"/>
          <w:lang w:val="sk-SK"/>
        </w:rPr>
        <w:t>.</w:t>
      </w:r>
    </w:p>
    <w:p w:rsidR="00852A1A" w:rsidRPr="00477535" w:rsidP="00852A1A">
      <w:pPr>
        <w:bidi w:val="0"/>
        <w:jc w:val="both"/>
        <w:rPr>
          <w:lang w:val="sk-SK"/>
        </w:rPr>
      </w:pPr>
    </w:p>
    <w:p w:rsidR="00FC2F73" w:rsidRPr="00477535" w:rsidP="00C81DC1">
      <w:pPr>
        <w:numPr>
          <w:numId w:val="33"/>
        </w:numPr>
        <w:bidi w:val="0"/>
        <w:jc w:val="both"/>
        <w:rPr>
          <w:lang w:val="sk-SK"/>
        </w:rPr>
      </w:pPr>
      <w:r w:rsidRPr="00477535" w:rsidR="006D1771">
        <w:rPr>
          <w:rFonts w:hint="default"/>
          <w:lang w:val="sk-SK"/>
        </w:rPr>
        <w:t>V §</w:t>
      </w:r>
      <w:r w:rsidRPr="00477535" w:rsidR="006D1771">
        <w:rPr>
          <w:rFonts w:hint="default"/>
          <w:lang w:val="sk-SK"/>
        </w:rPr>
        <w:t xml:space="preserve"> 21 ods. 2 druhej vete sa</w:t>
      </w:r>
      <w:r w:rsidRPr="00477535" w:rsidR="002C2962">
        <w:rPr>
          <w:rFonts w:hint="default"/>
          <w:lang w:val="sk-SK"/>
        </w:rPr>
        <w:t xml:space="preserve"> bodkoč</w:t>
      </w:r>
      <w:r w:rsidRPr="00477535" w:rsidR="002C2962">
        <w:rPr>
          <w:rFonts w:hint="default"/>
          <w:lang w:val="sk-SK"/>
        </w:rPr>
        <w:t>iarka</w:t>
      </w:r>
      <w:r w:rsidRPr="00477535" w:rsidR="006D1771">
        <w:rPr>
          <w:lang w:val="sk-SK"/>
        </w:rPr>
        <w:t xml:space="preserve"> za slovami </w:t>
      </w:r>
      <w:r w:rsidRPr="00477535" w:rsidR="002C2962">
        <w:rPr>
          <w:rFonts w:hint="default"/>
          <w:lang w:val="sk-SK"/>
        </w:rPr>
        <w:t>„</w:t>
      </w:r>
      <w:r w:rsidRPr="00477535" w:rsidR="002C2962">
        <w:rPr>
          <w:rFonts w:hint="default"/>
          <w:lang w:val="sk-SK"/>
        </w:rPr>
        <w:t>rozhodcovskom konaní“</w:t>
      </w:r>
      <w:r w:rsidRPr="00477535" w:rsidR="002C2962">
        <w:rPr>
          <w:rFonts w:hint="default"/>
          <w:lang w:val="sk-SK"/>
        </w:rPr>
        <w:t xml:space="preserve"> nahrá</w:t>
      </w:r>
      <w:r w:rsidRPr="00477535" w:rsidR="002C2962">
        <w:rPr>
          <w:rFonts w:hint="default"/>
          <w:lang w:val="sk-SK"/>
        </w:rPr>
        <w:t>dza č</w:t>
      </w:r>
      <w:r w:rsidRPr="00477535" w:rsidR="002C2962">
        <w:rPr>
          <w:rFonts w:hint="default"/>
          <w:lang w:val="sk-SK"/>
        </w:rPr>
        <w:t>iarkou a </w:t>
      </w:r>
      <w:r w:rsidRPr="00477535" w:rsidR="002C2962">
        <w:rPr>
          <w:rFonts w:hint="default"/>
          <w:lang w:val="sk-SK"/>
        </w:rPr>
        <w:t>vkladajú</w:t>
      </w:r>
      <w:r w:rsidRPr="00477535" w:rsidR="002C2962">
        <w:rPr>
          <w:rFonts w:hint="default"/>
          <w:lang w:val="sk-SK"/>
        </w:rPr>
        <w:t xml:space="preserve"> sa slová</w:t>
      </w:r>
      <w:r w:rsidRPr="00477535" w:rsidR="002C2962">
        <w:rPr>
          <w:rFonts w:hint="default"/>
          <w:lang w:val="sk-SK"/>
        </w:rPr>
        <w:t xml:space="preserve"> „</w:t>
      </w:r>
      <w:r w:rsidRPr="00477535" w:rsidR="002C2962">
        <w:rPr>
          <w:rFonts w:hint="default"/>
          <w:lang w:val="sk-SK"/>
        </w:rPr>
        <w:t>alebo, ž</w:t>
      </w:r>
      <w:r w:rsidRPr="00477535" w:rsidR="002C2962">
        <w:rPr>
          <w:rFonts w:hint="default"/>
          <w:lang w:val="sk-SK"/>
        </w:rPr>
        <w:t>e vo veci má</w:t>
      </w:r>
      <w:r w:rsidRPr="00477535" w:rsidR="002C2962">
        <w:rPr>
          <w:rFonts w:hint="default"/>
          <w:lang w:val="sk-SK"/>
        </w:rPr>
        <w:t xml:space="preserve"> byť</w:t>
      </w:r>
      <w:r w:rsidRPr="00477535" w:rsidR="002C2962">
        <w:rPr>
          <w:rFonts w:hint="default"/>
          <w:lang w:val="sk-SK"/>
        </w:rPr>
        <w:t xml:space="preserve"> rozhodované</w:t>
      </w:r>
      <w:r w:rsidRPr="00477535" w:rsidR="002C2962">
        <w:rPr>
          <w:rFonts w:hint="default"/>
          <w:lang w:val="sk-SK"/>
        </w:rPr>
        <w:t xml:space="preserve"> podľ</w:t>
      </w:r>
      <w:r w:rsidRPr="00477535" w:rsidR="002C2962">
        <w:rPr>
          <w:rFonts w:hint="default"/>
          <w:lang w:val="sk-SK"/>
        </w:rPr>
        <w:t>a osobitné</w:t>
      </w:r>
      <w:r w:rsidRPr="00477535" w:rsidR="002C2962">
        <w:rPr>
          <w:rFonts w:hint="default"/>
          <w:lang w:val="sk-SK"/>
        </w:rPr>
        <w:t>ho zá</w:t>
      </w:r>
      <w:r w:rsidRPr="00477535" w:rsidR="002C2962">
        <w:rPr>
          <w:rFonts w:hint="default"/>
          <w:lang w:val="sk-SK"/>
        </w:rPr>
        <w:t>kona;</w:t>
      </w:r>
      <w:r w:rsidR="00CE0865">
        <w:rPr>
          <w:vertAlign w:val="superscript"/>
          <w:lang w:val="sk-SK"/>
        </w:rPr>
        <w:t>1</w:t>
      </w:r>
      <w:r w:rsidRPr="00477535" w:rsidR="002C2962">
        <w:rPr>
          <w:vertAlign w:val="superscript"/>
          <w:lang w:val="sk-SK"/>
        </w:rPr>
        <w:t>a)</w:t>
      </w:r>
      <w:r w:rsidRPr="00477535" w:rsidR="002C2962">
        <w:rPr>
          <w:rFonts w:hint="default"/>
          <w:lang w:val="sk-SK"/>
        </w:rPr>
        <w:t>“</w:t>
      </w:r>
      <w:r w:rsidRPr="00477535" w:rsidR="002C2962">
        <w:rPr>
          <w:rFonts w:hint="default"/>
          <w:lang w:val="sk-SK"/>
        </w:rPr>
        <w:t>.</w:t>
      </w:r>
    </w:p>
    <w:p w:rsidR="00E56A49" w:rsidRPr="00477535" w:rsidP="00E56A49">
      <w:pPr>
        <w:bidi w:val="0"/>
        <w:jc w:val="both"/>
        <w:rPr>
          <w:lang w:val="sk-SK"/>
        </w:rPr>
      </w:pPr>
    </w:p>
    <w:p w:rsidR="00E56A49" w:rsidRPr="00477535" w:rsidP="00C81DC1">
      <w:pPr>
        <w:numPr>
          <w:numId w:val="33"/>
        </w:numPr>
        <w:bidi w:val="0"/>
        <w:jc w:val="both"/>
        <w:rPr>
          <w:lang w:val="sk-SK"/>
        </w:rPr>
      </w:pPr>
      <w:r w:rsidRPr="00477535" w:rsidR="006C4096">
        <w:rPr>
          <w:rFonts w:hint="default"/>
          <w:lang w:val="sk-SK"/>
        </w:rPr>
        <w:t>V §</w:t>
      </w:r>
      <w:r w:rsidRPr="00477535" w:rsidR="006C4096">
        <w:rPr>
          <w:rFonts w:hint="default"/>
          <w:lang w:val="sk-SK"/>
        </w:rPr>
        <w:t xml:space="preserve"> 21 ods. 4 prvej vete sa za slová</w:t>
      </w:r>
      <w:r w:rsidRPr="00477535" w:rsidR="006C4096">
        <w:rPr>
          <w:rFonts w:hint="default"/>
          <w:lang w:val="sk-SK"/>
        </w:rPr>
        <w:t xml:space="preserve"> „</w:t>
      </w:r>
      <w:r w:rsidRPr="00477535" w:rsidR="006C4096">
        <w:rPr>
          <w:rFonts w:hint="default"/>
          <w:lang w:val="sk-SK"/>
        </w:rPr>
        <w:t>uznesení</w:t>
      </w:r>
      <w:r w:rsidRPr="00477535" w:rsidR="006C4096">
        <w:rPr>
          <w:rFonts w:hint="default"/>
          <w:lang w:val="sk-SK"/>
        </w:rPr>
        <w:t>m</w:t>
      </w:r>
      <w:r w:rsidRPr="00477535" w:rsidR="000F2EA4">
        <w:rPr>
          <w:lang w:val="sk-SK"/>
        </w:rPr>
        <w:t>,</w:t>
      </w:r>
      <w:r w:rsidRPr="00477535" w:rsidR="006C4096">
        <w:rPr>
          <w:rFonts w:hint="default"/>
          <w:lang w:val="sk-SK"/>
        </w:rPr>
        <w:t xml:space="preserve"> alebo“</w:t>
      </w:r>
      <w:r w:rsidRPr="00477535" w:rsidR="006C4096">
        <w:rPr>
          <w:rFonts w:hint="default"/>
          <w:lang w:val="sk-SK"/>
        </w:rPr>
        <w:t xml:space="preserve"> vkladá</w:t>
      </w:r>
      <w:r w:rsidRPr="00477535" w:rsidR="006C4096">
        <w:rPr>
          <w:rFonts w:hint="default"/>
          <w:lang w:val="sk-SK"/>
        </w:rPr>
        <w:t xml:space="preserve"> č</w:t>
      </w:r>
      <w:r w:rsidRPr="00477535" w:rsidR="006C4096">
        <w:rPr>
          <w:rFonts w:hint="default"/>
          <w:lang w:val="sk-SK"/>
        </w:rPr>
        <w:t>iarka a slová</w:t>
      </w:r>
      <w:r w:rsidRPr="00477535" w:rsidR="006C4096">
        <w:rPr>
          <w:rFonts w:hint="default"/>
          <w:lang w:val="sk-SK"/>
        </w:rPr>
        <w:t xml:space="preserve"> „</w:t>
      </w:r>
      <w:r w:rsidRPr="00477535" w:rsidR="006C4096">
        <w:rPr>
          <w:rFonts w:hint="default"/>
          <w:lang w:val="sk-SK"/>
        </w:rPr>
        <w:t>ak sa úč</w:t>
      </w:r>
      <w:r w:rsidRPr="00477535" w:rsidR="006C4096">
        <w:rPr>
          <w:rFonts w:hint="default"/>
          <w:lang w:val="sk-SK"/>
        </w:rPr>
        <w:t>astní</w:t>
      </w:r>
      <w:r w:rsidRPr="00477535" w:rsidR="006C4096">
        <w:rPr>
          <w:rFonts w:hint="default"/>
          <w:lang w:val="sk-SK"/>
        </w:rPr>
        <w:t>ci nedohodli inak“</w:t>
      </w:r>
      <w:r w:rsidRPr="00477535" w:rsidR="006C4096">
        <w:rPr>
          <w:rFonts w:hint="default"/>
          <w:lang w:val="sk-SK"/>
        </w:rPr>
        <w:t>.</w:t>
      </w:r>
    </w:p>
    <w:p w:rsidR="0029452C" w:rsidRPr="00477535" w:rsidP="0029452C">
      <w:pPr>
        <w:bidi w:val="0"/>
        <w:ind w:left="360"/>
        <w:jc w:val="both"/>
        <w:rPr>
          <w:lang w:val="sk-SK"/>
        </w:rPr>
      </w:pPr>
    </w:p>
    <w:p w:rsidR="004D0C56" w:rsidRPr="00477535" w:rsidP="00C778DC">
      <w:pPr>
        <w:numPr>
          <w:numId w:val="33"/>
        </w:numPr>
        <w:bidi w:val="0"/>
        <w:jc w:val="both"/>
        <w:rPr>
          <w:b/>
          <w:lang w:val="sk-SK"/>
        </w:rPr>
      </w:pPr>
      <w:r w:rsidRPr="00477535" w:rsidR="00D621B9">
        <w:rPr>
          <w:rFonts w:hint="default"/>
          <w:lang w:val="sk-SK"/>
        </w:rPr>
        <w:t>V §</w:t>
      </w:r>
      <w:r w:rsidRPr="00477535" w:rsidR="00D621B9">
        <w:rPr>
          <w:rFonts w:hint="default"/>
          <w:lang w:val="sk-SK"/>
        </w:rPr>
        <w:t xml:space="preserve"> 21 ods. 4 tretej vete sa slovo „</w:t>
      </w:r>
      <w:r w:rsidRPr="00477535" w:rsidR="00D621B9">
        <w:rPr>
          <w:rFonts w:hint="default"/>
          <w:lang w:val="sk-SK"/>
        </w:rPr>
        <w:t>ná</w:t>
      </w:r>
      <w:r w:rsidRPr="00477535" w:rsidR="00D621B9">
        <w:rPr>
          <w:rFonts w:hint="default"/>
          <w:lang w:val="sk-SK"/>
        </w:rPr>
        <w:t>mietke“</w:t>
      </w:r>
      <w:r w:rsidRPr="00477535" w:rsidR="00D621B9">
        <w:rPr>
          <w:rFonts w:hint="default"/>
          <w:lang w:val="sk-SK"/>
        </w:rPr>
        <w:t xml:space="preserve"> nahrá</w:t>
      </w:r>
      <w:r w:rsidRPr="00477535" w:rsidR="00D621B9">
        <w:rPr>
          <w:rFonts w:hint="default"/>
          <w:lang w:val="sk-SK"/>
        </w:rPr>
        <w:t>dza slovami „</w:t>
      </w:r>
      <w:r w:rsidRPr="00477535" w:rsidR="00D621B9">
        <w:rPr>
          <w:rFonts w:hint="default"/>
          <w:lang w:val="sk-SK"/>
        </w:rPr>
        <w:t>zamietnutí</w:t>
      </w:r>
      <w:r w:rsidRPr="00477535" w:rsidR="00D621B9">
        <w:rPr>
          <w:rFonts w:hint="default"/>
          <w:lang w:val="sk-SK"/>
        </w:rPr>
        <w:t xml:space="preserve"> ná</w:t>
      </w:r>
      <w:r w:rsidRPr="00477535" w:rsidR="00D621B9">
        <w:rPr>
          <w:rFonts w:hint="default"/>
          <w:lang w:val="sk-SK"/>
        </w:rPr>
        <w:t>mietky“</w:t>
      </w:r>
      <w:r w:rsidRPr="00477535" w:rsidR="00D621B9">
        <w:rPr>
          <w:rFonts w:hint="default"/>
          <w:lang w:val="sk-SK"/>
        </w:rPr>
        <w:t>.</w:t>
      </w:r>
    </w:p>
    <w:p w:rsidR="00D621B9" w:rsidRPr="00477535" w:rsidP="00D621B9">
      <w:pPr>
        <w:bidi w:val="0"/>
        <w:jc w:val="both"/>
        <w:rPr>
          <w:b/>
          <w:lang w:val="sk-SK"/>
        </w:rPr>
      </w:pPr>
    </w:p>
    <w:p w:rsidR="00D621B9" w:rsidRPr="00477535" w:rsidP="00C778DC">
      <w:pPr>
        <w:numPr>
          <w:numId w:val="33"/>
        </w:numPr>
        <w:bidi w:val="0"/>
        <w:jc w:val="both"/>
        <w:rPr>
          <w:b/>
          <w:lang w:val="sk-SK"/>
        </w:rPr>
      </w:pPr>
      <w:r w:rsidRPr="00477535">
        <w:rPr>
          <w:rFonts w:hint="default"/>
          <w:lang w:val="sk-SK"/>
        </w:rPr>
        <w:t>§</w:t>
      </w:r>
      <w:r w:rsidRPr="00477535">
        <w:rPr>
          <w:rFonts w:hint="default"/>
          <w:lang w:val="sk-SK"/>
        </w:rPr>
        <w:t xml:space="preserve"> 21 sa dopĺň</w:t>
      </w:r>
      <w:r w:rsidRPr="00477535">
        <w:rPr>
          <w:rFonts w:hint="default"/>
          <w:lang w:val="sk-SK"/>
        </w:rPr>
        <w:t>a odsekom 5, ktorý</w:t>
      </w:r>
      <w:r w:rsidRPr="00477535">
        <w:rPr>
          <w:rFonts w:hint="default"/>
          <w:lang w:val="sk-SK"/>
        </w:rPr>
        <w:t xml:space="preserve"> znie:</w:t>
      </w:r>
    </w:p>
    <w:p w:rsidR="00763321" w:rsidRPr="00477535" w:rsidP="007077FC">
      <w:pPr>
        <w:bidi w:val="0"/>
        <w:ind w:left="720"/>
        <w:jc w:val="both"/>
        <w:rPr>
          <w:lang w:val="sk-SK"/>
        </w:rPr>
      </w:pPr>
      <w:r w:rsidRPr="00477535" w:rsidR="00D621B9">
        <w:rPr>
          <w:rFonts w:hint="default"/>
          <w:lang w:val="sk-SK"/>
        </w:rPr>
        <w:t>„</w:t>
      </w:r>
      <w:r w:rsidRPr="00477535" w:rsidR="00D621B9">
        <w:rPr>
          <w:rFonts w:hint="default"/>
          <w:lang w:val="sk-SK"/>
        </w:rPr>
        <w:t>(5) Ak rozhodcovský</w:t>
      </w:r>
      <w:r w:rsidRPr="00477535" w:rsidR="00D621B9">
        <w:rPr>
          <w:rFonts w:hint="default"/>
          <w:lang w:val="sk-SK"/>
        </w:rPr>
        <w:t xml:space="preserve"> sú</w:t>
      </w:r>
      <w:r w:rsidRPr="00477535" w:rsidR="00D621B9">
        <w:rPr>
          <w:rFonts w:hint="default"/>
          <w:lang w:val="sk-SK"/>
        </w:rPr>
        <w:t>d zistí</w:t>
      </w:r>
      <w:r w:rsidRPr="00477535" w:rsidR="00D621B9">
        <w:rPr>
          <w:rFonts w:hint="default"/>
          <w:lang w:val="sk-SK"/>
        </w:rPr>
        <w:t>, ž</w:t>
      </w:r>
      <w:r w:rsidRPr="00477535" w:rsidR="00D621B9">
        <w:rPr>
          <w:rFonts w:hint="default"/>
          <w:lang w:val="sk-SK"/>
        </w:rPr>
        <w:t>e vo veci má</w:t>
      </w:r>
      <w:r w:rsidRPr="00477535" w:rsidR="00D621B9">
        <w:rPr>
          <w:rFonts w:hint="default"/>
          <w:lang w:val="sk-SK"/>
        </w:rPr>
        <w:t xml:space="preserve"> byť</w:t>
      </w:r>
      <w:r w:rsidRPr="00477535" w:rsidR="00D621B9">
        <w:rPr>
          <w:rFonts w:hint="default"/>
          <w:lang w:val="sk-SK"/>
        </w:rPr>
        <w:t xml:space="preserve"> rozhodované</w:t>
      </w:r>
      <w:r w:rsidRPr="00477535" w:rsidR="00D621B9">
        <w:rPr>
          <w:rFonts w:hint="default"/>
          <w:lang w:val="sk-SK"/>
        </w:rPr>
        <w:t xml:space="preserve"> podľ</w:t>
      </w:r>
      <w:r w:rsidRPr="00477535" w:rsidR="00D621B9">
        <w:rPr>
          <w:rFonts w:hint="default"/>
          <w:lang w:val="sk-SK"/>
        </w:rPr>
        <w:t>a osobitné</w:t>
      </w:r>
      <w:r w:rsidRPr="00477535" w:rsidR="00D621B9">
        <w:rPr>
          <w:rFonts w:hint="default"/>
          <w:lang w:val="sk-SK"/>
        </w:rPr>
        <w:t>ho zá</w:t>
      </w:r>
      <w:r w:rsidRPr="00477535" w:rsidR="00D621B9">
        <w:rPr>
          <w:rFonts w:hint="default"/>
          <w:lang w:val="sk-SK"/>
        </w:rPr>
        <w:t>kona</w:t>
      </w:r>
      <w:r w:rsidR="00CE0865">
        <w:rPr>
          <w:vertAlign w:val="superscript"/>
          <w:lang w:val="sk-SK"/>
        </w:rPr>
        <w:t>1</w:t>
      </w:r>
      <w:r w:rsidR="00C45965">
        <w:rPr>
          <w:vertAlign w:val="superscript"/>
          <w:lang w:val="sk-SK"/>
        </w:rPr>
        <w:t>a)</w:t>
      </w:r>
      <w:r w:rsidRPr="00477535" w:rsidR="00D621B9">
        <w:rPr>
          <w:rFonts w:hint="default"/>
          <w:lang w:val="sk-SK"/>
        </w:rPr>
        <w:t>, konanie zastaví</w:t>
      </w:r>
      <w:r w:rsidRPr="00477535" w:rsidR="00D621B9">
        <w:rPr>
          <w:rFonts w:hint="default"/>
          <w:lang w:val="sk-SK"/>
        </w:rPr>
        <w:t>.“</w:t>
      </w:r>
      <w:r w:rsidRPr="00477535" w:rsidR="00D621B9">
        <w:rPr>
          <w:rFonts w:hint="default"/>
          <w:lang w:val="sk-SK"/>
        </w:rPr>
        <w:t>.</w:t>
      </w:r>
    </w:p>
    <w:p w:rsidR="006E33B0" w:rsidRPr="00477535" w:rsidP="00CE0865">
      <w:pPr>
        <w:bidi w:val="0"/>
        <w:ind w:left="720"/>
        <w:jc w:val="both"/>
        <w:rPr>
          <w:lang w:val="sk-SK"/>
        </w:rPr>
      </w:pPr>
    </w:p>
    <w:p w:rsidR="00B9089F" w:rsidRPr="00477535" w:rsidP="00D205E9">
      <w:pPr>
        <w:numPr>
          <w:numId w:val="33"/>
        </w:numPr>
        <w:bidi w:val="0"/>
        <w:jc w:val="both"/>
        <w:rPr>
          <w:lang w:val="sk-SK"/>
        </w:rPr>
      </w:pPr>
      <w:r w:rsidRPr="00477535" w:rsidR="00313AF1">
        <w:rPr>
          <w:rFonts w:hint="default"/>
          <w:lang w:val="sk-SK"/>
        </w:rPr>
        <w:t>§</w:t>
      </w:r>
      <w:r w:rsidRPr="00477535" w:rsidR="00313AF1">
        <w:rPr>
          <w:rFonts w:hint="default"/>
          <w:lang w:val="sk-SK"/>
        </w:rPr>
        <w:t xml:space="preserve"> 22 </w:t>
      </w:r>
      <w:r w:rsidRPr="00477535" w:rsidR="00763321">
        <w:rPr>
          <w:rFonts w:hint="default"/>
          <w:lang w:val="sk-SK"/>
        </w:rPr>
        <w:t>vrá</w:t>
      </w:r>
      <w:r w:rsidRPr="00477535" w:rsidR="00763321">
        <w:rPr>
          <w:rFonts w:hint="default"/>
          <w:lang w:val="sk-SK"/>
        </w:rPr>
        <w:t xml:space="preserve">tane nadpisu </w:t>
      </w:r>
      <w:r w:rsidRPr="00477535" w:rsidR="00313AF1">
        <w:rPr>
          <w:lang w:val="sk-SK"/>
        </w:rPr>
        <w:t>znie:</w:t>
      </w:r>
    </w:p>
    <w:p w:rsidR="00313AF1" w:rsidRPr="00477535" w:rsidP="00210127">
      <w:pPr>
        <w:bidi w:val="0"/>
        <w:ind w:left="360"/>
        <w:jc w:val="center"/>
        <w:rPr>
          <w:rFonts w:hint="default"/>
          <w:lang w:val="sk-SK"/>
        </w:rPr>
      </w:pPr>
      <w:r w:rsidRPr="00477535">
        <w:rPr>
          <w:rFonts w:hint="default"/>
          <w:lang w:val="sk-SK"/>
        </w:rPr>
        <w:t>„§</w:t>
      </w:r>
      <w:r w:rsidRPr="00477535">
        <w:rPr>
          <w:rFonts w:hint="default"/>
          <w:lang w:val="sk-SK"/>
        </w:rPr>
        <w:t xml:space="preserve"> 22</w:t>
      </w:r>
    </w:p>
    <w:p w:rsidR="00210127" w:rsidRPr="00477535" w:rsidP="00210127">
      <w:pPr>
        <w:bidi w:val="0"/>
        <w:ind w:left="360"/>
        <w:jc w:val="center"/>
        <w:rPr>
          <w:rFonts w:hint="default"/>
          <w:lang w:val="sk-SK"/>
        </w:rPr>
      </w:pPr>
      <w:r w:rsidRPr="00477535">
        <w:rPr>
          <w:rFonts w:hint="default"/>
          <w:lang w:val="sk-SK"/>
        </w:rPr>
        <w:t>Predbež</w:t>
      </w:r>
      <w:r w:rsidRPr="00477535">
        <w:rPr>
          <w:rFonts w:hint="default"/>
          <w:lang w:val="sk-SK"/>
        </w:rPr>
        <w:t>né</w:t>
      </w:r>
      <w:r w:rsidRPr="00477535">
        <w:rPr>
          <w:rFonts w:hint="default"/>
          <w:lang w:val="sk-SK"/>
        </w:rPr>
        <w:t xml:space="preserve"> opatrenia</w:t>
      </w:r>
    </w:p>
    <w:p w:rsidR="004000B3" w:rsidRPr="00477535" w:rsidP="006A74C7">
      <w:pPr>
        <w:bidi w:val="0"/>
        <w:rPr>
          <w:lang w:val="sk-SK"/>
        </w:rPr>
      </w:pPr>
    </w:p>
    <w:p w:rsidR="004000B3" w:rsidRPr="00477535" w:rsidP="004000B3">
      <w:pPr>
        <w:bidi w:val="0"/>
        <w:ind w:left="360"/>
        <w:jc w:val="both"/>
        <w:rPr>
          <w:b/>
          <w:lang w:val="sk-SK"/>
        </w:rPr>
      </w:pPr>
      <w:r w:rsidRPr="00477535">
        <w:rPr>
          <w:rFonts w:hint="default"/>
          <w:lang w:val="sk-SK"/>
        </w:rPr>
        <w:t>(1) Ak sa úč</w:t>
      </w:r>
      <w:r w:rsidRPr="00477535">
        <w:rPr>
          <w:rFonts w:hint="default"/>
          <w:lang w:val="sk-SK"/>
        </w:rPr>
        <w:t>astní</w:t>
      </w:r>
      <w:r w:rsidRPr="00477535">
        <w:rPr>
          <w:rFonts w:hint="default"/>
          <w:lang w:val="sk-SK"/>
        </w:rPr>
        <w:t>ci rozhodcovské</w:t>
      </w:r>
      <w:r w:rsidRPr="00477535">
        <w:rPr>
          <w:rFonts w:hint="default"/>
          <w:lang w:val="sk-SK"/>
        </w:rPr>
        <w:t>ho konania nedohodli inak, môž</w:t>
      </w:r>
      <w:r w:rsidRPr="00477535">
        <w:rPr>
          <w:rFonts w:hint="default"/>
          <w:lang w:val="sk-SK"/>
        </w:rPr>
        <w:t>e rozhodcovský</w:t>
      </w:r>
      <w:r w:rsidRPr="00477535">
        <w:rPr>
          <w:rFonts w:hint="default"/>
          <w:lang w:val="sk-SK"/>
        </w:rPr>
        <w:t xml:space="preserve"> sú</w:t>
      </w:r>
      <w:r w:rsidRPr="00477535">
        <w:rPr>
          <w:rFonts w:hint="default"/>
          <w:lang w:val="sk-SK"/>
        </w:rPr>
        <w:t>d na ná</w:t>
      </w:r>
      <w:r w:rsidRPr="00477535">
        <w:rPr>
          <w:rFonts w:hint="default"/>
          <w:lang w:val="sk-SK"/>
        </w:rPr>
        <w:t>vrh úč</w:t>
      </w:r>
      <w:r w:rsidRPr="00477535">
        <w:rPr>
          <w:rFonts w:hint="default"/>
          <w:lang w:val="sk-SK"/>
        </w:rPr>
        <w:t>astní</w:t>
      </w:r>
      <w:r w:rsidRPr="00477535">
        <w:rPr>
          <w:rFonts w:hint="default"/>
          <w:lang w:val="sk-SK"/>
        </w:rPr>
        <w:t>ka rozhodcovské</w:t>
      </w:r>
      <w:r w:rsidRPr="00477535">
        <w:rPr>
          <w:rFonts w:hint="default"/>
          <w:lang w:val="sk-SK"/>
        </w:rPr>
        <w:t>ho konania uznesení</w:t>
      </w:r>
      <w:r w:rsidRPr="00477535">
        <w:rPr>
          <w:rFonts w:hint="default"/>
          <w:lang w:val="sk-SK"/>
        </w:rPr>
        <w:t>m nariadiť</w:t>
      </w:r>
      <w:r w:rsidRPr="00477535">
        <w:rPr>
          <w:rFonts w:hint="default"/>
          <w:lang w:val="sk-SK"/>
        </w:rPr>
        <w:t xml:space="preserve"> predbež</w:t>
      </w:r>
      <w:r w:rsidRPr="00477535">
        <w:rPr>
          <w:rFonts w:hint="default"/>
          <w:lang w:val="sk-SK"/>
        </w:rPr>
        <w:t>né</w:t>
      </w:r>
      <w:r w:rsidRPr="00477535">
        <w:rPr>
          <w:rFonts w:hint="default"/>
          <w:lang w:val="sk-SK"/>
        </w:rPr>
        <w:t xml:space="preserve"> opatrenie, ak je potrebné</w:t>
      </w:r>
      <w:r w:rsidRPr="00477535">
        <w:rPr>
          <w:rFonts w:hint="default"/>
          <w:lang w:val="sk-SK"/>
        </w:rPr>
        <w:t>, aby boli doč</w:t>
      </w:r>
      <w:r w:rsidRPr="00477535">
        <w:rPr>
          <w:rFonts w:hint="default"/>
          <w:lang w:val="sk-SK"/>
        </w:rPr>
        <w:t>asne upravené</w:t>
      </w:r>
      <w:r w:rsidRPr="00477535">
        <w:rPr>
          <w:rFonts w:hint="default"/>
          <w:lang w:val="sk-SK"/>
        </w:rPr>
        <w:t xml:space="preserve"> pomery úč</w:t>
      </w:r>
      <w:r w:rsidRPr="00477535">
        <w:rPr>
          <w:rFonts w:hint="default"/>
          <w:lang w:val="sk-SK"/>
        </w:rPr>
        <w:t>astní</w:t>
      </w:r>
      <w:r w:rsidRPr="00477535">
        <w:rPr>
          <w:rFonts w:hint="default"/>
          <w:lang w:val="sk-SK"/>
        </w:rPr>
        <w:t>kov, ak je obava, ž</w:t>
      </w:r>
      <w:r w:rsidRPr="00477535">
        <w:rPr>
          <w:rFonts w:hint="default"/>
          <w:lang w:val="sk-SK"/>
        </w:rPr>
        <w:t>e by vý</w:t>
      </w:r>
      <w:r w:rsidRPr="00477535">
        <w:rPr>
          <w:rFonts w:hint="default"/>
          <w:lang w:val="sk-SK"/>
        </w:rPr>
        <w:t>kon rozhodcovské</w:t>
      </w:r>
      <w:r w:rsidRPr="00477535">
        <w:rPr>
          <w:rFonts w:hint="default"/>
          <w:lang w:val="sk-SK"/>
        </w:rPr>
        <w:t>ho rozhodnutia bol ohrozen</w:t>
      </w:r>
      <w:r w:rsidRPr="00477535">
        <w:rPr>
          <w:rFonts w:hint="default"/>
          <w:lang w:val="sk-SK"/>
        </w:rPr>
        <w:t>ý</w:t>
      </w:r>
      <w:r w:rsidRPr="00477535" w:rsidR="006A74C7">
        <w:rPr>
          <w:lang w:val="sk-SK"/>
        </w:rPr>
        <w:t xml:space="preserve">, </w:t>
      </w:r>
      <w:r w:rsidRPr="00477535">
        <w:rPr>
          <w:rFonts w:hint="default"/>
          <w:lang w:val="sk-SK"/>
        </w:rPr>
        <w:t>alebo ak je obava, ž</w:t>
      </w:r>
      <w:r w:rsidRPr="00477535">
        <w:rPr>
          <w:rFonts w:hint="default"/>
          <w:lang w:val="sk-SK"/>
        </w:rPr>
        <w:t>e dô</w:t>
      </w:r>
      <w:r w:rsidRPr="00477535">
        <w:rPr>
          <w:rFonts w:hint="default"/>
          <w:lang w:val="sk-SK"/>
        </w:rPr>
        <w:t>kaz neskorš</w:t>
      </w:r>
      <w:r w:rsidRPr="00477535">
        <w:rPr>
          <w:rFonts w:hint="default"/>
          <w:lang w:val="sk-SK"/>
        </w:rPr>
        <w:t>ie nebude mož</w:t>
      </w:r>
      <w:r w:rsidRPr="00477535">
        <w:rPr>
          <w:rFonts w:hint="default"/>
          <w:lang w:val="sk-SK"/>
        </w:rPr>
        <w:t>né</w:t>
      </w:r>
      <w:r w:rsidRPr="00477535">
        <w:rPr>
          <w:rFonts w:hint="default"/>
          <w:lang w:val="sk-SK"/>
        </w:rPr>
        <w:t xml:space="preserve"> vykonať</w:t>
      </w:r>
      <w:r w:rsidRPr="00477535">
        <w:rPr>
          <w:rFonts w:hint="default"/>
          <w:lang w:val="sk-SK"/>
        </w:rPr>
        <w:t xml:space="preserve"> vô</w:t>
      </w:r>
      <w:r w:rsidRPr="00477535">
        <w:rPr>
          <w:rFonts w:hint="default"/>
          <w:lang w:val="sk-SK"/>
        </w:rPr>
        <w:t>bec alebo len s veľ</w:t>
      </w:r>
      <w:r w:rsidRPr="00477535">
        <w:rPr>
          <w:rFonts w:hint="default"/>
          <w:lang w:val="sk-SK"/>
        </w:rPr>
        <w:t>ký</w:t>
      </w:r>
      <w:r w:rsidRPr="00477535">
        <w:rPr>
          <w:rFonts w:hint="default"/>
          <w:lang w:val="sk-SK"/>
        </w:rPr>
        <w:t>mi ť</w:t>
      </w:r>
      <w:r w:rsidRPr="00477535">
        <w:rPr>
          <w:rFonts w:hint="default"/>
          <w:lang w:val="sk-SK"/>
        </w:rPr>
        <w:t>až</w:t>
      </w:r>
      <w:r w:rsidRPr="00477535">
        <w:rPr>
          <w:rFonts w:hint="default"/>
          <w:lang w:val="sk-SK"/>
        </w:rPr>
        <w:t>kosť</w:t>
      </w:r>
      <w:r w:rsidRPr="00477535">
        <w:rPr>
          <w:rFonts w:hint="default"/>
          <w:lang w:val="sk-SK"/>
        </w:rPr>
        <w:t>ami. Ak sa tak úč</w:t>
      </w:r>
      <w:r w:rsidRPr="00477535">
        <w:rPr>
          <w:rFonts w:hint="default"/>
          <w:lang w:val="sk-SK"/>
        </w:rPr>
        <w:t>astní</w:t>
      </w:r>
      <w:r w:rsidRPr="00477535">
        <w:rPr>
          <w:rFonts w:hint="default"/>
          <w:lang w:val="sk-SK"/>
        </w:rPr>
        <w:t>ci rozhodcovské</w:t>
      </w:r>
      <w:r w:rsidRPr="00477535">
        <w:rPr>
          <w:rFonts w:hint="default"/>
          <w:lang w:val="sk-SK"/>
        </w:rPr>
        <w:t>ho konania dohodli, môž</w:t>
      </w:r>
      <w:r w:rsidRPr="00477535">
        <w:rPr>
          <w:rFonts w:hint="default"/>
          <w:lang w:val="sk-SK"/>
        </w:rPr>
        <w:t>e stá</w:t>
      </w:r>
      <w:r w:rsidRPr="00477535">
        <w:rPr>
          <w:rFonts w:hint="default"/>
          <w:lang w:val="sk-SK"/>
        </w:rPr>
        <w:t>ly rozhodcovský</w:t>
      </w:r>
      <w:r w:rsidRPr="00477535">
        <w:rPr>
          <w:rFonts w:hint="default"/>
          <w:lang w:val="sk-SK"/>
        </w:rPr>
        <w:t xml:space="preserve"> sú</w:t>
      </w:r>
      <w:r w:rsidRPr="00477535">
        <w:rPr>
          <w:rFonts w:hint="default"/>
          <w:lang w:val="sk-SK"/>
        </w:rPr>
        <w:t xml:space="preserve">d </w:t>
      </w:r>
      <w:r w:rsidRPr="00477535" w:rsidR="006A74C7">
        <w:rPr>
          <w:rFonts w:hint="default"/>
          <w:lang w:val="sk-SK"/>
        </w:rPr>
        <w:t>nariadiť</w:t>
      </w:r>
      <w:r w:rsidRPr="00477535" w:rsidR="006A74C7">
        <w:rPr>
          <w:rFonts w:hint="default"/>
          <w:lang w:val="sk-SK"/>
        </w:rPr>
        <w:t xml:space="preserve"> </w:t>
      </w:r>
      <w:r w:rsidRPr="00477535">
        <w:rPr>
          <w:rFonts w:hint="default"/>
          <w:lang w:val="sk-SK"/>
        </w:rPr>
        <w:t>predbež</w:t>
      </w:r>
      <w:r w:rsidRPr="00477535">
        <w:rPr>
          <w:rFonts w:hint="default"/>
          <w:lang w:val="sk-SK"/>
        </w:rPr>
        <w:t>né</w:t>
      </w:r>
      <w:r w:rsidRPr="00477535">
        <w:rPr>
          <w:rFonts w:hint="default"/>
          <w:lang w:val="sk-SK"/>
        </w:rPr>
        <w:t xml:space="preserve"> opatrenie aj pred ustanovení</w:t>
      </w:r>
      <w:r w:rsidRPr="00477535">
        <w:rPr>
          <w:rFonts w:hint="default"/>
          <w:lang w:val="sk-SK"/>
        </w:rPr>
        <w:t>m rozhodcu (rozhodcov).</w:t>
      </w:r>
    </w:p>
    <w:p w:rsidR="004000B3" w:rsidRPr="00477535" w:rsidP="004000B3">
      <w:pPr>
        <w:bidi w:val="0"/>
        <w:ind w:left="360"/>
        <w:jc w:val="both"/>
        <w:rPr>
          <w:rFonts w:hint="default"/>
          <w:lang w:val="sk-SK"/>
        </w:rPr>
      </w:pPr>
      <w:r w:rsidRPr="00477535">
        <w:rPr>
          <w:lang w:val="sk-SK"/>
        </w:rPr>
        <w:t>(2) Ak</w:t>
      </w:r>
      <w:r w:rsidRPr="00477535">
        <w:rPr>
          <w:rFonts w:hint="default"/>
          <w:lang w:val="sk-SK"/>
        </w:rPr>
        <w:t xml:space="preserve"> tento zá</w:t>
      </w:r>
      <w:r w:rsidRPr="00477535">
        <w:rPr>
          <w:rFonts w:hint="default"/>
          <w:lang w:val="sk-SK"/>
        </w:rPr>
        <w:t>kon neustanovuje inak, môž</w:t>
      </w:r>
      <w:r w:rsidRPr="00477535">
        <w:rPr>
          <w:rFonts w:hint="default"/>
          <w:lang w:val="sk-SK"/>
        </w:rPr>
        <w:t>e rozhodcovský</w:t>
      </w:r>
      <w:r w:rsidRPr="00477535">
        <w:rPr>
          <w:rFonts w:hint="default"/>
          <w:lang w:val="sk-SK"/>
        </w:rPr>
        <w:t xml:space="preserve"> sú</w:t>
      </w:r>
      <w:r w:rsidRPr="00477535">
        <w:rPr>
          <w:rFonts w:hint="default"/>
          <w:lang w:val="sk-SK"/>
        </w:rPr>
        <w:t>d nariadiť</w:t>
      </w:r>
      <w:r w:rsidRPr="00477535">
        <w:rPr>
          <w:rFonts w:hint="default"/>
          <w:lang w:val="sk-SK"/>
        </w:rPr>
        <w:t xml:space="preserve"> predbež</w:t>
      </w:r>
      <w:r w:rsidRPr="00477535">
        <w:rPr>
          <w:rFonts w:hint="default"/>
          <w:lang w:val="sk-SK"/>
        </w:rPr>
        <w:t>né</w:t>
      </w:r>
      <w:r w:rsidRPr="00477535">
        <w:rPr>
          <w:rFonts w:hint="default"/>
          <w:lang w:val="sk-SK"/>
        </w:rPr>
        <w:t xml:space="preserve"> opatrenie len </w:t>
      </w:r>
      <w:r w:rsidRPr="00477535" w:rsidR="009D014E">
        <w:rPr>
          <w:lang w:val="sk-SK"/>
        </w:rPr>
        <w:t xml:space="preserve">vtedy, ak </w:t>
      </w:r>
      <w:r w:rsidRPr="00477535">
        <w:rPr>
          <w:rFonts w:hint="default"/>
          <w:lang w:val="sk-SK"/>
        </w:rPr>
        <w:t>bol ná</w:t>
      </w:r>
      <w:r w:rsidRPr="00477535">
        <w:rPr>
          <w:rFonts w:hint="default"/>
          <w:lang w:val="sk-SK"/>
        </w:rPr>
        <w:t>vrh na jeho vydanie doruč</w:t>
      </w:r>
      <w:r w:rsidRPr="00477535">
        <w:rPr>
          <w:rFonts w:hint="default"/>
          <w:lang w:val="sk-SK"/>
        </w:rPr>
        <w:t>ený</w:t>
      </w:r>
      <w:r w:rsidRPr="00477535">
        <w:rPr>
          <w:rFonts w:hint="default"/>
          <w:lang w:val="sk-SK"/>
        </w:rPr>
        <w:t xml:space="preserve"> druhé</w:t>
      </w:r>
      <w:r w:rsidRPr="00477535">
        <w:rPr>
          <w:rFonts w:hint="default"/>
          <w:lang w:val="sk-SK"/>
        </w:rPr>
        <w:t>mu úč</w:t>
      </w:r>
      <w:r w:rsidRPr="00477535">
        <w:rPr>
          <w:rFonts w:hint="default"/>
          <w:lang w:val="sk-SK"/>
        </w:rPr>
        <w:t>astní</w:t>
      </w:r>
      <w:r w:rsidRPr="00477535">
        <w:rPr>
          <w:rFonts w:hint="default"/>
          <w:lang w:val="sk-SK"/>
        </w:rPr>
        <w:t>kovi rozhodcovské</w:t>
      </w:r>
      <w:r w:rsidRPr="00477535">
        <w:rPr>
          <w:rFonts w:hint="default"/>
          <w:lang w:val="sk-SK"/>
        </w:rPr>
        <w:t>ho konania a bola mu poskytnutá</w:t>
      </w:r>
      <w:r w:rsidRPr="00477535">
        <w:rPr>
          <w:rFonts w:hint="default"/>
          <w:lang w:val="sk-SK"/>
        </w:rPr>
        <w:t xml:space="preserve"> primeraná</w:t>
      </w:r>
      <w:r w:rsidRPr="00477535">
        <w:rPr>
          <w:rFonts w:hint="default"/>
          <w:lang w:val="sk-SK"/>
        </w:rPr>
        <w:t xml:space="preserve"> lehota na vyjadrenie k ná</w:t>
      </w:r>
      <w:r w:rsidRPr="00477535">
        <w:rPr>
          <w:rFonts w:hint="default"/>
          <w:lang w:val="sk-SK"/>
        </w:rPr>
        <w:t>vrhu.</w:t>
      </w:r>
    </w:p>
    <w:p w:rsidR="004000B3" w:rsidRPr="00477535" w:rsidP="004000B3">
      <w:pPr>
        <w:bidi w:val="0"/>
        <w:ind w:firstLine="360"/>
        <w:jc w:val="both"/>
        <w:rPr>
          <w:lang w:val="sk-SK"/>
        </w:rPr>
      </w:pPr>
      <w:r w:rsidRPr="00477535">
        <w:rPr>
          <w:rFonts w:hint="default"/>
          <w:lang w:val="sk-SK"/>
        </w:rPr>
        <w:t>(3) Predbež</w:t>
      </w:r>
      <w:r w:rsidRPr="00477535">
        <w:rPr>
          <w:rFonts w:hint="default"/>
          <w:lang w:val="sk-SK"/>
        </w:rPr>
        <w:t>ný</w:t>
      </w:r>
      <w:r w:rsidRPr="00477535">
        <w:rPr>
          <w:rFonts w:hint="default"/>
          <w:lang w:val="sk-SK"/>
        </w:rPr>
        <w:t>m opatrení</w:t>
      </w:r>
      <w:r w:rsidRPr="00477535">
        <w:rPr>
          <w:rFonts w:hint="default"/>
          <w:lang w:val="sk-SK"/>
        </w:rPr>
        <w:t>m môž</w:t>
      </w:r>
      <w:r w:rsidRPr="00477535">
        <w:rPr>
          <w:rFonts w:hint="default"/>
          <w:lang w:val="sk-SK"/>
        </w:rPr>
        <w:t>e rozhodcovský</w:t>
      </w:r>
      <w:r w:rsidRPr="00477535">
        <w:rPr>
          <w:rFonts w:hint="default"/>
          <w:lang w:val="sk-SK"/>
        </w:rPr>
        <w:t xml:space="preserve"> sú</w:t>
      </w:r>
      <w:r w:rsidRPr="00477535">
        <w:rPr>
          <w:rFonts w:hint="default"/>
          <w:lang w:val="sk-SK"/>
        </w:rPr>
        <w:t>d nariadiť</w:t>
      </w:r>
      <w:r w:rsidRPr="00477535">
        <w:rPr>
          <w:rFonts w:hint="default"/>
          <w:lang w:val="sk-SK"/>
        </w:rPr>
        <w:t xml:space="preserve"> úč</w:t>
      </w:r>
      <w:r w:rsidRPr="00477535">
        <w:rPr>
          <w:rFonts w:hint="default"/>
          <w:lang w:val="sk-SK"/>
        </w:rPr>
        <w:t>astní</w:t>
      </w:r>
      <w:r w:rsidRPr="00477535">
        <w:rPr>
          <w:rFonts w:hint="default"/>
          <w:lang w:val="sk-SK"/>
        </w:rPr>
        <w:t>kovi konania najmä</w:t>
      </w:r>
      <w:r w:rsidRPr="00477535" w:rsidR="00E0186B">
        <w:rPr>
          <w:lang w:val="sk-SK"/>
        </w:rPr>
        <w:t xml:space="preserve"> to</w:t>
      </w:r>
      <w:r w:rsidRPr="00477535">
        <w:rPr>
          <w:lang w:val="sk-SK"/>
        </w:rPr>
        <w:t>, aby</w:t>
      </w:r>
    </w:p>
    <w:p w:rsidR="004000B3" w:rsidRPr="00477535" w:rsidP="004000B3">
      <w:pPr>
        <w:bidi w:val="0"/>
        <w:ind w:firstLine="360"/>
        <w:jc w:val="both"/>
        <w:rPr>
          <w:rFonts w:hint="default"/>
          <w:lang w:val="sk-SK"/>
        </w:rPr>
      </w:pPr>
      <w:r w:rsidRPr="00477535">
        <w:rPr>
          <w:rFonts w:hint="default"/>
          <w:lang w:val="sk-SK"/>
        </w:rPr>
        <w:t>a) zlož</w:t>
      </w:r>
      <w:r w:rsidRPr="00477535">
        <w:rPr>
          <w:rFonts w:hint="default"/>
          <w:lang w:val="sk-SK"/>
        </w:rPr>
        <w:t>il peň</w:t>
      </w:r>
      <w:r w:rsidRPr="00477535">
        <w:rPr>
          <w:rFonts w:hint="default"/>
          <w:lang w:val="sk-SK"/>
        </w:rPr>
        <w:t>až</w:t>
      </w:r>
      <w:r w:rsidRPr="00477535">
        <w:rPr>
          <w:rFonts w:hint="default"/>
          <w:lang w:val="sk-SK"/>
        </w:rPr>
        <w:t>nú</w:t>
      </w:r>
      <w:r w:rsidRPr="00477535">
        <w:rPr>
          <w:rFonts w:hint="default"/>
          <w:lang w:val="sk-SK"/>
        </w:rPr>
        <w:t xml:space="preserve"> sumu alebo vec do ú</w:t>
      </w:r>
      <w:r w:rsidRPr="00477535">
        <w:rPr>
          <w:rFonts w:hint="default"/>
          <w:lang w:val="sk-SK"/>
        </w:rPr>
        <w:t>schovy na sú</w:t>
      </w:r>
      <w:r w:rsidRPr="00477535">
        <w:rPr>
          <w:rFonts w:hint="default"/>
          <w:lang w:val="sk-SK"/>
        </w:rPr>
        <w:t>de,</w:t>
      </w:r>
    </w:p>
    <w:p w:rsidR="004000B3" w:rsidRPr="00477535" w:rsidP="004000B3">
      <w:pPr>
        <w:bidi w:val="0"/>
        <w:ind w:firstLine="360"/>
        <w:jc w:val="both"/>
        <w:rPr>
          <w:rFonts w:hint="default"/>
          <w:lang w:val="sk-SK"/>
        </w:rPr>
      </w:pPr>
      <w:r w:rsidRPr="00477535">
        <w:rPr>
          <w:rFonts w:hint="default"/>
          <w:lang w:val="sk-SK"/>
        </w:rPr>
        <w:t xml:space="preserve"> b) nenakladal s urč</w:t>
      </w:r>
      <w:r w:rsidRPr="00477535">
        <w:rPr>
          <w:rFonts w:hint="default"/>
          <w:lang w:val="sk-SK"/>
        </w:rPr>
        <w:t>itý</w:t>
      </w:r>
      <w:r w:rsidRPr="00477535">
        <w:rPr>
          <w:rFonts w:hint="default"/>
          <w:lang w:val="sk-SK"/>
        </w:rPr>
        <w:t>mi vecami alebo prá</w:t>
      </w:r>
      <w:r w:rsidRPr="00477535">
        <w:rPr>
          <w:rFonts w:hint="default"/>
          <w:lang w:val="sk-SK"/>
        </w:rPr>
        <w:t>vami,</w:t>
      </w:r>
    </w:p>
    <w:p w:rsidR="004000B3" w:rsidRPr="00477535" w:rsidP="004000B3">
      <w:pPr>
        <w:bidi w:val="0"/>
        <w:ind w:firstLine="360"/>
        <w:jc w:val="both"/>
        <w:rPr>
          <w:rFonts w:hint="default"/>
          <w:lang w:val="sk-SK"/>
        </w:rPr>
      </w:pPr>
      <w:r w:rsidRPr="00477535">
        <w:rPr>
          <w:rFonts w:hint="default"/>
          <w:lang w:val="sk-SK"/>
        </w:rPr>
        <w:t xml:space="preserve"> c) nieč</w:t>
      </w:r>
      <w:r w:rsidRPr="00477535">
        <w:rPr>
          <w:rFonts w:hint="default"/>
          <w:lang w:val="sk-SK"/>
        </w:rPr>
        <w:t>o vykonal, nieč</w:t>
      </w:r>
      <w:r w:rsidRPr="00477535">
        <w:rPr>
          <w:rFonts w:hint="default"/>
          <w:lang w:val="sk-SK"/>
        </w:rPr>
        <w:t>oho sa zdrž</w:t>
      </w:r>
      <w:r w:rsidRPr="00477535">
        <w:rPr>
          <w:rFonts w:hint="default"/>
          <w:lang w:val="sk-SK"/>
        </w:rPr>
        <w:t>al alebo nieč</w:t>
      </w:r>
      <w:r w:rsidRPr="00477535">
        <w:rPr>
          <w:rFonts w:hint="default"/>
          <w:lang w:val="sk-SK"/>
        </w:rPr>
        <w:t>o znáš</w:t>
      </w:r>
      <w:r w:rsidRPr="00477535">
        <w:rPr>
          <w:rFonts w:hint="default"/>
          <w:lang w:val="sk-SK"/>
        </w:rPr>
        <w:t>al, alebo</w:t>
      </w:r>
    </w:p>
    <w:p w:rsidR="004000B3" w:rsidRPr="00477535" w:rsidP="004000B3">
      <w:pPr>
        <w:bidi w:val="0"/>
        <w:ind w:firstLine="360"/>
        <w:jc w:val="both"/>
        <w:rPr>
          <w:rFonts w:hint="default"/>
          <w:lang w:val="sk-SK"/>
        </w:rPr>
      </w:pPr>
      <w:r w:rsidRPr="00477535">
        <w:rPr>
          <w:rFonts w:hint="default"/>
          <w:lang w:val="sk-SK"/>
        </w:rPr>
        <w:t>d) zabezpeč</w:t>
      </w:r>
      <w:r w:rsidRPr="00477535">
        <w:rPr>
          <w:rFonts w:hint="default"/>
          <w:lang w:val="sk-SK"/>
        </w:rPr>
        <w:t>il d</w:t>
      </w:r>
      <w:r w:rsidRPr="00477535">
        <w:rPr>
          <w:rFonts w:hint="default"/>
          <w:lang w:val="sk-SK"/>
        </w:rPr>
        <w:t>ô</w:t>
      </w:r>
      <w:r w:rsidRPr="00477535">
        <w:rPr>
          <w:rFonts w:hint="default"/>
          <w:lang w:val="sk-SK"/>
        </w:rPr>
        <w:t>kazný</w:t>
      </w:r>
      <w:r w:rsidRPr="00477535">
        <w:rPr>
          <w:rFonts w:hint="default"/>
          <w:lang w:val="sk-SK"/>
        </w:rPr>
        <w:t xml:space="preserve"> prostriedok.</w:t>
      </w:r>
    </w:p>
    <w:p w:rsidR="004000B3" w:rsidRPr="00477535" w:rsidP="004000B3">
      <w:pPr>
        <w:pStyle w:val="AOGenNum3"/>
        <w:numPr>
          <w:numId w:val="0"/>
        </w:numPr>
        <w:tabs>
          <w:tab w:val="clear" w:pos="720"/>
        </w:tabs>
        <w:bidi w:val="0"/>
        <w:spacing w:before="0" w:line="240" w:lineRule="auto"/>
        <w:ind w:left="360" w:firstLine="0"/>
        <w:rPr>
          <w:sz w:val="24"/>
          <w:szCs w:val="24"/>
          <w:lang w:val="sk-SK"/>
        </w:rPr>
      </w:pPr>
      <w:r w:rsidRPr="00477535">
        <w:rPr>
          <w:rFonts w:hint="default"/>
          <w:sz w:val="24"/>
          <w:szCs w:val="24"/>
          <w:lang w:val="sk-SK"/>
        </w:rPr>
        <w:t>(4) Rozhodcovský</w:t>
      </w:r>
      <w:r w:rsidRPr="00477535">
        <w:rPr>
          <w:rFonts w:hint="default"/>
          <w:sz w:val="24"/>
          <w:szCs w:val="24"/>
          <w:lang w:val="sk-SK"/>
        </w:rPr>
        <w:t xml:space="preserve"> sú</w:t>
      </w:r>
      <w:r w:rsidRPr="00477535">
        <w:rPr>
          <w:rFonts w:hint="default"/>
          <w:sz w:val="24"/>
          <w:szCs w:val="24"/>
          <w:lang w:val="sk-SK"/>
        </w:rPr>
        <w:t>d môž</w:t>
      </w:r>
      <w:r w:rsidRPr="00477535">
        <w:rPr>
          <w:rFonts w:hint="default"/>
          <w:sz w:val="24"/>
          <w:szCs w:val="24"/>
          <w:lang w:val="sk-SK"/>
        </w:rPr>
        <w:t>e ulož</w:t>
      </w:r>
      <w:r w:rsidRPr="00477535">
        <w:rPr>
          <w:rFonts w:hint="default"/>
          <w:sz w:val="24"/>
          <w:szCs w:val="24"/>
          <w:lang w:val="sk-SK"/>
        </w:rPr>
        <w:t>iť</w:t>
      </w:r>
      <w:r w:rsidRPr="00477535">
        <w:rPr>
          <w:rFonts w:hint="default"/>
          <w:sz w:val="24"/>
          <w:szCs w:val="24"/>
          <w:lang w:val="sk-SK"/>
        </w:rPr>
        <w:t xml:space="preserve"> navrhovateľ</w:t>
      </w:r>
      <w:r w:rsidRPr="00477535">
        <w:rPr>
          <w:rFonts w:hint="default"/>
          <w:sz w:val="24"/>
          <w:szCs w:val="24"/>
          <w:lang w:val="sk-SK"/>
        </w:rPr>
        <w:t>ovi povinnosť</w:t>
      </w:r>
      <w:r w:rsidRPr="00477535">
        <w:rPr>
          <w:rFonts w:hint="default"/>
          <w:sz w:val="24"/>
          <w:szCs w:val="24"/>
          <w:lang w:val="sk-SK"/>
        </w:rPr>
        <w:t xml:space="preserve"> zlož</w:t>
      </w:r>
      <w:r w:rsidRPr="00477535">
        <w:rPr>
          <w:rFonts w:hint="default"/>
          <w:sz w:val="24"/>
          <w:szCs w:val="24"/>
          <w:lang w:val="sk-SK"/>
        </w:rPr>
        <w:t>iť</w:t>
      </w:r>
      <w:r w:rsidRPr="00477535">
        <w:rPr>
          <w:rFonts w:hint="default"/>
          <w:sz w:val="24"/>
          <w:szCs w:val="24"/>
          <w:lang w:val="sk-SK"/>
        </w:rPr>
        <w:t xml:space="preserve"> zá</w:t>
      </w:r>
      <w:r w:rsidRPr="00477535">
        <w:rPr>
          <w:rFonts w:hint="default"/>
          <w:sz w:val="24"/>
          <w:szCs w:val="24"/>
          <w:lang w:val="sk-SK"/>
        </w:rPr>
        <w:t>bezpeku urč</w:t>
      </w:r>
      <w:r w:rsidRPr="00477535">
        <w:rPr>
          <w:rFonts w:hint="default"/>
          <w:sz w:val="24"/>
          <w:szCs w:val="24"/>
          <w:lang w:val="sk-SK"/>
        </w:rPr>
        <w:t>enú</w:t>
      </w:r>
      <w:r w:rsidRPr="00477535">
        <w:rPr>
          <w:rFonts w:hint="default"/>
          <w:sz w:val="24"/>
          <w:szCs w:val="24"/>
          <w:lang w:val="sk-SK"/>
        </w:rPr>
        <w:t xml:space="preserve"> na zabezpeč</w:t>
      </w:r>
      <w:r w:rsidRPr="00477535">
        <w:rPr>
          <w:rFonts w:hint="default"/>
          <w:sz w:val="24"/>
          <w:szCs w:val="24"/>
          <w:lang w:val="sk-SK"/>
        </w:rPr>
        <w:t>enie ná</w:t>
      </w:r>
      <w:r w:rsidRPr="00477535">
        <w:rPr>
          <w:rFonts w:hint="default"/>
          <w:sz w:val="24"/>
          <w:szCs w:val="24"/>
          <w:lang w:val="sk-SK"/>
        </w:rPr>
        <w:t>hrady ujmy, ktorá</w:t>
      </w:r>
      <w:r w:rsidRPr="00477535">
        <w:rPr>
          <w:rFonts w:hint="default"/>
          <w:sz w:val="24"/>
          <w:szCs w:val="24"/>
          <w:lang w:val="sk-SK"/>
        </w:rPr>
        <w:t xml:space="preserve"> by vznikla predbež</w:t>
      </w:r>
      <w:r w:rsidRPr="00477535">
        <w:rPr>
          <w:rFonts w:hint="default"/>
          <w:sz w:val="24"/>
          <w:szCs w:val="24"/>
          <w:lang w:val="sk-SK"/>
        </w:rPr>
        <w:t>ný</w:t>
      </w:r>
      <w:r w:rsidRPr="00477535">
        <w:rPr>
          <w:rFonts w:hint="default"/>
          <w:sz w:val="24"/>
          <w:szCs w:val="24"/>
          <w:lang w:val="sk-SK"/>
        </w:rPr>
        <w:t>m opatrení</w:t>
      </w:r>
      <w:r w:rsidRPr="00477535">
        <w:rPr>
          <w:rFonts w:hint="default"/>
          <w:sz w:val="24"/>
          <w:szCs w:val="24"/>
          <w:lang w:val="sk-SK"/>
        </w:rPr>
        <w:t>m. Ak navrhovateľ</w:t>
      </w:r>
      <w:r w:rsidRPr="00477535">
        <w:rPr>
          <w:rFonts w:hint="default"/>
          <w:sz w:val="24"/>
          <w:szCs w:val="24"/>
          <w:lang w:val="sk-SK"/>
        </w:rPr>
        <w:t xml:space="preserve"> v lehote urč</w:t>
      </w:r>
      <w:r w:rsidRPr="00477535">
        <w:rPr>
          <w:rFonts w:hint="default"/>
          <w:sz w:val="24"/>
          <w:szCs w:val="24"/>
          <w:lang w:val="sk-SK"/>
        </w:rPr>
        <w:t>enej rozhodcovský</w:t>
      </w:r>
      <w:r w:rsidRPr="00477535">
        <w:rPr>
          <w:rFonts w:hint="default"/>
          <w:sz w:val="24"/>
          <w:szCs w:val="24"/>
          <w:lang w:val="sk-SK"/>
        </w:rPr>
        <w:t>m sú</w:t>
      </w:r>
      <w:r w:rsidRPr="00477535">
        <w:rPr>
          <w:rFonts w:hint="default"/>
          <w:sz w:val="24"/>
          <w:szCs w:val="24"/>
          <w:lang w:val="sk-SK"/>
        </w:rPr>
        <w:t>dom nezloží</w:t>
      </w:r>
      <w:r w:rsidRPr="00477535">
        <w:rPr>
          <w:rFonts w:hint="default"/>
          <w:sz w:val="24"/>
          <w:szCs w:val="24"/>
          <w:lang w:val="sk-SK"/>
        </w:rPr>
        <w:t xml:space="preserve"> zá</w:t>
      </w:r>
      <w:r w:rsidRPr="00477535">
        <w:rPr>
          <w:rFonts w:hint="default"/>
          <w:sz w:val="24"/>
          <w:szCs w:val="24"/>
          <w:lang w:val="sk-SK"/>
        </w:rPr>
        <w:t>bezpeku alebo nezloží</w:t>
      </w:r>
      <w:r w:rsidRPr="00477535">
        <w:rPr>
          <w:rFonts w:hint="default"/>
          <w:sz w:val="24"/>
          <w:szCs w:val="24"/>
          <w:lang w:val="sk-SK"/>
        </w:rPr>
        <w:t xml:space="preserve"> p</w:t>
      </w:r>
      <w:r w:rsidRPr="00477535">
        <w:rPr>
          <w:rFonts w:hint="default"/>
          <w:sz w:val="24"/>
          <w:szCs w:val="24"/>
          <w:lang w:val="sk-SK"/>
        </w:rPr>
        <w:t xml:space="preserve">reddavok, </w:t>
      </w:r>
      <w:r w:rsidRPr="00477535" w:rsidR="00E0186B">
        <w:rPr>
          <w:rFonts w:hint="default"/>
          <w:sz w:val="24"/>
          <w:szCs w:val="24"/>
          <w:lang w:val="sk-SK"/>
        </w:rPr>
        <w:t>rozhodcovský</w:t>
      </w:r>
      <w:r w:rsidRPr="00477535" w:rsidR="00E0186B">
        <w:rPr>
          <w:rFonts w:hint="default"/>
          <w:sz w:val="24"/>
          <w:szCs w:val="24"/>
          <w:lang w:val="sk-SK"/>
        </w:rPr>
        <w:t xml:space="preserve"> </w:t>
      </w:r>
      <w:r w:rsidRPr="00477535">
        <w:rPr>
          <w:rFonts w:hint="default"/>
          <w:sz w:val="24"/>
          <w:szCs w:val="24"/>
          <w:lang w:val="sk-SK"/>
        </w:rPr>
        <w:t>sú</w:t>
      </w:r>
      <w:r w:rsidRPr="00477535">
        <w:rPr>
          <w:rFonts w:hint="default"/>
          <w:sz w:val="24"/>
          <w:szCs w:val="24"/>
          <w:lang w:val="sk-SK"/>
        </w:rPr>
        <w:t>d rozhodcovský</w:t>
      </w:r>
      <w:r w:rsidRPr="00477535">
        <w:rPr>
          <w:rFonts w:hint="default"/>
          <w:sz w:val="24"/>
          <w:szCs w:val="24"/>
          <w:lang w:val="sk-SK"/>
        </w:rPr>
        <w:t xml:space="preserve"> ná</w:t>
      </w:r>
      <w:r w:rsidRPr="00477535">
        <w:rPr>
          <w:rFonts w:hint="default"/>
          <w:sz w:val="24"/>
          <w:szCs w:val="24"/>
          <w:lang w:val="sk-SK"/>
        </w:rPr>
        <w:t>vrh na nariadenie predbež</w:t>
      </w:r>
      <w:r w:rsidRPr="00477535">
        <w:rPr>
          <w:rFonts w:hint="default"/>
          <w:sz w:val="24"/>
          <w:szCs w:val="24"/>
          <w:lang w:val="sk-SK"/>
        </w:rPr>
        <w:t>né</w:t>
      </w:r>
      <w:r w:rsidRPr="00477535">
        <w:rPr>
          <w:rFonts w:hint="default"/>
          <w:sz w:val="24"/>
          <w:szCs w:val="24"/>
          <w:lang w:val="sk-SK"/>
        </w:rPr>
        <w:t>ho opatrenia odmietne</w:t>
      </w:r>
      <w:r w:rsidRPr="00477535" w:rsidR="00D92D5F">
        <w:rPr>
          <w:rFonts w:hint="default"/>
          <w:sz w:val="24"/>
          <w:szCs w:val="24"/>
          <w:lang w:val="sk-SK"/>
        </w:rPr>
        <w:t>.“</w:t>
      </w:r>
      <w:r w:rsidRPr="00477535" w:rsidR="00D92D5F">
        <w:rPr>
          <w:rFonts w:hint="default"/>
          <w:sz w:val="24"/>
          <w:szCs w:val="24"/>
          <w:lang w:val="sk-SK"/>
        </w:rPr>
        <w:t>.</w:t>
      </w:r>
    </w:p>
    <w:p w:rsidR="004D0C56" w:rsidRPr="00477535" w:rsidP="00760C6F">
      <w:pPr>
        <w:bidi w:val="0"/>
        <w:jc w:val="both"/>
        <w:rPr>
          <w:lang w:val="sk-SK"/>
        </w:rPr>
      </w:pPr>
    </w:p>
    <w:p w:rsidR="004D0C56" w:rsidRPr="00477535" w:rsidP="00C778DC">
      <w:pPr>
        <w:numPr>
          <w:numId w:val="33"/>
        </w:numPr>
        <w:bidi w:val="0"/>
        <w:jc w:val="both"/>
        <w:rPr>
          <w:lang w:val="sk-SK"/>
        </w:rPr>
      </w:pPr>
      <w:r w:rsidRPr="00477535" w:rsidR="00760C6F">
        <w:rPr>
          <w:rFonts w:hint="default"/>
          <w:lang w:val="sk-SK"/>
        </w:rPr>
        <w:t xml:space="preserve"> Za §</w:t>
      </w:r>
      <w:r w:rsidRPr="00477535" w:rsidR="00760C6F">
        <w:rPr>
          <w:rFonts w:hint="default"/>
          <w:lang w:val="sk-SK"/>
        </w:rPr>
        <w:t xml:space="preserve"> 22 sa vkladajú</w:t>
      </w:r>
      <w:r w:rsidRPr="00477535" w:rsidR="00760C6F">
        <w:rPr>
          <w:rFonts w:hint="default"/>
          <w:lang w:val="sk-SK"/>
        </w:rPr>
        <w:t xml:space="preserve"> §</w:t>
      </w:r>
      <w:r w:rsidRPr="00477535" w:rsidR="00760C6F">
        <w:rPr>
          <w:rFonts w:hint="default"/>
          <w:lang w:val="sk-SK"/>
        </w:rPr>
        <w:t xml:space="preserve"> 22a až</w:t>
      </w:r>
      <w:r w:rsidRPr="00477535" w:rsidR="00760C6F">
        <w:rPr>
          <w:rFonts w:hint="default"/>
          <w:lang w:val="sk-SK"/>
        </w:rPr>
        <w:t xml:space="preserve"> 22e, ktoré</w:t>
      </w:r>
      <w:r w:rsidRPr="00477535" w:rsidR="00760C6F">
        <w:rPr>
          <w:rFonts w:hint="default"/>
          <w:lang w:val="sk-SK"/>
        </w:rPr>
        <w:t xml:space="preserve"> znejú</w:t>
      </w:r>
      <w:r w:rsidRPr="00477535" w:rsidR="00760C6F">
        <w:rPr>
          <w:rFonts w:hint="default"/>
          <w:lang w:val="sk-SK"/>
        </w:rPr>
        <w:t>:</w:t>
      </w:r>
    </w:p>
    <w:p w:rsidR="006C0F6D" w:rsidRPr="00477535" w:rsidP="006C0F6D">
      <w:pPr>
        <w:bidi w:val="0"/>
        <w:ind w:left="360"/>
        <w:jc w:val="both"/>
        <w:rPr>
          <w:lang w:val="sk-SK"/>
        </w:rPr>
      </w:pPr>
    </w:p>
    <w:p w:rsidR="003F0579" w:rsidRPr="00D42E1C" w:rsidP="006C0F6D">
      <w:pPr>
        <w:pStyle w:val="AODocTxt"/>
        <w:numPr>
          <w:numId w:val="0"/>
        </w:numPr>
        <w:bidi w:val="0"/>
        <w:spacing w:before="0" w:line="240" w:lineRule="auto"/>
        <w:ind w:left="360" w:firstLine="0"/>
        <w:jc w:val="center"/>
        <w:rPr>
          <w:rFonts w:hint="default"/>
          <w:sz w:val="24"/>
          <w:szCs w:val="24"/>
          <w:lang w:val="sk-SK"/>
        </w:rPr>
      </w:pPr>
      <w:r w:rsidRPr="00D42E1C" w:rsidR="006C0F6D">
        <w:rPr>
          <w:rFonts w:hint="default"/>
          <w:sz w:val="24"/>
          <w:szCs w:val="24"/>
          <w:lang w:val="sk-SK"/>
        </w:rPr>
        <w:t>„</w:t>
      </w:r>
      <w:r w:rsidRPr="00D42E1C">
        <w:rPr>
          <w:rFonts w:hint="default"/>
          <w:sz w:val="24"/>
          <w:szCs w:val="24"/>
          <w:lang w:val="sk-SK"/>
        </w:rPr>
        <w:t>§</w:t>
      </w:r>
      <w:r w:rsidRPr="00D42E1C">
        <w:rPr>
          <w:rFonts w:hint="default"/>
          <w:sz w:val="24"/>
          <w:szCs w:val="24"/>
          <w:lang w:val="sk-SK"/>
        </w:rPr>
        <w:t xml:space="preserve"> 22a</w:t>
      </w:r>
    </w:p>
    <w:p w:rsidR="006C0F6D" w:rsidRPr="00D42E1C" w:rsidP="003F0579">
      <w:pPr>
        <w:pStyle w:val="AODocTxt"/>
        <w:numPr>
          <w:numId w:val="0"/>
        </w:numPr>
        <w:bidi w:val="0"/>
        <w:spacing w:before="0" w:line="240" w:lineRule="auto"/>
        <w:ind w:left="360" w:firstLine="0"/>
        <w:rPr>
          <w:sz w:val="24"/>
          <w:szCs w:val="24"/>
          <w:lang w:val="sk-SK"/>
        </w:rPr>
      </w:pPr>
    </w:p>
    <w:p w:rsidR="003F0579" w:rsidRPr="00D42E1C" w:rsidP="003F0579">
      <w:pPr>
        <w:pStyle w:val="AODocTxt"/>
        <w:numPr>
          <w:numId w:val="0"/>
        </w:numPr>
        <w:bidi w:val="0"/>
        <w:spacing w:before="0" w:line="240" w:lineRule="auto"/>
        <w:ind w:left="360" w:firstLine="0"/>
        <w:rPr>
          <w:rFonts w:hint="default"/>
          <w:sz w:val="24"/>
          <w:szCs w:val="24"/>
          <w:lang w:val="sk-SK"/>
        </w:rPr>
      </w:pPr>
      <w:r w:rsidRPr="00D42E1C">
        <w:rPr>
          <w:rFonts w:hint="default"/>
          <w:sz w:val="24"/>
          <w:szCs w:val="24"/>
          <w:lang w:val="sk-SK"/>
        </w:rPr>
        <w:t>(1) Ak sa tak úč</w:t>
      </w:r>
      <w:r w:rsidRPr="00D42E1C">
        <w:rPr>
          <w:rFonts w:hint="default"/>
          <w:sz w:val="24"/>
          <w:szCs w:val="24"/>
          <w:lang w:val="sk-SK"/>
        </w:rPr>
        <w:t>astní</w:t>
      </w:r>
      <w:r w:rsidRPr="00D42E1C">
        <w:rPr>
          <w:rFonts w:hint="default"/>
          <w:sz w:val="24"/>
          <w:szCs w:val="24"/>
          <w:lang w:val="sk-SK"/>
        </w:rPr>
        <w:t>ci rozhodcovské</w:t>
      </w:r>
      <w:r w:rsidRPr="00D42E1C">
        <w:rPr>
          <w:rFonts w:hint="default"/>
          <w:sz w:val="24"/>
          <w:szCs w:val="24"/>
          <w:lang w:val="sk-SK"/>
        </w:rPr>
        <w:t>ho konania dohodli, môž</w:t>
      </w:r>
      <w:r w:rsidRPr="00D42E1C">
        <w:rPr>
          <w:rFonts w:hint="default"/>
          <w:sz w:val="24"/>
          <w:szCs w:val="24"/>
          <w:lang w:val="sk-SK"/>
        </w:rPr>
        <w:t>e rozhodcovský</w:t>
      </w:r>
      <w:r w:rsidRPr="00D42E1C">
        <w:rPr>
          <w:rFonts w:hint="default"/>
          <w:sz w:val="24"/>
          <w:szCs w:val="24"/>
          <w:lang w:val="sk-SK"/>
        </w:rPr>
        <w:t xml:space="preserve"> sú</w:t>
      </w:r>
      <w:r w:rsidRPr="00D42E1C">
        <w:rPr>
          <w:rFonts w:hint="default"/>
          <w:sz w:val="24"/>
          <w:szCs w:val="24"/>
          <w:lang w:val="sk-SK"/>
        </w:rPr>
        <w:t>d na ná</w:t>
      </w:r>
      <w:r w:rsidRPr="00D42E1C">
        <w:rPr>
          <w:rFonts w:hint="default"/>
          <w:sz w:val="24"/>
          <w:szCs w:val="24"/>
          <w:lang w:val="sk-SK"/>
        </w:rPr>
        <w:t>vrh úč</w:t>
      </w:r>
      <w:r w:rsidRPr="00D42E1C">
        <w:rPr>
          <w:rFonts w:hint="default"/>
          <w:sz w:val="24"/>
          <w:szCs w:val="24"/>
          <w:lang w:val="sk-SK"/>
        </w:rPr>
        <w:t>astní</w:t>
      </w:r>
      <w:r w:rsidRPr="00D42E1C">
        <w:rPr>
          <w:rFonts w:hint="default"/>
          <w:sz w:val="24"/>
          <w:szCs w:val="24"/>
          <w:lang w:val="sk-SK"/>
        </w:rPr>
        <w:t>ka rozhodcovské</w:t>
      </w:r>
      <w:r w:rsidRPr="00D42E1C">
        <w:rPr>
          <w:rFonts w:hint="default"/>
          <w:sz w:val="24"/>
          <w:szCs w:val="24"/>
          <w:lang w:val="sk-SK"/>
        </w:rPr>
        <w:t>ho konania nariadiť</w:t>
      </w:r>
      <w:r w:rsidRPr="00D42E1C">
        <w:rPr>
          <w:rFonts w:hint="default"/>
          <w:sz w:val="24"/>
          <w:szCs w:val="24"/>
          <w:lang w:val="sk-SK"/>
        </w:rPr>
        <w:t xml:space="preserve"> predbež</w:t>
      </w:r>
      <w:r w:rsidRPr="00D42E1C">
        <w:rPr>
          <w:rFonts w:hint="default"/>
          <w:sz w:val="24"/>
          <w:szCs w:val="24"/>
          <w:lang w:val="sk-SK"/>
        </w:rPr>
        <w:t>né</w:t>
      </w:r>
      <w:r w:rsidRPr="00D42E1C">
        <w:rPr>
          <w:rFonts w:hint="default"/>
          <w:sz w:val="24"/>
          <w:szCs w:val="24"/>
          <w:lang w:val="sk-SK"/>
        </w:rPr>
        <w:t xml:space="preserve"> opatrenie aj bez vyjadrenia druhé</w:t>
      </w:r>
      <w:r w:rsidRPr="00D42E1C">
        <w:rPr>
          <w:rFonts w:hint="default"/>
          <w:sz w:val="24"/>
          <w:szCs w:val="24"/>
          <w:lang w:val="sk-SK"/>
        </w:rPr>
        <w:t>ho úč</w:t>
      </w:r>
      <w:r w:rsidRPr="00D42E1C">
        <w:rPr>
          <w:rFonts w:hint="default"/>
          <w:sz w:val="24"/>
          <w:szCs w:val="24"/>
          <w:lang w:val="sk-SK"/>
        </w:rPr>
        <w:t>astní</w:t>
      </w:r>
      <w:r w:rsidRPr="00D42E1C">
        <w:rPr>
          <w:rFonts w:hint="default"/>
          <w:sz w:val="24"/>
          <w:szCs w:val="24"/>
          <w:lang w:val="sk-SK"/>
        </w:rPr>
        <w:t>ka rozhodcovské</w:t>
      </w:r>
      <w:r w:rsidRPr="00D42E1C">
        <w:rPr>
          <w:rFonts w:hint="default"/>
          <w:sz w:val="24"/>
          <w:szCs w:val="24"/>
          <w:lang w:val="sk-SK"/>
        </w:rPr>
        <w:t>ho konania. Ná</w:t>
      </w:r>
      <w:r w:rsidRPr="00D42E1C">
        <w:rPr>
          <w:rFonts w:hint="default"/>
          <w:sz w:val="24"/>
          <w:szCs w:val="24"/>
          <w:lang w:val="sk-SK"/>
        </w:rPr>
        <w:t>vrh na nariadenie predbež</w:t>
      </w:r>
      <w:r w:rsidRPr="00D42E1C">
        <w:rPr>
          <w:rFonts w:hint="default"/>
          <w:sz w:val="24"/>
          <w:szCs w:val="24"/>
          <w:lang w:val="sk-SK"/>
        </w:rPr>
        <w:t>né</w:t>
      </w:r>
      <w:r w:rsidRPr="00D42E1C">
        <w:rPr>
          <w:rFonts w:hint="default"/>
          <w:sz w:val="24"/>
          <w:szCs w:val="24"/>
          <w:lang w:val="sk-SK"/>
        </w:rPr>
        <w:t>ho opatrenia doručí</w:t>
      </w:r>
      <w:r w:rsidRPr="00D42E1C">
        <w:rPr>
          <w:rFonts w:hint="default"/>
          <w:sz w:val="24"/>
          <w:szCs w:val="24"/>
          <w:lang w:val="sk-SK"/>
        </w:rPr>
        <w:t xml:space="preserve"> rozhodcovský</w:t>
      </w:r>
      <w:r w:rsidRPr="00D42E1C">
        <w:rPr>
          <w:rFonts w:hint="default"/>
          <w:sz w:val="24"/>
          <w:szCs w:val="24"/>
          <w:lang w:val="sk-SK"/>
        </w:rPr>
        <w:t xml:space="preserve"> sú</w:t>
      </w:r>
      <w:r w:rsidRPr="00D42E1C">
        <w:rPr>
          <w:rFonts w:hint="default"/>
          <w:sz w:val="24"/>
          <w:szCs w:val="24"/>
          <w:lang w:val="sk-SK"/>
        </w:rPr>
        <w:t>d druhé</w:t>
      </w:r>
      <w:r w:rsidRPr="00D42E1C">
        <w:rPr>
          <w:rFonts w:hint="default"/>
          <w:sz w:val="24"/>
          <w:szCs w:val="24"/>
          <w:lang w:val="sk-SK"/>
        </w:rPr>
        <w:t>mu úč</w:t>
      </w:r>
      <w:r w:rsidRPr="00D42E1C">
        <w:rPr>
          <w:rFonts w:hint="default"/>
          <w:sz w:val="24"/>
          <w:szCs w:val="24"/>
          <w:lang w:val="sk-SK"/>
        </w:rPr>
        <w:t>astní</w:t>
      </w:r>
      <w:r w:rsidRPr="00D42E1C">
        <w:rPr>
          <w:rFonts w:hint="default"/>
          <w:sz w:val="24"/>
          <w:szCs w:val="24"/>
          <w:lang w:val="sk-SK"/>
        </w:rPr>
        <w:t>kovi až</w:t>
      </w:r>
      <w:r w:rsidRPr="00D42E1C">
        <w:rPr>
          <w:rFonts w:hint="default"/>
          <w:sz w:val="24"/>
          <w:szCs w:val="24"/>
          <w:lang w:val="sk-SK"/>
        </w:rPr>
        <w:t xml:space="preserve"> spolu s uznesení</w:t>
      </w:r>
      <w:r w:rsidRPr="00D42E1C">
        <w:rPr>
          <w:rFonts w:hint="default"/>
          <w:sz w:val="24"/>
          <w:szCs w:val="24"/>
          <w:lang w:val="sk-SK"/>
        </w:rPr>
        <w:t>m, ktorý</w:t>
      </w:r>
      <w:r w:rsidRPr="00D42E1C">
        <w:rPr>
          <w:rFonts w:hint="default"/>
          <w:sz w:val="24"/>
          <w:szCs w:val="24"/>
          <w:lang w:val="sk-SK"/>
        </w:rPr>
        <w:t>m sa o ná</w:t>
      </w:r>
      <w:r w:rsidRPr="00D42E1C">
        <w:rPr>
          <w:rFonts w:hint="default"/>
          <w:sz w:val="24"/>
          <w:szCs w:val="24"/>
          <w:lang w:val="sk-SK"/>
        </w:rPr>
        <w:t>vrhu rozhodlo.</w:t>
      </w:r>
    </w:p>
    <w:p w:rsidR="003F0579" w:rsidRPr="00D42E1C" w:rsidP="003F0579">
      <w:pPr>
        <w:pStyle w:val="AODocTxt"/>
        <w:numPr>
          <w:numId w:val="0"/>
        </w:numPr>
        <w:bidi w:val="0"/>
        <w:spacing w:before="0" w:line="240" w:lineRule="auto"/>
        <w:ind w:left="360" w:firstLine="0"/>
        <w:rPr>
          <w:sz w:val="24"/>
          <w:szCs w:val="24"/>
          <w:vertAlign w:val="superscript"/>
          <w:lang w:val="sk-SK"/>
        </w:rPr>
      </w:pPr>
      <w:r w:rsidRPr="00D42E1C">
        <w:rPr>
          <w:rFonts w:hint="default"/>
          <w:sz w:val="24"/>
          <w:szCs w:val="24"/>
          <w:lang w:val="sk-SK"/>
        </w:rPr>
        <w:t xml:space="preserve">(2) </w:t>
      </w:r>
      <w:r w:rsidRPr="00D42E1C">
        <w:rPr>
          <w:rFonts w:hint="default"/>
          <w:sz w:val="24"/>
          <w:szCs w:val="24"/>
          <w:lang w:val="sk-SK"/>
        </w:rPr>
        <w:t>Predbež</w:t>
      </w:r>
      <w:r w:rsidRPr="00D42E1C">
        <w:rPr>
          <w:rFonts w:hint="default"/>
          <w:sz w:val="24"/>
          <w:szCs w:val="24"/>
          <w:lang w:val="sk-SK"/>
        </w:rPr>
        <w:t>né</w:t>
      </w:r>
      <w:r w:rsidRPr="00D42E1C">
        <w:rPr>
          <w:rFonts w:hint="default"/>
          <w:sz w:val="24"/>
          <w:szCs w:val="24"/>
          <w:lang w:val="sk-SK"/>
        </w:rPr>
        <w:t xml:space="preserve"> opatrenie podľ</w:t>
      </w:r>
      <w:r w:rsidRPr="00D42E1C">
        <w:rPr>
          <w:rFonts w:hint="default"/>
          <w:sz w:val="24"/>
          <w:szCs w:val="24"/>
          <w:lang w:val="sk-SK"/>
        </w:rPr>
        <w:t>a odseku 1 nie je exekuč</w:t>
      </w:r>
      <w:r w:rsidRPr="00D42E1C">
        <w:rPr>
          <w:rFonts w:hint="default"/>
          <w:sz w:val="24"/>
          <w:szCs w:val="24"/>
          <w:lang w:val="sk-SK"/>
        </w:rPr>
        <w:t>ný</w:t>
      </w:r>
      <w:r w:rsidRPr="00D42E1C">
        <w:rPr>
          <w:rFonts w:hint="default"/>
          <w:sz w:val="24"/>
          <w:szCs w:val="24"/>
          <w:lang w:val="sk-SK"/>
        </w:rPr>
        <w:t>m ti</w:t>
      </w:r>
      <w:r w:rsidRPr="00D42E1C" w:rsidR="00766930">
        <w:rPr>
          <w:rFonts w:hint="default"/>
          <w:sz w:val="24"/>
          <w:szCs w:val="24"/>
          <w:lang w:val="sk-SK"/>
        </w:rPr>
        <w:t>tulom podľ</w:t>
      </w:r>
      <w:r w:rsidRPr="00D42E1C" w:rsidR="00766930">
        <w:rPr>
          <w:rFonts w:hint="default"/>
          <w:sz w:val="24"/>
          <w:szCs w:val="24"/>
          <w:lang w:val="sk-SK"/>
        </w:rPr>
        <w:t>a osobitné</w:t>
      </w:r>
      <w:r w:rsidRPr="00D42E1C" w:rsidR="00766930">
        <w:rPr>
          <w:rFonts w:hint="default"/>
          <w:sz w:val="24"/>
          <w:szCs w:val="24"/>
          <w:lang w:val="sk-SK"/>
        </w:rPr>
        <w:t>ho predpisu.</w:t>
      </w:r>
      <w:r w:rsidRPr="00D42E1C" w:rsidR="00766930">
        <w:rPr>
          <w:sz w:val="24"/>
          <w:szCs w:val="24"/>
          <w:vertAlign w:val="superscript"/>
          <w:lang w:val="sk-SK"/>
        </w:rPr>
        <w:t>8b)</w:t>
      </w:r>
    </w:p>
    <w:p w:rsidR="003F0579" w:rsidRPr="0071423E" w:rsidP="006C0F6D">
      <w:pPr>
        <w:pStyle w:val="AOGenNum3"/>
        <w:numPr>
          <w:numId w:val="0"/>
        </w:numPr>
        <w:tabs>
          <w:tab w:val="clear" w:pos="720"/>
        </w:tabs>
        <w:bidi w:val="0"/>
        <w:spacing w:before="0" w:line="240" w:lineRule="auto"/>
        <w:ind w:left="360" w:firstLine="0"/>
        <w:rPr>
          <w:rFonts w:hint="default"/>
          <w:sz w:val="24"/>
          <w:szCs w:val="24"/>
          <w:lang w:val="sk-SK"/>
        </w:rPr>
      </w:pPr>
      <w:r w:rsidRPr="0071423E">
        <w:rPr>
          <w:rFonts w:hint="default"/>
          <w:sz w:val="24"/>
          <w:szCs w:val="24"/>
          <w:lang w:val="sk-SK"/>
        </w:rPr>
        <w:t>(3) Druhý</w:t>
      </w:r>
      <w:r w:rsidRPr="0071423E">
        <w:rPr>
          <w:rFonts w:hint="default"/>
          <w:sz w:val="24"/>
          <w:szCs w:val="24"/>
          <w:lang w:val="sk-SK"/>
        </w:rPr>
        <w:t xml:space="preserve"> úč</w:t>
      </w:r>
      <w:r w:rsidRPr="0071423E">
        <w:rPr>
          <w:rFonts w:hint="default"/>
          <w:sz w:val="24"/>
          <w:szCs w:val="24"/>
          <w:lang w:val="sk-SK"/>
        </w:rPr>
        <w:t>astní</w:t>
      </w:r>
      <w:r w:rsidRPr="0071423E">
        <w:rPr>
          <w:rFonts w:hint="default"/>
          <w:sz w:val="24"/>
          <w:szCs w:val="24"/>
          <w:lang w:val="sk-SK"/>
        </w:rPr>
        <w:t>k rozhodcovské</w:t>
      </w:r>
      <w:r w:rsidRPr="0071423E">
        <w:rPr>
          <w:rFonts w:hint="default"/>
          <w:sz w:val="24"/>
          <w:szCs w:val="24"/>
          <w:lang w:val="sk-SK"/>
        </w:rPr>
        <w:t>ho konania môž</w:t>
      </w:r>
      <w:r w:rsidRPr="0071423E">
        <w:rPr>
          <w:rFonts w:hint="default"/>
          <w:sz w:val="24"/>
          <w:szCs w:val="24"/>
          <w:lang w:val="sk-SK"/>
        </w:rPr>
        <w:t>e podať</w:t>
      </w:r>
      <w:r w:rsidRPr="0071423E">
        <w:rPr>
          <w:rFonts w:hint="default"/>
          <w:sz w:val="24"/>
          <w:szCs w:val="24"/>
          <w:lang w:val="sk-SK"/>
        </w:rPr>
        <w:t xml:space="preserve"> v lehote 15 dní</w:t>
      </w:r>
      <w:r w:rsidRPr="0071423E">
        <w:rPr>
          <w:rFonts w:hint="default"/>
          <w:sz w:val="24"/>
          <w:szCs w:val="24"/>
          <w:lang w:val="sk-SK"/>
        </w:rPr>
        <w:t xml:space="preserve"> odo dň</w:t>
      </w:r>
      <w:r w:rsidRPr="0071423E">
        <w:rPr>
          <w:rFonts w:hint="default"/>
          <w:sz w:val="24"/>
          <w:szCs w:val="24"/>
          <w:lang w:val="sk-SK"/>
        </w:rPr>
        <w:t>a doruč</w:t>
      </w:r>
      <w:r w:rsidRPr="0071423E">
        <w:rPr>
          <w:rFonts w:hint="default"/>
          <w:sz w:val="24"/>
          <w:szCs w:val="24"/>
          <w:lang w:val="sk-SK"/>
        </w:rPr>
        <w:t>enia uznesenia rozhodcovské</w:t>
      </w:r>
      <w:r w:rsidRPr="0071423E">
        <w:rPr>
          <w:rFonts w:hint="default"/>
          <w:sz w:val="24"/>
          <w:szCs w:val="24"/>
          <w:lang w:val="sk-SK"/>
        </w:rPr>
        <w:t>ho sú</w:t>
      </w:r>
      <w:r w:rsidRPr="0071423E">
        <w:rPr>
          <w:rFonts w:hint="default"/>
          <w:sz w:val="24"/>
          <w:szCs w:val="24"/>
          <w:lang w:val="sk-SK"/>
        </w:rPr>
        <w:t>du o nariadení</w:t>
      </w:r>
      <w:r w:rsidRPr="0071423E">
        <w:rPr>
          <w:rFonts w:hint="default"/>
          <w:sz w:val="24"/>
          <w:szCs w:val="24"/>
          <w:lang w:val="sk-SK"/>
        </w:rPr>
        <w:t xml:space="preserve"> predbež</w:t>
      </w:r>
      <w:r w:rsidRPr="0071423E">
        <w:rPr>
          <w:rFonts w:hint="default"/>
          <w:sz w:val="24"/>
          <w:szCs w:val="24"/>
          <w:lang w:val="sk-SK"/>
        </w:rPr>
        <w:t>né</w:t>
      </w:r>
      <w:r w:rsidRPr="0071423E">
        <w:rPr>
          <w:rFonts w:hint="default"/>
          <w:sz w:val="24"/>
          <w:szCs w:val="24"/>
          <w:lang w:val="sk-SK"/>
        </w:rPr>
        <w:t>ho opatrenia podľ</w:t>
      </w:r>
      <w:r w:rsidRPr="0071423E">
        <w:rPr>
          <w:rFonts w:hint="default"/>
          <w:sz w:val="24"/>
          <w:szCs w:val="24"/>
          <w:lang w:val="sk-SK"/>
        </w:rPr>
        <w:t xml:space="preserve">a odseku 1 </w:t>
      </w:r>
      <w:r w:rsidRPr="0071423E">
        <w:rPr>
          <w:rFonts w:hint="default"/>
          <w:sz w:val="24"/>
          <w:szCs w:val="24"/>
          <w:lang w:val="sk-SK"/>
        </w:rPr>
        <w:t>ná</w:t>
      </w:r>
      <w:r w:rsidRPr="0071423E">
        <w:rPr>
          <w:rFonts w:hint="default"/>
          <w:sz w:val="24"/>
          <w:szCs w:val="24"/>
          <w:lang w:val="sk-SK"/>
        </w:rPr>
        <w:t>mietky. Ná</w:t>
      </w:r>
      <w:r w:rsidRPr="0071423E">
        <w:rPr>
          <w:rFonts w:hint="default"/>
          <w:sz w:val="24"/>
          <w:szCs w:val="24"/>
          <w:lang w:val="sk-SK"/>
        </w:rPr>
        <w:t>mietky nemajú</w:t>
      </w:r>
      <w:r w:rsidRPr="0071423E">
        <w:rPr>
          <w:rFonts w:hint="default"/>
          <w:sz w:val="24"/>
          <w:szCs w:val="24"/>
          <w:lang w:val="sk-SK"/>
        </w:rPr>
        <w:t xml:space="preserve"> odkladný</w:t>
      </w:r>
      <w:r w:rsidRPr="0071423E">
        <w:rPr>
          <w:rFonts w:hint="default"/>
          <w:sz w:val="24"/>
          <w:szCs w:val="24"/>
          <w:lang w:val="sk-SK"/>
        </w:rPr>
        <w:t xml:space="preserve"> úč</w:t>
      </w:r>
      <w:r w:rsidRPr="0071423E">
        <w:rPr>
          <w:rFonts w:hint="default"/>
          <w:sz w:val="24"/>
          <w:szCs w:val="24"/>
          <w:lang w:val="sk-SK"/>
        </w:rPr>
        <w:t>inok, ak rozhodcovský</w:t>
      </w:r>
      <w:r w:rsidRPr="0071423E">
        <w:rPr>
          <w:rFonts w:hint="default"/>
          <w:sz w:val="24"/>
          <w:szCs w:val="24"/>
          <w:lang w:val="sk-SK"/>
        </w:rPr>
        <w:t xml:space="preserve"> sú</w:t>
      </w:r>
      <w:r w:rsidRPr="0071423E">
        <w:rPr>
          <w:rFonts w:hint="default"/>
          <w:sz w:val="24"/>
          <w:szCs w:val="24"/>
          <w:lang w:val="sk-SK"/>
        </w:rPr>
        <w:t>d nerozhodne inak.</w:t>
      </w:r>
    </w:p>
    <w:p w:rsidR="0090351F" w:rsidRPr="0071423E" w:rsidP="0071423E">
      <w:pPr>
        <w:pStyle w:val="AOGenNum3"/>
        <w:numPr>
          <w:numId w:val="0"/>
        </w:numPr>
        <w:tabs>
          <w:tab w:val="clear" w:pos="720"/>
        </w:tabs>
        <w:bidi w:val="0"/>
        <w:spacing w:before="0" w:line="240" w:lineRule="auto"/>
        <w:ind w:left="360" w:firstLine="0"/>
        <w:rPr>
          <w:sz w:val="24"/>
          <w:szCs w:val="24"/>
          <w:lang w:val="sk-SK"/>
        </w:rPr>
      </w:pPr>
      <w:r w:rsidRPr="0071423E" w:rsidR="003F0579">
        <w:rPr>
          <w:sz w:val="24"/>
          <w:szCs w:val="24"/>
          <w:lang w:val="sk-SK"/>
        </w:rPr>
        <w:t>(4) Rozhodco</w:t>
      </w:r>
      <w:r w:rsidRPr="0071423E" w:rsidR="00DE7810">
        <w:rPr>
          <w:rFonts w:hint="default"/>
          <w:sz w:val="24"/>
          <w:szCs w:val="24"/>
          <w:lang w:val="sk-SK"/>
        </w:rPr>
        <w:t>vský</w:t>
      </w:r>
      <w:r w:rsidRPr="0071423E" w:rsidR="00DE7810">
        <w:rPr>
          <w:rFonts w:hint="default"/>
          <w:sz w:val="24"/>
          <w:szCs w:val="24"/>
          <w:lang w:val="sk-SK"/>
        </w:rPr>
        <w:t xml:space="preserve"> sú</w:t>
      </w:r>
      <w:r w:rsidRPr="0071423E" w:rsidR="00DE7810">
        <w:rPr>
          <w:rFonts w:hint="default"/>
          <w:sz w:val="24"/>
          <w:szCs w:val="24"/>
          <w:lang w:val="sk-SK"/>
        </w:rPr>
        <w:t xml:space="preserve">d </w:t>
      </w:r>
      <w:r w:rsidRPr="0071423E" w:rsidR="003F0579">
        <w:rPr>
          <w:rFonts w:hint="default"/>
          <w:sz w:val="24"/>
          <w:szCs w:val="24"/>
          <w:lang w:val="sk-SK"/>
        </w:rPr>
        <w:t>najneskô</w:t>
      </w:r>
      <w:r w:rsidRPr="0071423E" w:rsidR="003F0579">
        <w:rPr>
          <w:rFonts w:hint="default"/>
          <w:sz w:val="24"/>
          <w:szCs w:val="24"/>
          <w:lang w:val="sk-SK"/>
        </w:rPr>
        <w:t>r v lehote 30 dní</w:t>
      </w:r>
      <w:r w:rsidRPr="0071423E" w:rsidR="003F0579">
        <w:rPr>
          <w:rFonts w:hint="default"/>
          <w:sz w:val="24"/>
          <w:szCs w:val="24"/>
          <w:lang w:val="sk-SK"/>
        </w:rPr>
        <w:t xml:space="preserve"> od podania ná</w:t>
      </w:r>
      <w:r w:rsidRPr="0071423E" w:rsidR="003F0579">
        <w:rPr>
          <w:rFonts w:hint="default"/>
          <w:sz w:val="24"/>
          <w:szCs w:val="24"/>
          <w:lang w:val="sk-SK"/>
        </w:rPr>
        <w:t>mietok rozhodne, č</w:t>
      </w:r>
      <w:r w:rsidRPr="0071423E" w:rsidR="003F0579">
        <w:rPr>
          <w:rFonts w:hint="default"/>
          <w:sz w:val="24"/>
          <w:szCs w:val="24"/>
          <w:lang w:val="sk-SK"/>
        </w:rPr>
        <w:t>i predbež</w:t>
      </w:r>
      <w:r w:rsidRPr="0071423E" w:rsidR="003F0579">
        <w:rPr>
          <w:rFonts w:hint="default"/>
          <w:sz w:val="24"/>
          <w:szCs w:val="24"/>
          <w:lang w:val="sk-SK"/>
        </w:rPr>
        <w:t>né</w:t>
      </w:r>
      <w:r w:rsidRPr="0071423E" w:rsidR="003F0579">
        <w:rPr>
          <w:rFonts w:hint="default"/>
          <w:sz w:val="24"/>
          <w:szCs w:val="24"/>
          <w:lang w:val="sk-SK"/>
        </w:rPr>
        <w:t xml:space="preserve"> opatrenie podľ</w:t>
      </w:r>
      <w:r w:rsidRPr="0071423E" w:rsidR="003F0579">
        <w:rPr>
          <w:rFonts w:hint="default"/>
          <w:sz w:val="24"/>
          <w:szCs w:val="24"/>
          <w:lang w:val="sk-SK"/>
        </w:rPr>
        <w:t>a odseku 1 zruší</w:t>
      </w:r>
      <w:r w:rsidRPr="0071423E" w:rsidR="003F0579">
        <w:rPr>
          <w:rFonts w:hint="default"/>
          <w:sz w:val="24"/>
          <w:szCs w:val="24"/>
          <w:lang w:val="sk-SK"/>
        </w:rPr>
        <w:t>, zmení</w:t>
      </w:r>
      <w:r w:rsidRPr="0071423E" w:rsidR="003F0579">
        <w:rPr>
          <w:rFonts w:hint="default"/>
          <w:sz w:val="24"/>
          <w:szCs w:val="24"/>
          <w:lang w:val="sk-SK"/>
        </w:rPr>
        <w:t xml:space="preserve"> alebo potvrdí</w:t>
      </w:r>
      <w:r w:rsidRPr="0071423E" w:rsidR="003F0579">
        <w:rPr>
          <w:rFonts w:hint="default"/>
          <w:sz w:val="24"/>
          <w:szCs w:val="24"/>
          <w:lang w:val="sk-SK"/>
        </w:rPr>
        <w:t>. Ak bolo predbež</w:t>
      </w:r>
      <w:r w:rsidRPr="0071423E" w:rsidR="003F0579">
        <w:rPr>
          <w:rFonts w:hint="default"/>
          <w:sz w:val="24"/>
          <w:szCs w:val="24"/>
          <w:lang w:val="sk-SK"/>
        </w:rPr>
        <w:t>né</w:t>
      </w:r>
      <w:r w:rsidRPr="0071423E" w:rsidR="003F0579">
        <w:rPr>
          <w:rFonts w:hint="default"/>
          <w:sz w:val="24"/>
          <w:szCs w:val="24"/>
          <w:lang w:val="sk-SK"/>
        </w:rPr>
        <w:t xml:space="preserve"> opatrenie </w:t>
      </w:r>
      <w:r w:rsidRPr="0071423E" w:rsidR="00916D12">
        <w:rPr>
          <w:rFonts w:hint="default"/>
          <w:sz w:val="24"/>
          <w:szCs w:val="24"/>
          <w:lang w:val="sk-SK"/>
        </w:rPr>
        <w:t>nariadené</w:t>
      </w:r>
      <w:r w:rsidRPr="0071423E" w:rsidR="00916D12">
        <w:rPr>
          <w:rFonts w:hint="default"/>
          <w:sz w:val="24"/>
          <w:szCs w:val="24"/>
          <w:lang w:val="sk-SK"/>
        </w:rPr>
        <w:t xml:space="preserve"> </w:t>
      </w:r>
      <w:r w:rsidRPr="0071423E" w:rsidR="003F0579">
        <w:rPr>
          <w:rFonts w:hint="default"/>
          <w:sz w:val="24"/>
          <w:szCs w:val="24"/>
          <w:lang w:val="sk-SK"/>
        </w:rPr>
        <w:t>stá</w:t>
      </w:r>
      <w:r w:rsidRPr="0071423E" w:rsidR="003F0579">
        <w:rPr>
          <w:rFonts w:hint="default"/>
          <w:sz w:val="24"/>
          <w:szCs w:val="24"/>
          <w:lang w:val="sk-SK"/>
        </w:rPr>
        <w:t>lym rozhodcovský</w:t>
      </w:r>
      <w:r w:rsidRPr="0071423E" w:rsidR="003F0579">
        <w:rPr>
          <w:rFonts w:hint="default"/>
          <w:sz w:val="24"/>
          <w:szCs w:val="24"/>
          <w:lang w:val="sk-SK"/>
        </w:rPr>
        <w:t>m sú</w:t>
      </w:r>
      <w:r w:rsidRPr="0071423E" w:rsidR="003F0579">
        <w:rPr>
          <w:rFonts w:hint="default"/>
          <w:sz w:val="24"/>
          <w:szCs w:val="24"/>
          <w:lang w:val="sk-SK"/>
        </w:rPr>
        <w:t>dom pred ustanovení</w:t>
      </w:r>
      <w:r w:rsidRPr="0071423E" w:rsidR="003F0579">
        <w:rPr>
          <w:rFonts w:hint="default"/>
          <w:sz w:val="24"/>
          <w:szCs w:val="24"/>
          <w:lang w:val="sk-SK"/>
        </w:rPr>
        <w:t>m rozhodcu (rozhodcov) o</w:t>
      </w:r>
      <w:r w:rsidRPr="0071423E" w:rsidR="00916D12">
        <w:rPr>
          <w:sz w:val="24"/>
          <w:szCs w:val="24"/>
          <w:lang w:val="sk-SK"/>
        </w:rPr>
        <w:t> </w:t>
      </w:r>
      <w:r w:rsidRPr="0071423E" w:rsidR="003F0579">
        <w:rPr>
          <w:rFonts w:hint="default"/>
          <w:sz w:val="24"/>
          <w:szCs w:val="24"/>
          <w:lang w:val="sk-SK"/>
        </w:rPr>
        <w:t>ná</w:t>
      </w:r>
      <w:r w:rsidRPr="0071423E" w:rsidR="003F0579">
        <w:rPr>
          <w:rFonts w:hint="default"/>
          <w:sz w:val="24"/>
          <w:szCs w:val="24"/>
          <w:lang w:val="sk-SK"/>
        </w:rPr>
        <w:t>mietkach</w:t>
      </w:r>
      <w:r w:rsidRPr="0071423E" w:rsidR="00916D12">
        <w:rPr>
          <w:sz w:val="24"/>
          <w:szCs w:val="24"/>
          <w:lang w:val="sk-SK"/>
        </w:rPr>
        <w:t>,</w:t>
      </w:r>
      <w:r w:rsidRPr="0071423E" w:rsidR="003F0579">
        <w:rPr>
          <w:rFonts w:hint="default"/>
          <w:sz w:val="24"/>
          <w:szCs w:val="24"/>
          <w:lang w:val="sk-SK"/>
        </w:rPr>
        <w:t xml:space="preserve"> rozhodne rozhodca (rozhodcovia) v lehote 30 dní</w:t>
      </w:r>
      <w:r w:rsidRPr="0071423E" w:rsidR="003F0579">
        <w:rPr>
          <w:rFonts w:hint="default"/>
          <w:sz w:val="24"/>
          <w:szCs w:val="24"/>
          <w:lang w:val="sk-SK"/>
        </w:rPr>
        <w:t xml:space="preserve"> od ustanovenia. Uznesenie o potvrdení</w:t>
      </w:r>
      <w:r w:rsidRPr="0071423E" w:rsidR="003F0579">
        <w:rPr>
          <w:rFonts w:hint="default"/>
          <w:sz w:val="24"/>
          <w:szCs w:val="24"/>
          <w:lang w:val="sk-SK"/>
        </w:rPr>
        <w:t xml:space="preserve"> alebo zmene predbež</w:t>
      </w:r>
      <w:r w:rsidRPr="0071423E" w:rsidR="003F0579">
        <w:rPr>
          <w:rFonts w:hint="default"/>
          <w:sz w:val="24"/>
          <w:szCs w:val="24"/>
          <w:lang w:val="sk-SK"/>
        </w:rPr>
        <w:t>né</w:t>
      </w:r>
      <w:r w:rsidRPr="0071423E" w:rsidR="003F0579">
        <w:rPr>
          <w:rFonts w:hint="default"/>
          <w:sz w:val="24"/>
          <w:szCs w:val="24"/>
          <w:lang w:val="sk-SK"/>
        </w:rPr>
        <w:t>ho opatrenia podľ</w:t>
      </w:r>
      <w:r w:rsidRPr="0071423E" w:rsidR="003F0579">
        <w:rPr>
          <w:rFonts w:hint="default"/>
          <w:sz w:val="24"/>
          <w:szCs w:val="24"/>
          <w:lang w:val="sk-SK"/>
        </w:rPr>
        <w:t>a odseku 1 sa považ</w:t>
      </w:r>
      <w:r w:rsidRPr="0071423E" w:rsidR="003F0579">
        <w:rPr>
          <w:rFonts w:hint="default"/>
          <w:sz w:val="24"/>
          <w:szCs w:val="24"/>
          <w:lang w:val="sk-SK"/>
        </w:rPr>
        <w:t>uje za uznesenie o naria</w:t>
      </w:r>
      <w:r w:rsidRPr="0071423E" w:rsidR="003F0579">
        <w:rPr>
          <w:rFonts w:hint="default"/>
          <w:sz w:val="24"/>
          <w:szCs w:val="24"/>
          <w:lang w:val="sk-SK"/>
        </w:rPr>
        <w:t>dení</w:t>
      </w:r>
      <w:r w:rsidRPr="0071423E" w:rsidR="003F0579">
        <w:rPr>
          <w:rFonts w:hint="default"/>
          <w:sz w:val="24"/>
          <w:szCs w:val="24"/>
          <w:lang w:val="sk-SK"/>
        </w:rPr>
        <w:t xml:space="preserve"> predbež</w:t>
      </w:r>
      <w:r w:rsidRPr="0071423E" w:rsidR="003F0579">
        <w:rPr>
          <w:rFonts w:hint="default"/>
          <w:sz w:val="24"/>
          <w:szCs w:val="24"/>
          <w:lang w:val="sk-SK"/>
        </w:rPr>
        <w:t>né</w:t>
      </w:r>
      <w:r w:rsidRPr="0071423E" w:rsidR="003F0579">
        <w:rPr>
          <w:rFonts w:hint="default"/>
          <w:sz w:val="24"/>
          <w:szCs w:val="24"/>
          <w:lang w:val="sk-SK"/>
        </w:rPr>
        <w:t>ho opatrenia</w:t>
      </w:r>
      <w:r w:rsidRPr="0071423E" w:rsidR="00AA720E">
        <w:rPr>
          <w:rFonts w:hint="default"/>
          <w:sz w:val="24"/>
          <w:szCs w:val="24"/>
          <w:lang w:val="sk-SK"/>
        </w:rPr>
        <w:t xml:space="preserve"> podľ</w:t>
      </w:r>
      <w:r w:rsidRPr="0071423E" w:rsidR="00AA720E">
        <w:rPr>
          <w:rFonts w:hint="default"/>
          <w:sz w:val="24"/>
          <w:szCs w:val="24"/>
          <w:lang w:val="sk-SK"/>
        </w:rPr>
        <w:t>a §</w:t>
      </w:r>
      <w:r w:rsidRPr="0071423E" w:rsidR="00AA720E">
        <w:rPr>
          <w:rFonts w:hint="default"/>
          <w:sz w:val="24"/>
          <w:szCs w:val="24"/>
          <w:lang w:val="sk-SK"/>
        </w:rPr>
        <w:t xml:space="preserve"> 22</w:t>
      </w:r>
      <w:r w:rsidRPr="0071423E" w:rsidR="002515E7">
        <w:rPr>
          <w:sz w:val="24"/>
          <w:szCs w:val="24"/>
          <w:lang w:val="sk-SK"/>
        </w:rPr>
        <w:t>.</w:t>
      </w:r>
    </w:p>
    <w:p w:rsidR="0090351F" w:rsidP="0090351F">
      <w:pPr>
        <w:pStyle w:val="AOGenNum3List"/>
        <w:numPr>
          <w:ilvl w:val="0"/>
          <w:numId w:val="0"/>
        </w:numPr>
        <w:tabs>
          <w:tab w:val="clear" w:pos="720"/>
        </w:tabs>
        <w:bidi w:val="0"/>
        <w:spacing w:before="0" w:line="240" w:lineRule="auto"/>
        <w:ind w:firstLine="0"/>
        <w:rPr>
          <w:lang w:val="sk-SK"/>
        </w:rPr>
      </w:pPr>
    </w:p>
    <w:p w:rsidR="003F0579" w:rsidRPr="00477535" w:rsidP="0090351F">
      <w:pPr>
        <w:pStyle w:val="AOGenNum3List"/>
        <w:numPr>
          <w:ilvl w:val="0"/>
          <w:numId w:val="0"/>
        </w:numPr>
        <w:tabs>
          <w:tab w:val="clear" w:pos="720"/>
        </w:tabs>
        <w:bidi w:val="0"/>
        <w:spacing w:before="0" w:line="240" w:lineRule="auto"/>
        <w:ind w:firstLine="0"/>
        <w:jc w:val="center"/>
        <w:rPr>
          <w:rFonts w:hint="default"/>
          <w:sz w:val="24"/>
          <w:szCs w:val="24"/>
          <w:lang w:val="sk-SK"/>
        </w:rPr>
      </w:pPr>
      <w:r w:rsidRPr="00477535">
        <w:rPr>
          <w:rFonts w:hint="default"/>
          <w:sz w:val="24"/>
          <w:szCs w:val="24"/>
          <w:lang w:val="sk-SK"/>
        </w:rPr>
        <w:t>§</w:t>
      </w:r>
      <w:r w:rsidRPr="00477535">
        <w:rPr>
          <w:rFonts w:hint="default"/>
          <w:sz w:val="24"/>
          <w:szCs w:val="24"/>
          <w:lang w:val="sk-SK"/>
        </w:rPr>
        <w:t xml:space="preserve"> 22b</w:t>
      </w:r>
    </w:p>
    <w:p w:rsidR="006C0F6D" w:rsidRPr="00477535" w:rsidP="003F0579">
      <w:pPr>
        <w:pStyle w:val="AOGenNum3List"/>
        <w:numPr>
          <w:ilvl w:val="0"/>
          <w:numId w:val="0"/>
        </w:numPr>
        <w:tabs>
          <w:tab w:val="clear" w:pos="720"/>
        </w:tabs>
        <w:bidi w:val="0"/>
        <w:spacing w:before="0" w:line="240" w:lineRule="auto"/>
        <w:ind w:firstLine="0"/>
        <w:jc w:val="center"/>
        <w:rPr>
          <w:sz w:val="24"/>
          <w:szCs w:val="24"/>
          <w:u w:val="single"/>
          <w:lang w:val="sk-SK"/>
        </w:rPr>
      </w:pPr>
    </w:p>
    <w:p w:rsidR="003F0579" w:rsidRPr="00477535" w:rsidP="006C0F6D">
      <w:pPr>
        <w:pStyle w:val="AOGenNum3List"/>
        <w:numPr>
          <w:ilvl w:val="0"/>
          <w:numId w:val="0"/>
        </w:numPr>
        <w:tabs>
          <w:tab w:val="clear" w:pos="720"/>
        </w:tabs>
        <w:bidi w:val="0"/>
        <w:spacing w:before="0" w:line="240" w:lineRule="auto"/>
        <w:ind w:left="720" w:firstLine="0"/>
        <w:rPr>
          <w:rFonts w:hint="default"/>
          <w:sz w:val="24"/>
          <w:szCs w:val="24"/>
          <w:lang w:val="sk-SK"/>
        </w:rPr>
      </w:pPr>
      <w:r w:rsidRPr="00477535">
        <w:rPr>
          <w:rFonts w:hint="default"/>
          <w:sz w:val="24"/>
          <w:szCs w:val="24"/>
          <w:lang w:val="sk-SK"/>
        </w:rPr>
        <w:t>(1) Predbež</w:t>
      </w:r>
      <w:r w:rsidRPr="00477535">
        <w:rPr>
          <w:rFonts w:hint="default"/>
          <w:sz w:val="24"/>
          <w:szCs w:val="24"/>
          <w:lang w:val="sk-SK"/>
        </w:rPr>
        <w:t>né</w:t>
      </w:r>
      <w:r w:rsidRPr="00477535">
        <w:rPr>
          <w:rFonts w:hint="default"/>
          <w:sz w:val="24"/>
          <w:szCs w:val="24"/>
          <w:lang w:val="sk-SK"/>
        </w:rPr>
        <w:t xml:space="preserve"> opatrenie zanikne, ak</w:t>
      </w:r>
    </w:p>
    <w:p w:rsidR="003F0579" w:rsidRPr="00477535" w:rsidP="00F73A0B">
      <w:pPr>
        <w:pStyle w:val="AOGenNum3List"/>
        <w:numPr>
          <w:ilvl w:val="0"/>
          <w:numId w:val="0"/>
        </w:numPr>
        <w:tabs>
          <w:tab w:val="clear" w:pos="720"/>
        </w:tabs>
        <w:bidi w:val="0"/>
        <w:spacing w:before="0" w:line="240" w:lineRule="auto"/>
        <w:ind w:left="720" w:hanging="720"/>
        <w:rPr>
          <w:rFonts w:hint="default"/>
          <w:sz w:val="24"/>
          <w:szCs w:val="24"/>
          <w:lang w:val="sk-SK"/>
        </w:rPr>
      </w:pPr>
      <w:r w:rsidRPr="00477535" w:rsidR="00F73A0B">
        <w:rPr>
          <w:sz w:val="24"/>
          <w:szCs w:val="24"/>
          <w:lang w:val="sk-SK"/>
        </w:rPr>
        <w:t xml:space="preserve">       </w:t>
      </w:r>
      <w:r w:rsidRPr="00477535" w:rsidR="00D205E9">
        <w:rPr>
          <w:sz w:val="24"/>
          <w:szCs w:val="24"/>
          <w:lang w:val="sk-SK"/>
        </w:rPr>
        <w:tab/>
      </w:r>
      <w:r w:rsidRPr="00477535">
        <w:rPr>
          <w:rFonts w:hint="default"/>
          <w:sz w:val="24"/>
          <w:szCs w:val="24"/>
          <w:lang w:val="sk-SK"/>
        </w:rPr>
        <w:t>a) sa ná</w:t>
      </w:r>
      <w:r w:rsidRPr="00477535">
        <w:rPr>
          <w:rFonts w:hint="default"/>
          <w:sz w:val="24"/>
          <w:szCs w:val="24"/>
          <w:lang w:val="sk-SK"/>
        </w:rPr>
        <w:t>vrhu vo veci samej nevyhovelo,</w:t>
      </w:r>
    </w:p>
    <w:p w:rsidR="003F0579" w:rsidRPr="00477535" w:rsidP="00F73A0B">
      <w:pPr>
        <w:pStyle w:val="AOGenNum3List"/>
        <w:numPr>
          <w:ilvl w:val="0"/>
          <w:numId w:val="0"/>
        </w:numPr>
        <w:tabs>
          <w:tab w:val="clear" w:pos="720"/>
        </w:tabs>
        <w:bidi w:val="0"/>
        <w:spacing w:before="0" w:line="240" w:lineRule="auto"/>
        <w:ind w:left="720" w:hanging="720"/>
        <w:rPr>
          <w:sz w:val="24"/>
          <w:szCs w:val="24"/>
          <w:lang w:val="sk-SK"/>
        </w:rPr>
      </w:pPr>
      <w:r w:rsidRPr="00477535" w:rsidR="00F73A0B">
        <w:rPr>
          <w:sz w:val="24"/>
          <w:szCs w:val="24"/>
          <w:lang w:val="sk-SK"/>
        </w:rPr>
        <w:t xml:space="preserve">      </w:t>
      </w:r>
      <w:r w:rsidRPr="00477535" w:rsidR="00D205E9">
        <w:rPr>
          <w:sz w:val="24"/>
          <w:szCs w:val="24"/>
          <w:lang w:val="sk-SK"/>
        </w:rPr>
        <w:tab/>
      </w:r>
      <w:r w:rsidRPr="00477535" w:rsidR="00F73A0B">
        <w:rPr>
          <w:sz w:val="24"/>
          <w:szCs w:val="24"/>
          <w:lang w:val="sk-SK"/>
        </w:rPr>
        <w:t xml:space="preserve"> </w:t>
      </w:r>
      <w:r w:rsidRPr="00477535">
        <w:rPr>
          <w:rFonts w:hint="default"/>
          <w:sz w:val="24"/>
          <w:szCs w:val="24"/>
          <w:lang w:val="sk-SK"/>
        </w:rPr>
        <w:t>b) sa ná</w:t>
      </w:r>
      <w:r w:rsidRPr="00477535">
        <w:rPr>
          <w:rFonts w:hint="default"/>
          <w:sz w:val="24"/>
          <w:szCs w:val="24"/>
          <w:lang w:val="sk-SK"/>
        </w:rPr>
        <w:t>vrhu vo veci samej vyhovelo a uplynulo 30 dní</w:t>
      </w:r>
      <w:r w:rsidRPr="00477535">
        <w:rPr>
          <w:rFonts w:hint="default"/>
          <w:sz w:val="24"/>
          <w:szCs w:val="24"/>
          <w:lang w:val="sk-SK"/>
        </w:rPr>
        <w:t xml:space="preserve"> od vykonateľ</w:t>
      </w:r>
      <w:r w:rsidRPr="00477535">
        <w:rPr>
          <w:rFonts w:hint="default"/>
          <w:sz w:val="24"/>
          <w:szCs w:val="24"/>
          <w:lang w:val="sk-SK"/>
        </w:rPr>
        <w:t xml:space="preserve">nosti rozhodnutia o </w:t>
      </w:r>
      <w:r w:rsidRPr="00477535" w:rsidR="00DE7810">
        <w:rPr>
          <w:sz w:val="24"/>
          <w:szCs w:val="24"/>
          <w:lang w:val="sk-SK"/>
        </w:rPr>
        <w:t>veci</w:t>
      </w:r>
      <w:r w:rsidRPr="00477535" w:rsidR="00F73A0B">
        <w:rPr>
          <w:sz w:val="24"/>
          <w:szCs w:val="24"/>
          <w:lang w:val="sk-SK"/>
        </w:rPr>
        <w:t xml:space="preserve"> </w:t>
      </w:r>
      <w:r w:rsidRPr="00477535">
        <w:rPr>
          <w:sz w:val="24"/>
          <w:szCs w:val="24"/>
          <w:lang w:val="sk-SK"/>
        </w:rPr>
        <w:t>alebo</w:t>
      </w:r>
    </w:p>
    <w:p w:rsidR="003F0579" w:rsidRPr="00477535" w:rsidP="00F73A0B">
      <w:pPr>
        <w:pStyle w:val="AOGenNum3List"/>
        <w:numPr>
          <w:ilvl w:val="0"/>
          <w:numId w:val="0"/>
        </w:numPr>
        <w:tabs>
          <w:tab w:val="clear" w:pos="720"/>
        </w:tabs>
        <w:bidi w:val="0"/>
        <w:spacing w:before="0" w:line="240" w:lineRule="auto"/>
        <w:ind w:left="720" w:hanging="720"/>
        <w:rPr>
          <w:rFonts w:hint="default"/>
          <w:sz w:val="24"/>
          <w:szCs w:val="24"/>
          <w:lang w:val="sk-SK"/>
        </w:rPr>
      </w:pPr>
      <w:r w:rsidRPr="00477535" w:rsidR="00F73A0B">
        <w:rPr>
          <w:sz w:val="24"/>
          <w:szCs w:val="24"/>
          <w:lang w:val="sk-SK"/>
        </w:rPr>
        <w:t xml:space="preserve">      </w:t>
      </w:r>
      <w:r w:rsidRPr="00477535" w:rsidR="00D205E9">
        <w:rPr>
          <w:sz w:val="24"/>
          <w:szCs w:val="24"/>
          <w:lang w:val="sk-SK"/>
        </w:rPr>
        <w:tab/>
      </w:r>
      <w:r w:rsidRPr="00477535" w:rsidR="00F73A0B">
        <w:rPr>
          <w:sz w:val="24"/>
          <w:szCs w:val="24"/>
          <w:lang w:val="sk-SK"/>
        </w:rPr>
        <w:t xml:space="preserve"> </w:t>
      </w:r>
      <w:r w:rsidRPr="00477535">
        <w:rPr>
          <w:sz w:val="24"/>
          <w:szCs w:val="24"/>
          <w:lang w:val="sk-SK"/>
        </w:rPr>
        <w:t>c) uplynul ur</w:t>
      </w:r>
      <w:r w:rsidRPr="00477535">
        <w:rPr>
          <w:rFonts w:hint="default"/>
          <w:sz w:val="24"/>
          <w:szCs w:val="24"/>
          <w:lang w:val="sk-SK"/>
        </w:rPr>
        <w:t>č</w:t>
      </w:r>
      <w:r w:rsidRPr="00477535">
        <w:rPr>
          <w:rFonts w:hint="default"/>
          <w:sz w:val="24"/>
          <w:szCs w:val="24"/>
          <w:lang w:val="sk-SK"/>
        </w:rPr>
        <w:t>ený</w:t>
      </w:r>
      <w:r w:rsidRPr="00477535">
        <w:rPr>
          <w:rFonts w:hint="default"/>
          <w:sz w:val="24"/>
          <w:szCs w:val="24"/>
          <w:lang w:val="sk-SK"/>
        </w:rPr>
        <w:t xml:space="preserve"> č</w:t>
      </w:r>
      <w:r w:rsidRPr="00477535">
        <w:rPr>
          <w:rFonts w:hint="default"/>
          <w:sz w:val="24"/>
          <w:szCs w:val="24"/>
          <w:lang w:val="sk-SK"/>
        </w:rPr>
        <w:t xml:space="preserve">as, </w:t>
      </w:r>
      <w:r w:rsidRPr="00477535" w:rsidR="00DE7810">
        <w:rPr>
          <w:sz w:val="24"/>
          <w:szCs w:val="24"/>
          <w:lang w:val="sk-SK"/>
        </w:rPr>
        <w:t xml:space="preserve">dokedy </w:t>
      </w:r>
      <w:r w:rsidRPr="00477535">
        <w:rPr>
          <w:rFonts w:hint="default"/>
          <w:sz w:val="24"/>
          <w:szCs w:val="24"/>
          <w:lang w:val="sk-SK"/>
        </w:rPr>
        <w:t>malo trvať</w:t>
      </w:r>
      <w:r w:rsidRPr="00477535">
        <w:rPr>
          <w:rFonts w:hint="default"/>
          <w:sz w:val="24"/>
          <w:szCs w:val="24"/>
          <w:lang w:val="sk-SK"/>
        </w:rPr>
        <w:t xml:space="preserve">. </w:t>
      </w:r>
    </w:p>
    <w:p w:rsidR="003F0579" w:rsidRPr="00477535" w:rsidP="006C0F6D">
      <w:pPr>
        <w:pStyle w:val="AOGenNum3List"/>
        <w:numPr>
          <w:ilvl w:val="0"/>
          <w:numId w:val="0"/>
        </w:numPr>
        <w:tabs>
          <w:tab w:val="clear" w:pos="720"/>
        </w:tabs>
        <w:bidi w:val="0"/>
        <w:spacing w:before="0" w:line="240" w:lineRule="auto"/>
        <w:ind w:left="720" w:firstLine="0"/>
        <w:rPr>
          <w:rFonts w:hint="default"/>
          <w:sz w:val="24"/>
          <w:szCs w:val="24"/>
          <w:lang w:val="sk-SK"/>
        </w:rPr>
      </w:pPr>
      <w:r w:rsidRPr="00477535">
        <w:rPr>
          <w:rFonts w:hint="default"/>
          <w:sz w:val="24"/>
          <w:szCs w:val="24"/>
          <w:lang w:val="sk-SK"/>
        </w:rPr>
        <w:t>(2) Predbež</w:t>
      </w:r>
      <w:r w:rsidRPr="00477535">
        <w:rPr>
          <w:rFonts w:hint="default"/>
          <w:sz w:val="24"/>
          <w:szCs w:val="24"/>
          <w:lang w:val="sk-SK"/>
        </w:rPr>
        <w:t>né</w:t>
      </w:r>
      <w:r w:rsidRPr="00477535">
        <w:rPr>
          <w:rFonts w:hint="default"/>
          <w:sz w:val="24"/>
          <w:szCs w:val="24"/>
          <w:lang w:val="sk-SK"/>
        </w:rPr>
        <w:t xml:space="preserve"> opatrenie rozhodcovský</w:t>
      </w:r>
      <w:r w:rsidRPr="00477535">
        <w:rPr>
          <w:rFonts w:hint="default"/>
          <w:sz w:val="24"/>
          <w:szCs w:val="24"/>
          <w:lang w:val="sk-SK"/>
        </w:rPr>
        <w:t xml:space="preserve"> sú</w:t>
      </w:r>
      <w:r w:rsidRPr="00477535">
        <w:rPr>
          <w:rFonts w:hint="default"/>
          <w:sz w:val="24"/>
          <w:szCs w:val="24"/>
          <w:lang w:val="sk-SK"/>
        </w:rPr>
        <w:t>d na ná</w:t>
      </w:r>
      <w:r w:rsidRPr="00477535">
        <w:rPr>
          <w:rFonts w:hint="default"/>
          <w:sz w:val="24"/>
          <w:szCs w:val="24"/>
          <w:lang w:val="sk-SK"/>
        </w:rPr>
        <w:t>vrh úč</w:t>
      </w:r>
      <w:r w:rsidRPr="00477535">
        <w:rPr>
          <w:rFonts w:hint="default"/>
          <w:sz w:val="24"/>
          <w:szCs w:val="24"/>
          <w:lang w:val="sk-SK"/>
        </w:rPr>
        <w:t>astní</w:t>
      </w:r>
      <w:r w:rsidRPr="00477535">
        <w:rPr>
          <w:rFonts w:hint="default"/>
          <w:sz w:val="24"/>
          <w:szCs w:val="24"/>
          <w:lang w:val="sk-SK"/>
        </w:rPr>
        <w:t>ka rozhodcovské</w:t>
      </w:r>
      <w:r w:rsidRPr="00477535">
        <w:rPr>
          <w:rFonts w:hint="default"/>
          <w:sz w:val="24"/>
          <w:szCs w:val="24"/>
          <w:lang w:val="sk-SK"/>
        </w:rPr>
        <w:t>ho konania</w:t>
      </w:r>
      <w:r w:rsidRPr="00477535" w:rsidR="00563ACE">
        <w:rPr>
          <w:sz w:val="24"/>
          <w:szCs w:val="24"/>
          <w:lang w:val="sk-SK"/>
        </w:rPr>
        <w:t xml:space="preserve"> </w:t>
      </w:r>
      <w:r w:rsidRPr="00477535">
        <w:rPr>
          <w:rFonts w:hint="default"/>
          <w:sz w:val="24"/>
          <w:szCs w:val="24"/>
          <w:lang w:val="sk-SK"/>
        </w:rPr>
        <w:t>zruší</w:t>
      </w:r>
      <w:r w:rsidRPr="00477535">
        <w:rPr>
          <w:rFonts w:hint="default"/>
          <w:sz w:val="24"/>
          <w:szCs w:val="24"/>
          <w:lang w:val="sk-SK"/>
        </w:rPr>
        <w:t>, ak pominú</w:t>
      </w:r>
      <w:r w:rsidRPr="00477535">
        <w:rPr>
          <w:rFonts w:hint="default"/>
          <w:sz w:val="24"/>
          <w:szCs w:val="24"/>
          <w:lang w:val="sk-SK"/>
        </w:rPr>
        <w:t xml:space="preserve"> dô</w:t>
      </w:r>
      <w:r w:rsidRPr="00477535">
        <w:rPr>
          <w:rFonts w:hint="default"/>
          <w:sz w:val="24"/>
          <w:szCs w:val="24"/>
          <w:lang w:val="sk-SK"/>
        </w:rPr>
        <w:t>vody, pre ktoré</w:t>
      </w:r>
      <w:r w:rsidRPr="00477535">
        <w:rPr>
          <w:rFonts w:hint="default"/>
          <w:sz w:val="24"/>
          <w:szCs w:val="24"/>
          <w:lang w:val="sk-SK"/>
        </w:rPr>
        <w:t xml:space="preserve"> bolo nariadené</w:t>
      </w:r>
      <w:r w:rsidRPr="00477535">
        <w:rPr>
          <w:rFonts w:hint="default"/>
          <w:sz w:val="24"/>
          <w:szCs w:val="24"/>
          <w:lang w:val="sk-SK"/>
        </w:rPr>
        <w:t xml:space="preserve">. </w:t>
      </w:r>
    </w:p>
    <w:p w:rsidR="003F0579" w:rsidRPr="00477535" w:rsidP="001468F5">
      <w:pPr>
        <w:pStyle w:val="AOGenNum3List"/>
        <w:numPr>
          <w:ilvl w:val="0"/>
          <w:numId w:val="0"/>
        </w:numPr>
        <w:tabs>
          <w:tab w:val="clear" w:pos="720"/>
        </w:tabs>
        <w:bidi w:val="0"/>
        <w:spacing w:before="0" w:line="240" w:lineRule="auto"/>
        <w:ind w:left="720" w:firstLine="0"/>
        <w:rPr>
          <w:sz w:val="24"/>
          <w:szCs w:val="24"/>
          <w:lang w:val="sk-SK"/>
        </w:rPr>
      </w:pPr>
      <w:r w:rsidRPr="00477535">
        <w:rPr>
          <w:sz w:val="24"/>
          <w:szCs w:val="24"/>
          <w:lang w:val="sk-SK"/>
        </w:rPr>
        <w:t xml:space="preserve">(3) </w:t>
      </w:r>
      <w:r w:rsidRPr="00477535" w:rsidR="00294DCC">
        <w:rPr>
          <w:rFonts w:cs="Calibri" w:hint="default"/>
          <w:sz w:val="24"/>
          <w:szCs w:val="24"/>
          <w:lang w:val="sk-SK"/>
        </w:rPr>
        <w:t>Ak predbež</w:t>
      </w:r>
      <w:r w:rsidRPr="00477535" w:rsidR="00294DCC">
        <w:rPr>
          <w:rFonts w:cs="Calibri" w:hint="default"/>
          <w:sz w:val="24"/>
          <w:szCs w:val="24"/>
          <w:lang w:val="sk-SK"/>
        </w:rPr>
        <w:t>né</w:t>
      </w:r>
      <w:r w:rsidRPr="00477535" w:rsidR="00294DCC">
        <w:rPr>
          <w:rFonts w:cs="Calibri" w:hint="default"/>
          <w:sz w:val="24"/>
          <w:szCs w:val="24"/>
          <w:lang w:val="sk-SK"/>
        </w:rPr>
        <w:t xml:space="preserve"> opatrenie zaniklo alebo bolo zruš</w:t>
      </w:r>
      <w:r w:rsidRPr="00477535" w:rsidR="00294DCC">
        <w:rPr>
          <w:rFonts w:cs="Calibri" w:hint="default"/>
          <w:sz w:val="24"/>
          <w:szCs w:val="24"/>
          <w:lang w:val="sk-SK"/>
        </w:rPr>
        <w:t>ené</w:t>
      </w:r>
      <w:r w:rsidRPr="00477535" w:rsidR="00294DCC">
        <w:rPr>
          <w:rFonts w:cs="Calibri" w:hint="default"/>
          <w:sz w:val="24"/>
          <w:szCs w:val="24"/>
          <w:lang w:val="sk-SK"/>
        </w:rPr>
        <w:t xml:space="preserve"> z iné</w:t>
      </w:r>
      <w:r w:rsidRPr="00477535" w:rsidR="00294DCC">
        <w:rPr>
          <w:rFonts w:cs="Calibri" w:hint="default"/>
          <w:sz w:val="24"/>
          <w:szCs w:val="24"/>
          <w:lang w:val="sk-SK"/>
        </w:rPr>
        <w:t>ho dô</w:t>
      </w:r>
      <w:r w:rsidRPr="00477535" w:rsidR="00294DCC">
        <w:rPr>
          <w:rFonts w:cs="Calibri" w:hint="default"/>
          <w:sz w:val="24"/>
          <w:szCs w:val="24"/>
          <w:lang w:val="sk-SK"/>
        </w:rPr>
        <w:t>vodu než</w:t>
      </w:r>
      <w:r w:rsidRPr="00477535" w:rsidR="00294DCC">
        <w:rPr>
          <w:rFonts w:cs="Calibri" w:hint="default"/>
          <w:sz w:val="24"/>
          <w:szCs w:val="24"/>
          <w:lang w:val="sk-SK"/>
        </w:rPr>
        <w:t xml:space="preserve"> preto, ž</w:t>
      </w:r>
      <w:r w:rsidRPr="00477535" w:rsidR="00294DCC">
        <w:rPr>
          <w:rFonts w:cs="Calibri" w:hint="default"/>
          <w:sz w:val="24"/>
          <w:szCs w:val="24"/>
          <w:lang w:val="sk-SK"/>
        </w:rPr>
        <w:t>e sa ná</w:t>
      </w:r>
      <w:r w:rsidRPr="00477535" w:rsidR="00294DCC">
        <w:rPr>
          <w:rFonts w:cs="Calibri" w:hint="default"/>
          <w:sz w:val="24"/>
          <w:szCs w:val="24"/>
          <w:lang w:val="sk-SK"/>
        </w:rPr>
        <w:t>vrh</w:t>
      </w:r>
      <w:r w:rsidRPr="00477535" w:rsidR="00294DCC">
        <w:rPr>
          <w:rFonts w:cs="Calibri" w:hint="default"/>
          <w:sz w:val="24"/>
          <w:szCs w:val="24"/>
          <w:lang w:val="sk-SK"/>
        </w:rPr>
        <w:t>u vo veci samej vyhovelo, prá</w:t>
      </w:r>
      <w:r w:rsidRPr="00477535" w:rsidR="00294DCC">
        <w:rPr>
          <w:rFonts w:cs="Calibri" w:hint="default"/>
          <w:sz w:val="24"/>
          <w:szCs w:val="24"/>
          <w:lang w:val="sk-SK"/>
        </w:rPr>
        <w:t>vo navrhovateľ</w:t>
      </w:r>
      <w:r w:rsidRPr="00477535" w:rsidR="00294DCC">
        <w:rPr>
          <w:rFonts w:cs="Calibri" w:hint="default"/>
          <w:sz w:val="24"/>
          <w:szCs w:val="24"/>
          <w:lang w:val="sk-SK"/>
        </w:rPr>
        <w:t>a bolo uspokojené</w:t>
      </w:r>
      <w:r w:rsidRPr="00477535" w:rsidR="00294DCC">
        <w:rPr>
          <w:rFonts w:cs="Calibri" w:hint="default"/>
          <w:sz w:val="24"/>
          <w:szCs w:val="24"/>
          <w:lang w:val="sk-SK"/>
        </w:rPr>
        <w:t xml:space="preserve"> alebo pominuli dô</w:t>
      </w:r>
      <w:r w:rsidRPr="00477535" w:rsidR="00294DCC">
        <w:rPr>
          <w:rFonts w:cs="Calibri" w:hint="default"/>
          <w:sz w:val="24"/>
          <w:szCs w:val="24"/>
          <w:lang w:val="sk-SK"/>
        </w:rPr>
        <w:t>vody, pre ktoré</w:t>
      </w:r>
      <w:r w:rsidRPr="00477535" w:rsidR="00294DCC">
        <w:rPr>
          <w:rFonts w:cs="Calibri" w:hint="default"/>
          <w:sz w:val="24"/>
          <w:szCs w:val="24"/>
          <w:lang w:val="sk-SK"/>
        </w:rPr>
        <w:t xml:space="preserve"> bolo nariadené</w:t>
      </w:r>
      <w:r w:rsidRPr="00477535" w:rsidR="00294DCC">
        <w:rPr>
          <w:rFonts w:cs="Calibri" w:hint="default"/>
          <w:sz w:val="24"/>
          <w:szCs w:val="24"/>
          <w:lang w:val="sk-SK"/>
        </w:rPr>
        <w:t>, je navrhovateľ</w:t>
      </w:r>
      <w:r w:rsidRPr="00477535" w:rsidR="00294DCC">
        <w:rPr>
          <w:rFonts w:cs="Calibri" w:hint="default"/>
          <w:sz w:val="24"/>
          <w:szCs w:val="24"/>
          <w:lang w:val="sk-SK"/>
        </w:rPr>
        <w:t xml:space="preserve"> povinný</w:t>
      </w:r>
      <w:r w:rsidRPr="00477535" w:rsidR="00294DCC">
        <w:rPr>
          <w:rFonts w:cs="Calibri" w:hint="default"/>
          <w:sz w:val="24"/>
          <w:szCs w:val="24"/>
          <w:lang w:val="sk-SK"/>
        </w:rPr>
        <w:t xml:space="preserve"> nahradiť</w:t>
      </w:r>
      <w:r w:rsidRPr="00477535" w:rsidR="00294DCC">
        <w:rPr>
          <w:rFonts w:cs="Calibri" w:hint="default"/>
          <w:sz w:val="24"/>
          <w:szCs w:val="24"/>
          <w:lang w:val="sk-SK"/>
        </w:rPr>
        <w:t xml:space="preserve"> ujmu druhé</w:t>
      </w:r>
      <w:r w:rsidRPr="00477535" w:rsidR="00294DCC">
        <w:rPr>
          <w:rFonts w:cs="Calibri" w:hint="default"/>
          <w:sz w:val="24"/>
          <w:szCs w:val="24"/>
          <w:lang w:val="sk-SK"/>
        </w:rPr>
        <w:t>mu úč</w:t>
      </w:r>
      <w:r w:rsidRPr="00477535" w:rsidR="00294DCC">
        <w:rPr>
          <w:rFonts w:cs="Calibri" w:hint="default"/>
          <w:sz w:val="24"/>
          <w:szCs w:val="24"/>
          <w:lang w:val="sk-SK"/>
        </w:rPr>
        <w:t>astní</w:t>
      </w:r>
      <w:r w:rsidRPr="00477535" w:rsidR="00294DCC">
        <w:rPr>
          <w:rFonts w:cs="Calibri" w:hint="default"/>
          <w:sz w:val="24"/>
          <w:szCs w:val="24"/>
          <w:lang w:val="sk-SK"/>
        </w:rPr>
        <w:t>kovi rozhodcovské</w:t>
      </w:r>
      <w:r w:rsidRPr="00477535" w:rsidR="00294DCC">
        <w:rPr>
          <w:rFonts w:cs="Calibri" w:hint="default"/>
          <w:sz w:val="24"/>
          <w:szCs w:val="24"/>
          <w:lang w:val="sk-SK"/>
        </w:rPr>
        <w:t>ho konania, ktorá</w:t>
      </w:r>
      <w:r w:rsidRPr="00477535" w:rsidR="00294DCC">
        <w:rPr>
          <w:rFonts w:cs="Calibri" w:hint="default"/>
          <w:sz w:val="24"/>
          <w:szCs w:val="24"/>
          <w:lang w:val="sk-SK"/>
        </w:rPr>
        <w:t xml:space="preserve"> mu predbež</w:t>
      </w:r>
      <w:r w:rsidRPr="00477535" w:rsidR="00294DCC">
        <w:rPr>
          <w:rFonts w:cs="Calibri" w:hint="default"/>
          <w:sz w:val="24"/>
          <w:szCs w:val="24"/>
          <w:lang w:val="sk-SK"/>
        </w:rPr>
        <w:t>ný</w:t>
      </w:r>
      <w:r w:rsidRPr="00477535" w:rsidR="00294DCC">
        <w:rPr>
          <w:rFonts w:cs="Calibri" w:hint="default"/>
          <w:sz w:val="24"/>
          <w:szCs w:val="24"/>
          <w:lang w:val="sk-SK"/>
        </w:rPr>
        <w:t>m opatrení</w:t>
      </w:r>
      <w:r w:rsidRPr="00477535" w:rsidR="00294DCC">
        <w:rPr>
          <w:rFonts w:cs="Calibri" w:hint="default"/>
          <w:sz w:val="24"/>
          <w:szCs w:val="24"/>
          <w:lang w:val="sk-SK"/>
        </w:rPr>
        <w:t>m vznikla.</w:t>
      </w:r>
      <w:r w:rsidRPr="00477535" w:rsidR="001468F5">
        <w:rPr>
          <w:rFonts w:cs="Calibri" w:hint="default"/>
          <w:sz w:val="24"/>
          <w:szCs w:val="24"/>
          <w:lang w:val="sk-SK"/>
        </w:rPr>
        <w:t xml:space="preserve"> Ak sa úč</w:t>
      </w:r>
      <w:r w:rsidRPr="00477535" w:rsidR="001468F5">
        <w:rPr>
          <w:rFonts w:cs="Calibri" w:hint="default"/>
          <w:sz w:val="24"/>
          <w:szCs w:val="24"/>
          <w:lang w:val="sk-SK"/>
        </w:rPr>
        <w:t>astní</w:t>
      </w:r>
      <w:r w:rsidRPr="00477535" w:rsidR="001468F5">
        <w:rPr>
          <w:rFonts w:cs="Calibri" w:hint="default"/>
          <w:sz w:val="24"/>
          <w:szCs w:val="24"/>
          <w:lang w:val="sk-SK"/>
        </w:rPr>
        <w:t>ci rozhodcovs</w:t>
      </w:r>
      <w:r w:rsidRPr="00477535" w:rsidR="001468F5">
        <w:rPr>
          <w:rFonts w:cs="Calibri" w:hint="default"/>
          <w:sz w:val="24"/>
          <w:szCs w:val="24"/>
          <w:lang w:val="sk-SK"/>
        </w:rPr>
        <w:t>ké</w:t>
      </w:r>
      <w:r w:rsidRPr="00477535" w:rsidR="001468F5">
        <w:rPr>
          <w:rFonts w:cs="Calibri" w:hint="default"/>
          <w:sz w:val="24"/>
          <w:szCs w:val="24"/>
          <w:lang w:val="sk-SK"/>
        </w:rPr>
        <w:t>ho konania nedohodli inak, má</w:t>
      </w:r>
      <w:r w:rsidRPr="00477535" w:rsidR="001468F5">
        <w:rPr>
          <w:rFonts w:cs="Calibri" w:hint="default"/>
          <w:sz w:val="24"/>
          <w:szCs w:val="24"/>
          <w:lang w:val="sk-SK"/>
        </w:rPr>
        <w:t xml:space="preserve"> rozhodcovský</w:t>
      </w:r>
      <w:r w:rsidRPr="00477535" w:rsidR="001468F5">
        <w:rPr>
          <w:rFonts w:cs="Calibri" w:hint="default"/>
          <w:sz w:val="24"/>
          <w:szCs w:val="24"/>
          <w:lang w:val="sk-SK"/>
        </w:rPr>
        <w:t xml:space="preserve"> sú</w:t>
      </w:r>
      <w:r w:rsidRPr="00477535" w:rsidR="001468F5">
        <w:rPr>
          <w:rFonts w:cs="Calibri" w:hint="default"/>
          <w:sz w:val="24"/>
          <w:szCs w:val="24"/>
          <w:lang w:val="sk-SK"/>
        </w:rPr>
        <w:t>d prá</w:t>
      </w:r>
      <w:r w:rsidRPr="00477535" w:rsidR="001468F5">
        <w:rPr>
          <w:rFonts w:cs="Calibri" w:hint="default"/>
          <w:sz w:val="24"/>
          <w:szCs w:val="24"/>
          <w:lang w:val="sk-SK"/>
        </w:rPr>
        <w:t>vomoc rozhodnúť</w:t>
      </w:r>
      <w:r w:rsidRPr="00477535" w:rsidR="001468F5">
        <w:rPr>
          <w:rFonts w:cs="Calibri" w:hint="default"/>
          <w:sz w:val="24"/>
          <w:szCs w:val="24"/>
          <w:lang w:val="sk-SK"/>
        </w:rPr>
        <w:t xml:space="preserve"> aj o </w:t>
      </w:r>
      <w:r w:rsidRPr="00477535" w:rsidR="001468F5">
        <w:rPr>
          <w:rFonts w:cs="Calibri" w:hint="default"/>
          <w:sz w:val="24"/>
          <w:szCs w:val="24"/>
          <w:lang w:val="sk-SK"/>
        </w:rPr>
        <w:t>ná</w:t>
      </w:r>
      <w:r w:rsidRPr="00477535" w:rsidR="001468F5">
        <w:rPr>
          <w:rFonts w:cs="Calibri" w:hint="default"/>
          <w:sz w:val="24"/>
          <w:szCs w:val="24"/>
          <w:lang w:val="sk-SK"/>
        </w:rPr>
        <w:t>roku na ná</w:t>
      </w:r>
      <w:r w:rsidRPr="00477535" w:rsidR="001468F5">
        <w:rPr>
          <w:rFonts w:cs="Calibri" w:hint="default"/>
          <w:sz w:val="24"/>
          <w:szCs w:val="24"/>
          <w:lang w:val="sk-SK"/>
        </w:rPr>
        <w:t>hradu ujmy podľ</w:t>
      </w:r>
      <w:r w:rsidRPr="00477535" w:rsidR="001468F5">
        <w:rPr>
          <w:rFonts w:cs="Calibri" w:hint="default"/>
          <w:sz w:val="24"/>
          <w:szCs w:val="24"/>
          <w:lang w:val="sk-SK"/>
        </w:rPr>
        <w:t>a predchá</w:t>
      </w:r>
      <w:r w:rsidRPr="00477535" w:rsidR="001468F5">
        <w:rPr>
          <w:rFonts w:cs="Calibri" w:hint="default"/>
          <w:sz w:val="24"/>
          <w:szCs w:val="24"/>
          <w:lang w:val="sk-SK"/>
        </w:rPr>
        <w:t>dzajú</w:t>
      </w:r>
      <w:r w:rsidRPr="00477535" w:rsidR="001468F5">
        <w:rPr>
          <w:rFonts w:cs="Calibri" w:hint="default"/>
          <w:sz w:val="24"/>
          <w:szCs w:val="24"/>
          <w:lang w:val="sk-SK"/>
        </w:rPr>
        <w:t xml:space="preserve">cej vety. </w:t>
      </w:r>
    </w:p>
    <w:p w:rsidR="003F0579" w:rsidRPr="00477535" w:rsidP="003F0579">
      <w:pPr>
        <w:pStyle w:val="AODocTxt"/>
        <w:numPr>
          <w:numId w:val="0"/>
        </w:numPr>
        <w:bidi w:val="0"/>
        <w:spacing w:before="0" w:line="240" w:lineRule="auto"/>
        <w:ind w:left="360" w:firstLine="0"/>
        <w:rPr>
          <w:sz w:val="24"/>
          <w:szCs w:val="24"/>
          <w:u w:val="single"/>
          <w:lang w:val="sk-SK"/>
        </w:rPr>
      </w:pPr>
    </w:p>
    <w:p w:rsidR="003F0579" w:rsidRPr="00477535" w:rsidP="003F0579">
      <w:pPr>
        <w:pStyle w:val="AODocTxt"/>
        <w:numPr>
          <w:numId w:val="0"/>
        </w:numPr>
        <w:bidi w:val="0"/>
        <w:spacing w:before="0" w:line="240" w:lineRule="auto"/>
        <w:ind w:left="360" w:firstLine="0"/>
        <w:jc w:val="center"/>
        <w:rPr>
          <w:rFonts w:hint="default"/>
          <w:sz w:val="24"/>
          <w:szCs w:val="24"/>
          <w:lang w:val="sk-SK"/>
        </w:rPr>
      </w:pPr>
      <w:r w:rsidRPr="00477535">
        <w:rPr>
          <w:rFonts w:hint="default"/>
          <w:sz w:val="24"/>
          <w:szCs w:val="24"/>
          <w:lang w:val="sk-SK"/>
        </w:rPr>
        <w:t>§</w:t>
      </w:r>
      <w:r w:rsidRPr="00477535">
        <w:rPr>
          <w:rFonts w:hint="default"/>
          <w:sz w:val="24"/>
          <w:szCs w:val="24"/>
          <w:lang w:val="sk-SK"/>
        </w:rPr>
        <w:t xml:space="preserve"> 22c</w:t>
      </w:r>
    </w:p>
    <w:p w:rsidR="00B57015" w:rsidRPr="00477535" w:rsidP="003F0579">
      <w:pPr>
        <w:pStyle w:val="AODocTxt"/>
        <w:numPr>
          <w:numId w:val="0"/>
        </w:numPr>
        <w:bidi w:val="0"/>
        <w:spacing w:before="0" w:line="240" w:lineRule="auto"/>
        <w:ind w:left="360" w:firstLine="0"/>
        <w:jc w:val="center"/>
        <w:rPr>
          <w:sz w:val="24"/>
          <w:szCs w:val="24"/>
          <w:lang w:val="sk-SK"/>
        </w:rPr>
      </w:pPr>
    </w:p>
    <w:p w:rsidR="003F0579" w:rsidRPr="00477535" w:rsidP="00B57015">
      <w:pPr>
        <w:pStyle w:val="AOGenNum3"/>
        <w:numPr>
          <w:numId w:val="0"/>
        </w:numPr>
        <w:tabs>
          <w:tab w:val="clear" w:pos="720"/>
        </w:tabs>
        <w:bidi w:val="0"/>
        <w:spacing w:before="0" w:line="240" w:lineRule="auto"/>
        <w:ind w:left="360" w:firstLine="0"/>
        <w:rPr>
          <w:sz w:val="24"/>
          <w:szCs w:val="24"/>
          <w:vertAlign w:val="superscript"/>
          <w:lang w:val="sk-SK"/>
        </w:rPr>
      </w:pPr>
      <w:r w:rsidRPr="00477535">
        <w:rPr>
          <w:sz w:val="24"/>
          <w:szCs w:val="24"/>
          <w:lang w:val="sk-SK"/>
        </w:rPr>
        <w:t xml:space="preserve">(1) </w:t>
      </w:r>
      <w:r w:rsidR="001C2D36">
        <w:rPr>
          <w:sz w:val="24"/>
          <w:szCs w:val="24"/>
          <w:lang w:val="sk-SK"/>
        </w:rPr>
        <w:t>P</w:t>
      </w:r>
      <w:r w:rsidRPr="00477535">
        <w:rPr>
          <w:rFonts w:hint="default"/>
          <w:sz w:val="24"/>
          <w:szCs w:val="24"/>
          <w:lang w:val="sk-SK"/>
        </w:rPr>
        <w:t>redbež</w:t>
      </w:r>
      <w:r w:rsidRPr="00477535">
        <w:rPr>
          <w:rFonts w:hint="default"/>
          <w:sz w:val="24"/>
          <w:szCs w:val="24"/>
          <w:lang w:val="sk-SK"/>
        </w:rPr>
        <w:t>né</w:t>
      </w:r>
      <w:r w:rsidRPr="00477535">
        <w:rPr>
          <w:rFonts w:hint="default"/>
          <w:sz w:val="24"/>
          <w:szCs w:val="24"/>
          <w:lang w:val="sk-SK"/>
        </w:rPr>
        <w:t xml:space="preserve"> opatrenie </w:t>
      </w:r>
      <w:r w:rsidRPr="00477535" w:rsidR="00D05152">
        <w:rPr>
          <w:rFonts w:hint="default"/>
          <w:sz w:val="24"/>
          <w:szCs w:val="24"/>
          <w:lang w:val="sk-SK"/>
        </w:rPr>
        <w:t>nariadené</w:t>
      </w:r>
      <w:r w:rsidRPr="00477535" w:rsidR="00D05152">
        <w:rPr>
          <w:rFonts w:hint="default"/>
          <w:sz w:val="24"/>
          <w:szCs w:val="24"/>
          <w:lang w:val="sk-SK"/>
        </w:rPr>
        <w:t xml:space="preserve"> </w:t>
      </w:r>
      <w:r w:rsidRPr="00477535">
        <w:rPr>
          <w:rFonts w:hint="default"/>
          <w:sz w:val="24"/>
          <w:szCs w:val="24"/>
          <w:lang w:val="sk-SK"/>
        </w:rPr>
        <w:t>rozhodcovský</w:t>
      </w:r>
      <w:r w:rsidRPr="00477535">
        <w:rPr>
          <w:rFonts w:hint="default"/>
          <w:sz w:val="24"/>
          <w:szCs w:val="24"/>
          <w:lang w:val="sk-SK"/>
        </w:rPr>
        <w:t>m</w:t>
      </w:r>
      <w:r w:rsidRPr="00477535" w:rsidR="00DD7332">
        <w:rPr>
          <w:rFonts w:hint="default"/>
          <w:sz w:val="24"/>
          <w:szCs w:val="24"/>
          <w:lang w:val="sk-SK"/>
        </w:rPr>
        <w:t xml:space="preserve"> sú</w:t>
      </w:r>
      <w:r w:rsidRPr="00477535" w:rsidR="00DD7332">
        <w:rPr>
          <w:rFonts w:hint="default"/>
          <w:sz w:val="24"/>
          <w:szCs w:val="24"/>
          <w:lang w:val="sk-SK"/>
        </w:rPr>
        <w:t>dom</w:t>
      </w:r>
      <w:r w:rsidR="001C2D36">
        <w:rPr>
          <w:sz w:val="24"/>
          <w:szCs w:val="24"/>
          <w:lang w:val="sk-SK"/>
        </w:rPr>
        <w:t xml:space="preserve"> s </w:t>
      </w:r>
      <w:r w:rsidR="001C2D36">
        <w:rPr>
          <w:rFonts w:hint="default"/>
          <w:sz w:val="24"/>
          <w:szCs w:val="24"/>
          <w:lang w:val="sk-SK"/>
        </w:rPr>
        <w:t>vý</w:t>
      </w:r>
      <w:r w:rsidR="001C2D36">
        <w:rPr>
          <w:rFonts w:hint="default"/>
          <w:sz w:val="24"/>
          <w:szCs w:val="24"/>
          <w:lang w:val="sk-SK"/>
        </w:rPr>
        <w:t>nimkou predbež</w:t>
      </w:r>
      <w:r w:rsidR="001C2D36">
        <w:rPr>
          <w:rFonts w:hint="default"/>
          <w:sz w:val="24"/>
          <w:szCs w:val="24"/>
          <w:lang w:val="sk-SK"/>
        </w:rPr>
        <w:t>né</w:t>
      </w:r>
      <w:r w:rsidR="001C2D36">
        <w:rPr>
          <w:rFonts w:hint="default"/>
          <w:sz w:val="24"/>
          <w:szCs w:val="24"/>
          <w:lang w:val="sk-SK"/>
        </w:rPr>
        <w:t>ho opatrenia podľ</w:t>
      </w:r>
      <w:r w:rsidR="001C2D36">
        <w:rPr>
          <w:rFonts w:hint="default"/>
          <w:sz w:val="24"/>
          <w:szCs w:val="24"/>
          <w:lang w:val="sk-SK"/>
        </w:rPr>
        <w:t>a §</w:t>
      </w:r>
      <w:r w:rsidR="001C2D36">
        <w:rPr>
          <w:rFonts w:hint="default"/>
          <w:sz w:val="24"/>
          <w:szCs w:val="24"/>
          <w:lang w:val="sk-SK"/>
        </w:rPr>
        <w:t xml:space="preserve"> 22a ods. 1, je</w:t>
      </w:r>
      <w:r w:rsidRPr="00477535">
        <w:rPr>
          <w:rFonts w:hint="default"/>
          <w:sz w:val="24"/>
          <w:szCs w:val="24"/>
          <w:lang w:val="sk-SK"/>
        </w:rPr>
        <w:t xml:space="preserve"> exekuč</w:t>
      </w:r>
      <w:r w:rsidRPr="00477535">
        <w:rPr>
          <w:rFonts w:hint="default"/>
          <w:sz w:val="24"/>
          <w:szCs w:val="24"/>
          <w:lang w:val="sk-SK"/>
        </w:rPr>
        <w:t>ný</w:t>
      </w:r>
      <w:r w:rsidRPr="00477535">
        <w:rPr>
          <w:rFonts w:hint="default"/>
          <w:sz w:val="24"/>
          <w:szCs w:val="24"/>
          <w:lang w:val="sk-SK"/>
        </w:rPr>
        <w:t>m titulom, na ktoré</w:t>
      </w:r>
      <w:r w:rsidRPr="00477535">
        <w:rPr>
          <w:rFonts w:hint="default"/>
          <w:sz w:val="24"/>
          <w:szCs w:val="24"/>
          <w:lang w:val="sk-SK"/>
        </w:rPr>
        <w:t>ho vý</w:t>
      </w:r>
      <w:r w:rsidRPr="00477535">
        <w:rPr>
          <w:rFonts w:hint="default"/>
          <w:sz w:val="24"/>
          <w:szCs w:val="24"/>
          <w:lang w:val="sk-SK"/>
        </w:rPr>
        <w:t>kon sa použ</w:t>
      </w:r>
      <w:r w:rsidRPr="00477535">
        <w:rPr>
          <w:rFonts w:hint="default"/>
          <w:sz w:val="24"/>
          <w:szCs w:val="24"/>
          <w:lang w:val="sk-SK"/>
        </w:rPr>
        <w:t>ijú</w:t>
      </w:r>
      <w:r w:rsidRPr="00477535">
        <w:rPr>
          <w:rFonts w:hint="default"/>
          <w:sz w:val="24"/>
          <w:szCs w:val="24"/>
          <w:lang w:val="sk-SK"/>
        </w:rPr>
        <w:t xml:space="preserve"> </w:t>
      </w:r>
      <w:r w:rsidRPr="00477535" w:rsidR="00A43BFA">
        <w:rPr>
          <w:rFonts w:hint="default"/>
          <w:sz w:val="24"/>
          <w:szCs w:val="24"/>
          <w:lang w:val="sk-SK"/>
        </w:rPr>
        <w:t>ustanovenia osobitné</w:t>
      </w:r>
      <w:r w:rsidRPr="00477535" w:rsidR="00A43BFA">
        <w:rPr>
          <w:rFonts w:hint="default"/>
          <w:sz w:val="24"/>
          <w:szCs w:val="24"/>
          <w:lang w:val="sk-SK"/>
        </w:rPr>
        <w:t>ho predpisu.</w:t>
      </w:r>
      <w:r w:rsidRPr="00477535" w:rsidR="00A43BFA">
        <w:rPr>
          <w:sz w:val="24"/>
          <w:szCs w:val="24"/>
          <w:vertAlign w:val="superscript"/>
          <w:lang w:val="sk-SK"/>
        </w:rPr>
        <w:t>8b)</w:t>
      </w:r>
    </w:p>
    <w:p w:rsidR="003F0579" w:rsidRPr="00477535" w:rsidP="00B57015">
      <w:pPr>
        <w:pStyle w:val="AOGenNum3"/>
        <w:numPr>
          <w:numId w:val="0"/>
        </w:numPr>
        <w:tabs>
          <w:tab w:val="clear" w:pos="720"/>
        </w:tabs>
        <w:bidi w:val="0"/>
        <w:spacing w:before="0" w:line="240" w:lineRule="auto"/>
        <w:ind w:left="360" w:firstLine="0"/>
        <w:rPr>
          <w:rFonts w:hint="default"/>
          <w:sz w:val="24"/>
          <w:szCs w:val="24"/>
          <w:lang w:val="sk-SK"/>
        </w:rPr>
      </w:pPr>
      <w:r w:rsidRPr="00477535">
        <w:rPr>
          <w:rFonts w:hint="default"/>
          <w:sz w:val="24"/>
          <w:szCs w:val="24"/>
          <w:lang w:val="sk-SK"/>
        </w:rPr>
        <w:t>(2) Ná</w:t>
      </w:r>
      <w:r w:rsidRPr="00477535">
        <w:rPr>
          <w:rFonts w:hint="default"/>
          <w:sz w:val="24"/>
          <w:szCs w:val="24"/>
          <w:lang w:val="sk-SK"/>
        </w:rPr>
        <w:t xml:space="preserve">mietkam </w:t>
      </w:r>
      <w:r w:rsidRPr="00477535" w:rsidR="001F6829">
        <w:rPr>
          <w:rFonts w:hint="default"/>
          <w:sz w:val="24"/>
          <w:szCs w:val="24"/>
          <w:lang w:val="sk-SK"/>
        </w:rPr>
        <w:t>proti exekú</w:t>
      </w:r>
      <w:r w:rsidRPr="00477535" w:rsidR="001F6829">
        <w:rPr>
          <w:rFonts w:hint="default"/>
          <w:sz w:val="24"/>
          <w:szCs w:val="24"/>
          <w:lang w:val="sk-SK"/>
        </w:rPr>
        <w:t>cií</w:t>
      </w:r>
      <w:r w:rsidRPr="00477535" w:rsidR="001F6829">
        <w:rPr>
          <w:rFonts w:hint="default"/>
          <w:sz w:val="24"/>
          <w:szCs w:val="24"/>
          <w:lang w:val="sk-SK"/>
        </w:rPr>
        <w:t xml:space="preserve">, </w:t>
      </w:r>
      <w:r w:rsidRPr="00477535">
        <w:rPr>
          <w:rFonts w:hint="default"/>
          <w:sz w:val="24"/>
          <w:szCs w:val="24"/>
          <w:lang w:val="sk-SK"/>
        </w:rPr>
        <w:t>kde exekuč</w:t>
      </w:r>
      <w:r w:rsidRPr="00477535">
        <w:rPr>
          <w:rFonts w:hint="default"/>
          <w:sz w:val="24"/>
          <w:szCs w:val="24"/>
          <w:lang w:val="sk-SK"/>
        </w:rPr>
        <w:t>ný</w:t>
      </w:r>
      <w:r w:rsidRPr="00477535">
        <w:rPr>
          <w:rFonts w:hint="default"/>
          <w:sz w:val="24"/>
          <w:szCs w:val="24"/>
          <w:lang w:val="sk-SK"/>
        </w:rPr>
        <w:t>m titulom je predbež</w:t>
      </w:r>
      <w:r w:rsidRPr="00477535">
        <w:rPr>
          <w:rFonts w:hint="default"/>
          <w:sz w:val="24"/>
          <w:szCs w:val="24"/>
          <w:lang w:val="sk-SK"/>
        </w:rPr>
        <w:t>né</w:t>
      </w:r>
      <w:r w:rsidRPr="00477535">
        <w:rPr>
          <w:rFonts w:hint="default"/>
          <w:sz w:val="24"/>
          <w:szCs w:val="24"/>
          <w:lang w:val="sk-SK"/>
        </w:rPr>
        <w:t xml:space="preserve"> opatrenie rozhodcovské</w:t>
      </w:r>
      <w:r w:rsidRPr="00477535">
        <w:rPr>
          <w:rFonts w:hint="default"/>
          <w:sz w:val="24"/>
          <w:szCs w:val="24"/>
          <w:lang w:val="sk-SK"/>
        </w:rPr>
        <w:t>ho sú</w:t>
      </w:r>
      <w:r w:rsidRPr="00477535">
        <w:rPr>
          <w:rFonts w:hint="default"/>
          <w:sz w:val="24"/>
          <w:szCs w:val="24"/>
          <w:lang w:val="sk-SK"/>
        </w:rPr>
        <w:t>du, sú</w:t>
      </w:r>
      <w:r w:rsidRPr="00477535">
        <w:rPr>
          <w:rFonts w:hint="default"/>
          <w:sz w:val="24"/>
          <w:szCs w:val="24"/>
          <w:lang w:val="sk-SK"/>
        </w:rPr>
        <w:t>d vyhovie aj vtedy, ak povinný</w:t>
      </w:r>
      <w:r w:rsidRPr="00477535">
        <w:rPr>
          <w:rFonts w:hint="default"/>
          <w:sz w:val="24"/>
          <w:szCs w:val="24"/>
          <w:lang w:val="sk-SK"/>
        </w:rPr>
        <w:t xml:space="preserve"> úč</w:t>
      </w:r>
      <w:r w:rsidRPr="00477535">
        <w:rPr>
          <w:rFonts w:hint="default"/>
          <w:sz w:val="24"/>
          <w:szCs w:val="24"/>
          <w:lang w:val="sk-SK"/>
        </w:rPr>
        <w:t>astní</w:t>
      </w:r>
      <w:r w:rsidRPr="00477535">
        <w:rPr>
          <w:rFonts w:hint="default"/>
          <w:sz w:val="24"/>
          <w:szCs w:val="24"/>
          <w:lang w:val="sk-SK"/>
        </w:rPr>
        <w:t>k rozhodcovské</w:t>
      </w:r>
      <w:r w:rsidRPr="00477535">
        <w:rPr>
          <w:rFonts w:hint="default"/>
          <w:sz w:val="24"/>
          <w:szCs w:val="24"/>
          <w:lang w:val="sk-SK"/>
        </w:rPr>
        <w:t>ho konania exekuč</w:t>
      </w:r>
      <w:r w:rsidRPr="00477535">
        <w:rPr>
          <w:rFonts w:hint="default"/>
          <w:sz w:val="24"/>
          <w:szCs w:val="24"/>
          <w:lang w:val="sk-SK"/>
        </w:rPr>
        <w:t>né</w:t>
      </w:r>
      <w:r w:rsidRPr="00477535">
        <w:rPr>
          <w:rFonts w:hint="default"/>
          <w:sz w:val="24"/>
          <w:szCs w:val="24"/>
          <w:lang w:val="sk-SK"/>
        </w:rPr>
        <w:t>mu sú</w:t>
      </w:r>
      <w:r w:rsidRPr="00477535">
        <w:rPr>
          <w:rFonts w:hint="default"/>
          <w:sz w:val="24"/>
          <w:szCs w:val="24"/>
          <w:lang w:val="sk-SK"/>
        </w:rPr>
        <w:t>du preu</w:t>
      </w:r>
      <w:r w:rsidRPr="00477535">
        <w:rPr>
          <w:rFonts w:hint="default"/>
          <w:sz w:val="24"/>
          <w:szCs w:val="24"/>
          <w:lang w:val="sk-SK"/>
        </w:rPr>
        <w:t>káž</w:t>
      </w:r>
      <w:r w:rsidRPr="00477535">
        <w:rPr>
          <w:rFonts w:hint="default"/>
          <w:sz w:val="24"/>
          <w:szCs w:val="24"/>
          <w:lang w:val="sk-SK"/>
        </w:rPr>
        <w:t>e, ž</w:t>
      </w:r>
      <w:r w:rsidRPr="00477535">
        <w:rPr>
          <w:rFonts w:hint="default"/>
          <w:sz w:val="24"/>
          <w:szCs w:val="24"/>
          <w:lang w:val="sk-SK"/>
        </w:rPr>
        <w:t>e:</w:t>
      </w:r>
    </w:p>
    <w:p w:rsidR="003F0579" w:rsidRPr="00477535" w:rsidP="00B57015">
      <w:pPr>
        <w:pStyle w:val="AOGenNum3"/>
        <w:numPr>
          <w:numId w:val="0"/>
        </w:numPr>
        <w:tabs>
          <w:tab w:val="clear" w:pos="720"/>
        </w:tabs>
        <w:bidi w:val="0"/>
        <w:spacing w:before="0" w:line="240" w:lineRule="auto"/>
        <w:ind w:left="360" w:firstLine="0"/>
        <w:rPr>
          <w:rFonts w:hint="default"/>
          <w:sz w:val="24"/>
          <w:szCs w:val="24"/>
          <w:lang w:val="sk-SK"/>
        </w:rPr>
      </w:pPr>
      <w:r w:rsidRPr="00477535">
        <w:rPr>
          <w:rFonts w:hint="default"/>
          <w:sz w:val="24"/>
          <w:szCs w:val="24"/>
          <w:lang w:val="sk-SK"/>
        </w:rPr>
        <w:t>a) neboli splnené</w:t>
      </w:r>
      <w:r w:rsidRPr="00477535">
        <w:rPr>
          <w:rFonts w:hint="default"/>
          <w:sz w:val="24"/>
          <w:szCs w:val="24"/>
          <w:lang w:val="sk-SK"/>
        </w:rPr>
        <w:t xml:space="preserve"> podmienky na nariadenie predbež</w:t>
      </w:r>
      <w:r w:rsidRPr="00477535">
        <w:rPr>
          <w:rFonts w:hint="default"/>
          <w:sz w:val="24"/>
          <w:szCs w:val="24"/>
          <w:lang w:val="sk-SK"/>
        </w:rPr>
        <w:t>né</w:t>
      </w:r>
      <w:r w:rsidRPr="00477535">
        <w:rPr>
          <w:rFonts w:hint="default"/>
          <w:sz w:val="24"/>
          <w:szCs w:val="24"/>
          <w:lang w:val="sk-SK"/>
        </w:rPr>
        <w:t>ho opatrenia rozhodcovský</w:t>
      </w:r>
      <w:r w:rsidRPr="00477535">
        <w:rPr>
          <w:rFonts w:hint="default"/>
          <w:sz w:val="24"/>
          <w:szCs w:val="24"/>
          <w:lang w:val="sk-SK"/>
        </w:rPr>
        <w:t>m sú</w:t>
      </w:r>
      <w:r w:rsidRPr="00477535">
        <w:rPr>
          <w:rFonts w:hint="default"/>
          <w:sz w:val="24"/>
          <w:szCs w:val="24"/>
          <w:lang w:val="sk-SK"/>
        </w:rPr>
        <w:t>dom podľ</w:t>
      </w:r>
      <w:r w:rsidRPr="00477535">
        <w:rPr>
          <w:rFonts w:hint="default"/>
          <w:sz w:val="24"/>
          <w:szCs w:val="24"/>
          <w:lang w:val="sk-SK"/>
        </w:rPr>
        <w:t>a tohto zá</w:t>
      </w:r>
      <w:r w:rsidRPr="00477535">
        <w:rPr>
          <w:rFonts w:hint="default"/>
          <w:sz w:val="24"/>
          <w:szCs w:val="24"/>
          <w:lang w:val="sk-SK"/>
        </w:rPr>
        <w:t>kona alebo podľ</w:t>
      </w:r>
      <w:r w:rsidRPr="00477535">
        <w:rPr>
          <w:rFonts w:hint="default"/>
          <w:sz w:val="24"/>
          <w:szCs w:val="24"/>
          <w:lang w:val="sk-SK"/>
        </w:rPr>
        <w:t>a dohody strá</w:t>
      </w:r>
      <w:r w:rsidRPr="00477535">
        <w:rPr>
          <w:rFonts w:hint="default"/>
          <w:sz w:val="24"/>
          <w:szCs w:val="24"/>
          <w:lang w:val="sk-SK"/>
        </w:rPr>
        <w:t>n,</w:t>
      </w:r>
    </w:p>
    <w:p w:rsidR="003F0579" w:rsidRPr="00477535" w:rsidP="00B57015">
      <w:pPr>
        <w:pStyle w:val="AOGenNum3"/>
        <w:numPr>
          <w:numId w:val="0"/>
        </w:numPr>
        <w:tabs>
          <w:tab w:val="clear" w:pos="720"/>
        </w:tabs>
        <w:bidi w:val="0"/>
        <w:spacing w:before="0" w:line="240" w:lineRule="auto"/>
        <w:ind w:left="360" w:firstLine="0"/>
        <w:rPr>
          <w:rFonts w:hint="default"/>
          <w:sz w:val="24"/>
          <w:szCs w:val="24"/>
          <w:lang w:val="sk-SK"/>
        </w:rPr>
      </w:pPr>
      <w:r w:rsidRPr="00477535">
        <w:rPr>
          <w:rFonts w:hint="default"/>
          <w:sz w:val="24"/>
          <w:szCs w:val="24"/>
          <w:lang w:val="sk-SK"/>
        </w:rPr>
        <w:t>b) úč</w:t>
      </w:r>
      <w:r w:rsidRPr="00477535">
        <w:rPr>
          <w:rFonts w:hint="default"/>
          <w:sz w:val="24"/>
          <w:szCs w:val="24"/>
          <w:lang w:val="sk-SK"/>
        </w:rPr>
        <w:t>astní</w:t>
      </w:r>
      <w:r w:rsidRPr="00477535">
        <w:rPr>
          <w:rFonts w:hint="default"/>
          <w:sz w:val="24"/>
          <w:szCs w:val="24"/>
          <w:lang w:val="sk-SK"/>
        </w:rPr>
        <w:t>k rozhodcovské</w:t>
      </w:r>
      <w:r w:rsidRPr="00477535">
        <w:rPr>
          <w:rFonts w:hint="default"/>
          <w:sz w:val="24"/>
          <w:szCs w:val="24"/>
          <w:lang w:val="sk-SK"/>
        </w:rPr>
        <w:t>ho konania, ktorý</w:t>
      </w:r>
      <w:r w:rsidRPr="00477535">
        <w:rPr>
          <w:rFonts w:hint="default"/>
          <w:sz w:val="24"/>
          <w:szCs w:val="24"/>
          <w:lang w:val="sk-SK"/>
        </w:rPr>
        <w:t xml:space="preserve"> navrhol nariadenie predbež</w:t>
      </w:r>
      <w:r w:rsidRPr="00477535">
        <w:rPr>
          <w:rFonts w:hint="default"/>
          <w:sz w:val="24"/>
          <w:szCs w:val="24"/>
          <w:lang w:val="sk-SK"/>
        </w:rPr>
        <w:t>né</w:t>
      </w:r>
      <w:r w:rsidRPr="00477535">
        <w:rPr>
          <w:rFonts w:hint="default"/>
          <w:sz w:val="24"/>
          <w:szCs w:val="24"/>
          <w:lang w:val="sk-SK"/>
        </w:rPr>
        <w:t>ho opatrenia, nesplnil povinnosť</w:t>
      </w:r>
      <w:r w:rsidRPr="00477535">
        <w:rPr>
          <w:rFonts w:hint="default"/>
          <w:sz w:val="24"/>
          <w:szCs w:val="24"/>
          <w:lang w:val="sk-SK"/>
        </w:rPr>
        <w:t xml:space="preserve"> zlož</w:t>
      </w:r>
      <w:r w:rsidRPr="00477535">
        <w:rPr>
          <w:rFonts w:hint="default"/>
          <w:sz w:val="24"/>
          <w:szCs w:val="24"/>
          <w:lang w:val="sk-SK"/>
        </w:rPr>
        <w:t>iť</w:t>
      </w:r>
      <w:r w:rsidRPr="00477535">
        <w:rPr>
          <w:rFonts w:hint="default"/>
          <w:sz w:val="24"/>
          <w:szCs w:val="24"/>
          <w:lang w:val="sk-SK"/>
        </w:rPr>
        <w:t xml:space="preserve"> zá</w:t>
      </w:r>
      <w:r w:rsidRPr="00477535">
        <w:rPr>
          <w:rFonts w:hint="default"/>
          <w:sz w:val="24"/>
          <w:szCs w:val="24"/>
          <w:lang w:val="sk-SK"/>
        </w:rPr>
        <w:t>bezpe</w:t>
      </w:r>
      <w:r w:rsidRPr="00477535">
        <w:rPr>
          <w:rFonts w:hint="default"/>
          <w:sz w:val="24"/>
          <w:szCs w:val="24"/>
          <w:lang w:val="sk-SK"/>
        </w:rPr>
        <w:t>ku ulož</w:t>
      </w:r>
      <w:r w:rsidRPr="00477535">
        <w:rPr>
          <w:rFonts w:hint="default"/>
          <w:sz w:val="24"/>
          <w:szCs w:val="24"/>
          <w:lang w:val="sk-SK"/>
        </w:rPr>
        <w:t>enú</w:t>
      </w:r>
      <w:r w:rsidRPr="00477535">
        <w:rPr>
          <w:rFonts w:hint="default"/>
          <w:sz w:val="24"/>
          <w:szCs w:val="24"/>
          <w:lang w:val="sk-SK"/>
        </w:rPr>
        <w:t xml:space="preserve"> rozhodcovský</w:t>
      </w:r>
      <w:r w:rsidRPr="00477535">
        <w:rPr>
          <w:rFonts w:hint="default"/>
          <w:sz w:val="24"/>
          <w:szCs w:val="24"/>
          <w:lang w:val="sk-SK"/>
        </w:rPr>
        <w:t>m sú</w:t>
      </w:r>
      <w:r w:rsidRPr="00477535">
        <w:rPr>
          <w:rFonts w:hint="default"/>
          <w:sz w:val="24"/>
          <w:szCs w:val="24"/>
          <w:lang w:val="sk-SK"/>
        </w:rPr>
        <w:t>dom alebo</w:t>
      </w:r>
    </w:p>
    <w:p w:rsidR="003F0579" w:rsidRPr="00477535" w:rsidP="00B57015">
      <w:pPr>
        <w:pStyle w:val="AOGenNum3List"/>
        <w:numPr>
          <w:ilvl w:val="0"/>
          <w:numId w:val="0"/>
        </w:numPr>
        <w:tabs>
          <w:tab w:val="clear" w:pos="720"/>
        </w:tabs>
        <w:bidi w:val="0"/>
        <w:spacing w:before="0" w:line="240" w:lineRule="auto"/>
        <w:ind w:firstLine="360"/>
        <w:rPr>
          <w:rFonts w:hint="default"/>
          <w:sz w:val="24"/>
          <w:szCs w:val="24"/>
          <w:lang w:val="sk-SK"/>
        </w:rPr>
      </w:pPr>
      <w:r w:rsidRPr="00477535">
        <w:rPr>
          <w:rFonts w:hint="default"/>
          <w:sz w:val="24"/>
          <w:szCs w:val="24"/>
          <w:lang w:val="sk-SK"/>
        </w:rPr>
        <w:t>c) predbež</w:t>
      </w:r>
      <w:r w:rsidRPr="00477535">
        <w:rPr>
          <w:rFonts w:hint="default"/>
          <w:sz w:val="24"/>
          <w:szCs w:val="24"/>
          <w:lang w:val="sk-SK"/>
        </w:rPr>
        <w:t>né</w:t>
      </w:r>
      <w:r w:rsidRPr="00477535">
        <w:rPr>
          <w:rFonts w:hint="default"/>
          <w:sz w:val="24"/>
          <w:szCs w:val="24"/>
          <w:lang w:val="sk-SK"/>
        </w:rPr>
        <w:t xml:space="preserve"> opatrenie bolo zruš</w:t>
      </w:r>
      <w:r w:rsidRPr="00477535">
        <w:rPr>
          <w:rFonts w:hint="default"/>
          <w:sz w:val="24"/>
          <w:szCs w:val="24"/>
          <w:lang w:val="sk-SK"/>
        </w:rPr>
        <w:t>ené</w:t>
      </w:r>
      <w:r w:rsidRPr="00477535">
        <w:rPr>
          <w:rFonts w:hint="default"/>
          <w:sz w:val="24"/>
          <w:szCs w:val="24"/>
          <w:lang w:val="sk-SK"/>
        </w:rPr>
        <w:t xml:space="preserve"> alebo zmenené</w:t>
      </w:r>
      <w:r w:rsidRPr="00477535">
        <w:rPr>
          <w:rFonts w:hint="default"/>
          <w:sz w:val="24"/>
          <w:szCs w:val="24"/>
          <w:lang w:val="sk-SK"/>
        </w:rPr>
        <w:t xml:space="preserve">. </w:t>
      </w:r>
    </w:p>
    <w:p w:rsidR="003F0579" w:rsidRPr="00477535" w:rsidP="00B57015">
      <w:pPr>
        <w:pStyle w:val="AODocTxt"/>
        <w:numPr>
          <w:numId w:val="0"/>
        </w:numPr>
        <w:bidi w:val="0"/>
        <w:spacing w:before="0" w:line="240" w:lineRule="auto"/>
        <w:ind w:left="360" w:firstLine="0"/>
        <w:rPr>
          <w:rFonts w:hint="default"/>
          <w:sz w:val="24"/>
          <w:szCs w:val="24"/>
          <w:lang w:val="sk-SK"/>
        </w:rPr>
      </w:pPr>
      <w:r w:rsidRPr="00477535">
        <w:rPr>
          <w:rFonts w:hint="default"/>
          <w:sz w:val="24"/>
          <w:szCs w:val="24"/>
          <w:lang w:val="sk-SK"/>
        </w:rPr>
        <w:t>(3) Sú</w:t>
      </w:r>
      <w:r w:rsidRPr="00477535">
        <w:rPr>
          <w:rFonts w:hint="default"/>
          <w:sz w:val="24"/>
          <w:szCs w:val="24"/>
          <w:lang w:val="sk-SK"/>
        </w:rPr>
        <w:t>d prí</w:t>
      </w:r>
      <w:r w:rsidRPr="00477535">
        <w:rPr>
          <w:rFonts w:hint="default"/>
          <w:sz w:val="24"/>
          <w:szCs w:val="24"/>
          <w:lang w:val="sk-SK"/>
        </w:rPr>
        <w:t>sluš</w:t>
      </w:r>
      <w:r w:rsidRPr="00477535">
        <w:rPr>
          <w:rFonts w:hint="default"/>
          <w:sz w:val="24"/>
          <w:szCs w:val="24"/>
          <w:lang w:val="sk-SK"/>
        </w:rPr>
        <w:t>ný</w:t>
      </w:r>
      <w:r w:rsidRPr="00477535">
        <w:rPr>
          <w:rFonts w:hint="default"/>
          <w:sz w:val="24"/>
          <w:szCs w:val="24"/>
          <w:lang w:val="sk-SK"/>
        </w:rPr>
        <w:t xml:space="preserve"> na vý</w:t>
      </w:r>
      <w:r w:rsidRPr="00477535">
        <w:rPr>
          <w:rFonts w:hint="default"/>
          <w:sz w:val="24"/>
          <w:szCs w:val="24"/>
          <w:lang w:val="sk-SK"/>
        </w:rPr>
        <w:t>kon rozhodnutia alebo na exekú</w:t>
      </w:r>
      <w:r w:rsidRPr="00477535">
        <w:rPr>
          <w:rFonts w:hint="default"/>
          <w:sz w:val="24"/>
          <w:szCs w:val="24"/>
          <w:lang w:val="sk-SK"/>
        </w:rPr>
        <w:t>ciu odoprie vý</w:t>
      </w:r>
      <w:r w:rsidRPr="00477535">
        <w:rPr>
          <w:rFonts w:hint="default"/>
          <w:sz w:val="24"/>
          <w:szCs w:val="24"/>
          <w:lang w:val="sk-SK"/>
        </w:rPr>
        <w:t>kon uznesenia rozhodcovské</w:t>
      </w:r>
      <w:r w:rsidRPr="00477535">
        <w:rPr>
          <w:rFonts w:hint="default"/>
          <w:sz w:val="24"/>
          <w:szCs w:val="24"/>
          <w:lang w:val="sk-SK"/>
        </w:rPr>
        <w:t>ho sú</w:t>
      </w:r>
      <w:r w:rsidRPr="00477535">
        <w:rPr>
          <w:rFonts w:hint="default"/>
          <w:sz w:val="24"/>
          <w:szCs w:val="24"/>
          <w:lang w:val="sk-SK"/>
        </w:rPr>
        <w:t>du o nariadení</w:t>
      </w:r>
      <w:r w:rsidRPr="00477535">
        <w:rPr>
          <w:rFonts w:hint="default"/>
          <w:sz w:val="24"/>
          <w:szCs w:val="24"/>
          <w:lang w:val="sk-SK"/>
        </w:rPr>
        <w:t xml:space="preserve"> predbež</w:t>
      </w:r>
      <w:r w:rsidRPr="00477535">
        <w:rPr>
          <w:rFonts w:hint="default"/>
          <w:sz w:val="24"/>
          <w:szCs w:val="24"/>
          <w:lang w:val="sk-SK"/>
        </w:rPr>
        <w:t>né</w:t>
      </w:r>
      <w:r w:rsidRPr="00477535">
        <w:rPr>
          <w:rFonts w:hint="default"/>
          <w:sz w:val="24"/>
          <w:szCs w:val="24"/>
          <w:lang w:val="sk-SK"/>
        </w:rPr>
        <w:t>ho opatrenia aj bez ná</w:t>
      </w:r>
      <w:r w:rsidRPr="00477535">
        <w:rPr>
          <w:rFonts w:hint="default"/>
          <w:sz w:val="24"/>
          <w:szCs w:val="24"/>
          <w:lang w:val="sk-SK"/>
        </w:rPr>
        <w:t>vrhu, ak zistí</w:t>
      </w:r>
      <w:r w:rsidRPr="00477535">
        <w:rPr>
          <w:rFonts w:hint="default"/>
          <w:sz w:val="24"/>
          <w:szCs w:val="24"/>
          <w:lang w:val="sk-SK"/>
        </w:rPr>
        <w:t>, ž</w:t>
      </w:r>
      <w:r w:rsidRPr="00477535">
        <w:rPr>
          <w:rFonts w:hint="default"/>
          <w:sz w:val="24"/>
          <w:szCs w:val="24"/>
          <w:lang w:val="sk-SK"/>
        </w:rPr>
        <w:t>e je v</w:t>
      </w:r>
      <w:r w:rsidRPr="00477535">
        <w:rPr>
          <w:rFonts w:hint="default"/>
          <w:sz w:val="24"/>
          <w:szCs w:val="24"/>
          <w:lang w:val="sk-SK"/>
        </w:rPr>
        <w:t xml:space="preserve"> rozpore s verejný</w:t>
      </w:r>
      <w:r w:rsidRPr="00477535">
        <w:rPr>
          <w:rFonts w:hint="default"/>
          <w:sz w:val="24"/>
          <w:szCs w:val="24"/>
          <w:lang w:val="sk-SK"/>
        </w:rPr>
        <w:t xml:space="preserve">m poriadkom Slovenskej republiky. </w:t>
      </w:r>
    </w:p>
    <w:p w:rsidR="003F0579" w:rsidRPr="00477535" w:rsidP="003F0579">
      <w:pPr>
        <w:pStyle w:val="AODocTxt"/>
        <w:numPr>
          <w:numId w:val="0"/>
        </w:numPr>
        <w:bidi w:val="0"/>
        <w:spacing w:before="0" w:line="240" w:lineRule="auto"/>
        <w:ind w:left="360" w:firstLine="0"/>
        <w:rPr>
          <w:sz w:val="24"/>
          <w:szCs w:val="24"/>
          <w:u w:val="single"/>
          <w:lang w:val="sk-SK"/>
        </w:rPr>
      </w:pPr>
    </w:p>
    <w:p w:rsidR="003F0579" w:rsidRPr="00477535" w:rsidP="003F0579">
      <w:pPr>
        <w:pStyle w:val="AOGenNum3List"/>
        <w:numPr>
          <w:ilvl w:val="0"/>
          <w:numId w:val="0"/>
        </w:numPr>
        <w:tabs>
          <w:tab w:val="clear" w:pos="720"/>
        </w:tabs>
        <w:bidi w:val="0"/>
        <w:spacing w:before="0" w:line="240" w:lineRule="auto"/>
        <w:ind w:firstLine="0"/>
        <w:jc w:val="center"/>
        <w:rPr>
          <w:rFonts w:hint="default"/>
          <w:sz w:val="24"/>
          <w:szCs w:val="24"/>
          <w:lang w:val="sk-SK"/>
        </w:rPr>
      </w:pPr>
      <w:r w:rsidRPr="00477535">
        <w:rPr>
          <w:rFonts w:hint="default"/>
          <w:sz w:val="24"/>
          <w:szCs w:val="24"/>
          <w:lang w:val="sk-SK"/>
        </w:rPr>
        <w:t>§</w:t>
      </w:r>
      <w:r w:rsidRPr="00477535">
        <w:rPr>
          <w:rFonts w:hint="default"/>
          <w:sz w:val="24"/>
          <w:szCs w:val="24"/>
          <w:lang w:val="sk-SK"/>
        </w:rPr>
        <w:t xml:space="preserve"> 22d</w:t>
      </w:r>
    </w:p>
    <w:p w:rsidR="00B57015" w:rsidRPr="00477535" w:rsidP="00920B40">
      <w:pPr>
        <w:pStyle w:val="AOGenNum3List"/>
        <w:numPr>
          <w:ilvl w:val="0"/>
          <w:numId w:val="0"/>
        </w:numPr>
        <w:tabs>
          <w:tab w:val="clear" w:pos="720"/>
        </w:tabs>
        <w:bidi w:val="0"/>
        <w:spacing w:before="0" w:line="240" w:lineRule="auto"/>
        <w:ind w:firstLine="0"/>
        <w:rPr>
          <w:sz w:val="24"/>
          <w:szCs w:val="24"/>
          <w:lang w:val="sk-SK"/>
        </w:rPr>
      </w:pPr>
    </w:p>
    <w:p w:rsidR="003F0579" w:rsidRPr="00477535" w:rsidP="00214300">
      <w:pPr>
        <w:pStyle w:val="AODocTxt"/>
        <w:numPr>
          <w:numId w:val="0"/>
        </w:numPr>
        <w:bidi w:val="0"/>
        <w:spacing w:before="0" w:line="240" w:lineRule="auto"/>
        <w:ind w:left="360" w:firstLine="0"/>
        <w:rPr>
          <w:rFonts w:hint="default"/>
          <w:sz w:val="24"/>
          <w:szCs w:val="24"/>
          <w:lang w:val="sk-SK"/>
        </w:rPr>
      </w:pPr>
      <w:r w:rsidRPr="00477535">
        <w:rPr>
          <w:rFonts w:hint="default"/>
          <w:sz w:val="24"/>
          <w:szCs w:val="24"/>
          <w:lang w:val="sk-SK"/>
        </w:rPr>
        <w:t>(1) Úč</w:t>
      </w:r>
      <w:r w:rsidRPr="00477535">
        <w:rPr>
          <w:rFonts w:hint="default"/>
          <w:sz w:val="24"/>
          <w:szCs w:val="24"/>
          <w:lang w:val="sk-SK"/>
        </w:rPr>
        <w:t>astní</w:t>
      </w:r>
      <w:r w:rsidRPr="00477535">
        <w:rPr>
          <w:rFonts w:hint="default"/>
          <w:sz w:val="24"/>
          <w:szCs w:val="24"/>
          <w:lang w:val="sk-SK"/>
        </w:rPr>
        <w:t>k rozhodcovské</w:t>
      </w:r>
      <w:r w:rsidRPr="00477535">
        <w:rPr>
          <w:rFonts w:hint="default"/>
          <w:sz w:val="24"/>
          <w:szCs w:val="24"/>
          <w:lang w:val="sk-SK"/>
        </w:rPr>
        <w:t>ho konania, sa môž</w:t>
      </w:r>
      <w:r w:rsidRPr="00477535">
        <w:rPr>
          <w:rFonts w:hint="default"/>
          <w:sz w:val="24"/>
          <w:szCs w:val="24"/>
          <w:lang w:val="sk-SK"/>
        </w:rPr>
        <w:t>e ž</w:t>
      </w:r>
      <w:r w:rsidRPr="00477535">
        <w:rPr>
          <w:rFonts w:hint="default"/>
          <w:sz w:val="24"/>
          <w:szCs w:val="24"/>
          <w:lang w:val="sk-SK"/>
        </w:rPr>
        <w:t>alobou podanou na prí</w:t>
      </w:r>
      <w:r w:rsidRPr="00477535">
        <w:rPr>
          <w:rFonts w:hint="default"/>
          <w:sz w:val="24"/>
          <w:szCs w:val="24"/>
          <w:lang w:val="sk-SK"/>
        </w:rPr>
        <w:t>sluš</w:t>
      </w:r>
      <w:r w:rsidRPr="00477535">
        <w:rPr>
          <w:rFonts w:hint="default"/>
          <w:sz w:val="24"/>
          <w:szCs w:val="24"/>
          <w:lang w:val="sk-SK"/>
        </w:rPr>
        <w:t>nom sú</w:t>
      </w:r>
      <w:r w:rsidRPr="00477535">
        <w:rPr>
          <w:rFonts w:hint="default"/>
          <w:sz w:val="24"/>
          <w:szCs w:val="24"/>
          <w:lang w:val="sk-SK"/>
        </w:rPr>
        <w:t>de domá</w:t>
      </w:r>
      <w:r w:rsidRPr="00477535">
        <w:rPr>
          <w:rFonts w:hint="default"/>
          <w:sz w:val="24"/>
          <w:szCs w:val="24"/>
          <w:lang w:val="sk-SK"/>
        </w:rPr>
        <w:t>hať</w:t>
      </w:r>
      <w:r w:rsidRPr="00477535">
        <w:rPr>
          <w:rFonts w:hint="default"/>
          <w:sz w:val="24"/>
          <w:szCs w:val="24"/>
          <w:lang w:val="sk-SK"/>
        </w:rPr>
        <w:t xml:space="preserve"> </w:t>
      </w:r>
      <w:r w:rsidRPr="00477535" w:rsidR="00214300">
        <w:rPr>
          <w:sz w:val="24"/>
          <w:szCs w:val="24"/>
          <w:lang w:val="sk-SK"/>
        </w:rPr>
        <w:t xml:space="preserve">    </w:t>
      </w:r>
      <w:r w:rsidRPr="00477535">
        <w:rPr>
          <w:rFonts w:hint="default"/>
          <w:sz w:val="24"/>
          <w:szCs w:val="24"/>
          <w:lang w:val="sk-SK"/>
        </w:rPr>
        <w:t>zruš</w:t>
      </w:r>
      <w:r w:rsidRPr="00477535">
        <w:rPr>
          <w:rFonts w:hint="default"/>
          <w:sz w:val="24"/>
          <w:szCs w:val="24"/>
          <w:lang w:val="sk-SK"/>
        </w:rPr>
        <w:t>enia rozhodcovské</w:t>
      </w:r>
      <w:r w:rsidRPr="00477535">
        <w:rPr>
          <w:rFonts w:hint="default"/>
          <w:sz w:val="24"/>
          <w:szCs w:val="24"/>
          <w:lang w:val="sk-SK"/>
        </w:rPr>
        <w:t>ho uznesenia o nariadení</w:t>
      </w:r>
      <w:r w:rsidRPr="00477535">
        <w:rPr>
          <w:rFonts w:hint="default"/>
          <w:sz w:val="24"/>
          <w:szCs w:val="24"/>
          <w:lang w:val="sk-SK"/>
        </w:rPr>
        <w:t xml:space="preserve"> predbež</w:t>
      </w:r>
      <w:r w:rsidRPr="00477535">
        <w:rPr>
          <w:rFonts w:hint="default"/>
          <w:sz w:val="24"/>
          <w:szCs w:val="24"/>
          <w:lang w:val="sk-SK"/>
        </w:rPr>
        <w:t>né</w:t>
      </w:r>
      <w:r w:rsidRPr="00477535">
        <w:rPr>
          <w:rFonts w:hint="default"/>
          <w:sz w:val="24"/>
          <w:szCs w:val="24"/>
          <w:lang w:val="sk-SK"/>
        </w:rPr>
        <w:t>ho opatrenia z dô</w:t>
      </w:r>
      <w:r w:rsidRPr="00477535">
        <w:rPr>
          <w:rFonts w:hint="default"/>
          <w:sz w:val="24"/>
          <w:szCs w:val="24"/>
          <w:lang w:val="sk-SK"/>
        </w:rPr>
        <w:t>vodu, ž</w:t>
      </w:r>
      <w:r w:rsidRPr="00477535">
        <w:rPr>
          <w:rFonts w:hint="default"/>
          <w:sz w:val="24"/>
          <w:szCs w:val="24"/>
          <w:lang w:val="sk-SK"/>
        </w:rPr>
        <w:t>e neboli splnené</w:t>
      </w:r>
      <w:r w:rsidRPr="00477535">
        <w:rPr>
          <w:rFonts w:hint="default"/>
          <w:sz w:val="24"/>
          <w:szCs w:val="24"/>
          <w:lang w:val="sk-SK"/>
        </w:rPr>
        <w:t xml:space="preserve"> podmien</w:t>
      </w:r>
      <w:r w:rsidRPr="00477535">
        <w:rPr>
          <w:rFonts w:hint="default"/>
          <w:sz w:val="24"/>
          <w:szCs w:val="24"/>
          <w:lang w:val="sk-SK"/>
        </w:rPr>
        <w:t>ky na jeho nariadenie podľ</w:t>
      </w:r>
      <w:r w:rsidRPr="00477535">
        <w:rPr>
          <w:rFonts w:hint="default"/>
          <w:sz w:val="24"/>
          <w:szCs w:val="24"/>
          <w:lang w:val="sk-SK"/>
        </w:rPr>
        <w:t>a tohto zá</w:t>
      </w:r>
      <w:r w:rsidRPr="00477535">
        <w:rPr>
          <w:rFonts w:hint="default"/>
          <w:sz w:val="24"/>
          <w:szCs w:val="24"/>
          <w:lang w:val="sk-SK"/>
        </w:rPr>
        <w:t>kon</w:t>
      </w:r>
      <w:r w:rsidRPr="00477535" w:rsidR="00DD7332">
        <w:rPr>
          <w:rFonts w:hint="default"/>
          <w:sz w:val="24"/>
          <w:szCs w:val="24"/>
          <w:lang w:val="sk-SK"/>
        </w:rPr>
        <w:t>a alebo podľ</w:t>
      </w:r>
      <w:r w:rsidRPr="00477535" w:rsidR="00DD7332">
        <w:rPr>
          <w:rFonts w:hint="default"/>
          <w:sz w:val="24"/>
          <w:szCs w:val="24"/>
          <w:lang w:val="sk-SK"/>
        </w:rPr>
        <w:t>a dohody úč</w:t>
      </w:r>
      <w:r w:rsidRPr="00477535" w:rsidR="00DD7332">
        <w:rPr>
          <w:rFonts w:hint="default"/>
          <w:sz w:val="24"/>
          <w:szCs w:val="24"/>
          <w:lang w:val="sk-SK"/>
        </w:rPr>
        <w:t>astní</w:t>
      </w:r>
      <w:r w:rsidRPr="00477535" w:rsidR="00DD7332">
        <w:rPr>
          <w:rFonts w:hint="default"/>
          <w:sz w:val="24"/>
          <w:szCs w:val="24"/>
          <w:lang w:val="sk-SK"/>
        </w:rPr>
        <w:t>kov.</w:t>
      </w:r>
      <w:r w:rsidRPr="00477535">
        <w:rPr>
          <w:rFonts w:hint="default"/>
          <w:sz w:val="24"/>
          <w:szCs w:val="24"/>
          <w:lang w:val="sk-SK"/>
        </w:rPr>
        <w:t xml:space="preserve"> Domá</w:t>
      </w:r>
      <w:r w:rsidRPr="00477535">
        <w:rPr>
          <w:rFonts w:hint="default"/>
          <w:sz w:val="24"/>
          <w:szCs w:val="24"/>
          <w:lang w:val="sk-SK"/>
        </w:rPr>
        <w:t>hať</w:t>
      </w:r>
      <w:r w:rsidRPr="00477535">
        <w:rPr>
          <w:rFonts w:hint="default"/>
          <w:sz w:val="24"/>
          <w:szCs w:val="24"/>
          <w:lang w:val="sk-SK"/>
        </w:rPr>
        <w:t xml:space="preserve"> sa zruš</w:t>
      </w:r>
      <w:r w:rsidRPr="00477535">
        <w:rPr>
          <w:rFonts w:hint="default"/>
          <w:sz w:val="24"/>
          <w:szCs w:val="24"/>
          <w:lang w:val="sk-SK"/>
        </w:rPr>
        <w:t>enia rozhodcovské</w:t>
      </w:r>
      <w:r w:rsidRPr="00477535">
        <w:rPr>
          <w:rFonts w:hint="default"/>
          <w:sz w:val="24"/>
          <w:szCs w:val="24"/>
          <w:lang w:val="sk-SK"/>
        </w:rPr>
        <w:t>ho uznesenia o </w:t>
      </w:r>
      <w:r w:rsidRPr="00477535">
        <w:rPr>
          <w:rFonts w:hint="default"/>
          <w:sz w:val="24"/>
          <w:szCs w:val="24"/>
          <w:lang w:val="sk-SK"/>
        </w:rPr>
        <w:t>nariadení</w:t>
      </w:r>
      <w:r w:rsidRPr="00477535">
        <w:rPr>
          <w:rFonts w:hint="default"/>
          <w:sz w:val="24"/>
          <w:szCs w:val="24"/>
          <w:lang w:val="sk-SK"/>
        </w:rPr>
        <w:t xml:space="preserve"> predbež</w:t>
      </w:r>
      <w:r w:rsidRPr="00477535">
        <w:rPr>
          <w:rFonts w:hint="default"/>
          <w:sz w:val="24"/>
          <w:szCs w:val="24"/>
          <w:lang w:val="sk-SK"/>
        </w:rPr>
        <w:t>né</w:t>
      </w:r>
      <w:r w:rsidRPr="00477535">
        <w:rPr>
          <w:rFonts w:hint="default"/>
          <w:sz w:val="24"/>
          <w:szCs w:val="24"/>
          <w:lang w:val="sk-SK"/>
        </w:rPr>
        <w:t>ho opatrenia podľ</w:t>
      </w:r>
      <w:r w:rsidRPr="00477535">
        <w:rPr>
          <w:rFonts w:hint="default"/>
          <w:sz w:val="24"/>
          <w:szCs w:val="24"/>
          <w:lang w:val="sk-SK"/>
        </w:rPr>
        <w:t>a §</w:t>
      </w:r>
      <w:r w:rsidRPr="00477535">
        <w:rPr>
          <w:rFonts w:hint="default"/>
          <w:sz w:val="24"/>
          <w:szCs w:val="24"/>
          <w:lang w:val="sk-SK"/>
        </w:rPr>
        <w:t xml:space="preserve"> 22a sa môž</w:t>
      </w:r>
      <w:r w:rsidRPr="00477535">
        <w:rPr>
          <w:rFonts w:hint="default"/>
          <w:sz w:val="24"/>
          <w:szCs w:val="24"/>
          <w:lang w:val="sk-SK"/>
        </w:rPr>
        <w:t>e úč</w:t>
      </w:r>
      <w:r w:rsidRPr="00477535">
        <w:rPr>
          <w:rFonts w:hint="default"/>
          <w:sz w:val="24"/>
          <w:szCs w:val="24"/>
          <w:lang w:val="sk-SK"/>
        </w:rPr>
        <w:t>astní</w:t>
      </w:r>
      <w:r w:rsidRPr="00477535">
        <w:rPr>
          <w:rFonts w:hint="default"/>
          <w:sz w:val="24"/>
          <w:szCs w:val="24"/>
          <w:lang w:val="sk-SK"/>
        </w:rPr>
        <w:t>k rozhodcovské</w:t>
      </w:r>
      <w:r w:rsidRPr="00477535">
        <w:rPr>
          <w:rFonts w:hint="default"/>
          <w:sz w:val="24"/>
          <w:szCs w:val="24"/>
          <w:lang w:val="sk-SK"/>
        </w:rPr>
        <w:t>ho konania, ak boli jeho ná</w:t>
      </w:r>
      <w:r w:rsidRPr="00477535">
        <w:rPr>
          <w:rFonts w:hint="default"/>
          <w:sz w:val="24"/>
          <w:szCs w:val="24"/>
          <w:lang w:val="sk-SK"/>
        </w:rPr>
        <w:t>mietky podľ</w:t>
      </w:r>
      <w:r w:rsidRPr="00477535">
        <w:rPr>
          <w:rFonts w:hint="default"/>
          <w:sz w:val="24"/>
          <w:szCs w:val="24"/>
          <w:lang w:val="sk-SK"/>
        </w:rPr>
        <w:t>a §</w:t>
      </w:r>
      <w:r w:rsidRPr="00477535" w:rsidR="00022E22">
        <w:rPr>
          <w:sz w:val="24"/>
          <w:szCs w:val="24"/>
          <w:lang w:val="sk-SK"/>
        </w:rPr>
        <w:t xml:space="preserve"> </w:t>
      </w:r>
      <w:r w:rsidRPr="00477535">
        <w:rPr>
          <w:rFonts w:hint="default"/>
          <w:sz w:val="24"/>
          <w:szCs w:val="24"/>
          <w:lang w:val="sk-SK"/>
        </w:rPr>
        <w:t>22a ods. 3 neú</w:t>
      </w:r>
      <w:r w:rsidRPr="00477535">
        <w:rPr>
          <w:rFonts w:hint="default"/>
          <w:sz w:val="24"/>
          <w:szCs w:val="24"/>
          <w:lang w:val="sk-SK"/>
        </w:rPr>
        <w:t>speš</w:t>
      </w:r>
      <w:r w:rsidRPr="00477535">
        <w:rPr>
          <w:rFonts w:hint="default"/>
          <w:sz w:val="24"/>
          <w:szCs w:val="24"/>
          <w:lang w:val="sk-SK"/>
        </w:rPr>
        <w:t>né</w:t>
      </w:r>
      <w:r w:rsidRPr="00477535">
        <w:rPr>
          <w:rFonts w:hint="default"/>
          <w:sz w:val="24"/>
          <w:szCs w:val="24"/>
          <w:lang w:val="sk-SK"/>
        </w:rPr>
        <w:t xml:space="preserve">. </w:t>
      </w:r>
      <w:r w:rsidRPr="00477535">
        <w:rPr>
          <w:rFonts w:hint="default"/>
          <w:sz w:val="24"/>
          <w:szCs w:val="24"/>
          <w:lang w:val="sk-SK"/>
        </w:rPr>
        <w:t>Ustanovenia §</w:t>
      </w:r>
      <w:r w:rsidRPr="00477535">
        <w:rPr>
          <w:rFonts w:hint="default"/>
          <w:sz w:val="24"/>
          <w:szCs w:val="24"/>
          <w:lang w:val="sk-SK"/>
        </w:rPr>
        <w:t xml:space="preserve"> 40 ods. </w:t>
      </w:r>
      <w:smartTag w:uri="urn:schemas-microsoft-com:office:smarttags" w:element="metricconverter">
        <w:smartTagPr>
          <w:attr w:name="ProductID" w:val="1 a"/>
        </w:smartTagPr>
        <w:r w:rsidRPr="00477535">
          <w:rPr>
            <w:rFonts w:hint="default"/>
            <w:sz w:val="24"/>
            <w:szCs w:val="24"/>
            <w:lang w:val="sk-SK"/>
          </w:rPr>
          <w:t>2 a</w:t>
        </w:r>
      </w:smartTag>
      <w:r w:rsidRPr="00477535">
        <w:rPr>
          <w:rFonts w:hint="default"/>
          <w:sz w:val="24"/>
          <w:szCs w:val="24"/>
          <w:lang w:val="sk-SK"/>
        </w:rPr>
        <w:t xml:space="preserve"> §</w:t>
      </w:r>
      <w:r w:rsidRPr="00477535">
        <w:rPr>
          <w:rFonts w:hint="default"/>
          <w:sz w:val="24"/>
          <w:szCs w:val="24"/>
          <w:lang w:val="sk-SK"/>
        </w:rPr>
        <w:t xml:space="preserve"> </w:t>
      </w:r>
      <w:smartTag w:uri="urn:schemas-microsoft-com:office:smarttags" w:element="metricconverter">
        <w:smartTagPr>
          <w:attr w:name="ProductID" w:val="1 a"/>
        </w:smartTagPr>
        <w:r w:rsidRPr="00477535">
          <w:rPr>
            <w:rFonts w:hint="default"/>
            <w:sz w:val="24"/>
            <w:szCs w:val="24"/>
            <w:lang w:val="sk-SK"/>
          </w:rPr>
          <w:t>41 a</w:t>
        </w:r>
      </w:smartTag>
      <w:r w:rsidRPr="00477535">
        <w:rPr>
          <w:rFonts w:hint="default"/>
          <w:sz w:val="24"/>
          <w:szCs w:val="24"/>
          <w:lang w:val="sk-SK"/>
        </w:rPr>
        <w:t xml:space="preserve"> 42 sa použ</w:t>
      </w:r>
      <w:r w:rsidRPr="00477535">
        <w:rPr>
          <w:rFonts w:hint="default"/>
          <w:sz w:val="24"/>
          <w:szCs w:val="24"/>
          <w:lang w:val="sk-SK"/>
        </w:rPr>
        <w:t>ijú</w:t>
      </w:r>
      <w:r w:rsidRPr="00477535">
        <w:rPr>
          <w:rFonts w:hint="default"/>
          <w:sz w:val="24"/>
          <w:szCs w:val="24"/>
          <w:lang w:val="sk-SK"/>
        </w:rPr>
        <w:t xml:space="preserve"> primerane. Proti rozhodnutiu sú</w:t>
      </w:r>
      <w:r w:rsidRPr="00477535">
        <w:rPr>
          <w:rFonts w:hint="default"/>
          <w:sz w:val="24"/>
          <w:szCs w:val="24"/>
          <w:lang w:val="sk-SK"/>
        </w:rPr>
        <w:t>du o zruš</w:t>
      </w:r>
      <w:r w:rsidRPr="00477535">
        <w:rPr>
          <w:rFonts w:hint="default"/>
          <w:sz w:val="24"/>
          <w:szCs w:val="24"/>
          <w:lang w:val="sk-SK"/>
        </w:rPr>
        <w:t>ení</w:t>
      </w:r>
      <w:r w:rsidRPr="00477535">
        <w:rPr>
          <w:rFonts w:hint="default"/>
          <w:sz w:val="24"/>
          <w:szCs w:val="24"/>
          <w:lang w:val="sk-SK"/>
        </w:rPr>
        <w:t xml:space="preserve"> rozhodcovské</w:t>
      </w:r>
      <w:r w:rsidRPr="00477535">
        <w:rPr>
          <w:rFonts w:hint="default"/>
          <w:sz w:val="24"/>
          <w:szCs w:val="24"/>
          <w:lang w:val="sk-SK"/>
        </w:rPr>
        <w:t>ho uznesenia o nariadení</w:t>
      </w:r>
      <w:r w:rsidRPr="00477535">
        <w:rPr>
          <w:rFonts w:hint="default"/>
          <w:sz w:val="24"/>
          <w:szCs w:val="24"/>
          <w:lang w:val="sk-SK"/>
        </w:rPr>
        <w:t xml:space="preserve"> predbež</w:t>
      </w:r>
      <w:r w:rsidRPr="00477535">
        <w:rPr>
          <w:rFonts w:hint="default"/>
          <w:sz w:val="24"/>
          <w:szCs w:val="24"/>
          <w:lang w:val="sk-SK"/>
        </w:rPr>
        <w:t>né</w:t>
      </w:r>
      <w:r w:rsidRPr="00477535">
        <w:rPr>
          <w:rFonts w:hint="default"/>
          <w:sz w:val="24"/>
          <w:szCs w:val="24"/>
          <w:lang w:val="sk-SK"/>
        </w:rPr>
        <w:t>ho opatrenia je mož</w:t>
      </w:r>
      <w:r w:rsidRPr="00477535">
        <w:rPr>
          <w:rFonts w:hint="default"/>
          <w:sz w:val="24"/>
          <w:szCs w:val="24"/>
          <w:lang w:val="sk-SK"/>
        </w:rPr>
        <w:t>né</w:t>
      </w:r>
      <w:r w:rsidRPr="00477535">
        <w:rPr>
          <w:rFonts w:hint="default"/>
          <w:sz w:val="24"/>
          <w:szCs w:val="24"/>
          <w:lang w:val="sk-SK"/>
        </w:rPr>
        <w:t xml:space="preserve"> podať</w:t>
      </w:r>
      <w:r w:rsidRPr="00477535">
        <w:rPr>
          <w:rFonts w:hint="default"/>
          <w:sz w:val="24"/>
          <w:szCs w:val="24"/>
          <w:lang w:val="sk-SK"/>
        </w:rPr>
        <w:t xml:space="preserve"> odvolanie. Prá</w:t>
      </w:r>
      <w:r w:rsidRPr="00477535">
        <w:rPr>
          <w:rFonts w:hint="default"/>
          <w:sz w:val="24"/>
          <w:szCs w:val="24"/>
          <w:lang w:val="sk-SK"/>
        </w:rPr>
        <w:t>voplatný</w:t>
      </w:r>
      <w:r w:rsidRPr="00477535">
        <w:rPr>
          <w:rFonts w:hint="default"/>
          <w:sz w:val="24"/>
          <w:szCs w:val="24"/>
          <w:lang w:val="sk-SK"/>
        </w:rPr>
        <w:t>m rozhodnutí</w:t>
      </w:r>
      <w:r w:rsidRPr="00477535">
        <w:rPr>
          <w:rFonts w:hint="default"/>
          <w:sz w:val="24"/>
          <w:szCs w:val="24"/>
          <w:lang w:val="sk-SK"/>
        </w:rPr>
        <w:t>m s</w:t>
      </w:r>
      <w:r w:rsidRPr="00477535">
        <w:rPr>
          <w:rFonts w:hint="default"/>
          <w:sz w:val="24"/>
          <w:szCs w:val="24"/>
          <w:lang w:val="sk-SK"/>
        </w:rPr>
        <w:t>ú</w:t>
      </w:r>
      <w:r w:rsidRPr="00477535">
        <w:rPr>
          <w:rFonts w:hint="default"/>
          <w:sz w:val="24"/>
          <w:szCs w:val="24"/>
          <w:lang w:val="sk-SK"/>
        </w:rPr>
        <w:t>du o zruš</w:t>
      </w:r>
      <w:r w:rsidRPr="00477535">
        <w:rPr>
          <w:rFonts w:hint="default"/>
          <w:sz w:val="24"/>
          <w:szCs w:val="24"/>
          <w:lang w:val="sk-SK"/>
        </w:rPr>
        <w:t>ení</w:t>
      </w:r>
      <w:r w:rsidRPr="00477535">
        <w:rPr>
          <w:rFonts w:hint="default"/>
          <w:sz w:val="24"/>
          <w:szCs w:val="24"/>
          <w:lang w:val="sk-SK"/>
        </w:rPr>
        <w:t xml:space="preserve"> rozhodcovské</w:t>
      </w:r>
      <w:r w:rsidRPr="00477535">
        <w:rPr>
          <w:rFonts w:hint="default"/>
          <w:sz w:val="24"/>
          <w:szCs w:val="24"/>
          <w:lang w:val="sk-SK"/>
        </w:rPr>
        <w:t>ho uznesenia o nariadení</w:t>
      </w:r>
      <w:r w:rsidRPr="00477535">
        <w:rPr>
          <w:rFonts w:hint="default"/>
          <w:sz w:val="24"/>
          <w:szCs w:val="24"/>
          <w:lang w:val="sk-SK"/>
        </w:rPr>
        <w:t xml:space="preserve"> predbež</w:t>
      </w:r>
      <w:r w:rsidRPr="00477535">
        <w:rPr>
          <w:rFonts w:hint="default"/>
          <w:sz w:val="24"/>
          <w:szCs w:val="24"/>
          <w:lang w:val="sk-SK"/>
        </w:rPr>
        <w:t>né</w:t>
      </w:r>
      <w:r w:rsidRPr="00477535">
        <w:rPr>
          <w:rFonts w:hint="default"/>
          <w:sz w:val="24"/>
          <w:szCs w:val="24"/>
          <w:lang w:val="sk-SK"/>
        </w:rPr>
        <w:t>ho opatrenia je rozhodcovský</w:t>
      </w:r>
      <w:r w:rsidRPr="00477535">
        <w:rPr>
          <w:rFonts w:hint="default"/>
          <w:sz w:val="24"/>
          <w:szCs w:val="24"/>
          <w:lang w:val="sk-SK"/>
        </w:rPr>
        <w:t xml:space="preserve"> sú</w:t>
      </w:r>
      <w:r w:rsidRPr="00477535">
        <w:rPr>
          <w:rFonts w:hint="default"/>
          <w:sz w:val="24"/>
          <w:szCs w:val="24"/>
          <w:lang w:val="sk-SK"/>
        </w:rPr>
        <w:t>d viazaný</w:t>
      </w:r>
      <w:r w:rsidRPr="00477535">
        <w:rPr>
          <w:rFonts w:hint="default"/>
          <w:sz w:val="24"/>
          <w:szCs w:val="24"/>
          <w:lang w:val="sk-SK"/>
        </w:rPr>
        <w:t>.</w:t>
      </w:r>
    </w:p>
    <w:p w:rsidR="003F0579" w:rsidRPr="00477535" w:rsidP="00214300">
      <w:pPr>
        <w:pStyle w:val="AODocTxt"/>
        <w:numPr>
          <w:numId w:val="0"/>
        </w:numPr>
        <w:bidi w:val="0"/>
        <w:spacing w:before="0" w:line="240" w:lineRule="auto"/>
        <w:ind w:firstLine="0"/>
        <w:rPr>
          <w:rFonts w:hint="default"/>
          <w:sz w:val="24"/>
          <w:szCs w:val="24"/>
          <w:lang w:val="sk-SK"/>
        </w:rPr>
      </w:pPr>
      <w:r w:rsidRPr="00477535" w:rsidR="00214300">
        <w:rPr>
          <w:sz w:val="24"/>
          <w:szCs w:val="24"/>
          <w:lang w:val="sk-SK"/>
        </w:rPr>
        <w:t xml:space="preserve">      </w:t>
      </w:r>
      <w:r w:rsidRPr="00477535">
        <w:rPr>
          <w:rFonts w:hint="default"/>
          <w:sz w:val="24"/>
          <w:szCs w:val="24"/>
          <w:lang w:val="sk-SK"/>
        </w:rPr>
        <w:t>(2) O ž</w:t>
      </w:r>
      <w:r w:rsidRPr="00477535">
        <w:rPr>
          <w:rFonts w:hint="default"/>
          <w:sz w:val="24"/>
          <w:szCs w:val="24"/>
          <w:lang w:val="sk-SK"/>
        </w:rPr>
        <w:t>alobe o zruš</w:t>
      </w:r>
      <w:r w:rsidRPr="00477535">
        <w:rPr>
          <w:rFonts w:hint="default"/>
          <w:sz w:val="24"/>
          <w:szCs w:val="24"/>
          <w:lang w:val="sk-SK"/>
        </w:rPr>
        <w:t>enie predbež</w:t>
      </w:r>
      <w:r w:rsidRPr="00477535">
        <w:rPr>
          <w:rFonts w:hint="default"/>
          <w:sz w:val="24"/>
          <w:szCs w:val="24"/>
          <w:lang w:val="sk-SK"/>
        </w:rPr>
        <w:t>né</w:t>
      </w:r>
      <w:r w:rsidRPr="00477535">
        <w:rPr>
          <w:rFonts w:hint="default"/>
          <w:sz w:val="24"/>
          <w:szCs w:val="24"/>
          <w:lang w:val="sk-SK"/>
        </w:rPr>
        <w:t>ho opatrenia sú</w:t>
      </w:r>
      <w:r w:rsidRPr="00477535">
        <w:rPr>
          <w:rFonts w:hint="default"/>
          <w:sz w:val="24"/>
          <w:szCs w:val="24"/>
          <w:lang w:val="sk-SK"/>
        </w:rPr>
        <w:t>d rozhodne bezodkladne, najneskô</w:t>
      </w:r>
      <w:r w:rsidRPr="00477535">
        <w:rPr>
          <w:rFonts w:hint="default"/>
          <w:sz w:val="24"/>
          <w:szCs w:val="24"/>
          <w:lang w:val="sk-SK"/>
        </w:rPr>
        <w:t>r do 30 dní</w:t>
      </w:r>
      <w:r w:rsidRPr="00477535">
        <w:rPr>
          <w:rFonts w:hint="default"/>
          <w:sz w:val="24"/>
          <w:szCs w:val="24"/>
          <w:lang w:val="sk-SK"/>
        </w:rPr>
        <w:t xml:space="preserve">. </w:t>
      </w:r>
    </w:p>
    <w:p w:rsidR="003F0579" w:rsidRPr="00477535" w:rsidP="003F0579">
      <w:pPr>
        <w:bidi w:val="0"/>
        <w:rPr>
          <w:lang w:val="sk-SK"/>
        </w:rPr>
      </w:pPr>
      <w:r w:rsidRPr="00477535">
        <w:rPr>
          <w:lang w:val="sk-SK"/>
        </w:rPr>
        <w:t xml:space="preserve"> </w:t>
      </w:r>
    </w:p>
    <w:p w:rsidR="003F0579" w:rsidRPr="00477535" w:rsidP="003F0579">
      <w:pPr>
        <w:bidi w:val="0"/>
        <w:jc w:val="center"/>
        <w:rPr>
          <w:rFonts w:hint="default"/>
          <w:lang w:val="sk-SK" w:eastAsia="en-US"/>
        </w:rPr>
      </w:pPr>
      <w:r w:rsidRPr="00477535">
        <w:rPr>
          <w:rFonts w:hint="default"/>
          <w:lang w:val="sk-SK" w:eastAsia="en-US"/>
        </w:rPr>
        <w:t>§</w:t>
      </w:r>
      <w:r w:rsidRPr="00477535">
        <w:rPr>
          <w:rFonts w:hint="default"/>
          <w:lang w:val="sk-SK" w:eastAsia="en-US"/>
        </w:rPr>
        <w:t xml:space="preserve"> 22e</w:t>
      </w:r>
    </w:p>
    <w:p w:rsidR="00B57015" w:rsidRPr="00477535" w:rsidP="003F0579">
      <w:pPr>
        <w:bidi w:val="0"/>
        <w:jc w:val="center"/>
        <w:rPr>
          <w:lang w:val="sk-SK" w:eastAsia="en-US"/>
        </w:rPr>
      </w:pPr>
    </w:p>
    <w:p w:rsidR="003F0579" w:rsidRPr="00477535" w:rsidP="00C03AF7">
      <w:pPr>
        <w:bidi w:val="0"/>
        <w:ind w:left="720"/>
        <w:jc w:val="both"/>
        <w:rPr>
          <w:lang w:val="sk-SK" w:eastAsia="en-US"/>
        </w:rPr>
      </w:pPr>
      <w:r w:rsidRPr="00477535">
        <w:rPr>
          <w:rFonts w:hint="default"/>
          <w:lang w:val="sk-SK" w:eastAsia="en-US"/>
        </w:rPr>
        <w:t>Ustanovenia §</w:t>
      </w:r>
      <w:r w:rsidRPr="00477535">
        <w:rPr>
          <w:rFonts w:hint="default"/>
          <w:lang w:val="sk-SK" w:eastAsia="en-US"/>
        </w:rPr>
        <w:t xml:space="preserve"> 22a, 22b a 22d sa použ</w:t>
      </w:r>
      <w:r w:rsidRPr="00477535">
        <w:rPr>
          <w:rFonts w:hint="default"/>
          <w:lang w:val="sk-SK" w:eastAsia="en-US"/>
        </w:rPr>
        <w:t>ijú</w:t>
      </w:r>
      <w:r w:rsidRPr="00477535">
        <w:rPr>
          <w:rFonts w:hint="default"/>
          <w:lang w:val="sk-SK" w:eastAsia="en-US"/>
        </w:rPr>
        <w:t xml:space="preserve"> len na predbež</w:t>
      </w:r>
      <w:r w:rsidRPr="00477535">
        <w:rPr>
          <w:rFonts w:hint="default"/>
          <w:lang w:val="sk-SK" w:eastAsia="en-US"/>
        </w:rPr>
        <w:t>né</w:t>
      </w:r>
      <w:r w:rsidRPr="00477535">
        <w:rPr>
          <w:rFonts w:hint="default"/>
          <w:lang w:val="sk-SK" w:eastAsia="en-US"/>
        </w:rPr>
        <w:t xml:space="preserve"> opatrenia </w:t>
      </w:r>
      <w:r w:rsidRPr="00477535" w:rsidR="00022E22">
        <w:rPr>
          <w:rFonts w:hint="default"/>
          <w:lang w:val="sk-SK" w:eastAsia="en-US"/>
        </w:rPr>
        <w:t>nariadené</w:t>
      </w:r>
      <w:r w:rsidRPr="00477535" w:rsidR="00022E22">
        <w:rPr>
          <w:rFonts w:hint="default"/>
          <w:lang w:val="sk-SK" w:eastAsia="en-US"/>
        </w:rPr>
        <w:t xml:space="preserve"> </w:t>
      </w:r>
      <w:r w:rsidRPr="00477535">
        <w:rPr>
          <w:lang w:val="sk-SK" w:eastAsia="en-US"/>
        </w:rPr>
        <w:t xml:space="preserve">v rozhodcovskom </w:t>
      </w:r>
      <w:r w:rsidRPr="00477535" w:rsidR="00022E22">
        <w:rPr>
          <w:rFonts w:hint="default"/>
          <w:lang w:val="sk-SK" w:eastAsia="en-US"/>
        </w:rPr>
        <w:t xml:space="preserve"> konaní</w:t>
      </w:r>
      <w:r w:rsidRPr="00477535" w:rsidR="00022E22">
        <w:rPr>
          <w:rFonts w:hint="default"/>
          <w:lang w:val="sk-SK" w:eastAsia="en-US"/>
        </w:rPr>
        <w:t xml:space="preserve">, </w:t>
      </w:r>
      <w:r w:rsidRPr="00477535">
        <w:rPr>
          <w:rFonts w:hint="default"/>
          <w:lang w:val="sk-SK" w:eastAsia="en-US"/>
        </w:rPr>
        <w:t>ktoré</w:t>
      </w:r>
      <w:r w:rsidRPr="00477535">
        <w:rPr>
          <w:rFonts w:hint="default"/>
          <w:lang w:val="sk-SK" w:eastAsia="en-US"/>
        </w:rPr>
        <w:t xml:space="preserve"> prebieha na ú</w:t>
      </w:r>
      <w:r w:rsidRPr="00477535">
        <w:rPr>
          <w:rFonts w:hint="default"/>
          <w:lang w:val="sk-SK" w:eastAsia="en-US"/>
        </w:rPr>
        <w:t>zemí</w:t>
      </w:r>
      <w:r w:rsidRPr="00477535">
        <w:rPr>
          <w:rFonts w:hint="default"/>
          <w:lang w:val="sk-SK" w:eastAsia="en-US"/>
        </w:rPr>
        <w:t xml:space="preserve"> Slovenskej republiky.</w:t>
      </w:r>
      <w:r w:rsidRPr="00477535" w:rsidR="00920B40">
        <w:rPr>
          <w:rFonts w:hint="default"/>
          <w:lang w:val="sk-SK" w:eastAsia="en-US"/>
        </w:rPr>
        <w:t>“</w:t>
      </w:r>
      <w:r w:rsidRPr="00477535" w:rsidR="00920B40">
        <w:rPr>
          <w:rFonts w:hint="default"/>
          <w:lang w:val="sk-SK" w:eastAsia="en-US"/>
        </w:rPr>
        <w:t>.</w:t>
      </w:r>
    </w:p>
    <w:p w:rsidR="00766930" w:rsidRPr="00477535" w:rsidP="00B57015">
      <w:pPr>
        <w:bidi w:val="0"/>
        <w:ind w:left="720"/>
        <w:jc w:val="both"/>
        <w:rPr>
          <w:u w:val="single"/>
          <w:lang w:val="sk-SK" w:eastAsia="en-US"/>
        </w:rPr>
      </w:pPr>
    </w:p>
    <w:p w:rsidR="00092481" w:rsidRPr="00477535" w:rsidP="00092481">
      <w:pPr>
        <w:bidi w:val="0"/>
        <w:jc w:val="both"/>
        <w:rPr>
          <w:lang w:val="sk-SK" w:eastAsia="en-US"/>
        </w:rPr>
      </w:pPr>
      <w:r w:rsidRPr="00477535">
        <w:rPr>
          <w:lang w:val="sk-SK" w:eastAsia="en-US"/>
        </w:rPr>
        <w:t xml:space="preserve">    </w:t>
      </w:r>
      <w:r w:rsidRPr="00477535" w:rsidR="00FA383C">
        <w:rPr>
          <w:lang w:val="sk-SK" w:eastAsia="en-US"/>
        </w:rPr>
        <w:t xml:space="preserve"> </w:t>
      </w:r>
      <w:r w:rsidRPr="00477535" w:rsidR="00C03AF7">
        <w:rPr>
          <w:lang w:val="sk-SK" w:eastAsia="en-US"/>
        </w:rPr>
        <w:tab/>
      </w:r>
      <w:r w:rsidRPr="00477535" w:rsidR="00FA383C">
        <w:rPr>
          <w:lang w:val="sk-SK" w:eastAsia="en-US"/>
        </w:rPr>
        <w:t xml:space="preserve"> </w:t>
      </w:r>
      <w:r w:rsidRPr="00477535" w:rsidR="00766930">
        <w:rPr>
          <w:rFonts w:hint="default"/>
          <w:lang w:val="sk-SK" w:eastAsia="en-US"/>
        </w:rPr>
        <w:t>Pozná</w:t>
      </w:r>
      <w:r w:rsidRPr="00477535" w:rsidR="00766930">
        <w:rPr>
          <w:rFonts w:hint="default"/>
          <w:lang w:val="sk-SK" w:eastAsia="en-US"/>
        </w:rPr>
        <w:t>mka pod č</w:t>
      </w:r>
      <w:r w:rsidRPr="00477535" w:rsidR="00766930">
        <w:rPr>
          <w:rFonts w:hint="default"/>
          <w:lang w:val="sk-SK" w:eastAsia="en-US"/>
        </w:rPr>
        <w:t>iarou k odkazu 8b znie:</w:t>
      </w:r>
    </w:p>
    <w:p w:rsidR="00760C6F" w:rsidRPr="00477535" w:rsidP="00C03AF7">
      <w:pPr>
        <w:bidi w:val="0"/>
        <w:ind w:left="720" w:firstLine="60"/>
        <w:jc w:val="both"/>
        <w:rPr>
          <w:lang w:val="sk-SK" w:eastAsia="en-US"/>
        </w:rPr>
      </w:pPr>
      <w:r w:rsidRPr="00477535" w:rsidR="00766930">
        <w:rPr>
          <w:rFonts w:hint="default"/>
          <w:lang w:val="sk-SK" w:eastAsia="en-US"/>
        </w:rPr>
        <w:t>„</w:t>
      </w:r>
      <w:r w:rsidRPr="00477535" w:rsidR="00766930">
        <w:rPr>
          <w:rFonts w:hint="default"/>
          <w:lang w:val="sk-SK" w:eastAsia="en-US"/>
        </w:rPr>
        <w:t xml:space="preserve">8b) </w:t>
      </w:r>
      <w:r w:rsidRPr="00477535" w:rsidR="000E7A19">
        <w:rPr>
          <w:rFonts w:hint="default"/>
          <w:lang w:val="sk-SK" w:eastAsia="en-US"/>
        </w:rPr>
        <w:t>Zá</w:t>
      </w:r>
      <w:r w:rsidRPr="00477535" w:rsidR="000E7A19">
        <w:rPr>
          <w:rFonts w:hint="default"/>
          <w:lang w:val="sk-SK" w:eastAsia="en-US"/>
        </w:rPr>
        <w:t>kon Ná</w:t>
      </w:r>
      <w:r w:rsidRPr="00477535" w:rsidR="000E7A19">
        <w:rPr>
          <w:rFonts w:hint="default"/>
          <w:lang w:val="sk-SK" w:eastAsia="en-US"/>
        </w:rPr>
        <w:t>rodnej rady Slovenskej republiky č</w:t>
      </w:r>
      <w:r w:rsidRPr="00477535" w:rsidR="000E7A19">
        <w:rPr>
          <w:rFonts w:hint="default"/>
          <w:lang w:val="sk-SK" w:eastAsia="en-US"/>
        </w:rPr>
        <w:t xml:space="preserve">. 233/1995 Z. z. </w:t>
      </w:r>
      <w:r w:rsidRPr="00477535" w:rsidR="000E7A19">
        <w:rPr>
          <w:rFonts w:hint="default"/>
          <w:lang w:val="sk-SK"/>
        </w:rPr>
        <w:t>o sú</w:t>
      </w:r>
      <w:r w:rsidRPr="00477535" w:rsidR="000E7A19">
        <w:rPr>
          <w:rFonts w:hint="default"/>
          <w:lang w:val="sk-SK"/>
        </w:rPr>
        <w:t>dnych exekú</w:t>
      </w:r>
      <w:r w:rsidRPr="00477535" w:rsidR="000E7A19">
        <w:rPr>
          <w:rFonts w:hint="default"/>
          <w:lang w:val="sk-SK"/>
        </w:rPr>
        <w:t xml:space="preserve">toroch a </w:t>
      </w:r>
      <w:r w:rsidRPr="00477535" w:rsidR="00092481">
        <w:rPr>
          <w:lang w:val="sk-SK"/>
        </w:rPr>
        <w:t xml:space="preserve">     </w:t>
      </w:r>
      <w:r w:rsidRPr="00477535" w:rsidR="00FA383C">
        <w:rPr>
          <w:lang w:val="sk-SK"/>
        </w:rPr>
        <w:t xml:space="preserve">      </w:t>
      </w:r>
      <w:r w:rsidRPr="00477535" w:rsidR="00FA383C">
        <w:rPr>
          <w:lang w:val="sk-SK"/>
        </w:rPr>
        <w:t xml:space="preserve">    </w:t>
      </w:r>
      <w:r w:rsidRPr="00477535" w:rsidR="000E7A19">
        <w:rPr>
          <w:rFonts w:hint="default"/>
          <w:lang w:val="sk-SK"/>
        </w:rPr>
        <w:t>exekuč</w:t>
      </w:r>
      <w:r w:rsidRPr="00477535" w:rsidR="000E7A19">
        <w:rPr>
          <w:rFonts w:hint="default"/>
          <w:lang w:val="sk-SK"/>
        </w:rPr>
        <w:t>nej č</w:t>
      </w:r>
      <w:r w:rsidRPr="00477535" w:rsidR="000E7A19">
        <w:rPr>
          <w:rFonts w:hint="default"/>
          <w:lang w:val="sk-SK"/>
        </w:rPr>
        <w:t>innosti (Exekuč</w:t>
      </w:r>
      <w:r w:rsidRPr="00477535" w:rsidR="000E7A19">
        <w:rPr>
          <w:rFonts w:hint="default"/>
          <w:lang w:val="sk-SK"/>
        </w:rPr>
        <w:t>ný</w:t>
      </w:r>
      <w:r w:rsidRPr="00477535" w:rsidR="000E7A19">
        <w:rPr>
          <w:rFonts w:hint="default"/>
          <w:lang w:val="sk-SK"/>
        </w:rPr>
        <w:t xml:space="preserve"> poriadok) a o zmene a doplnení</w:t>
      </w:r>
      <w:r w:rsidRPr="00477535" w:rsidR="000E7A19">
        <w:rPr>
          <w:rFonts w:hint="default"/>
          <w:lang w:val="sk-SK"/>
        </w:rPr>
        <w:t xml:space="preserve"> ď</w:t>
      </w:r>
      <w:r w:rsidRPr="00477535" w:rsidR="000E7A19">
        <w:rPr>
          <w:rFonts w:hint="default"/>
          <w:lang w:val="sk-SK"/>
        </w:rPr>
        <w:t>alší</w:t>
      </w:r>
      <w:r w:rsidRPr="00477535" w:rsidR="000E7A19">
        <w:rPr>
          <w:rFonts w:hint="default"/>
          <w:lang w:val="sk-SK"/>
        </w:rPr>
        <w:t>ch zá</w:t>
      </w:r>
      <w:r w:rsidRPr="00477535" w:rsidR="000E7A19">
        <w:rPr>
          <w:rFonts w:hint="default"/>
          <w:lang w:val="sk-SK"/>
        </w:rPr>
        <w:t>konov v </w:t>
      </w:r>
      <w:r w:rsidRPr="00477535" w:rsidR="000E7A19">
        <w:rPr>
          <w:rFonts w:hint="default"/>
          <w:lang w:val="sk-SK"/>
        </w:rPr>
        <w:t>znení</w:t>
      </w:r>
      <w:r w:rsidRPr="00477535" w:rsidR="000E7A19">
        <w:rPr>
          <w:rFonts w:hint="default"/>
          <w:lang w:val="sk-SK"/>
        </w:rPr>
        <w:t xml:space="preserve"> neskorší</w:t>
      </w:r>
      <w:r w:rsidRPr="00477535" w:rsidR="000E7A19">
        <w:rPr>
          <w:rFonts w:hint="default"/>
          <w:lang w:val="sk-SK"/>
        </w:rPr>
        <w:t xml:space="preserve">ch </w:t>
      </w:r>
      <w:r w:rsidRPr="00477535" w:rsidR="00092481">
        <w:rPr>
          <w:lang w:val="sk-SK"/>
        </w:rPr>
        <w:t xml:space="preserve"> </w:t>
      </w:r>
      <w:r w:rsidRPr="00477535" w:rsidR="000E7A19">
        <w:rPr>
          <w:rFonts w:hint="default"/>
          <w:lang w:val="sk-SK"/>
        </w:rPr>
        <w:t>predpisov.“</w:t>
      </w:r>
      <w:r w:rsidRPr="00477535" w:rsidR="000E7A19">
        <w:rPr>
          <w:rFonts w:hint="default"/>
          <w:lang w:val="sk-SK"/>
        </w:rPr>
        <w:t>.</w:t>
      </w:r>
    </w:p>
    <w:p w:rsidR="00AF5D2C" w:rsidRPr="00477535" w:rsidP="00AF5D2C">
      <w:pPr>
        <w:bidi w:val="0"/>
        <w:jc w:val="both"/>
        <w:rPr>
          <w:lang w:val="sk-SK"/>
        </w:rPr>
      </w:pPr>
    </w:p>
    <w:p w:rsidR="00E41AB7" w:rsidRPr="008B7BF7" w:rsidP="00E41AB7">
      <w:pPr>
        <w:numPr>
          <w:numId w:val="33"/>
        </w:numPr>
        <w:bidi w:val="0"/>
        <w:jc w:val="both"/>
        <w:rPr>
          <w:rFonts w:hint="default"/>
          <w:lang w:val="sk-SK"/>
        </w:rPr>
      </w:pPr>
      <w:r w:rsidRPr="00477535">
        <w:rPr>
          <w:rFonts w:hint="default"/>
          <w:lang w:val="sk-SK"/>
        </w:rPr>
        <w:t xml:space="preserve"> V §</w:t>
      </w:r>
      <w:r w:rsidRPr="00477535">
        <w:rPr>
          <w:rFonts w:hint="default"/>
          <w:lang w:val="sk-SK"/>
        </w:rPr>
        <w:t xml:space="preserve"> 24 ods. 1 sa za slovami „</w:t>
      </w:r>
      <w:r w:rsidRPr="00477535">
        <w:rPr>
          <w:rFonts w:hint="default"/>
          <w:lang w:val="sk-SK"/>
        </w:rPr>
        <w:t>konania nedohodnú“</w:t>
      </w:r>
      <w:r w:rsidRPr="00477535">
        <w:rPr>
          <w:rFonts w:hint="default"/>
          <w:lang w:val="sk-SK"/>
        </w:rPr>
        <w:t xml:space="preserve"> vypúšť</w:t>
      </w:r>
      <w:r w:rsidRPr="00477535">
        <w:rPr>
          <w:rFonts w:hint="default"/>
          <w:lang w:val="sk-SK"/>
        </w:rPr>
        <w:t>ajú</w:t>
      </w:r>
      <w:r w:rsidRPr="00477535">
        <w:rPr>
          <w:rFonts w:hint="default"/>
          <w:lang w:val="sk-SK"/>
        </w:rPr>
        <w:t xml:space="preserve"> slová</w:t>
      </w:r>
      <w:r w:rsidRPr="00477535">
        <w:rPr>
          <w:rFonts w:hint="default"/>
          <w:lang w:val="sk-SK"/>
        </w:rPr>
        <w:t xml:space="preserve"> „</w:t>
      </w:r>
      <w:r w:rsidRPr="00477535">
        <w:rPr>
          <w:rFonts w:hint="default"/>
          <w:lang w:val="sk-SK"/>
        </w:rPr>
        <w:t>v rozhodcovskej zmluve alebo dodatoč</w:t>
      </w:r>
      <w:r w:rsidRPr="00477535">
        <w:rPr>
          <w:rFonts w:hint="default"/>
          <w:lang w:val="sk-SK"/>
        </w:rPr>
        <w:t>ne pred zač</w:t>
      </w:r>
      <w:r w:rsidRPr="00477535">
        <w:rPr>
          <w:rFonts w:hint="default"/>
          <w:lang w:val="sk-SK"/>
        </w:rPr>
        <w:t>atí</w:t>
      </w:r>
      <w:r w:rsidRPr="00477535">
        <w:rPr>
          <w:rFonts w:hint="default"/>
          <w:lang w:val="sk-SK"/>
        </w:rPr>
        <w:t>m rozhodcovské</w:t>
      </w:r>
      <w:r w:rsidRPr="00477535">
        <w:rPr>
          <w:rFonts w:hint="default"/>
          <w:lang w:val="sk-SK"/>
        </w:rPr>
        <w:t>ho konania“</w:t>
      </w:r>
      <w:r w:rsidRPr="00477535">
        <w:rPr>
          <w:rFonts w:hint="default"/>
          <w:lang w:val="sk-SK"/>
        </w:rPr>
        <w:t xml:space="preserve"> a na konci </w:t>
      </w:r>
      <w:r w:rsidRPr="00477535" w:rsidR="002F6740">
        <w:rPr>
          <w:lang w:val="sk-SK"/>
        </w:rPr>
        <w:t xml:space="preserve">druhej </w:t>
      </w:r>
      <w:r w:rsidRPr="00477535" w:rsidR="00533F90">
        <w:rPr>
          <w:lang w:val="sk-SK"/>
        </w:rPr>
        <w:t xml:space="preserve">vety </w:t>
      </w:r>
      <w:r w:rsidRPr="00477535">
        <w:rPr>
          <w:rFonts w:hint="default"/>
          <w:lang w:val="sk-SK"/>
        </w:rPr>
        <w:t>sa bodka nahrá</w:t>
      </w:r>
      <w:r w:rsidRPr="00477535">
        <w:rPr>
          <w:rFonts w:hint="default"/>
          <w:lang w:val="sk-SK"/>
        </w:rPr>
        <w:t>dza č</w:t>
      </w:r>
      <w:r w:rsidRPr="00477535">
        <w:rPr>
          <w:rFonts w:hint="default"/>
          <w:lang w:val="sk-SK"/>
        </w:rPr>
        <w:t>iarkou a pripá</w:t>
      </w:r>
      <w:r w:rsidRPr="00477535">
        <w:rPr>
          <w:rFonts w:hint="default"/>
          <w:lang w:val="sk-SK"/>
        </w:rPr>
        <w:t>jajú</w:t>
      </w:r>
      <w:r w:rsidRPr="00477535">
        <w:rPr>
          <w:rFonts w:hint="default"/>
          <w:lang w:val="sk-SK"/>
        </w:rPr>
        <w:t xml:space="preserve"> sa tieto slová</w:t>
      </w:r>
      <w:r w:rsidRPr="00477535">
        <w:rPr>
          <w:rFonts w:hint="default"/>
          <w:lang w:val="sk-SK"/>
        </w:rPr>
        <w:t>: „</w:t>
      </w:r>
      <w:r w:rsidRPr="00477535">
        <w:rPr>
          <w:rFonts w:hint="default"/>
          <w:lang w:val="sk-SK"/>
        </w:rPr>
        <w:t>ak tá</w:t>
      </w:r>
      <w:r w:rsidRPr="00477535">
        <w:rPr>
          <w:rFonts w:hint="default"/>
          <w:lang w:val="sk-SK"/>
        </w:rPr>
        <w:t>to dohoda alebo rozhodnutie rozhodcovské</w:t>
      </w:r>
      <w:r w:rsidRPr="00477535">
        <w:rPr>
          <w:rFonts w:hint="default"/>
          <w:lang w:val="sk-SK"/>
        </w:rPr>
        <w:t xml:space="preserve">ho </w:t>
      </w:r>
      <w:r w:rsidRPr="008B7BF7">
        <w:rPr>
          <w:rFonts w:hint="default"/>
          <w:lang w:val="sk-SK"/>
        </w:rPr>
        <w:t>sú</w:t>
      </w:r>
      <w:r w:rsidRPr="008B7BF7">
        <w:rPr>
          <w:rFonts w:hint="default"/>
          <w:lang w:val="sk-SK"/>
        </w:rPr>
        <w:t>du neustanovuje inak.“</w:t>
      </w:r>
      <w:r w:rsidRPr="008B7BF7">
        <w:rPr>
          <w:rFonts w:hint="default"/>
          <w:lang w:val="sk-SK"/>
        </w:rPr>
        <w:t>.</w:t>
      </w:r>
    </w:p>
    <w:p w:rsidR="00AF5D2C" w:rsidRPr="008B7BF7" w:rsidP="00AF5D2C">
      <w:pPr>
        <w:bidi w:val="0"/>
        <w:jc w:val="both"/>
        <w:rPr>
          <w:lang w:val="sk-SK"/>
        </w:rPr>
      </w:pPr>
    </w:p>
    <w:p w:rsidR="0022031A" w:rsidRPr="008B7BF7" w:rsidP="00C778DC">
      <w:pPr>
        <w:numPr>
          <w:numId w:val="33"/>
        </w:numPr>
        <w:bidi w:val="0"/>
        <w:jc w:val="both"/>
        <w:rPr>
          <w:rFonts w:hint="default"/>
          <w:lang w:val="sk-SK"/>
        </w:rPr>
      </w:pPr>
      <w:r w:rsidRPr="008B7BF7" w:rsidR="00300D60">
        <w:rPr>
          <w:lang w:val="sk-SK"/>
        </w:rPr>
        <w:t xml:space="preserve"> </w:t>
      </w:r>
      <w:r w:rsidRPr="008B7BF7">
        <w:rPr>
          <w:rFonts w:hint="default"/>
          <w:lang w:val="sk-SK"/>
        </w:rPr>
        <w:t>V §</w:t>
      </w:r>
      <w:r w:rsidRPr="008B7BF7">
        <w:rPr>
          <w:rFonts w:hint="default"/>
          <w:lang w:val="sk-SK"/>
        </w:rPr>
        <w:t xml:space="preserve"> 25 sa za odsek 2 vkladá</w:t>
      </w:r>
      <w:r w:rsidRPr="008B7BF7">
        <w:rPr>
          <w:rFonts w:hint="default"/>
          <w:lang w:val="sk-SK"/>
        </w:rPr>
        <w:t xml:space="preserve"> nový</w:t>
      </w:r>
      <w:r w:rsidRPr="008B7BF7">
        <w:rPr>
          <w:rFonts w:hint="default"/>
          <w:lang w:val="sk-SK"/>
        </w:rPr>
        <w:t xml:space="preserve"> odsek 3, ktorý</w:t>
      </w:r>
      <w:r w:rsidRPr="008B7BF7">
        <w:rPr>
          <w:rFonts w:hint="default"/>
          <w:lang w:val="sk-SK"/>
        </w:rPr>
        <w:t xml:space="preserve"> znie:</w:t>
      </w:r>
    </w:p>
    <w:p w:rsidR="0069758B" w:rsidRPr="008B7BF7" w:rsidP="0069758B">
      <w:pPr>
        <w:bidi w:val="0"/>
        <w:ind w:left="720"/>
        <w:jc w:val="both"/>
        <w:rPr>
          <w:rFonts w:eastAsia="Times New Roman"/>
          <w:lang w:val="sk-SK" w:eastAsia="cs-CZ"/>
        </w:rPr>
      </w:pPr>
      <w:r w:rsidRPr="008B7BF7">
        <w:rPr>
          <w:rFonts w:eastAsia="Times New Roman"/>
          <w:lang w:val="sk-SK" w:eastAsia="cs-CZ"/>
        </w:rPr>
        <w:t>„(3) Zásielka sa považuje za podmienok podľa osobitného predpis</w:t>
      </w:r>
      <w:r w:rsidRPr="008B7BF7">
        <w:rPr>
          <w:rFonts w:eastAsia="Times New Roman"/>
          <w:vertAlign w:val="superscript"/>
          <w:lang w:val="sk-SK" w:eastAsia="cs-CZ"/>
        </w:rPr>
        <w:t>8c)</w:t>
      </w:r>
      <w:r w:rsidRPr="008B7BF7" w:rsidR="00C34B18">
        <w:rPr>
          <w:rFonts w:eastAsia="Times New Roman"/>
          <w:vertAlign w:val="superscript"/>
          <w:lang w:val="sk-SK" w:eastAsia="cs-CZ"/>
        </w:rPr>
        <w:t xml:space="preserve"> </w:t>
      </w:r>
      <w:r w:rsidRPr="008B7BF7">
        <w:rPr>
          <w:rFonts w:eastAsia="Times New Roman"/>
          <w:lang w:val="sk-SK" w:eastAsia="cs-CZ"/>
        </w:rPr>
        <w:t>za doručenú aj   doručením do elektronickej schránky.</w:t>
      </w:r>
    </w:p>
    <w:p w:rsidR="0069758B" w:rsidRPr="008B7BF7" w:rsidP="0069758B">
      <w:pPr>
        <w:bidi w:val="0"/>
        <w:ind w:left="720"/>
        <w:jc w:val="both"/>
        <w:rPr>
          <w:rFonts w:eastAsia="Times New Roman"/>
          <w:lang w:val="sk-SK" w:eastAsia="cs-CZ"/>
        </w:rPr>
      </w:pPr>
    </w:p>
    <w:p w:rsidR="0069758B" w:rsidRPr="008B7BF7" w:rsidP="0069758B">
      <w:pPr>
        <w:bidi w:val="0"/>
        <w:ind w:left="720"/>
        <w:rPr>
          <w:rFonts w:eastAsia="Times New Roman"/>
          <w:lang w:val="sk-SK" w:eastAsia="cs-CZ"/>
        </w:rPr>
      </w:pPr>
      <w:r w:rsidRPr="008B7BF7">
        <w:rPr>
          <w:rFonts w:eastAsia="Times New Roman"/>
          <w:lang w:val="sk-SK" w:eastAsia="cs-CZ"/>
        </w:rPr>
        <w:t>Poznámka pod čiarou k odkazu 8b znie:</w:t>
      </w:r>
    </w:p>
    <w:p w:rsidR="0069758B" w:rsidRPr="008B7BF7" w:rsidP="0069758B">
      <w:pPr>
        <w:bidi w:val="0"/>
        <w:ind w:left="720"/>
        <w:rPr>
          <w:rFonts w:eastAsia="Times New Roman"/>
          <w:lang w:val="sk-SK" w:eastAsia="cs-CZ"/>
        </w:rPr>
      </w:pPr>
      <w:r w:rsidRPr="008B7BF7">
        <w:rPr>
          <w:rFonts w:eastAsia="Times New Roman"/>
          <w:lang w:val="sk-SK" w:eastAsia="cs-CZ"/>
        </w:rPr>
        <w:t>8b) Zákon č. 305/2013 Z.</w:t>
      </w:r>
      <w:r w:rsidRPr="008B7BF7" w:rsidR="00C34B18">
        <w:rPr>
          <w:rFonts w:eastAsia="Times New Roman"/>
          <w:lang w:val="sk-SK" w:eastAsia="cs-CZ"/>
        </w:rPr>
        <w:t xml:space="preserve"> </w:t>
      </w:r>
      <w:r w:rsidRPr="008B7BF7">
        <w:rPr>
          <w:rFonts w:eastAsia="Times New Roman"/>
          <w:lang w:val="sk-SK" w:eastAsia="cs-CZ"/>
        </w:rPr>
        <w:t xml:space="preserve">z. o elektronickej podobe výkonu pôsobnosti orgánov verejnej moci a o zmene a doplnení niektorých zákonov (zákon o e-Governmente).”. </w:t>
      </w:r>
    </w:p>
    <w:p w:rsidR="0069758B" w:rsidRPr="008B7BF7" w:rsidP="0022031A">
      <w:pPr>
        <w:bidi w:val="0"/>
        <w:jc w:val="both"/>
        <w:rPr>
          <w:lang w:val="sk-SK"/>
        </w:rPr>
      </w:pPr>
    </w:p>
    <w:p w:rsidR="0022031A" w:rsidRPr="008B7BF7" w:rsidP="0022031A">
      <w:pPr>
        <w:bidi w:val="0"/>
        <w:ind w:left="360"/>
        <w:jc w:val="both"/>
        <w:rPr>
          <w:rFonts w:hint="default"/>
          <w:lang w:val="sk-SK"/>
        </w:rPr>
      </w:pPr>
      <w:r w:rsidRPr="008B7BF7" w:rsidR="0069758B">
        <w:rPr>
          <w:lang w:val="sk-SK"/>
        </w:rPr>
        <w:t xml:space="preserve">      </w:t>
      </w:r>
      <w:r w:rsidRPr="008B7BF7">
        <w:rPr>
          <w:rFonts w:hint="default"/>
          <w:lang w:val="sk-SK"/>
        </w:rPr>
        <w:t>Doterajš</w:t>
      </w:r>
      <w:r w:rsidRPr="008B7BF7">
        <w:rPr>
          <w:rFonts w:hint="default"/>
          <w:lang w:val="sk-SK"/>
        </w:rPr>
        <w:t>ie odseky 3 a </w:t>
      </w:r>
      <w:r w:rsidRPr="008B7BF7">
        <w:rPr>
          <w:rFonts w:hint="default"/>
          <w:lang w:val="sk-SK"/>
        </w:rPr>
        <w:t>4 sa označ</w:t>
      </w:r>
      <w:r w:rsidRPr="008B7BF7">
        <w:rPr>
          <w:rFonts w:hint="default"/>
          <w:lang w:val="sk-SK"/>
        </w:rPr>
        <w:t>ujú</w:t>
      </w:r>
      <w:r w:rsidRPr="008B7BF7">
        <w:rPr>
          <w:rFonts w:hint="default"/>
          <w:lang w:val="sk-SK"/>
        </w:rPr>
        <w:t xml:space="preserve"> ako odseky 4 a 5.</w:t>
      </w:r>
    </w:p>
    <w:p w:rsidR="0022031A" w:rsidRPr="008B7BF7" w:rsidP="0022031A">
      <w:pPr>
        <w:bidi w:val="0"/>
        <w:jc w:val="both"/>
        <w:rPr>
          <w:lang w:val="sk-SK"/>
        </w:rPr>
      </w:pPr>
    </w:p>
    <w:p w:rsidR="004D0C56" w:rsidRPr="008B7BF7" w:rsidP="00C778DC">
      <w:pPr>
        <w:numPr>
          <w:numId w:val="33"/>
        </w:numPr>
        <w:bidi w:val="0"/>
        <w:jc w:val="both"/>
        <w:rPr>
          <w:lang w:val="sk-SK"/>
        </w:rPr>
      </w:pPr>
      <w:r w:rsidRPr="008B7BF7" w:rsidR="0022031A">
        <w:rPr>
          <w:rFonts w:hint="default"/>
          <w:lang w:val="sk-SK"/>
        </w:rPr>
        <w:t>V §</w:t>
      </w:r>
      <w:r w:rsidRPr="008B7BF7" w:rsidR="0022031A">
        <w:rPr>
          <w:rFonts w:hint="default"/>
          <w:lang w:val="sk-SK"/>
        </w:rPr>
        <w:t xml:space="preserve"> 25 sa vypúšť</w:t>
      </w:r>
      <w:r w:rsidRPr="008B7BF7" w:rsidR="0022031A">
        <w:rPr>
          <w:rFonts w:hint="default"/>
          <w:lang w:val="sk-SK"/>
        </w:rPr>
        <w:t>a odsek 5</w:t>
      </w:r>
      <w:r w:rsidRPr="008B7BF7" w:rsidR="00300D60">
        <w:rPr>
          <w:lang w:val="sk-SK"/>
        </w:rPr>
        <w:t>.</w:t>
      </w:r>
    </w:p>
    <w:p w:rsidR="005C2DE8" w:rsidRPr="00477535" w:rsidP="003C7D86">
      <w:pPr>
        <w:bidi w:val="0"/>
        <w:ind w:left="720"/>
        <w:jc w:val="both"/>
        <w:rPr>
          <w:rFonts w:hint="default"/>
          <w:lang w:val="sk-SK"/>
        </w:rPr>
      </w:pPr>
      <w:r w:rsidRPr="00477535">
        <w:rPr>
          <w:rFonts w:hint="default"/>
          <w:lang w:val="sk-SK"/>
        </w:rPr>
        <w:t>Pozná</w:t>
      </w:r>
      <w:r w:rsidRPr="00477535">
        <w:rPr>
          <w:rFonts w:hint="default"/>
          <w:lang w:val="sk-SK"/>
        </w:rPr>
        <w:t>mka pod č</w:t>
      </w:r>
      <w:r w:rsidRPr="00477535">
        <w:rPr>
          <w:rFonts w:hint="default"/>
          <w:lang w:val="sk-SK"/>
        </w:rPr>
        <w:t>iarou k </w:t>
      </w:r>
      <w:r w:rsidRPr="00477535">
        <w:rPr>
          <w:rFonts w:hint="default"/>
          <w:lang w:val="sk-SK"/>
        </w:rPr>
        <w:t>odkazu 9a sa vypúšť</w:t>
      </w:r>
      <w:r w:rsidRPr="00477535">
        <w:rPr>
          <w:rFonts w:hint="default"/>
          <w:lang w:val="sk-SK"/>
        </w:rPr>
        <w:t xml:space="preserve">a. </w:t>
      </w:r>
    </w:p>
    <w:p w:rsidR="00125FE9" w:rsidRPr="00477535" w:rsidP="003C7D86">
      <w:pPr>
        <w:bidi w:val="0"/>
        <w:ind w:left="720"/>
        <w:jc w:val="both"/>
        <w:rPr>
          <w:lang w:val="sk-SK"/>
        </w:rPr>
      </w:pPr>
    </w:p>
    <w:p w:rsidR="004D0C56" w:rsidRPr="00477535" w:rsidP="00C778DC">
      <w:pPr>
        <w:numPr>
          <w:numId w:val="33"/>
        </w:numPr>
        <w:bidi w:val="0"/>
        <w:jc w:val="both"/>
        <w:rPr>
          <w:lang w:val="sk-SK"/>
        </w:rPr>
      </w:pPr>
      <w:r w:rsidRPr="00477535" w:rsidR="00EF5974">
        <w:rPr>
          <w:b/>
          <w:lang w:val="sk-SK"/>
        </w:rPr>
        <w:t xml:space="preserve"> </w:t>
      </w:r>
      <w:r w:rsidRPr="00477535" w:rsidR="00EF5974">
        <w:rPr>
          <w:rFonts w:hint="default"/>
          <w:lang w:val="sk-SK"/>
        </w:rPr>
        <w:t>V §</w:t>
      </w:r>
      <w:r w:rsidRPr="00477535" w:rsidR="00EF5974">
        <w:rPr>
          <w:rFonts w:hint="default"/>
          <w:lang w:val="sk-SK"/>
        </w:rPr>
        <w:t xml:space="preserve"> 26 ods. 1 sa bodka </w:t>
      </w:r>
      <w:r w:rsidRPr="00477535" w:rsidR="00CC22E8">
        <w:rPr>
          <w:lang w:val="sk-SK"/>
        </w:rPr>
        <w:t xml:space="preserve">na konci </w:t>
      </w:r>
      <w:r w:rsidRPr="00477535" w:rsidR="00EF5974">
        <w:rPr>
          <w:rFonts w:hint="default"/>
          <w:lang w:val="sk-SK"/>
        </w:rPr>
        <w:t>nahrá</w:t>
      </w:r>
      <w:r w:rsidRPr="00477535" w:rsidR="00EF5974">
        <w:rPr>
          <w:rFonts w:hint="default"/>
          <w:lang w:val="sk-SK"/>
        </w:rPr>
        <w:t>dza č</w:t>
      </w:r>
      <w:r w:rsidRPr="00477535" w:rsidR="00EF5974">
        <w:rPr>
          <w:rFonts w:hint="default"/>
          <w:lang w:val="sk-SK"/>
        </w:rPr>
        <w:t>iarkou a </w:t>
      </w:r>
      <w:r w:rsidRPr="00477535" w:rsidR="00EF5974">
        <w:rPr>
          <w:rFonts w:hint="default"/>
          <w:lang w:val="sk-SK"/>
        </w:rPr>
        <w:t>pripá</w:t>
      </w:r>
      <w:r w:rsidRPr="00477535" w:rsidR="00EF5974">
        <w:rPr>
          <w:rFonts w:hint="default"/>
          <w:lang w:val="sk-SK"/>
        </w:rPr>
        <w:t>jajú</w:t>
      </w:r>
      <w:r w:rsidRPr="00477535" w:rsidR="00EF5974">
        <w:rPr>
          <w:rFonts w:hint="default"/>
          <w:lang w:val="sk-SK"/>
        </w:rPr>
        <w:t xml:space="preserve"> sa tieto slová</w:t>
      </w:r>
      <w:r w:rsidRPr="00477535" w:rsidR="00EF5974">
        <w:rPr>
          <w:rFonts w:hint="default"/>
          <w:lang w:val="sk-SK"/>
        </w:rPr>
        <w:t>: „</w:t>
      </w:r>
      <w:r w:rsidRPr="00477535" w:rsidR="00EF5974">
        <w:rPr>
          <w:rFonts w:hint="default"/>
          <w:lang w:val="sk-SK"/>
        </w:rPr>
        <w:t>ak sa úč</w:t>
      </w:r>
      <w:r w:rsidRPr="00477535" w:rsidR="00EF5974">
        <w:rPr>
          <w:rFonts w:hint="default"/>
          <w:lang w:val="sk-SK"/>
        </w:rPr>
        <w:t>astní</w:t>
      </w:r>
      <w:r w:rsidRPr="00477535" w:rsidR="00EF5974">
        <w:rPr>
          <w:rFonts w:hint="default"/>
          <w:lang w:val="sk-SK"/>
        </w:rPr>
        <w:t>ci rozhodcovské</w:t>
      </w:r>
      <w:r w:rsidRPr="00477535" w:rsidR="00EF5974">
        <w:rPr>
          <w:rFonts w:hint="default"/>
          <w:lang w:val="sk-SK"/>
        </w:rPr>
        <w:t>ho konania nedohodli inak.“</w:t>
      </w:r>
    </w:p>
    <w:p w:rsidR="00D52FD5" w:rsidRPr="00477535" w:rsidP="00D52FD5">
      <w:pPr>
        <w:bidi w:val="0"/>
        <w:jc w:val="both"/>
        <w:rPr>
          <w:lang w:val="sk-SK"/>
        </w:rPr>
      </w:pPr>
    </w:p>
    <w:p w:rsidR="00D52FD5" w:rsidRPr="00477535" w:rsidP="00C778DC">
      <w:pPr>
        <w:numPr>
          <w:numId w:val="33"/>
        </w:numPr>
        <w:bidi w:val="0"/>
        <w:jc w:val="both"/>
        <w:rPr>
          <w:lang w:val="sk-SK"/>
        </w:rPr>
      </w:pPr>
      <w:r w:rsidRPr="00477535" w:rsidR="000D4DB8">
        <w:rPr>
          <w:rFonts w:hint="default"/>
          <w:lang w:val="sk-SK"/>
        </w:rPr>
        <w:t>V §</w:t>
      </w:r>
      <w:r w:rsidRPr="00477535" w:rsidR="000D4DB8">
        <w:rPr>
          <w:rFonts w:hint="default"/>
          <w:lang w:val="sk-SK"/>
        </w:rPr>
        <w:t xml:space="preserve"> 26 odseky 2 a </w:t>
      </w:r>
      <w:r w:rsidRPr="00477535" w:rsidR="000D4DB8">
        <w:rPr>
          <w:rFonts w:hint="default"/>
          <w:lang w:val="sk-SK"/>
        </w:rPr>
        <w:t>3 znejú</w:t>
      </w:r>
      <w:r w:rsidRPr="00477535" w:rsidR="000D4DB8">
        <w:rPr>
          <w:rFonts w:hint="default"/>
          <w:lang w:val="sk-SK"/>
        </w:rPr>
        <w:t>:</w:t>
      </w:r>
    </w:p>
    <w:p w:rsidR="000D4DB8" w:rsidRPr="00477535" w:rsidP="000D4DB8">
      <w:pPr>
        <w:bidi w:val="0"/>
        <w:ind w:left="720"/>
        <w:jc w:val="both"/>
        <w:rPr>
          <w:rFonts w:hint="default"/>
          <w:lang w:val="sk-SK"/>
        </w:rPr>
      </w:pPr>
      <w:r w:rsidRPr="00477535">
        <w:rPr>
          <w:rFonts w:hint="default"/>
          <w:lang w:val="sk-SK"/>
        </w:rPr>
        <w:t>„</w:t>
      </w:r>
      <w:r w:rsidRPr="00477535">
        <w:rPr>
          <w:rFonts w:hint="default"/>
          <w:lang w:val="sk-SK"/>
        </w:rPr>
        <w:t>(2) Rozhodcovský</w:t>
      </w:r>
      <w:r w:rsidRPr="00477535">
        <w:rPr>
          <w:rFonts w:hint="default"/>
          <w:lang w:val="sk-SK"/>
        </w:rPr>
        <w:t xml:space="preserve"> sú</w:t>
      </w:r>
      <w:r w:rsidRPr="00477535">
        <w:rPr>
          <w:rFonts w:hint="default"/>
          <w:lang w:val="sk-SK"/>
        </w:rPr>
        <w:t>d pripravuje a vedie rozhodcovské</w:t>
      </w:r>
      <w:r w:rsidRPr="00477535">
        <w:rPr>
          <w:rFonts w:hint="default"/>
          <w:lang w:val="sk-SK"/>
        </w:rPr>
        <w:t xml:space="preserve"> konanie v sú</w:t>
      </w:r>
      <w:r w:rsidRPr="00477535">
        <w:rPr>
          <w:rFonts w:hint="default"/>
          <w:lang w:val="sk-SK"/>
        </w:rPr>
        <w:t>lade s pravidlami dohodnutý</w:t>
      </w:r>
      <w:r w:rsidRPr="00477535">
        <w:rPr>
          <w:rFonts w:hint="default"/>
          <w:lang w:val="sk-SK"/>
        </w:rPr>
        <w:t>mi úč</w:t>
      </w:r>
      <w:r w:rsidRPr="00477535">
        <w:rPr>
          <w:rFonts w:hint="default"/>
          <w:lang w:val="sk-SK"/>
        </w:rPr>
        <w:t>astní</w:t>
      </w:r>
      <w:r w:rsidRPr="00477535">
        <w:rPr>
          <w:rFonts w:hint="default"/>
          <w:lang w:val="sk-SK"/>
        </w:rPr>
        <w:t>kmi rozhodcovské</w:t>
      </w:r>
      <w:r w:rsidRPr="00477535">
        <w:rPr>
          <w:rFonts w:hint="default"/>
          <w:lang w:val="sk-SK"/>
        </w:rPr>
        <w:t>ho konania, okrem prí</w:t>
      </w:r>
      <w:r w:rsidRPr="00477535">
        <w:rPr>
          <w:rFonts w:hint="default"/>
          <w:lang w:val="sk-SK"/>
        </w:rPr>
        <w:t xml:space="preserve">padov, </w:t>
      </w:r>
      <w:r w:rsidRPr="00477535" w:rsidR="00851353">
        <w:rPr>
          <w:lang w:val="sk-SK"/>
        </w:rPr>
        <w:t>v </w:t>
      </w:r>
      <w:r w:rsidRPr="00477535" w:rsidR="00851353">
        <w:rPr>
          <w:rFonts w:hint="default"/>
          <w:lang w:val="sk-SK"/>
        </w:rPr>
        <w:t>ktorý</w:t>
      </w:r>
      <w:r w:rsidRPr="00477535" w:rsidR="00851353">
        <w:rPr>
          <w:rFonts w:hint="default"/>
          <w:lang w:val="sk-SK"/>
        </w:rPr>
        <w:t xml:space="preserve">ch </w:t>
      </w:r>
      <w:r w:rsidRPr="00477535">
        <w:rPr>
          <w:rFonts w:hint="default"/>
          <w:lang w:val="sk-SK"/>
        </w:rPr>
        <w:t>to tento zá</w:t>
      </w:r>
      <w:r w:rsidRPr="00477535">
        <w:rPr>
          <w:rFonts w:hint="default"/>
          <w:lang w:val="sk-SK"/>
        </w:rPr>
        <w:t>kon vyluč</w:t>
      </w:r>
      <w:r w:rsidRPr="00477535">
        <w:rPr>
          <w:rFonts w:hint="default"/>
          <w:lang w:val="sk-SK"/>
        </w:rPr>
        <w:t>uje. Ak sa nedospeje k dohode o pravidlá</w:t>
      </w:r>
      <w:r w:rsidRPr="00477535">
        <w:rPr>
          <w:rFonts w:hint="default"/>
          <w:lang w:val="sk-SK"/>
        </w:rPr>
        <w:t>ch, rozhodca pripravuje a vedie konanie podľ</w:t>
      </w:r>
      <w:r w:rsidRPr="00477535" w:rsidR="00CC22E8">
        <w:rPr>
          <w:rFonts w:hint="default"/>
          <w:lang w:val="sk-SK"/>
        </w:rPr>
        <w:t>a svojej ú</w:t>
      </w:r>
      <w:r w:rsidRPr="00477535" w:rsidR="00CC22E8">
        <w:rPr>
          <w:rFonts w:hint="default"/>
          <w:lang w:val="sk-SK"/>
        </w:rPr>
        <w:t>vahy</w:t>
      </w:r>
      <w:r w:rsidRPr="00477535">
        <w:rPr>
          <w:rFonts w:hint="default"/>
          <w:lang w:val="sk-SK"/>
        </w:rPr>
        <w:t xml:space="preserve"> tak, aby bola zabezpeč</w:t>
      </w:r>
      <w:r w:rsidRPr="00477535">
        <w:rPr>
          <w:rFonts w:hint="default"/>
          <w:lang w:val="sk-SK"/>
        </w:rPr>
        <w:t>ená</w:t>
      </w:r>
      <w:r w:rsidRPr="00477535">
        <w:rPr>
          <w:rFonts w:hint="default"/>
          <w:lang w:val="sk-SK"/>
        </w:rPr>
        <w:t xml:space="preserve"> rovnosť</w:t>
      </w:r>
      <w:r w:rsidRPr="00477535">
        <w:rPr>
          <w:rFonts w:hint="default"/>
          <w:lang w:val="sk-SK"/>
        </w:rPr>
        <w:t xml:space="preserve"> úč</w:t>
      </w:r>
      <w:r w:rsidRPr="00477535">
        <w:rPr>
          <w:rFonts w:hint="default"/>
          <w:lang w:val="sk-SK"/>
        </w:rPr>
        <w:t>astní</w:t>
      </w:r>
      <w:r w:rsidRPr="00477535">
        <w:rPr>
          <w:rFonts w:hint="default"/>
          <w:lang w:val="sk-SK"/>
        </w:rPr>
        <w:t>kov konania a </w:t>
      </w:r>
      <w:r w:rsidRPr="00477535">
        <w:rPr>
          <w:rFonts w:hint="default"/>
          <w:lang w:val="sk-SK"/>
        </w:rPr>
        <w:t>prá</w:t>
      </w:r>
      <w:r w:rsidRPr="00477535">
        <w:rPr>
          <w:rFonts w:hint="default"/>
          <w:lang w:val="sk-SK"/>
        </w:rPr>
        <w:t>vo kaž</w:t>
      </w:r>
      <w:r w:rsidRPr="00477535">
        <w:rPr>
          <w:rFonts w:hint="default"/>
          <w:lang w:val="sk-SK"/>
        </w:rPr>
        <w:t>dé</w:t>
      </w:r>
      <w:r w:rsidRPr="00477535">
        <w:rPr>
          <w:rFonts w:hint="default"/>
          <w:lang w:val="sk-SK"/>
        </w:rPr>
        <w:t>ho úč</w:t>
      </w:r>
      <w:r w:rsidRPr="00477535">
        <w:rPr>
          <w:rFonts w:hint="default"/>
          <w:lang w:val="sk-SK"/>
        </w:rPr>
        <w:t>astní</w:t>
      </w:r>
      <w:r w:rsidRPr="00477535">
        <w:rPr>
          <w:rFonts w:hint="default"/>
          <w:lang w:val="sk-SK"/>
        </w:rPr>
        <w:t>ka rozhodcovské</w:t>
      </w:r>
      <w:r w:rsidRPr="00477535">
        <w:rPr>
          <w:rFonts w:hint="default"/>
          <w:lang w:val="sk-SK"/>
        </w:rPr>
        <w:t>ho konania konať</w:t>
      </w:r>
      <w:r w:rsidRPr="00477535">
        <w:rPr>
          <w:rFonts w:hint="default"/>
          <w:lang w:val="sk-SK"/>
        </w:rPr>
        <w:t xml:space="preserve"> pred rozhodcovský</w:t>
      </w:r>
      <w:r w:rsidRPr="00477535">
        <w:rPr>
          <w:rFonts w:hint="default"/>
          <w:lang w:val="sk-SK"/>
        </w:rPr>
        <w:t>m sú</w:t>
      </w:r>
      <w:r w:rsidRPr="00477535">
        <w:rPr>
          <w:rFonts w:hint="default"/>
          <w:lang w:val="sk-SK"/>
        </w:rPr>
        <w:t>dom</w:t>
      </w:r>
      <w:r w:rsidRPr="00477535" w:rsidR="00851353">
        <w:rPr>
          <w:lang w:val="sk-SK"/>
        </w:rPr>
        <w:t xml:space="preserve">. </w:t>
      </w:r>
      <w:r w:rsidRPr="00477535">
        <w:rPr>
          <w:rFonts w:hint="default"/>
          <w:lang w:val="sk-SK"/>
        </w:rPr>
        <w:t>Rozhodcovské</w:t>
      </w:r>
      <w:r w:rsidRPr="00477535">
        <w:rPr>
          <w:rFonts w:hint="default"/>
          <w:lang w:val="sk-SK"/>
        </w:rPr>
        <w:t xml:space="preserve"> k</w:t>
      </w:r>
      <w:r w:rsidRPr="00477535">
        <w:rPr>
          <w:rFonts w:hint="default"/>
          <w:lang w:val="sk-SK"/>
        </w:rPr>
        <w:t>onanie je neverejné</w:t>
      </w:r>
      <w:r w:rsidRPr="00477535">
        <w:rPr>
          <w:rFonts w:hint="default"/>
          <w:lang w:val="sk-SK"/>
        </w:rPr>
        <w:t>, ak sa úč</w:t>
      </w:r>
      <w:r w:rsidRPr="00477535">
        <w:rPr>
          <w:rFonts w:hint="default"/>
          <w:lang w:val="sk-SK"/>
        </w:rPr>
        <w:t>astní</w:t>
      </w:r>
      <w:r w:rsidRPr="00477535">
        <w:rPr>
          <w:rFonts w:hint="default"/>
          <w:lang w:val="sk-SK"/>
        </w:rPr>
        <w:t>ci rozhodcovské</w:t>
      </w:r>
      <w:r w:rsidRPr="00477535">
        <w:rPr>
          <w:rFonts w:hint="default"/>
          <w:lang w:val="sk-SK"/>
        </w:rPr>
        <w:t xml:space="preserve">ho konania nedohodli inak. </w:t>
      </w:r>
    </w:p>
    <w:p w:rsidR="000D4DB8" w:rsidRPr="00477535" w:rsidP="000D4DB8">
      <w:pPr>
        <w:bidi w:val="0"/>
        <w:ind w:left="720"/>
        <w:jc w:val="both"/>
        <w:rPr>
          <w:lang w:val="sk-SK"/>
        </w:rPr>
      </w:pPr>
      <w:r w:rsidRPr="00477535">
        <w:rPr>
          <w:rFonts w:hint="default"/>
          <w:lang w:val="sk-SK"/>
        </w:rPr>
        <w:t>(3) Stá</w:t>
      </w:r>
      <w:r w:rsidRPr="00477535">
        <w:rPr>
          <w:rFonts w:hint="default"/>
          <w:lang w:val="sk-SK"/>
        </w:rPr>
        <w:t>ly rozhodcovský</w:t>
      </w:r>
      <w:r w:rsidRPr="00477535">
        <w:rPr>
          <w:rFonts w:hint="default"/>
          <w:lang w:val="sk-SK"/>
        </w:rPr>
        <w:t xml:space="preserve"> sú</w:t>
      </w:r>
      <w:r w:rsidRPr="00477535">
        <w:rPr>
          <w:rFonts w:hint="default"/>
          <w:lang w:val="sk-SK"/>
        </w:rPr>
        <w:t>d pripravuje a vedie rozhodcovské</w:t>
      </w:r>
      <w:r w:rsidRPr="00477535">
        <w:rPr>
          <w:rFonts w:hint="default"/>
          <w:lang w:val="sk-SK"/>
        </w:rPr>
        <w:t xml:space="preserve"> konanie podľ</w:t>
      </w:r>
      <w:r w:rsidRPr="00477535">
        <w:rPr>
          <w:rFonts w:hint="default"/>
          <w:lang w:val="sk-SK"/>
        </w:rPr>
        <w:t>a rokovacieho poriadku (§</w:t>
      </w:r>
      <w:r w:rsidRPr="00477535">
        <w:rPr>
          <w:rFonts w:hint="default"/>
          <w:lang w:val="sk-SK"/>
        </w:rPr>
        <w:t xml:space="preserve"> 14) </w:t>
      </w:r>
      <w:r w:rsidRPr="00477535" w:rsidR="00414417">
        <w:rPr>
          <w:rFonts w:hint="default"/>
          <w:lang w:val="sk-SK"/>
        </w:rPr>
        <w:t>úč</w:t>
      </w:r>
      <w:r w:rsidRPr="00477535" w:rsidR="00414417">
        <w:rPr>
          <w:rFonts w:hint="default"/>
          <w:lang w:val="sk-SK"/>
        </w:rPr>
        <w:t>inné</w:t>
      </w:r>
      <w:r w:rsidRPr="00477535" w:rsidR="00414417">
        <w:rPr>
          <w:rFonts w:hint="default"/>
          <w:lang w:val="sk-SK"/>
        </w:rPr>
        <w:t xml:space="preserve">ho </w:t>
      </w:r>
      <w:r w:rsidRPr="00477535">
        <w:rPr>
          <w:rFonts w:hint="default"/>
          <w:lang w:val="sk-SK"/>
        </w:rPr>
        <w:t>ku dň</w:t>
      </w:r>
      <w:r w:rsidRPr="00477535">
        <w:rPr>
          <w:rFonts w:hint="default"/>
          <w:lang w:val="sk-SK"/>
        </w:rPr>
        <w:t>u zač</w:t>
      </w:r>
      <w:r w:rsidRPr="00477535">
        <w:rPr>
          <w:rFonts w:hint="default"/>
          <w:lang w:val="sk-SK"/>
        </w:rPr>
        <w:t>atia konania. Okrem prí</w:t>
      </w:r>
      <w:r w:rsidRPr="00477535">
        <w:rPr>
          <w:rFonts w:hint="default"/>
          <w:lang w:val="sk-SK"/>
        </w:rPr>
        <w:t xml:space="preserve">padov, </w:t>
      </w:r>
      <w:r w:rsidRPr="00477535" w:rsidR="00040C48">
        <w:rPr>
          <w:lang w:val="sk-SK"/>
        </w:rPr>
        <w:t>v </w:t>
      </w:r>
      <w:r w:rsidRPr="00477535" w:rsidR="00040C48">
        <w:rPr>
          <w:rFonts w:hint="default"/>
          <w:lang w:val="sk-SK"/>
        </w:rPr>
        <w:t>ktorý</w:t>
      </w:r>
      <w:r w:rsidRPr="00477535" w:rsidR="00040C48">
        <w:rPr>
          <w:rFonts w:hint="default"/>
          <w:lang w:val="sk-SK"/>
        </w:rPr>
        <w:t xml:space="preserve">ch </w:t>
      </w:r>
      <w:r w:rsidRPr="00477535">
        <w:rPr>
          <w:rFonts w:hint="default"/>
          <w:lang w:val="sk-SK"/>
        </w:rPr>
        <w:t>to tento zá</w:t>
      </w:r>
      <w:r w:rsidRPr="00477535">
        <w:rPr>
          <w:rFonts w:hint="default"/>
          <w:lang w:val="sk-SK"/>
        </w:rPr>
        <w:t>kon vylu</w:t>
      </w:r>
      <w:r w:rsidRPr="00477535">
        <w:rPr>
          <w:rFonts w:hint="default"/>
          <w:lang w:val="sk-SK"/>
        </w:rPr>
        <w:t>č</w:t>
      </w:r>
      <w:r w:rsidRPr="00477535">
        <w:rPr>
          <w:rFonts w:hint="default"/>
          <w:lang w:val="sk-SK"/>
        </w:rPr>
        <w:t>uje, je stá</w:t>
      </w:r>
      <w:r w:rsidRPr="00477535" w:rsidR="00AE7846">
        <w:rPr>
          <w:rFonts w:hint="default"/>
          <w:lang w:val="sk-SK"/>
        </w:rPr>
        <w:t>ly rozhodcovský</w:t>
      </w:r>
      <w:r w:rsidRPr="00477535" w:rsidR="00AE7846">
        <w:rPr>
          <w:rFonts w:hint="default"/>
          <w:lang w:val="sk-SK"/>
        </w:rPr>
        <w:t xml:space="preserve"> sú</w:t>
      </w:r>
      <w:r w:rsidRPr="00477535" w:rsidR="00AE7846">
        <w:rPr>
          <w:rFonts w:hint="default"/>
          <w:lang w:val="sk-SK"/>
        </w:rPr>
        <w:t>d oprá</w:t>
      </w:r>
      <w:r w:rsidRPr="00477535" w:rsidR="00AE7846">
        <w:rPr>
          <w:rFonts w:hint="default"/>
          <w:lang w:val="sk-SK"/>
        </w:rPr>
        <w:t>vnený</w:t>
      </w:r>
      <w:r w:rsidRPr="00477535" w:rsidR="00AE7846">
        <w:rPr>
          <w:rFonts w:hint="default"/>
          <w:lang w:val="sk-SK"/>
        </w:rPr>
        <w:t xml:space="preserve"> upraviť</w:t>
      </w:r>
      <w:r w:rsidRPr="00477535" w:rsidR="00AE7846">
        <w:rPr>
          <w:rFonts w:hint="default"/>
          <w:lang w:val="sk-SK"/>
        </w:rPr>
        <w:t xml:space="preserve"> priebeh konania v </w:t>
      </w:r>
      <w:r w:rsidRPr="00477535">
        <w:rPr>
          <w:lang w:val="sk-SK"/>
        </w:rPr>
        <w:t xml:space="preserve"> </w:t>
      </w:r>
      <w:r w:rsidRPr="00477535" w:rsidR="00AE7846">
        <w:rPr>
          <w:lang w:val="sk-SK"/>
        </w:rPr>
        <w:t>r</w:t>
      </w:r>
      <w:r w:rsidRPr="00477535">
        <w:rPr>
          <w:lang w:val="sk-SK"/>
        </w:rPr>
        <w:t>o</w:t>
      </w:r>
      <w:r w:rsidRPr="00477535" w:rsidR="00AE7846">
        <w:rPr>
          <w:lang w:val="sk-SK"/>
        </w:rPr>
        <w:t>ko</w:t>
      </w:r>
      <w:r w:rsidRPr="00477535">
        <w:rPr>
          <w:lang w:val="sk-SK"/>
        </w:rPr>
        <w:t xml:space="preserve">vacom poriadku inak, </w:t>
      </w:r>
      <w:r w:rsidRPr="00477535" w:rsidR="00CC22E8">
        <w:rPr>
          <w:lang w:val="sk-SK"/>
        </w:rPr>
        <w:t xml:space="preserve">ako </w:t>
      </w:r>
      <w:r w:rsidRPr="00477535" w:rsidR="00040C48">
        <w:rPr>
          <w:lang w:val="sk-SK"/>
        </w:rPr>
        <w:t>u</w:t>
      </w:r>
      <w:r w:rsidRPr="00477535">
        <w:rPr>
          <w:rFonts w:hint="default"/>
          <w:lang w:val="sk-SK"/>
        </w:rPr>
        <w:t>stanovuje tento zá</w:t>
      </w:r>
      <w:r w:rsidRPr="00477535">
        <w:rPr>
          <w:rFonts w:hint="default"/>
          <w:lang w:val="sk-SK"/>
        </w:rPr>
        <w:t>kon. Musí</w:t>
      </w:r>
      <w:r w:rsidRPr="00477535">
        <w:rPr>
          <w:rFonts w:hint="default"/>
          <w:lang w:val="sk-SK"/>
        </w:rPr>
        <w:t xml:space="preserve"> </w:t>
      </w:r>
      <w:r w:rsidRPr="00477535" w:rsidR="00040C48">
        <w:rPr>
          <w:lang w:val="sk-SK"/>
        </w:rPr>
        <w:t xml:space="preserve">pritom </w:t>
      </w:r>
      <w:r w:rsidRPr="00477535">
        <w:rPr>
          <w:rFonts w:hint="default"/>
          <w:lang w:val="sk-SK"/>
        </w:rPr>
        <w:t>dbať</w:t>
      </w:r>
      <w:r w:rsidRPr="00477535">
        <w:rPr>
          <w:rFonts w:hint="default"/>
          <w:lang w:val="sk-SK"/>
        </w:rPr>
        <w:t xml:space="preserve"> na zabezpeč</w:t>
      </w:r>
      <w:r w:rsidRPr="00477535">
        <w:rPr>
          <w:rFonts w:hint="default"/>
          <w:lang w:val="sk-SK"/>
        </w:rPr>
        <w:t>enie rovnosti úč</w:t>
      </w:r>
      <w:r w:rsidRPr="00477535">
        <w:rPr>
          <w:rFonts w:hint="default"/>
          <w:lang w:val="sk-SK"/>
        </w:rPr>
        <w:t>astní</w:t>
      </w:r>
      <w:r w:rsidRPr="00477535">
        <w:rPr>
          <w:rFonts w:hint="default"/>
          <w:lang w:val="sk-SK"/>
        </w:rPr>
        <w:t>kov rozhodcovské</w:t>
      </w:r>
      <w:r w:rsidRPr="00477535">
        <w:rPr>
          <w:rFonts w:hint="default"/>
          <w:lang w:val="sk-SK"/>
        </w:rPr>
        <w:t>ho konania a</w:t>
      </w:r>
      <w:r w:rsidRPr="00477535" w:rsidR="00CC22E8">
        <w:rPr>
          <w:lang w:val="sk-SK"/>
        </w:rPr>
        <w:t xml:space="preserve"> na</w:t>
      </w:r>
      <w:r w:rsidRPr="00477535">
        <w:rPr>
          <w:lang w:val="sk-SK"/>
        </w:rPr>
        <w:t> </w:t>
      </w:r>
      <w:r w:rsidRPr="00477535">
        <w:rPr>
          <w:rFonts w:hint="default"/>
          <w:lang w:val="sk-SK"/>
        </w:rPr>
        <w:t>prá</w:t>
      </w:r>
      <w:r w:rsidRPr="00477535">
        <w:rPr>
          <w:rFonts w:hint="default"/>
          <w:lang w:val="sk-SK"/>
        </w:rPr>
        <w:t>vo kaž</w:t>
      </w:r>
      <w:r w:rsidRPr="00477535">
        <w:rPr>
          <w:rFonts w:hint="default"/>
          <w:lang w:val="sk-SK"/>
        </w:rPr>
        <w:t>dé</w:t>
      </w:r>
      <w:r w:rsidRPr="00477535">
        <w:rPr>
          <w:rFonts w:hint="default"/>
          <w:lang w:val="sk-SK"/>
        </w:rPr>
        <w:t>ho úč</w:t>
      </w:r>
      <w:r w:rsidRPr="00477535">
        <w:rPr>
          <w:rFonts w:hint="default"/>
          <w:lang w:val="sk-SK"/>
        </w:rPr>
        <w:t>astní</w:t>
      </w:r>
      <w:r w:rsidRPr="00477535">
        <w:rPr>
          <w:rFonts w:hint="default"/>
          <w:lang w:val="sk-SK"/>
        </w:rPr>
        <w:t>ka rozhodcovské</w:t>
      </w:r>
      <w:r w:rsidRPr="00477535">
        <w:rPr>
          <w:rFonts w:hint="default"/>
          <w:lang w:val="sk-SK"/>
        </w:rPr>
        <w:t>ho konania konať</w:t>
      </w:r>
      <w:r w:rsidRPr="00477535">
        <w:rPr>
          <w:rFonts w:hint="default"/>
          <w:lang w:val="sk-SK"/>
        </w:rPr>
        <w:t xml:space="preserve"> </w:t>
      </w:r>
      <w:r w:rsidRPr="00477535">
        <w:rPr>
          <w:rFonts w:hint="default"/>
          <w:lang w:val="sk-SK"/>
        </w:rPr>
        <w:t>pred rozhodcovský</w:t>
      </w:r>
      <w:r w:rsidRPr="00477535">
        <w:rPr>
          <w:rFonts w:hint="default"/>
          <w:lang w:val="sk-SK"/>
        </w:rPr>
        <w:t>m sú</w:t>
      </w:r>
      <w:r w:rsidRPr="00477535">
        <w:rPr>
          <w:rFonts w:hint="default"/>
          <w:lang w:val="sk-SK"/>
        </w:rPr>
        <w:t>dom.</w:t>
      </w:r>
      <w:r w:rsidRPr="00477535" w:rsidR="00040C48">
        <w:rPr>
          <w:rFonts w:hint="default"/>
          <w:lang w:val="sk-SK"/>
        </w:rPr>
        <w:t>“</w:t>
      </w:r>
      <w:r w:rsidRPr="00477535" w:rsidR="00040C48">
        <w:rPr>
          <w:rFonts w:hint="default"/>
          <w:lang w:val="sk-SK"/>
        </w:rPr>
        <w:t>.</w:t>
      </w:r>
    </w:p>
    <w:p w:rsidR="00D52FD5" w:rsidRPr="00477535" w:rsidP="00D52FD5">
      <w:pPr>
        <w:bidi w:val="0"/>
        <w:jc w:val="both"/>
        <w:rPr>
          <w:lang w:val="sk-SK"/>
        </w:rPr>
      </w:pPr>
    </w:p>
    <w:p w:rsidR="00D52FD5" w:rsidRPr="00477535" w:rsidP="00C778DC">
      <w:pPr>
        <w:numPr>
          <w:numId w:val="33"/>
        </w:numPr>
        <w:bidi w:val="0"/>
        <w:jc w:val="both"/>
        <w:rPr>
          <w:lang w:val="sk-SK"/>
        </w:rPr>
      </w:pPr>
      <w:r w:rsidRPr="00477535" w:rsidR="00E14A5E">
        <w:rPr>
          <w:rFonts w:hint="default"/>
          <w:lang w:val="sk-SK"/>
        </w:rPr>
        <w:t>V §</w:t>
      </w:r>
      <w:r w:rsidRPr="00477535" w:rsidR="00E14A5E">
        <w:rPr>
          <w:rFonts w:hint="default"/>
          <w:lang w:val="sk-SK"/>
        </w:rPr>
        <w:t xml:space="preserve"> 26 ods. 4 sa vypúšť</w:t>
      </w:r>
      <w:r w:rsidRPr="00477535" w:rsidR="00E14A5E">
        <w:rPr>
          <w:rFonts w:hint="default"/>
          <w:lang w:val="sk-SK"/>
        </w:rPr>
        <w:t xml:space="preserve">a </w:t>
      </w:r>
      <w:r w:rsidRPr="00477535" w:rsidR="00044F69">
        <w:rPr>
          <w:rFonts w:hint="default"/>
          <w:lang w:val="sk-SK"/>
        </w:rPr>
        <w:t>š</w:t>
      </w:r>
      <w:r w:rsidRPr="00477535" w:rsidR="00044F69">
        <w:rPr>
          <w:rFonts w:hint="default"/>
          <w:lang w:val="sk-SK"/>
        </w:rPr>
        <w:t>tvrtá</w:t>
      </w:r>
      <w:r w:rsidRPr="00477535" w:rsidR="00044F69">
        <w:rPr>
          <w:rFonts w:hint="default"/>
          <w:lang w:val="sk-SK"/>
        </w:rPr>
        <w:t xml:space="preserve"> </w:t>
      </w:r>
      <w:r w:rsidRPr="00477535" w:rsidR="00E14A5E">
        <w:rPr>
          <w:lang w:val="sk-SK"/>
        </w:rPr>
        <w:t xml:space="preserve">veta. </w:t>
      </w:r>
    </w:p>
    <w:p w:rsidR="007E02C9" w:rsidP="004A654D">
      <w:pPr>
        <w:bidi w:val="0"/>
        <w:jc w:val="both"/>
        <w:rPr>
          <w:lang w:val="sk-SK"/>
        </w:rPr>
      </w:pPr>
    </w:p>
    <w:p w:rsidR="00D5548A" w:rsidRPr="00477535" w:rsidP="004A654D">
      <w:pPr>
        <w:bidi w:val="0"/>
        <w:jc w:val="both"/>
        <w:rPr>
          <w:lang w:val="sk-SK"/>
        </w:rPr>
      </w:pPr>
    </w:p>
    <w:p w:rsidR="004D0C56" w:rsidRPr="00477535" w:rsidP="00C778DC">
      <w:pPr>
        <w:numPr>
          <w:numId w:val="33"/>
        </w:numPr>
        <w:bidi w:val="0"/>
        <w:jc w:val="both"/>
        <w:rPr>
          <w:lang w:val="sk-SK"/>
        </w:rPr>
      </w:pPr>
      <w:r w:rsidRPr="00477535" w:rsidR="004A654D">
        <w:rPr>
          <w:rFonts w:hint="default"/>
          <w:lang w:val="sk-SK"/>
        </w:rPr>
        <w:t>V §</w:t>
      </w:r>
      <w:r w:rsidRPr="00477535" w:rsidR="004A654D">
        <w:rPr>
          <w:rFonts w:hint="default"/>
          <w:lang w:val="sk-SK"/>
        </w:rPr>
        <w:t xml:space="preserve"> 27 odsek 2 znie:</w:t>
      </w:r>
    </w:p>
    <w:p w:rsidR="004A654D" w:rsidRPr="00477535" w:rsidP="004A654D">
      <w:pPr>
        <w:bidi w:val="0"/>
        <w:ind w:left="720"/>
        <w:jc w:val="both"/>
        <w:rPr>
          <w:rFonts w:hint="default"/>
          <w:lang w:val="sk-SK"/>
        </w:rPr>
      </w:pPr>
      <w:r w:rsidRPr="00477535">
        <w:rPr>
          <w:rFonts w:hint="default"/>
          <w:lang w:val="sk-SK"/>
        </w:rPr>
        <w:t>„</w:t>
      </w:r>
      <w:r w:rsidRPr="00477535">
        <w:rPr>
          <w:rFonts w:hint="default"/>
          <w:lang w:val="sk-SK"/>
        </w:rPr>
        <w:t>(2) Dokazovanie treba vykoná</w:t>
      </w:r>
      <w:r w:rsidRPr="00477535">
        <w:rPr>
          <w:rFonts w:hint="default"/>
          <w:lang w:val="sk-SK"/>
        </w:rPr>
        <w:t>vať</w:t>
      </w:r>
      <w:r w:rsidRPr="00477535">
        <w:rPr>
          <w:rFonts w:hint="default"/>
          <w:lang w:val="sk-SK"/>
        </w:rPr>
        <w:t xml:space="preserve"> tak, aby sa zachovala povinnosť</w:t>
      </w:r>
      <w:r w:rsidRPr="00477535">
        <w:rPr>
          <w:rFonts w:hint="default"/>
          <w:lang w:val="sk-SK"/>
        </w:rPr>
        <w:t xml:space="preserve"> mlč</w:t>
      </w:r>
      <w:r w:rsidRPr="00477535">
        <w:rPr>
          <w:rFonts w:hint="default"/>
          <w:lang w:val="sk-SK"/>
        </w:rPr>
        <w:t>anlivosti o utajovaný</w:t>
      </w:r>
      <w:r w:rsidRPr="00477535">
        <w:rPr>
          <w:rFonts w:hint="default"/>
          <w:lang w:val="sk-SK"/>
        </w:rPr>
        <w:t>ch skutoč</w:t>
      </w:r>
      <w:r w:rsidRPr="00477535">
        <w:rPr>
          <w:rFonts w:hint="default"/>
          <w:lang w:val="sk-SK"/>
        </w:rPr>
        <w:t>nostiach chrá</w:t>
      </w:r>
      <w:r w:rsidRPr="00477535">
        <w:rPr>
          <w:rFonts w:hint="default"/>
          <w:lang w:val="sk-SK"/>
        </w:rPr>
        <w:t>nený</w:t>
      </w:r>
      <w:r w:rsidRPr="00477535">
        <w:rPr>
          <w:rFonts w:hint="default"/>
          <w:lang w:val="sk-SK"/>
        </w:rPr>
        <w:t>ch podľ</w:t>
      </w:r>
      <w:r w:rsidRPr="00477535">
        <w:rPr>
          <w:rFonts w:hint="default"/>
          <w:lang w:val="sk-SK"/>
        </w:rPr>
        <w:t>a osobitný</w:t>
      </w:r>
      <w:r w:rsidRPr="00477535">
        <w:rPr>
          <w:rFonts w:hint="default"/>
          <w:lang w:val="sk-SK"/>
        </w:rPr>
        <w:t>ch zá</w:t>
      </w:r>
      <w:r w:rsidRPr="00477535">
        <w:rPr>
          <w:rFonts w:hint="default"/>
          <w:lang w:val="sk-SK"/>
        </w:rPr>
        <w:t>konov a iná</w:t>
      </w:r>
      <w:r w:rsidRPr="00477535">
        <w:rPr>
          <w:rFonts w:hint="default"/>
          <w:lang w:val="sk-SK"/>
        </w:rPr>
        <w:t xml:space="preserve"> zá</w:t>
      </w:r>
      <w:r w:rsidRPr="00477535">
        <w:rPr>
          <w:rFonts w:hint="default"/>
          <w:lang w:val="sk-SK"/>
        </w:rPr>
        <w:t xml:space="preserve">konom </w:t>
      </w:r>
      <w:r w:rsidRPr="00477535">
        <w:rPr>
          <w:rFonts w:hint="default"/>
          <w:lang w:val="sk-SK"/>
        </w:rPr>
        <w:t>ustanovená</w:t>
      </w:r>
      <w:r w:rsidRPr="00477535">
        <w:rPr>
          <w:rFonts w:hint="default"/>
          <w:lang w:val="sk-SK"/>
        </w:rPr>
        <w:t xml:space="preserve"> alebo š</w:t>
      </w:r>
      <w:r w:rsidRPr="00477535">
        <w:rPr>
          <w:rFonts w:hint="default"/>
          <w:lang w:val="sk-SK"/>
        </w:rPr>
        <w:t>tá</w:t>
      </w:r>
      <w:r w:rsidRPr="00477535">
        <w:rPr>
          <w:rFonts w:hint="default"/>
          <w:lang w:val="sk-SK"/>
        </w:rPr>
        <w:t>tom uznaná</w:t>
      </w:r>
      <w:r w:rsidRPr="00477535">
        <w:rPr>
          <w:rFonts w:hint="default"/>
          <w:lang w:val="sk-SK"/>
        </w:rPr>
        <w:t xml:space="preserve"> povinnosť</w:t>
      </w:r>
      <w:r w:rsidRPr="00477535">
        <w:rPr>
          <w:rFonts w:hint="default"/>
          <w:lang w:val="sk-SK"/>
        </w:rPr>
        <w:t xml:space="preserve"> mlč</w:t>
      </w:r>
      <w:r w:rsidRPr="00477535">
        <w:rPr>
          <w:rFonts w:hint="default"/>
          <w:lang w:val="sk-SK"/>
        </w:rPr>
        <w:t>anlivosti. V tý</w:t>
      </w:r>
      <w:r w:rsidRPr="00477535">
        <w:rPr>
          <w:rFonts w:hint="default"/>
          <w:lang w:val="sk-SK"/>
        </w:rPr>
        <w:t>chto prí</w:t>
      </w:r>
      <w:r w:rsidRPr="00477535">
        <w:rPr>
          <w:rFonts w:hint="default"/>
          <w:lang w:val="sk-SK"/>
        </w:rPr>
        <w:t>pad</w:t>
      </w:r>
      <w:r w:rsidRPr="00477535" w:rsidR="00C36EBE">
        <w:rPr>
          <w:rFonts w:hint="default"/>
          <w:lang w:val="sk-SK"/>
        </w:rPr>
        <w:t>och mož</w:t>
      </w:r>
      <w:r w:rsidRPr="00477535" w:rsidR="00046845">
        <w:rPr>
          <w:rFonts w:hint="default"/>
          <w:lang w:val="sk-SK"/>
        </w:rPr>
        <w:t>no vykoná</w:t>
      </w:r>
      <w:r w:rsidRPr="00477535" w:rsidR="00046845">
        <w:rPr>
          <w:rFonts w:hint="default"/>
          <w:lang w:val="sk-SK"/>
        </w:rPr>
        <w:t>vať</w:t>
      </w:r>
      <w:r w:rsidRPr="00477535" w:rsidR="00046845">
        <w:rPr>
          <w:rFonts w:hint="default"/>
          <w:lang w:val="sk-SK"/>
        </w:rPr>
        <w:t xml:space="preserve"> vý</w:t>
      </w:r>
      <w:r w:rsidRPr="00477535" w:rsidR="00046845">
        <w:rPr>
          <w:rFonts w:hint="default"/>
          <w:lang w:val="sk-SK"/>
        </w:rPr>
        <w:t>sluch len vtedy, ak</w:t>
      </w:r>
      <w:r w:rsidRPr="00477535">
        <w:rPr>
          <w:lang w:val="sk-SK"/>
        </w:rPr>
        <w:t xml:space="preserve"> </w:t>
      </w:r>
      <w:r w:rsidRPr="00477535" w:rsidR="00046845">
        <w:rPr>
          <w:rFonts w:hint="default"/>
          <w:lang w:val="sk-SK"/>
        </w:rPr>
        <w:t>vypočú</w:t>
      </w:r>
      <w:r w:rsidRPr="00477535" w:rsidR="00046845">
        <w:rPr>
          <w:rFonts w:hint="default"/>
          <w:lang w:val="sk-SK"/>
        </w:rPr>
        <w:t>vané</w:t>
      </w:r>
      <w:r w:rsidRPr="00477535" w:rsidR="00046845">
        <w:rPr>
          <w:rFonts w:hint="default"/>
          <w:lang w:val="sk-SK"/>
        </w:rPr>
        <w:t>h</w:t>
      </w:r>
      <w:r w:rsidRPr="00477535">
        <w:rPr>
          <w:rFonts w:hint="default"/>
          <w:lang w:val="sk-SK"/>
        </w:rPr>
        <w:t>o oslobodil od povinnosti mlč</w:t>
      </w:r>
      <w:r w:rsidRPr="00477535">
        <w:rPr>
          <w:rFonts w:hint="default"/>
          <w:lang w:val="sk-SK"/>
        </w:rPr>
        <w:t>anlivosti prí</w:t>
      </w:r>
      <w:r w:rsidRPr="00477535">
        <w:rPr>
          <w:rFonts w:hint="default"/>
          <w:lang w:val="sk-SK"/>
        </w:rPr>
        <w:t>sluš</w:t>
      </w:r>
      <w:r w:rsidRPr="00477535">
        <w:rPr>
          <w:rFonts w:hint="default"/>
          <w:lang w:val="sk-SK"/>
        </w:rPr>
        <w:t>ný</w:t>
      </w:r>
      <w:r w:rsidRPr="00477535">
        <w:rPr>
          <w:rFonts w:hint="default"/>
          <w:lang w:val="sk-SK"/>
        </w:rPr>
        <w:t xml:space="preserve"> orgá</w:t>
      </w:r>
      <w:r w:rsidRPr="00477535">
        <w:rPr>
          <w:rFonts w:hint="default"/>
          <w:lang w:val="sk-SK"/>
        </w:rPr>
        <w:t>n alebo ten, v ktoré</w:t>
      </w:r>
      <w:r w:rsidRPr="00477535">
        <w:rPr>
          <w:rFonts w:hint="default"/>
          <w:lang w:val="sk-SK"/>
        </w:rPr>
        <w:t>ho zá</w:t>
      </w:r>
      <w:r w:rsidRPr="00477535">
        <w:rPr>
          <w:rFonts w:hint="default"/>
          <w:lang w:val="sk-SK"/>
        </w:rPr>
        <w:t>ujme má</w:t>
      </w:r>
      <w:r w:rsidRPr="00477535">
        <w:rPr>
          <w:rFonts w:hint="default"/>
          <w:lang w:val="sk-SK"/>
        </w:rPr>
        <w:t xml:space="preserve"> tú</w:t>
      </w:r>
      <w:r w:rsidRPr="00477535">
        <w:rPr>
          <w:rFonts w:hint="default"/>
          <w:lang w:val="sk-SK"/>
        </w:rPr>
        <w:t>to povinnosť</w:t>
      </w:r>
      <w:r w:rsidRPr="00477535">
        <w:rPr>
          <w:rFonts w:hint="default"/>
          <w:lang w:val="sk-SK"/>
        </w:rPr>
        <w:t>. To platí</w:t>
      </w:r>
      <w:r w:rsidRPr="00477535">
        <w:rPr>
          <w:rFonts w:hint="default"/>
          <w:lang w:val="sk-SK"/>
        </w:rPr>
        <w:t xml:space="preserve"> primerane i tam, kde s</w:t>
      </w:r>
      <w:r w:rsidRPr="00477535">
        <w:rPr>
          <w:rFonts w:hint="default"/>
          <w:lang w:val="sk-SK"/>
        </w:rPr>
        <w:t>a vykoná</w:t>
      </w:r>
      <w:r w:rsidRPr="00477535">
        <w:rPr>
          <w:rFonts w:hint="default"/>
          <w:lang w:val="sk-SK"/>
        </w:rPr>
        <w:t>va dô</w:t>
      </w:r>
      <w:r w:rsidRPr="00477535">
        <w:rPr>
          <w:rFonts w:hint="default"/>
          <w:lang w:val="sk-SK"/>
        </w:rPr>
        <w:t>kaz inak ako vý</w:t>
      </w:r>
      <w:r w:rsidRPr="00477535">
        <w:rPr>
          <w:rFonts w:hint="default"/>
          <w:lang w:val="sk-SK"/>
        </w:rPr>
        <w:t>sluchom.“</w:t>
      </w:r>
      <w:r w:rsidRPr="00477535">
        <w:rPr>
          <w:rFonts w:hint="default"/>
          <w:lang w:val="sk-SK"/>
        </w:rPr>
        <w:t>.</w:t>
      </w:r>
    </w:p>
    <w:p w:rsidR="004A654D" w:rsidRPr="00477535" w:rsidP="004A654D">
      <w:pPr>
        <w:bidi w:val="0"/>
        <w:ind w:left="360"/>
        <w:jc w:val="both"/>
        <w:rPr>
          <w:b/>
          <w:lang w:val="sk-SK"/>
        </w:rPr>
      </w:pPr>
    </w:p>
    <w:p w:rsidR="008D2EB7" w:rsidRPr="00477535" w:rsidP="00C1222F">
      <w:pPr>
        <w:bidi w:val="0"/>
        <w:ind w:firstLine="720"/>
        <w:jc w:val="both"/>
        <w:rPr>
          <w:lang w:val="sk-SK"/>
        </w:rPr>
      </w:pPr>
      <w:r w:rsidRPr="00477535" w:rsidR="00124788">
        <w:rPr>
          <w:b/>
          <w:lang w:val="sk-SK"/>
        </w:rPr>
        <w:t xml:space="preserve"> </w:t>
      </w:r>
      <w:r w:rsidRPr="00477535" w:rsidR="00124788">
        <w:rPr>
          <w:rFonts w:hint="default"/>
          <w:lang w:val="sk-SK"/>
        </w:rPr>
        <w:t>Pozná</w:t>
      </w:r>
      <w:r w:rsidRPr="00477535" w:rsidR="00124788">
        <w:rPr>
          <w:rFonts w:hint="default"/>
          <w:lang w:val="sk-SK"/>
        </w:rPr>
        <w:t>mka pod č</w:t>
      </w:r>
      <w:r w:rsidRPr="00477535" w:rsidR="00124788">
        <w:rPr>
          <w:rFonts w:hint="default"/>
          <w:lang w:val="sk-SK"/>
        </w:rPr>
        <w:t>iarou k </w:t>
      </w:r>
      <w:r w:rsidRPr="00477535" w:rsidR="00124788">
        <w:rPr>
          <w:rFonts w:hint="default"/>
          <w:lang w:val="sk-SK"/>
        </w:rPr>
        <w:t>odkazu 10 sa vypúšť</w:t>
      </w:r>
      <w:r w:rsidRPr="00477535" w:rsidR="00124788">
        <w:rPr>
          <w:rFonts w:hint="default"/>
          <w:lang w:val="sk-SK"/>
        </w:rPr>
        <w:t xml:space="preserve">a. </w:t>
      </w:r>
    </w:p>
    <w:p w:rsidR="002515E7" w:rsidRPr="00477535" w:rsidP="00C1222F">
      <w:pPr>
        <w:bidi w:val="0"/>
        <w:ind w:firstLine="720"/>
        <w:jc w:val="both"/>
        <w:rPr>
          <w:lang w:val="sk-SK"/>
        </w:rPr>
      </w:pPr>
    </w:p>
    <w:p w:rsidR="004D0C56" w:rsidRPr="00477535" w:rsidP="00C778DC">
      <w:pPr>
        <w:numPr>
          <w:numId w:val="33"/>
        </w:numPr>
        <w:bidi w:val="0"/>
        <w:jc w:val="both"/>
        <w:rPr>
          <w:b/>
          <w:lang w:val="sk-SK"/>
        </w:rPr>
      </w:pPr>
      <w:r w:rsidRPr="00477535" w:rsidR="008D2EB7">
        <w:rPr>
          <w:b/>
          <w:lang w:val="sk-SK"/>
        </w:rPr>
        <w:t xml:space="preserve"> </w:t>
      </w:r>
      <w:r w:rsidRPr="00477535" w:rsidR="008D2EB7">
        <w:rPr>
          <w:rFonts w:hint="default"/>
          <w:lang w:val="sk-SK"/>
        </w:rPr>
        <w:t>Slová</w:t>
      </w:r>
      <w:r w:rsidRPr="00477535" w:rsidR="008D2EB7">
        <w:rPr>
          <w:rFonts w:hint="default"/>
          <w:lang w:val="sk-SK"/>
        </w:rPr>
        <w:t xml:space="preserve"> „Š</w:t>
      </w:r>
      <w:r w:rsidRPr="00477535" w:rsidR="008D2EB7">
        <w:rPr>
          <w:rFonts w:hint="default"/>
          <w:lang w:val="sk-SK"/>
        </w:rPr>
        <w:t>iesta č</w:t>
      </w:r>
      <w:r w:rsidRPr="00477535" w:rsidR="008D2EB7">
        <w:rPr>
          <w:rFonts w:hint="default"/>
          <w:lang w:val="sk-SK"/>
        </w:rPr>
        <w:t>asť“</w:t>
      </w:r>
      <w:r w:rsidRPr="00477535" w:rsidR="008D2EB7">
        <w:rPr>
          <w:rFonts w:hint="default"/>
          <w:lang w:val="sk-SK"/>
        </w:rPr>
        <w:t xml:space="preserve"> nad nadpisom „</w:t>
      </w:r>
      <w:r w:rsidRPr="00477535" w:rsidR="008D2EB7">
        <w:rPr>
          <w:rFonts w:hint="default"/>
          <w:lang w:val="sk-SK"/>
        </w:rPr>
        <w:t>Rozhodcovské</w:t>
      </w:r>
      <w:r w:rsidRPr="00477535" w:rsidR="008D2EB7">
        <w:rPr>
          <w:rFonts w:hint="default"/>
          <w:lang w:val="sk-SK"/>
        </w:rPr>
        <w:t xml:space="preserve"> rozhodnutie“</w:t>
      </w:r>
      <w:r w:rsidRPr="00477535" w:rsidR="008D2EB7">
        <w:rPr>
          <w:rFonts w:hint="default"/>
          <w:lang w:val="sk-SK"/>
        </w:rPr>
        <w:t xml:space="preserve"> sa nahrá</w:t>
      </w:r>
      <w:r w:rsidRPr="00477535" w:rsidR="008D2EB7">
        <w:rPr>
          <w:rFonts w:hint="default"/>
          <w:lang w:val="sk-SK"/>
        </w:rPr>
        <w:t>dzajú</w:t>
      </w:r>
      <w:r w:rsidRPr="00477535" w:rsidR="008D2EB7">
        <w:rPr>
          <w:rFonts w:hint="default"/>
          <w:lang w:val="sk-SK"/>
        </w:rPr>
        <w:t xml:space="preserve"> slovami „</w:t>
      </w:r>
      <w:r w:rsidRPr="00477535" w:rsidR="008D2EB7">
        <w:rPr>
          <w:rFonts w:hint="default"/>
          <w:lang w:val="sk-SK"/>
        </w:rPr>
        <w:t>Druhá</w:t>
      </w:r>
      <w:r w:rsidRPr="00477535" w:rsidR="008D2EB7">
        <w:rPr>
          <w:rFonts w:hint="default"/>
          <w:lang w:val="sk-SK"/>
        </w:rPr>
        <w:t xml:space="preserve"> hlava“</w:t>
      </w:r>
      <w:r w:rsidRPr="00477535" w:rsidR="008D2EB7">
        <w:rPr>
          <w:rFonts w:hint="default"/>
          <w:lang w:val="sk-SK"/>
        </w:rPr>
        <w:t>.</w:t>
      </w:r>
    </w:p>
    <w:p w:rsidR="008D2EB7" w:rsidRPr="00477535" w:rsidP="008D2EB7">
      <w:pPr>
        <w:bidi w:val="0"/>
        <w:jc w:val="both"/>
        <w:rPr>
          <w:b/>
          <w:lang w:val="sk-SK"/>
        </w:rPr>
      </w:pPr>
    </w:p>
    <w:p w:rsidR="00CF7D99" w:rsidRPr="00477535" w:rsidP="00CF7D99">
      <w:pPr>
        <w:numPr>
          <w:numId w:val="33"/>
        </w:numPr>
        <w:bidi w:val="0"/>
        <w:jc w:val="both"/>
        <w:rPr>
          <w:b/>
          <w:lang w:val="sk-SK"/>
        </w:rPr>
      </w:pPr>
      <w:r w:rsidRPr="00477535" w:rsidR="005B11C5">
        <w:rPr>
          <w:rFonts w:hint="default"/>
          <w:lang w:val="sk-SK"/>
        </w:rPr>
        <w:t xml:space="preserve"> V §</w:t>
      </w:r>
      <w:r w:rsidRPr="00477535" w:rsidR="005B11C5">
        <w:rPr>
          <w:rFonts w:hint="default"/>
          <w:lang w:val="sk-SK"/>
        </w:rPr>
        <w:t xml:space="preserve"> 31 ods. 1 sa slová</w:t>
      </w:r>
      <w:r w:rsidRPr="00477535" w:rsidR="005B11C5">
        <w:rPr>
          <w:rFonts w:hint="default"/>
          <w:lang w:val="sk-SK"/>
        </w:rPr>
        <w:t xml:space="preserve"> „</w:t>
      </w:r>
      <w:r w:rsidRPr="00477535" w:rsidR="005B11C5">
        <w:rPr>
          <w:rFonts w:hint="default"/>
          <w:lang w:val="sk-SK"/>
        </w:rPr>
        <w:t>prá</w:t>
      </w:r>
      <w:r w:rsidRPr="00477535" w:rsidR="005B11C5">
        <w:rPr>
          <w:rFonts w:hint="default"/>
          <w:lang w:val="sk-SK"/>
        </w:rPr>
        <w:t>vneho poriadku, na ktorom“</w:t>
      </w:r>
      <w:r w:rsidRPr="00477535" w:rsidR="005B11C5">
        <w:rPr>
          <w:rFonts w:hint="default"/>
          <w:lang w:val="sk-SK"/>
        </w:rPr>
        <w:t xml:space="preserve"> nahrá</w:t>
      </w:r>
      <w:r w:rsidRPr="00477535" w:rsidR="005B11C5">
        <w:rPr>
          <w:rFonts w:hint="default"/>
          <w:lang w:val="sk-SK"/>
        </w:rPr>
        <w:t>dzajú</w:t>
      </w:r>
      <w:r w:rsidRPr="00477535" w:rsidR="005B11C5">
        <w:rPr>
          <w:rFonts w:hint="default"/>
          <w:lang w:val="sk-SK"/>
        </w:rPr>
        <w:t xml:space="preserve"> slovami „</w:t>
      </w:r>
      <w:r w:rsidRPr="00477535" w:rsidR="005B11C5">
        <w:rPr>
          <w:rFonts w:hint="default"/>
          <w:lang w:val="sk-SK"/>
        </w:rPr>
        <w:t>pravidiel prá</w:t>
      </w:r>
      <w:r w:rsidRPr="00477535" w:rsidR="005B11C5">
        <w:rPr>
          <w:rFonts w:hint="default"/>
          <w:lang w:val="sk-SK"/>
        </w:rPr>
        <w:t>va, na ktorý</w:t>
      </w:r>
      <w:r w:rsidRPr="00477535" w:rsidR="005B11C5">
        <w:rPr>
          <w:rFonts w:hint="default"/>
          <w:lang w:val="sk-SK"/>
        </w:rPr>
        <w:t>ch“</w:t>
      </w:r>
      <w:r w:rsidRPr="00477535" w:rsidR="00814155">
        <w:rPr>
          <w:lang w:val="sk-SK"/>
        </w:rPr>
        <w:t xml:space="preserve"> a </w:t>
      </w:r>
      <w:r w:rsidRPr="00477535" w:rsidR="00814155">
        <w:rPr>
          <w:rFonts w:hint="default"/>
          <w:lang w:val="sk-SK"/>
        </w:rPr>
        <w:t>slová</w:t>
      </w:r>
      <w:r w:rsidRPr="00477535" w:rsidR="00814155">
        <w:rPr>
          <w:rFonts w:hint="default"/>
          <w:lang w:val="sk-SK"/>
        </w:rPr>
        <w:t xml:space="preserve"> „</w:t>
      </w:r>
      <w:r w:rsidRPr="00477535" w:rsidR="00814155">
        <w:rPr>
          <w:rFonts w:hint="default"/>
          <w:lang w:val="sk-SK"/>
        </w:rPr>
        <w:t>tuzemský</w:t>
      </w:r>
      <w:r w:rsidRPr="00477535" w:rsidR="00814155">
        <w:rPr>
          <w:rFonts w:hint="default"/>
          <w:lang w:val="sk-SK"/>
        </w:rPr>
        <w:t>mi kolí</w:t>
      </w:r>
      <w:r w:rsidRPr="00477535" w:rsidR="00814155">
        <w:rPr>
          <w:rFonts w:hint="default"/>
          <w:lang w:val="sk-SK"/>
        </w:rPr>
        <w:t>znymi normami</w:t>
      </w:r>
      <w:r w:rsidRPr="00477535" w:rsidR="00814155">
        <w:rPr>
          <w:rFonts w:hint="default"/>
          <w:vertAlign w:val="superscript"/>
          <w:lang w:val="sk-SK"/>
        </w:rPr>
        <w:t>13)“</w:t>
      </w:r>
      <w:r w:rsidRPr="00477535" w:rsidR="00814155">
        <w:rPr>
          <w:rFonts w:hint="default"/>
          <w:vertAlign w:val="superscript"/>
          <w:lang w:val="sk-SK"/>
        </w:rPr>
        <w:t xml:space="preserve"> </w:t>
      </w:r>
      <w:r w:rsidRPr="00477535" w:rsidR="00814155">
        <w:rPr>
          <w:rFonts w:hint="default"/>
          <w:lang w:val="sk-SK"/>
        </w:rPr>
        <w:t>sa nahrá</w:t>
      </w:r>
      <w:r w:rsidRPr="00477535" w:rsidR="00814155">
        <w:rPr>
          <w:rFonts w:hint="default"/>
          <w:lang w:val="sk-SK"/>
        </w:rPr>
        <w:t>dzajú</w:t>
      </w:r>
      <w:r w:rsidRPr="00477535" w:rsidR="00814155">
        <w:rPr>
          <w:rFonts w:hint="default"/>
          <w:lang w:val="sk-SK"/>
        </w:rPr>
        <w:t xml:space="preserve"> slovami „</w:t>
      </w:r>
      <w:r w:rsidRPr="00477535" w:rsidR="00814155">
        <w:rPr>
          <w:rFonts w:hint="default"/>
          <w:lang w:val="sk-SK"/>
        </w:rPr>
        <w:t>kolí</w:t>
      </w:r>
      <w:r w:rsidRPr="00477535" w:rsidR="00814155">
        <w:rPr>
          <w:rFonts w:hint="default"/>
          <w:lang w:val="sk-SK"/>
        </w:rPr>
        <w:t>znymi normami, ktoré</w:t>
      </w:r>
      <w:r w:rsidRPr="00477535" w:rsidR="00814155">
        <w:rPr>
          <w:rFonts w:hint="default"/>
          <w:lang w:val="sk-SK"/>
        </w:rPr>
        <w:t xml:space="preserve"> považ</w:t>
      </w:r>
      <w:r w:rsidRPr="00477535" w:rsidR="00814155">
        <w:rPr>
          <w:rFonts w:hint="default"/>
          <w:lang w:val="sk-SK"/>
        </w:rPr>
        <w:t>uje za vhodné</w:t>
      </w:r>
      <w:r w:rsidRPr="00477535" w:rsidR="00814155">
        <w:rPr>
          <w:rFonts w:hint="default"/>
          <w:lang w:val="sk-SK"/>
        </w:rPr>
        <w:t>.“</w:t>
      </w:r>
      <w:r w:rsidRPr="00477535" w:rsidR="00814155">
        <w:rPr>
          <w:rFonts w:hint="default"/>
          <w:lang w:val="sk-SK"/>
        </w:rPr>
        <w:t>.</w:t>
      </w:r>
    </w:p>
    <w:p w:rsidR="002515E7" w:rsidRPr="00477535" w:rsidP="002515E7">
      <w:pPr>
        <w:bidi w:val="0"/>
        <w:jc w:val="both"/>
        <w:rPr>
          <w:b/>
          <w:lang w:val="sk-SK"/>
        </w:rPr>
      </w:pPr>
    </w:p>
    <w:p w:rsidR="0065531D" w:rsidP="002515E7">
      <w:pPr>
        <w:bidi w:val="0"/>
        <w:ind w:firstLine="720"/>
        <w:jc w:val="both"/>
        <w:rPr>
          <w:lang w:val="sk-SK"/>
        </w:rPr>
      </w:pPr>
      <w:r w:rsidRPr="00477535" w:rsidR="009F400B">
        <w:rPr>
          <w:rFonts w:hint="default"/>
          <w:lang w:val="sk-SK"/>
        </w:rPr>
        <w:t>Pozná</w:t>
      </w:r>
      <w:r w:rsidRPr="00477535" w:rsidR="009F400B">
        <w:rPr>
          <w:rFonts w:hint="default"/>
          <w:lang w:val="sk-SK"/>
        </w:rPr>
        <w:t>mka pod č</w:t>
      </w:r>
      <w:r w:rsidRPr="00477535" w:rsidR="009F400B">
        <w:rPr>
          <w:rFonts w:hint="default"/>
          <w:lang w:val="sk-SK"/>
        </w:rPr>
        <w:t>iarou k </w:t>
      </w:r>
      <w:r w:rsidRPr="00477535" w:rsidR="009F400B">
        <w:rPr>
          <w:rFonts w:hint="default"/>
          <w:lang w:val="sk-SK"/>
        </w:rPr>
        <w:t>odkazu 13 sa vypúšť</w:t>
      </w:r>
      <w:r w:rsidRPr="00477535" w:rsidR="009F400B">
        <w:rPr>
          <w:rFonts w:hint="default"/>
          <w:lang w:val="sk-SK"/>
        </w:rPr>
        <w:t xml:space="preserve">a. </w:t>
      </w:r>
    </w:p>
    <w:p w:rsidR="0069758B" w:rsidRPr="00477535" w:rsidP="002515E7">
      <w:pPr>
        <w:bidi w:val="0"/>
        <w:ind w:firstLine="720"/>
        <w:jc w:val="both"/>
        <w:rPr>
          <w:lang w:val="sk-SK"/>
        </w:rPr>
      </w:pPr>
    </w:p>
    <w:p w:rsidR="009F400B" w:rsidRPr="00477535" w:rsidP="00C778DC">
      <w:pPr>
        <w:numPr>
          <w:numId w:val="33"/>
        </w:numPr>
        <w:bidi w:val="0"/>
        <w:jc w:val="both"/>
        <w:rPr>
          <w:lang w:val="sk-SK"/>
        </w:rPr>
      </w:pPr>
      <w:r w:rsidRPr="00477535" w:rsidR="00824536">
        <w:rPr>
          <w:rFonts w:hint="default"/>
          <w:lang w:val="sk-SK"/>
        </w:rPr>
        <w:t>V §</w:t>
      </w:r>
      <w:r w:rsidRPr="00477535" w:rsidR="00824536">
        <w:rPr>
          <w:rFonts w:hint="default"/>
          <w:lang w:val="sk-SK"/>
        </w:rPr>
        <w:t xml:space="preserve"> 31 odsek 2 znie:</w:t>
      </w:r>
    </w:p>
    <w:p w:rsidR="00CC2BAC" w:rsidRPr="00477535" w:rsidP="00C84FB1">
      <w:pPr>
        <w:bidi w:val="0"/>
        <w:ind w:left="720"/>
        <w:jc w:val="both"/>
        <w:rPr>
          <w:lang w:val="sk-SK"/>
        </w:rPr>
      </w:pPr>
      <w:r w:rsidRPr="00477535" w:rsidR="00824536">
        <w:rPr>
          <w:rFonts w:hint="default"/>
          <w:lang w:val="sk-SK"/>
        </w:rPr>
        <w:t>„</w:t>
      </w:r>
      <w:r w:rsidRPr="00477535" w:rsidR="00824536">
        <w:rPr>
          <w:rFonts w:hint="default"/>
          <w:lang w:val="sk-SK"/>
        </w:rPr>
        <w:t>(2)</w:t>
      </w:r>
      <w:r w:rsidRPr="00477535" w:rsidR="00824536">
        <w:rPr>
          <w:b/>
          <w:lang w:val="sk-SK"/>
        </w:rPr>
        <w:t xml:space="preserve"> </w:t>
      </w:r>
      <w:r w:rsidRPr="00477535" w:rsidR="00824536">
        <w:rPr>
          <w:lang w:val="sk-SK"/>
        </w:rPr>
        <w:t>V spore vzniknutom z tu</w:t>
      </w:r>
      <w:r w:rsidRPr="00477535" w:rsidR="00824536">
        <w:rPr>
          <w:rFonts w:hint="default"/>
          <w:lang w:val="sk-SK"/>
        </w:rPr>
        <w:t>zemský</w:t>
      </w:r>
      <w:r w:rsidRPr="00477535" w:rsidR="00824536">
        <w:rPr>
          <w:rFonts w:hint="default"/>
          <w:lang w:val="sk-SK"/>
        </w:rPr>
        <w:t xml:space="preserve">ch </w:t>
      </w:r>
      <w:r w:rsidR="00BC407D">
        <w:rPr>
          <w:rFonts w:hint="default"/>
          <w:lang w:val="sk-SK"/>
        </w:rPr>
        <w:t xml:space="preserve"> prá</w:t>
      </w:r>
      <w:r w:rsidR="00BC407D">
        <w:rPr>
          <w:rFonts w:hint="default"/>
          <w:lang w:val="sk-SK"/>
        </w:rPr>
        <w:t xml:space="preserve">vnych </w:t>
      </w:r>
      <w:r w:rsidRPr="00477535" w:rsidR="00824536">
        <w:rPr>
          <w:rFonts w:hint="default"/>
          <w:lang w:val="sk-SK"/>
        </w:rPr>
        <w:t>vzť</w:t>
      </w:r>
      <w:r w:rsidRPr="00477535" w:rsidR="00824536">
        <w:rPr>
          <w:rFonts w:hint="default"/>
          <w:lang w:val="sk-SK"/>
        </w:rPr>
        <w:t>ahov rozhoduje rozhodcovský</w:t>
      </w:r>
      <w:r w:rsidRPr="00477535" w:rsidR="00824536">
        <w:rPr>
          <w:rFonts w:hint="default"/>
          <w:lang w:val="sk-SK"/>
        </w:rPr>
        <w:t xml:space="preserve"> sú</w:t>
      </w:r>
      <w:r w:rsidRPr="00477535" w:rsidR="00824536">
        <w:rPr>
          <w:rFonts w:hint="default"/>
          <w:lang w:val="sk-SK"/>
        </w:rPr>
        <w:t>d podľ</w:t>
      </w:r>
      <w:r w:rsidRPr="00477535" w:rsidR="00824536">
        <w:rPr>
          <w:rFonts w:hint="default"/>
          <w:lang w:val="sk-SK"/>
        </w:rPr>
        <w:t>a pravidiel prá</w:t>
      </w:r>
      <w:r w:rsidRPr="00477535" w:rsidR="00824536">
        <w:rPr>
          <w:rFonts w:hint="default"/>
          <w:lang w:val="sk-SK"/>
        </w:rPr>
        <w:t>va, na ktorý</w:t>
      </w:r>
      <w:r w:rsidRPr="00477535" w:rsidR="00824536">
        <w:rPr>
          <w:rFonts w:hint="default"/>
          <w:lang w:val="sk-SK"/>
        </w:rPr>
        <w:t>ch sa úč</w:t>
      </w:r>
      <w:r w:rsidRPr="00477535" w:rsidR="00824536">
        <w:rPr>
          <w:rFonts w:hint="default"/>
          <w:lang w:val="sk-SK"/>
        </w:rPr>
        <w:t>astní</w:t>
      </w:r>
      <w:r w:rsidRPr="00477535" w:rsidR="00824536">
        <w:rPr>
          <w:rFonts w:hint="default"/>
          <w:lang w:val="sk-SK"/>
        </w:rPr>
        <w:t>ci rozhodcovské</w:t>
      </w:r>
      <w:r w:rsidRPr="00477535" w:rsidR="00824536">
        <w:rPr>
          <w:rFonts w:hint="default"/>
          <w:lang w:val="sk-SK"/>
        </w:rPr>
        <w:t>ho konania dohodli v rozsahu, v akom voľ</w:t>
      </w:r>
      <w:r w:rsidRPr="00477535" w:rsidR="00824536">
        <w:rPr>
          <w:rFonts w:hint="default"/>
          <w:lang w:val="sk-SK"/>
        </w:rPr>
        <w:t>bu prá</w:t>
      </w:r>
      <w:r w:rsidRPr="00477535" w:rsidR="00824536">
        <w:rPr>
          <w:rFonts w:hint="default"/>
          <w:lang w:val="sk-SK"/>
        </w:rPr>
        <w:t>va alebo odkaz na tieto pravidlá</w:t>
      </w:r>
      <w:r w:rsidRPr="00477535" w:rsidR="00824536">
        <w:rPr>
          <w:rFonts w:hint="default"/>
          <w:lang w:val="sk-SK"/>
        </w:rPr>
        <w:t xml:space="preserve"> pripúšť</w:t>
      </w:r>
      <w:r w:rsidRPr="00477535" w:rsidR="00824536">
        <w:rPr>
          <w:rFonts w:hint="default"/>
          <w:lang w:val="sk-SK"/>
        </w:rPr>
        <w:t>ajú</w:t>
      </w:r>
      <w:r w:rsidRPr="00477535" w:rsidR="00824536">
        <w:rPr>
          <w:rFonts w:hint="default"/>
          <w:lang w:val="sk-SK"/>
        </w:rPr>
        <w:t xml:space="preserve"> kolí</w:t>
      </w:r>
      <w:r w:rsidRPr="00477535" w:rsidR="00824536">
        <w:rPr>
          <w:rFonts w:hint="default"/>
          <w:lang w:val="sk-SK"/>
        </w:rPr>
        <w:t>zne normy platné</w:t>
      </w:r>
      <w:r w:rsidRPr="00477535" w:rsidR="00824536">
        <w:rPr>
          <w:rFonts w:hint="default"/>
          <w:lang w:val="sk-SK"/>
        </w:rPr>
        <w:t xml:space="preserve"> na ú</w:t>
      </w:r>
      <w:r w:rsidRPr="00477535" w:rsidR="00824536">
        <w:rPr>
          <w:rFonts w:hint="default"/>
          <w:lang w:val="sk-SK"/>
        </w:rPr>
        <w:t>zemí</w:t>
      </w:r>
      <w:r w:rsidRPr="00477535" w:rsidR="00124545">
        <w:rPr>
          <w:lang w:val="sk-SK"/>
        </w:rPr>
        <w:t xml:space="preserve"> Slovenskej republiky</w:t>
      </w:r>
      <w:r w:rsidRPr="00477535" w:rsidR="000A506A">
        <w:rPr>
          <w:vertAlign w:val="superscript"/>
          <w:lang w:val="sk-SK"/>
        </w:rPr>
        <w:t>13)</w:t>
      </w:r>
      <w:r w:rsidRPr="00477535" w:rsidR="000A506A">
        <w:rPr>
          <w:lang w:val="sk-SK"/>
        </w:rPr>
        <w:t>.</w:t>
      </w:r>
      <w:r w:rsidRPr="00477535" w:rsidR="000A506A">
        <w:rPr>
          <w:vertAlign w:val="superscript"/>
          <w:lang w:val="sk-SK"/>
        </w:rPr>
        <w:t xml:space="preserve"> </w:t>
      </w:r>
      <w:r w:rsidRPr="00477535" w:rsidR="00824536">
        <w:rPr>
          <w:rFonts w:hint="default"/>
          <w:lang w:val="sk-SK"/>
        </w:rPr>
        <w:t>Ak sa nedohodli inak, kaž</w:t>
      </w:r>
      <w:r w:rsidRPr="00477535" w:rsidR="00824536">
        <w:rPr>
          <w:rFonts w:hint="default"/>
          <w:lang w:val="sk-SK"/>
        </w:rPr>
        <w:t>dá</w:t>
      </w:r>
      <w:r w:rsidRPr="00477535" w:rsidR="00824536">
        <w:rPr>
          <w:rFonts w:hint="default"/>
          <w:lang w:val="sk-SK"/>
        </w:rPr>
        <w:t xml:space="preserve"> dohoda o</w:t>
      </w:r>
      <w:r w:rsidRPr="00477535" w:rsidR="00F44ECD">
        <w:rPr>
          <w:lang w:val="sk-SK"/>
        </w:rPr>
        <w:t> </w:t>
      </w:r>
      <w:r w:rsidRPr="00477535" w:rsidR="00F44ECD">
        <w:rPr>
          <w:lang w:val="sk-SK"/>
        </w:rPr>
        <w:t xml:space="preserve">rozhodnom </w:t>
      </w:r>
      <w:r w:rsidRPr="00477535" w:rsidR="00824536">
        <w:rPr>
          <w:rFonts w:hint="default"/>
          <w:lang w:val="sk-SK"/>
        </w:rPr>
        <w:t>prá</w:t>
      </w:r>
      <w:r w:rsidRPr="00477535" w:rsidR="00824536">
        <w:rPr>
          <w:rFonts w:hint="default"/>
          <w:lang w:val="sk-SK"/>
        </w:rPr>
        <w:t>ve sa považ</w:t>
      </w:r>
      <w:r w:rsidRPr="00477535" w:rsidR="00824536">
        <w:rPr>
          <w:rFonts w:hint="default"/>
          <w:lang w:val="sk-SK"/>
        </w:rPr>
        <w:t>uje za dohodu o hmotnom prá</w:t>
      </w:r>
      <w:r w:rsidRPr="00477535" w:rsidR="00824536">
        <w:rPr>
          <w:rFonts w:hint="default"/>
          <w:lang w:val="sk-SK"/>
        </w:rPr>
        <w:t>ve š</w:t>
      </w:r>
      <w:r w:rsidRPr="00477535" w:rsidR="00824536">
        <w:rPr>
          <w:rFonts w:hint="default"/>
          <w:lang w:val="sk-SK"/>
        </w:rPr>
        <w:t>tá</w:t>
      </w:r>
      <w:r w:rsidRPr="00477535" w:rsidR="00824536">
        <w:rPr>
          <w:rFonts w:hint="default"/>
          <w:lang w:val="sk-SK"/>
        </w:rPr>
        <w:t>tu</w:t>
      </w:r>
      <w:r w:rsidRPr="00477535" w:rsidR="002E64BE">
        <w:rPr>
          <w:lang w:val="sk-SK"/>
        </w:rPr>
        <w:t xml:space="preserve">. </w:t>
      </w:r>
      <w:r w:rsidRPr="00477535" w:rsidR="00824536">
        <w:rPr>
          <w:rFonts w:hint="default"/>
          <w:lang w:val="sk-SK"/>
        </w:rPr>
        <w:t>Ak sa úč</w:t>
      </w:r>
      <w:r w:rsidRPr="00477535" w:rsidR="00824536">
        <w:rPr>
          <w:rFonts w:hint="default"/>
          <w:lang w:val="sk-SK"/>
        </w:rPr>
        <w:t>astní</w:t>
      </w:r>
      <w:r w:rsidRPr="00477535" w:rsidR="00824536">
        <w:rPr>
          <w:rFonts w:hint="default"/>
          <w:lang w:val="sk-SK"/>
        </w:rPr>
        <w:t>ci rozhodcovské</w:t>
      </w:r>
      <w:r w:rsidRPr="00477535" w:rsidR="00824536">
        <w:rPr>
          <w:rFonts w:hint="default"/>
          <w:lang w:val="sk-SK"/>
        </w:rPr>
        <w:t>ho konania nedohodnú</w:t>
      </w:r>
      <w:r w:rsidRPr="00477535" w:rsidR="00824536">
        <w:rPr>
          <w:rFonts w:hint="default"/>
          <w:lang w:val="sk-SK"/>
        </w:rPr>
        <w:t xml:space="preserve"> na rozhodujú</w:t>
      </w:r>
      <w:r w:rsidRPr="00477535" w:rsidR="00824536">
        <w:rPr>
          <w:rFonts w:hint="default"/>
          <w:lang w:val="sk-SK"/>
        </w:rPr>
        <w:t>com prá</w:t>
      </w:r>
      <w:r w:rsidRPr="00477535" w:rsidR="00824536">
        <w:rPr>
          <w:rFonts w:hint="default"/>
          <w:lang w:val="sk-SK"/>
        </w:rPr>
        <w:t>ve, rozhodcovský</w:t>
      </w:r>
      <w:r w:rsidRPr="00477535" w:rsidR="00824536">
        <w:rPr>
          <w:rFonts w:hint="default"/>
          <w:lang w:val="sk-SK"/>
        </w:rPr>
        <w:t xml:space="preserve"> sú</w:t>
      </w:r>
      <w:r w:rsidRPr="00477535" w:rsidR="00824536">
        <w:rPr>
          <w:rFonts w:hint="default"/>
          <w:lang w:val="sk-SK"/>
        </w:rPr>
        <w:t>d rozhoduje spor podľ</w:t>
      </w:r>
      <w:r w:rsidRPr="00477535" w:rsidR="00824536">
        <w:rPr>
          <w:rFonts w:hint="default"/>
          <w:lang w:val="sk-SK"/>
        </w:rPr>
        <w:t>a prá</w:t>
      </w:r>
      <w:r w:rsidRPr="00477535" w:rsidR="00824536">
        <w:rPr>
          <w:rFonts w:hint="default"/>
          <w:lang w:val="sk-SK"/>
        </w:rPr>
        <w:t>vneho poriadku urč</w:t>
      </w:r>
      <w:r w:rsidRPr="00477535" w:rsidR="00824536">
        <w:rPr>
          <w:rFonts w:hint="default"/>
          <w:lang w:val="sk-SK"/>
        </w:rPr>
        <w:t>ené</w:t>
      </w:r>
      <w:r w:rsidRPr="00477535" w:rsidR="00824536">
        <w:rPr>
          <w:rFonts w:hint="default"/>
          <w:lang w:val="sk-SK"/>
        </w:rPr>
        <w:t>ho kolí</w:t>
      </w:r>
      <w:r w:rsidRPr="00477535" w:rsidR="00824536">
        <w:rPr>
          <w:rFonts w:hint="default"/>
          <w:lang w:val="sk-SK"/>
        </w:rPr>
        <w:t>znymi normami p</w:t>
      </w:r>
      <w:r w:rsidRPr="00477535" w:rsidR="00824536">
        <w:rPr>
          <w:rFonts w:hint="default"/>
          <w:lang w:val="sk-SK"/>
        </w:rPr>
        <w:t>latný</w:t>
      </w:r>
      <w:r w:rsidRPr="00477535" w:rsidR="00824536">
        <w:rPr>
          <w:rFonts w:hint="default"/>
          <w:lang w:val="sk-SK"/>
        </w:rPr>
        <w:t>mi na ú</w:t>
      </w:r>
      <w:r w:rsidRPr="00477535" w:rsidR="00824536">
        <w:rPr>
          <w:rFonts w:hint="default"/>
          <w:lang w:val="sk-SK"/>
        </w:rPr>
        <w:t>zemí</w:t>
      </w:r>
      <w:r w:rsidRPr="00477535" w:rsidR="00824536">
        <w:rPr>
          <w:rFonts w:hint="default"/>
          <w:lang w:val="sk-SK"/>
        </w:rPr>
        <w:t xml:space="preserve"> Slovenskej republiky.“</w:t>
      </w:r>
      <w:r w:rsidRPr="00477535" w:rsidR="00824536">
        <w:rPr>
          <w:rFonts w:hint="default"/>
          <w:lang w:val="sk-SK"/>
        </w:rPr>
        <w:t>.</w:t>
      </w:r>
    </w:p>
    <w:p w:rsidR="001B6867" w:rsidRPr="00477535" w:rsidP="00CD4181">
      <w:pPr>
        <w:bidi w:val="0"/>
        <w:jc w:val="both"/>
        <w:rPr>
          <w:lang w:val="sk-SK"/>
        </w:rPr>
      </w:pPr>
    </w:p>
    <w:p w:rsidR="002A3B12" w:rsidRPr="00477535" w:rsidP="00824536">
      <w:pPr>
        <w:bidi w:val="0"/>
        <w:ind w:left="720"/>
        <w:jc w:val="both"/>
        <w:rPr>
          <w:rFonts w:hint="default"/>
          <w:lang w:val="sk-SK"/>
        </w:rPr>
      </w:pPr>
      <w:r w:rsidRPr="00477535">
        <w:rPr>
          <w:rFonts w:hint="default"/>
          <w:lang w:val="sk-SK"/>
        </w:rPr>
        <w:t>Pozná</w:t>
      </w:r>
      <w:r w:rsidRPr="00477535">
        <w:rPr>
          <w:rFonts w:hint="default"/>
          <w:lang w:val="sk-SK"/>
        </w:rPr>
        <w:t>mka pod č</w:t>
      </w:r>
      <w:r w:rsidRPr="00477535">
        <w:rPr>
          <w:rFonts w:hint="default"/>
          <w:lang w:val="sk-SK"/>
        </w:rPr>
        <w:t>iarou k odkazu 13 znie:</w:t>
      </w:r>
    </w:p>
    <w:p w:rsidR="005B520D" w:rsidRPr="00477535" w:rsidP="008749B4">
      <w:pPr>
        <w:bidi w:val="0"/>
        <w:ind w:left="720"/>
        <w:jc w:val="both"/>
        <w:rPr>
          <w:lang w:val="sk-SK"/>
        </w:rPr>
      </w:pPr>
      <w:r w:rsidRPr="00477535" w:rsidR="002A3B12">
        <w:rPr>
          <w:rFonts w:hint="default"/>
          <w:lang w:val="sk-SK"/>
        </w:rPr>
        <w:t>„</w:t>
      </w:r>
      <w:r w:rsidRPr="00477535" w:rsidR="002A3B12">
        <w:rPr>
          <w:rFonts w:hint="default"/>
          <w:lang w:val="sk-SK"/>
        </w:rPr>
        <w:t xml:space="preserve">13) </w:t>
      </w:r>
      <w:r w:rsidRPr="00477535" w:rsidR="00945C75">
        <w:rPr>
          <w:rFonts w:hint="default"/>
          <w:lang w:val="sk-SK"/>
        </w:rPr>
        <w:t>Zá</w:t>
      </w:r>
      <w:r w:rsidRPr="00477535" w:rsidR="00945C75">
        <w:rPr>
          <w:rFonts w:hint="default"/>
          <w:lang w:val="sk-SK"/>
        </w:rPr>
        <w:t>kon č</w:t>
      </w:r>
      <w:r w:rsidRPr="00477535" w:rsidR="00945C75">
        <w:rPr>
          <w:rFonts w:hint="default"/>
          <w:lang w:val="sk-SK"/>
        </w:rPr>
        <w:t>. 97/1963 Zb. o medziná</w:t>
      </w:r>
      <w:r w:rsidRPr="00477535" w:rsidR="00945C75">
        <w:rPr>
          <w:rFonts w:hint="default"/>
          <w:lang w:val="sk-SK"/>
        </w:rPr>
        <w:t>rodnom prá</w:t>
      </w:r>
      <w:r w:rsidRPr="00477535" w:rsidR="00945C75">
        <w:rPr>
          <w:rFonts w:hint="default"/>
          <w:lang w:val="sk-SK"/>
        </w:rPr>
        <w:t>ve sú</w:t>
      </w:r>
      <w:r w:rsidRPr="00477535" w:rsidR="00945C75">
        <w:rPr>
          <w:rFonts w:hint="default"/>
          <w:lang w:val="sk-SK"/>
        </w:rPr>
        <w:t>kromnom a procesnom v znení</w:t>
      </w:r>
      <w:r w:rsidRPr="00477535" w:rsidR="00945C75">
        <w:rPr>
          <w:rFonts w:hint="default"/>
          <w:lang w:val="sk-SK"/>
        </w:rPr>
        <w:t xml:space="preserve"> neskorší</w:t>
      </w:r>
      <w:r w:rsidRPr="00477535" w:rsidR="00945C75">
        <w:rPr>
          <w:rFonts w:hint="default"/>
          <w:lang w:val="sk-SK"/>
        </w:rPr>
        <w:t>ch predpisov.</w:t>
      </w:r>
      <w:r w:rsidRPr="00477535" w:rsidR="009D0D61">
        <w:rPr>
          <w:lang w:val="sk-SK"/>
        </w:rPr>
        <w:t xml:space="preserve"> </w:t>
      </w:r>
    </w:p>
    <w:p w:rsidR="005B520D" w:rsidRPr="00477535" w:rsidP="008749B4">
      <w:pPr>
        <w:bidi w:val="0"/>
        <w:ind w:left="720"/>
        <w:jc w:val="both"/>
        <w:rPr>
          <w:lang w:val="sk-SK"/>
        </w:rPr>
      </w:pPr>
      <w:r w:rsidRPr="00477535" w:rsidR="009D0D61">
        <w:rPr>
          <w:lang w:val="sk-SK"/>
        </w:rPr>
        <w:t>N</w:t>
      </w:r>
      <w:r w:rsidRPr="00477535" w:rsidR="008749B4">
        <w:rPr>
          <w:rFonts w:hint="default"/>
          <w:lang w:val="sk-SK"/>
        </w:rPr>
        <w:t>ariadenie Euró</w:t>
      </w:r>
      <w:r w:rsidRPr="00477535" w:rsidR="008749B4">
        <w:rPr>
          <w:rFonts w:hint="default"/>
          <w:lang w:val="sk-SK"/>
        </w:rPr>
        <w:t>pskeho parlamentu a Rady (ES) č</w:t>
      </w:r>
      <w:r w:rsidRPr="00477535" w:rsidR="008749B4">
        <w:rPr>
          <w:rFonts w:hint="default"/>
          <w:lang w:val="sk-SK"/>
        </w:rPr>
        <w:t>. 864/2007 z 11. jú</w:t>
      </w:r>
      <w:r w:rsidRPr="00477535" w:rsidR="008749B4">
        <w:rPr>
          <w:rFonts w:hint="default"/>
          <w:lang w:val="sk-SK"/>
        </w:rPr>
        <w:t xml:space="preserve">la 2007 o </w:t>
      </w:r>
      <w:r w:rsidRPr="00477535" w:rsidR="008749B4">
        <w:rPr>
          <w:rFonts w:hint="default"/>
          <w:lang w:val="sk-SK"/>
        </w:rPr>
        <w:t>rozhodnom prá</w:t>
      </w:r>
      <w:r w:rsidRPr="00477535" w:rsidR="008749B4">
        <w:rPr>
          <w:rFonts w:hint="default"/>
          <w:lang w:val="sk-SK"/>
        </w:rPr>
        <w:t>ve pre mimozmluvné</w:t>
      </w:r>
      <w:r w:rsidRPr="00477535" w:rsidR="008749B4">
        <w:rPr>
          <w:rFonts w:hint="default"/>
          <w:lang w:val="sk-SK"/>
        </w:rPr>
        <w:t xml:space="preserve"> zá</w:t>
      </w:r>
      <w:r w:rsidRPr="00477535" w:rsidR="008749B4">
        <w:rPr>
          <w:rFonts w:hint="default"/>
          <w:lang w:val="sk-SK"/>
        </w:rPr>
        <w:t>vä</w:t>
      </w:r>
      <w:r w:rsidRPr="00477535" w:rsidR="008749B4">
        <w:rPr>
          <w:rFonts w:hint="default"/>
          <w:lang w:val="sk-SK"/>
        </w:rPr>
        <w:t>zky (Rí</w:t>
      </w:r>
      <w:r w:rsidRPr="00477535" w:rsidR="008749B4">
        <w:rPr>
          <w:rFonts w:hint="default"/>
          <w:lang w:val="sk-SK"/>
        </w:rPr>
        <w:t>m II) (Ú</w:t>
      </w:r>
      <w:r w:rsidRPr="00477535" w:rsidR="008749B4">
        <w:rPr>
          <w:rFonts w:hint="default"/>
          <w:lang w:val="sk-SK"/>
        </w:rPr>
        <w:t>.v. EÚ</w:t>
      </w:r>
      <w:r w:rsidRPr="00477535" w:rsidR="008749B4">
        <w:rPr>
          <w:rFonts w:hint="default"/>
          <w:lang w:val="sk-SK"/>
        </w:rPr>
        <w:t xml:space="preserve"> L 40; 31.7.2007). </w:t>
      </w:r>
    </w:p>
    <w:p w:rsidR="00430DAE" w:rsidRPr="00477535" w:rsidP="008749B4">
      <w:pPr>
        <w:bidi w:val="0"/>
        <w:ind w:left="720"/>
        <w:jc w:val="both"/>
        <w:rPr>
          <w:lang w:val="sk-SK"/>
        </w:rPr>
      </w:pPr>
      <w:r w:rsidRPr="00477535" w:rsidR="008749B4">
        <w:rPr>
          <w:lang w:val="sk-SK"/>
        </w:rPr>
        <w:t>N</w:t>
      </w:r>
      <w:r w:rsidRPr="00477535" w:rsidR="009D0D61">
        <w:rPr>
          <w:rFonts w:hint="default"/>
          <w:lang w:val="sk-SK"/>
        </w:rPr>
        <w:t>ariadenie Euró</w:t>
      </w:r>
      <w:r w:rsidRPr="00477535" w:rsidR="009D0D61">
        <w:rPr>
          <w:rFonts w:hint="default"/>
          <w:lang w:val="sk-SK"/>
        </w:rPr>
        <w:t>pskeho parlamentu a Rady (ES) č</w:t>
      </w:r>
      <w:r w:rsidRPr="00477535" w:rsidR="009D0D61">
        <w:rPr>
          <w:rFonts w:hint="default"/>
          <w:lang w:val="sk-SK"/>
        </w:rPr>
        <w:t>. 593 zo 17. jú</w:t>
      </w:r>
      <w:r w:rsidRPr="00477535" w:rsidR="009D0D61">
        <w:rPr>
          <w:rFonts w:hint="default"/>
          <w:lang w:val="sk-SK"/>
        </w:rPr>
        <w:t>na 2008 o rozhodnom prá</w:t>
      </w:r>
      <w:r w:rsidRPr="00477535" w:rsidR="009D0D61">
        <w:rPr>
          <w:rFonts w:hint="default"/>
          <w:lang w:val="sk-SK"/>
        </w:rPr>
        <w:t>ve pre zmluvné</w:t>
      </w:r>
      <w:r w:rsidRPr="00477535" w:rsidR="009D0D61">
        <w:rPr>
          <w:rFonts w:hint="default"/>
          <w:lang w:val="sk-SK"/>
        </w:rPr>
        <w:t xml:space="preserve"> zá</w:t>
      </w:r>
      <w:r w:rsidRPr="00477535" w:rsidR="009D0D61">
        <w:rPr>
          <w:rFonts w:hint="default"/>
          <w:lang w:val="sk-SK"/>
        </w:rPr>
        <w:t>vä</w:t>
      </w:r>
      <w:r w:rsidRPr="00477535" w:rsidR="009D0D61">
        <w:rPr>
          <w:rFonts w:hint="default"/>
          <w:lang w:val="sk-SK"/>
        </w:rPr>
        <w:t>zky (Rí</w:t>
      </w:r>
      <w:r w:rsidRPr="00477535" w:rsidR="009D0D61">
        <w:rPr>
          <w:rFonts w:hint="default"/>
          <w:lang w:val="sk-SK"/>
        </w:rPr>
        <w:t>m I) (Ú</w:t>
      </w:r>
      <w:r w:rsidRPr="00477535" w:rsidR="009D0D61">
        <w:rPr>
          <w:rFonts w:hint="default"/>
          <w:lang w:val="sk-SK"/>
        </w:rPr>
        <w:t>.v. EÚ</w:t>
      </w:r>
      <w:r w:rsidRPr="00477535" w:rsidR="009D0D61">
        <w:rPr>
          <w:rFonts w:hint="default"/>
          <w:lang w:val="sk-SK"/>
        </w:rPr>
        <w:t xml:space="preserve"> L 6; 4.7.2008)</w:t>
      </w:r>
      <w:r w:rsidRPr="00477535" w:rsidR="008749B4">
        <w:rPr>
          <w:rFonts w:hint="default"/>
          <w:lang w:val="sk-SK"/>
        </w:rPr>
        <w:t>.“</w:t>
      </w:r>
      <w:r w:rsidRPr="00477535" w:rsidR="008749B4">
        <w:rPr>
          <w:rFonts w:hint="default"/>
          <w:lang w:val="sk-SK"/>
        </w:rPr>
        <w:t>.</w:t>
      </w:r>
    </w:p>
    <w:p w:rsidR="008749B4" w:rsidRPr="00477535" w:rsidP="008749B4">
      <w:pPr>
        <w:bidi w:val="0"/>
        <w:ind w:left="720"/>
        <w:jc w:val="both"/>
        <w:rPr>
          <w:lang w:val="sk-SK"/>
        </w:rPr>
      </w:pPr>
    </w:p>
    <w:p w:rsidR="004D0C56" w:rsidRPr="00477535" w:rsidP="00C778DC">
      <w:pPr>
        <w:numPr>
          <w:numId w:val="33"/>
        </w:numPr>
        <w:bidi w:val="0"/>
        <w:jc w:val="both"/>
        <w:rPr>
          <w:b/>
          <w:lang w:val="sk-SK"/>
        </w:rPr>
      </w:pPr>
      <w:r w:rsidRPr="00477535" w:rsidR="00430DAE">
        <w:rPr>
          <w:b/>
          <w:lang w:val="sk-SK"/>
        </w:rPr>
        <w:t xml:space="preserve"> </w:t>
      </w:r>
      <w:r w:rsidRPr="00477535" w:rsidR="00430DAE">
        <w:rPr>
          <w:rFonts w:hint="default"/>
          <w:lang w:val="sk-SK"/>
        </w:rPr>
        <w:t>V §</w:t>
      </w:r>
      <w:r w:rsidRPr="00477535" w:rsidR="00430DAE">
        <w:rPr>
          <w:rFonts w:hint="default"/>
          <w:lang w:val="sk-SK"/>
        </w:rPr>
        <w:t xml:space="preserve"> 31 ods. 3 sa vypúšť</w:t>
      </w:r>
      <w:r w:rsidRPr="00477535" w:rsidR="00430DAE">
        <w:rPr>
          <w:rFonts w:hint="default"/>
          <w:lang w:val="sk-SK"/>
        </w:rPr>
        <w:t>a druhá</w:t>
      </w:r>
      <w:r w:rsidRPr="00477535" w:rsidR="00430DAE">
        <w:rPr>
          <w:rFonts w:hint="default"/>
          <w:lang w:val="sk-SK"/>
        </w:rPr>
        <w:t xml:space="preserve"> veta. </w:t>
      </w:r>
    </w:p>
    <w:p w:rsidR="00430DAE" w:rsidRPr="00477535" w:rsidP="0065531D">
      <w:pPr>
        <w:bidi w:val="0"/>
        <w:jc w:val="both"/>
        <w:rPr>
          <w:b/>
          <w:lang w:val="sk-SK"/>
        </w:rPr>
      </w:pPr>
    </w:p>
    <w:p w:rsidR="00430DAE" w:rsidRPr="00477535" w:rsidP="00EC1739">
      <w:pPr>
        <w:bidi w:val="0"/>
        <w:ind w:left="720"/>
        <w:jc w:val="both"/>
        <w:rPr>
          <w:b/>
          <w:lang w:val="sk-SK"/>
        </w:rPr>
      </w:pPr>
      <w:r w:rsidRPr="00477535">
        <w:rPr>
          <w:rFonts w:hint="default"/>
          <w:lang w:val="sk-SK"/>
        </w:rPr>
        <w:t>Pozná</w:t>
      </w:r>
      <w:r w:rsidRPr="00477535">
        <w:rPr>
          <w:rFonts w:hint="default"/>
          <w:lang w:val="sk-SK"/>
        </w:rPr>
        <w:t>mka pod č</w:t>
      </w:r>
      <w:r w:rsidRPr="00477535">
        <w:rPr>
          <w:rFonts w:hint="default"/>
          <w:lang w:val="sk-SK"/>
        </w:rPr>
        <w:t>iarou k </w:t>
      </w:r>
      <w:r w:rsidRPr="00477535">
        <w:rPr>
          <w:rFonts w:hint="default"/>
          <w:lang w:val="sk-SK"/>
        </w:rPr>
        <w:t>odkazu 13a sa vypúšť</w:t>
      </w:r>
      <w:r w:rsidRPr="00477535">
        <w:rPr>
          <w:rFonts w:hint="default"/>
          <w:lang w:val="sk-SK"/>
        </w:rPr>
        <w:t xml:space="preserve">a. </w:t>
      </w:r>
    </w:p>
    <w:p w:rsidR="00B82413" w:rsidRPr="00477535" w:rsidP="00B82413">
      <w:pPr>
        <w:bidi w:val="0"/>
        <w:jc w:val="both"/>
        <w:rPr>
          <w:b/>
          <w:lang w:val="sk-SK"/>
        </w:rPr>
      </w:pPr>
    </w:p>
    <w:p w:rsidR="00B82413" w:rsidRPr="00477535" w:rsidP="00C778DC">
      <w:pPr>
        <w:numPr>
          <w:numId w:val="33"/>
        </w:numPr>
        <w:bidi w:val="0"/>
        <w:jc w:val="both"/>
        <w:rPr>
          <w:b/>
          <w:lang w:val="sk-SK"/>
        </w:rPr>
      </w:pPr>
      <w:r w:rsidRPr="00477535">
        <w:rPr>
          <w:rFonts w:hint="default"/>
          <w:lang w:val="sk-SK"/>
        </w:rPr>
        <w:t xml:space="preserve"> V §</w:t>
      </w:r>
      <w:r w:rsidRPr="00477535">
        <w:rPr>
          <w:rFonts w:hint="default"/>
          <w:lang w:val="sk-SK"/>
        </w:rPr>
        <w:t xml:space="preserve"> 32 odsek 3 znie:</w:t>
      </w:r>
    </w:p>
    <w:p w:rsidR="004D0C56" w:rsidRPr="00477535" w:rsidP="00B82413">
      <w:pPr>
        <w:bidi w:val="0"/>
        <w:ind w:left="720"/>
        <w:jc w:val="both"/>
        <w:rPr>
          <w:lang w:val="sk-SK"/>
        </w:rPr>
      </w:pPr>
      <w:r w:rsidRPr="00477535" w:rsidR="00B82413">
        <w:rPr>
          <w:rFonts w:hint="default"/>
          <w:lang w:val="sk-SK"/>
        </w:rPr>
        <w:t>„</w:t>
      </w:r>
      <w:r w:rsidRPr="00477535" w:rsidR="00B82413">
        <w:rPr>
          <w:rFonts w:hint="default"/>
          <w:lang w:val="sk-SK"/>
        </w:rPr>
        <w:t>(3) Rozhodcovské</w:t>
      </w:r>
      <w:r w:rsidRPr="00477535" w:rsidR="00B82413">
        <w:rPr>
          <w:rFonts w:hint="default"/>
          <w:lang w:val="sk-SK"/>
        </w:rPr>
        <w:t xml:space="preserve"> rozhodnutie podpisujú</w:t>
      </w:r>
      <w:r w:rsidRPr="00477535" w:rsidR="00B82413">
        <w:rPr>
          <w:rFonts w:hint="default"/>
          <w:lang w:val="sk-SK"/>
        </w:rPr>
        <w:t xml:space="preserve"> vš</w:t>
      </w:r>
      <w:r w:rsidRPr="00477535" w:rsidR="00B82413">
        <w:rPr>
          <w:rFonts w:hint="default"/>
          <w:lang w:val="sk-SK"/>
        </w:rPr>
        <w:t>etci rozhodcovia</w:t>
      </w:r>
      <w:r w:rsidRPr="00477535" w:rsidR="00F62D58">
        <w:rPr>
          <w:lang w:val="sk-SK"/>
        </w:rPr>
        <w:t>.</w:t>
      </w:r>
      <w:r w:rsidRPr="00477535" w:rsidR="00B82413">
        <w:rPr>
          <w:rFonts w:hint="default"/>
          <w:lang w:val="sk-SK"/>
        </w:rPr>
        <w:t xml:space="preserve"> Ak rozhodca odmietne podpí</w:t>
      </w:r>
      <w:r w:rsidRPr="00477535" w:rsidR="00B82413">
        <w:rPr>
          <w:rFonts w:hint="default"/>
          <w:lang w:val="sk-SK"/>
        </w:rPr>
        <w:t>sať</w:t>
      </w:r>
      <w:r w:rsidRPr="00477535" w:rsidR="00B82413">
        <w:rPr>
          <w:rFonts w:hint="default"/>
          <w:lang w:val="sk-SK"/>
        </w:rPr>
        <w:t xml:space="preserve"> rozhodcovské</w:t>
      </w:r>
      <w:r w:rsidRPr="00477535" w:rsidR="00B82413">
        <w:rPr>
          <w:rFonts w:hint="default"/>
          <w:lang w:val="sk-SK"/>
        </w:rPr>
        <w:t xml:space="preserve"> rozhodnutie alebo ho nepodpíš</w:t>
      </w:r>
      <w:r w:rsidRPr="00477535" w:rsidR="00B82413">
        <w:rPr>
          <w:rFonts w:hint="default"/>
          <w:lang w:val="sk-SK"/>
        </w:rPr>
        <w:t>e z iné</w:t>
      </w:r>
      <w:r w:rsidRPr="00477535" w:rsidR="00B82413">
        <w:rPr>
          <w:rFonts w:hint="default"/>
          <w:lang w:val="sk-SK"/>
        </w:rPr>
        <w:t>ho dô</w:t>
      </w:r>
      <w:r w:rsidRPr="00477535" w:rsidR="00B82413">
        <w:rPr>
          <w:rFonts w:hint="default"/>
          <w:lang w:val="sk-SK"/>
        </w:rPr>
        <w:t>vodu, uvedie sa to v rozhodcovskom rozhodnutí</w:t>
      </w:r>
      <w:r w:rsidRPr="00477535" w:rsidR="00B82413">
        <w:rPr>
          <w:rFonts w:hint="default"/>
          <w:lang w:val="sk-SK"/>
        </w:rPr>
        <w:t xml:space="preserve"> spolu s dô</w:t>
      </w:r>
      <w:r w:rsidRPr="00477535" w:rsidR="00B82413">
        <w:rPr>
          <w:rFonts w:hint="default"/>
          <w:lang w:val="sk-SK"/>
        </w:rPr>
        <w:t>vodom, pre ktorý</w:t>
      </w:r>
      <w:r w:rsidRPr="00477535" w:rsidR="00B82413">
        <w:rPr>
          <w:rFonts w:hint="default"/>
          <w:lang w:val="sk-SK"/>
        </w:rPr>
        <w:t xml:space="preserve"> rozhodca rozhodcovské</w:t>
      </w:r>
      <w:r w:rsidRPr="00477535" w:rsidR="00B82413">
        <w:rPr>
          <w:rFonts w:hint="default"/>
          <w:lang w:val="sk-SK"/>
        </w:rPr>
        <w:t xml:space="preserve"> rozhodnutie nepodpí</w:t>
      </w:r>
      <w:r w:rsidRPr="00477535" w:rsidR="00B82413">
        <w:rPr>
          <w:rFonts w:hint="default"/>
          <w:lang w:val="sk-SK"/>
        </w:rPr>
        <w:t>sal.“</w:t>
      </w:r>
      <w:r w:rsidRPr="00477535" w:rsidR="00B82413">
        <w:rPr>
          <w:rFonts w:hint="default"/>
          <w:lang w:val="sk-SK"/>
        </w:rPr>
        <w:t>.</w:t>
      </w:r>
    </w:p>
    <w:p w:rsidR="00F62D58" w:rsidRPr="00477535" w:rsidP="00B82413">
      <w:pPr>
        <w:bidi w:val="0"/>
        <w:ind w:left="720"/>
        <w:jc w:val="both"/>
        <w:rPr>
          <w:lang w:val="sk-SK"/>
        </w:rPr>
      </w:pPr>
    </w:p>
    <w:p w:rsidR="004D0C56" w:rsidRPr="00477535" w:rsidP="00C778DC">
      <w:pPr>
        <w:numPr>
          <w:numId w:val="33"/>
        </w:numPr>
        <w:bidi w:val="0"/>
        <w:jc w:val="both"/>
        <w:rPr>
          <w:lang w:val="sk-SK"/>
        </w:rPr>
      </w:pPr>
      <w:r w:rsidRPr="00477535" w:rsidR="00F62D58">
        <w:rPr>
          <w:rFonts w:hint="default"/>
          <w:lang w:val="sk-SK"/>
        </w:rPr>
        <w:t>V §</w:t>
      </w:r>
      <w:r w:rsidRPr="00477535" w:rsidR="00F62D58">
        <w:rPr>
          <w:rFonts w:hint="default"/>
          <w:lang w:val="sk-SK"/>
        </w:rPr>
        <w:t xml:space="preserve"> 32 ods. 4 sa slová</w:t>
      </w:r>
      <w:r w:rsidRPr="00477535" w:rsidR="00F62D58">
        <w:rPr>
          <w:rFonts w:hint="default"/>
          <w:lang w:val="sk-SK"/>
        </w:rPr>
        <w:t xml:space="preserve"> „</w:t>
      </w:r>
      <w:r w:rsidRPr="00477535" w:rsidR="00F62D58">
        <w:rPr>
          <w:rFonts w:hint="default"/>
          <w:lang w:val="sk-SK"/>
        </w:rPr>
        <w:t>zá</w:t>
      </w:r>
      <w:r w:rsidRPr="00477535" w:rsidR="00F62D58">
        <w:rPr>
          <w:rFonts w:hint="default"/>
          <w:lang w:val="sk-SK"/>
        </w:rPr>
        <w:t>pisnici o </w:t>
      </w:r>
      <w:r w:rsidRPr="00477535" w:rsidR="00F62D58">
        <w:rPr>
          <w:rFonts w:hint="default"/>
          <w:lang w:val="sk-SK"/>
        </w:rPr>
        <w:t>hlasovaní“</w:t>
      </w:r>
      <w:r w:rsidRPr="00477535" w:rsidR="00F62D58">
        <w:rPr>
          <w:rFonts w:hint="default"/>
          <w:lang w:val="sk-SK"/>
        </w:rPr>
        <w:t xml:space="preserve"> nahrá</w:t>
      </w:r>
      <w:r w:rsidRPr="00477535" w:rsidR="00F62D58">
        <w:rPr>
          <w:rFonts w:hint="default"/>
          <w:lang w:val="sk-SK"/>
        </w:rPr>
        <w:t>dzajú</w:t>
      </w:r>
      <w:r w:rsidRPr="00477535" w:rsidR="00F62D58">
        <w:rPr>
          <w:rFonts w:hint="default"/>
          <w:lang w:val="sk-SK"/>
        </w:rPr>
        <w:t xml:space="preserve"> slovami „</w:t>
      </w:r>
      <w:r w:rsidRPr="00477535" w:rsidR="00F62D58">
        <w:rPr>
          <w:rFonts w:hint="default"/>
          <w:lang w:val="sk-SK"/>
        </w:rPr>
        <w:t>rozhodcovské</w:t>
      </w:r>
      <w:r w:rsidRPr="00477535" w:rsidR="00F62D58">
        <w:rPr>
          <w:rFonts w:hint="default"/>
          <w:lang w:val="sk-SK"/>
        </w:rPr>
        <w:t>mu rozhodnutiu“</w:t>
      </w:r>
      <w:r w:rsidRPr="00477535" w:rsidR="00F62D58">
        <w:rPr>
          <w:rFonts w:hint="default"/>
          <w:lang w:val="sk-SK"/>
        </w:rPr>
        <w:t>.</w:t>
      </w:r>
    </w:p>
    <w:p w:rsidR="00F62D58" w:rsidRPr="00477535" w:rsidP="00F62D58">
      <w:pPr>
        <w:bidi w:val="0"/>
        <w:jc w:val="both"/>
        <w:rPr>
          <w:lang w:val="sk-SK"/>
        </w:rPr>
      </w:pPr>
    </w:p>
    <w:p w:rsidR="00ED1585" w:rsidRPr="00477535" w:rsidP="000B1136">
      <w:pPr>
        <w:numPr>
          <w:numId w:val="33"/>
        </w:numPr>
        <w:bidi w:val="0"/>
        <w:jc w:val="both"/>
        <w:rPr>
          <w:lang w:val="sk-SK"/>
        </w:rPr>
      </w:pPr>
      <w:r w:rsidRPr="00477535" w:rsidR="003E491A">
        <w:rPr>
          <w:b/>
          <w:lang w:val="sk-SK"/>
        </w:rPr>
        <w:t xml:space="preserve"> </w:t>
      </w:r>
      <w:r w:rsidRPr="00477535" w:rsidR="003E491A">
        <w:rPr>
          <w:rFonts w:hint="default"/>
          <w:lang w:val="sk-SK"/>
        </w:rPr>
        <w:t>V §</w:t>
      </w:r>
      <w:r w:rsidRPr="00477535" w:rsidR="003E491A">
        <w:rPr>
          <w:rFonts w:hint="default"/>
          <w:lang w:val="sk-SK"/>
        </w:rPr>
        <w:t xml:space="preserve"> 33 </w:t>
      </w:r>
      <w:r w:rsidRPr="00477535">
        <w:rPr>
          <w:lang w:val="sk-SK"/>
        </w:rPr>
        <w:t>odsek 2 znie:</w:t>
      </w:r>
    </w:p>
    <w:p w:rsidR="00C1222F" w:rsidRPr="00477535" w:rsidP="001468F5">
      <w:pPr>
        <w:bidi w:val="0"/>
        <w:ind w:left="720"/>
        <w:jc w:val="both"/>
        <w:rPr>
          <w:b/>
          <w:lang w:val="sk-SK"/>
        </w:rPr>
      </w:pPr>
      <w:r w:rsidRPr="00477535" w:rsidR="001468F5">
        <w:rPr>
          <w:lang w:val="sk-SK"/>
        </w:rPr>
        <w:t xml:space="preserve"> </w:t>
      </w:r>
      <w:r w:rsidRPr="00477535">
        <w:rPr>
          <w:rFonts w:cs="Calibri" w:hint="default"/>
          <w:lang w:val="sk-SK"/>
        </w:rPr>
        <w:t>„</w:t>
      </w:r>
      <w:r w:rsidRPr="00477535">
        <w:rPr>
          <w:rFonts w:cs="Calibri" w:hint="default"/>
          <w:lang w:val="sk-SK"/>
        </w:rPr>
        <w:t>(2) R</w:t>
      </w:r>
      <w:r w:rsidRPr="00477535">
        <w:rPr>
          <w:rFonts w:cs="Calibri" w:hint="default"/>
          <w:lang w:val="sk-SK"/>
        </w:rPr>
        <w:t>ozhodcovský</w:t>
      </w:r>
      <w:r w:rsidRPr="00477535">
        <w:rPr>
          <w:rFonts w:cs="Calibri" w:hint="default"/>
          <w:lang w:val="sk-SK"/>
        </w:rPr>
        <w:t xml:space="preserve"> sú</w:t>
      </w:r>
      <w:r w:rsidRPr="00477535">
        <w:rPr>
          <w:rFonts w:cs="Calibri" w:hint="default"/>
          <w:lang w:val="sk-SK"/>
        </w:rPr>
        <w:t>d musí</w:t>
      </w:r>
      <w:r w:rsidRPr="00477535">
        <w:rPr>
          <w:rFonts w:cs="Calibri" w:hint="default"/>
          <w:lang w:val="sk-SK"/>
        </w:rPr>
        <w:t xml:space="preserve"> v rozhodcovskom konaní</w:t>
      </w:r>
      <w:r w:rsidRPr="00477535">
        <w:rPr>
          <w:rFonts w:cs="Calibri" w:hint="default"/>
          <w:lang w:val="sk-SK"/>
        </w:rPr>
        <w:t xml:space="preserve"> rozhodnúť</w:t>
      </w:r>
      <w:r w:rsidRPr="00477535">
        <w:rPr>
          <w:rFonts w:cs="Calibri" w:hint="default"/>
          <w:lang w:val="sk-SK"/>
        </w:rPr>
        <w:t xml:space="preserve"> o kaž</w:t>
      </w:r>
      <w:r w:rsidRPr="00477535">
        <w:rPr>
          <w:rFonts w:cs="Calibri" w:hint="default"/>
          <w:lang w:val="sk-SK"/>
        </w:rPr>
        <w:t>dom ná</w:t>
      </w:r>
      <w:r w:rsidRPr="00477535">
        <w:rPr>
          <w:rFonts w:cs="Calibri" w:hint="default"/>
          <w:lang w:val="sk-SK"/>
        </w:rPr>
        <w:t>vrhu uvedenom v ž</w:t>
      </w:r>
      <w:r w:rsidRPr="00477535">
        <w:rPr>
          <w:rFonts w:cs="Calibri" w:hint="default"/>
          <w:lang w:val="sk-SK"/>
        </w:rPr>
        <w:t>alobe alebo vo vzá</w:t>
      </w:r>
      <w:r w:rsidRPr="00477535">
        <w:rPr>
          <w:rFonts w:cs="Calibri" w:hint="default"/>
          <w:lang w:val="sk-SK"/>
        </w:rPr>
        <w:t>jomnej ž</w:t>
      </w:r>
      <w:r w:rsidRPr="00477535">
        <w:rPr>
          <w:rFonts w:cs="Calibri" w:hint="default"/>
          <w:lang w:val="sk-SK"/>
        </w:rPr>
        <w:t>alobe alebo uplatnenom dodatoč</w:t>
      </w:r>
      <w:r w:rsidRPr="00477535">
        <w:rPr>
          <w:rFonts w:cs="Calibri" w:hint="default"/>
          <w:lang w:val="sk-SK"/>
        </w:rPr>
        <w:t>ne poč</w:t>
      </w:r>
      <w:r w:rsidRPr="00477535">
        <w:rPr>
          <w:rFonts w:cs="Calibri" w:hint="default"/>
          <w:lang w:val="sk-SK"/>
        </w:rPr>
        <w:t>as rozhodcovské</w:t>
      </w:r>
      <w:r w:rsidRPr="00477535">
        <w:rPr>
          <w:rFonts w:cs="Calibri" w:hint="default"/>
          <w:lang w:val="sk-SK"/>
        </w:rPr>
        <w:t>ho konania; nesmie vš</w:t>
      </w:r>
      <w:r w:rsidRPr="00477535">
        <w:rPr>
          <w:rFonts w:cs="Calibri" w:hint="default"/>
          <w:lang w:val="sk-SK"/>
        </w:rPr>
        <w:t>ak prekroč</w:t>
      </w:r>
      <w:r w:rsidRPr="00477535">
        <w:rPr>
          <w:rFonts w:cs="Calibri" w:hint="default"/>
          <w:lang w:val="sk-SK"/>
        </w:rPr>
        <w:t>iť</w:t>
      </w:r>
      <w:r w:rsidRPr="00477535">
        <w:rPr>
          <w:rFonts w:cs="Calibri" w:hint="default"/>
          <w:lang w:val="sk-SK"/>
        </w:rPr>
        <w:t xml:space="preserve"> medze uplatnený</w:t>
      </w:r>
      <w:r w:rsidRPr="00477535">
        <w:rPr>
          <w:rFonts w:cs="Calibri" w:hint="default"/>
          <w:lang w:val="sk-SK"/>
        </w:rPr>
        <w:t>ch ná</w:t>
      </w:r>
      <w:r w:rsidRPr="00477535">
        <w:rPr>
          <w:rFonts w:cs="Calibri" w:hint="default"/>
          <w:lang w:val="sk-SK"/>
        </w:rPr>
        <w:t>vrhov. Rozhodcovský</w:t>
      </w:r>
      <w:r w:rsidRPr="00477535">
        <w:rPr>
          <w:rFonts w:cs="Calibri" w:hint="default"/>
          <w:lang w:val="sk-SK"/>
        </w:rPr>
        <w:t xml:space="preserve"> sú</w:t>
      </w:r>
      <w:r w:rsidRPr="00477535">
        <w:rPr>
          <w:rFonts w:cs="Calibri" w:hint="default"/>
          <w:lang w:val="sk-SK"/>
        </w:rPr>
        <w:t>d môž</w:t>
      </w:r>
      <w:r w:rsidRPr="00477535">
        <w:rPr>
          <w:rFonts w:cs="Calibri" w:hint="default"/>
          <w:lang w:val="sk-SK"/>
        </w:rPr>
        <w:t>e vydať</w:t>
      </w:r>
      <w:r w:rsidRPr="00477535">
        <w:rPr>
          <w:rFonts w:cs="Calibri" w:hint="default"/>
          <w:lang w:val="sk-SK"/>
        </w:rPr>
        <w:t xml:space="preserve"> č</w:t>
      </w:r>
      <w:r w:rsidRPr="00477535">
        <w:rPr>
          <w:rFonts w:cs="Calibri" w:hint="default"/>
          <w:lang w:val="sk-SK"/>
        </w:rPr>
        <w:t>iastoč</w:t>
      </w:r>
      <w:r w:rsidRPr="00477535">
        <w:rPr>
          <w:rFonts w:cs="Calibri" w:hint="default"/>
          <w:lang w:val="sk-SK"/>
        </w:rPr>
        <w:t>n</w:t>
      </w:r>
      <w:r w:rsidRPr="00477535">
        <w:rPr>
          <w:rFonts w:cs="Calibri" w:hint="default"/>
          <w:lang w:val="sk-SK"/>
        </w:rPr>
        <w:t>ý</w:t>
      </w:r>
      <w:r w:rsidRPr="00477535">
        <w:rPr>
          <w:rFonts w:cs="Calibri" w:hint="default"/>
          <w:lang w:val="sk-SK"/>
        </w:rPr>
        <w:t xml:space="preserve"> rozhodcovský</w:t>
      </w:r>
      <w:r w:rsidRPr="00477535">
        <w:rPr>
          <w:rFonts w:cs="Calibri" w:hint="default"/>
          <w:lang w:val="sk-SK"/>
        </w:rPr>
        <w:t xml:space="preserve"> rozsudok o prá</w:t>
      </w:r>
      <w:r w:rsidRPr="00477535">
        <w:rPr>
          <w:rFonts w:cs="Calibri" w:hint="default"/>
          <w:lang w:val="sk-SK"/>
        </w:rPr>
        <w:t>vnom zá</w:t>
      </w:r>
      <w:r w:rsidRPr="00477535">
        <w:rPr>
          <w:rFonts w:cs="Calibri" w:hint="default"/>
          <w:lang w:val="sk-SK"/>
        </w:rPr>
        <w:t>klade alebo o č</w:t>
      </w:r>
      <w:r w:rsidRPr="00477535">
        <w:rPr>
          <w:rFonts w:cs="Calibri" w:hint="default"/>
          <w:lang w:val="sk-SK"/>
        </w:rPr>
        <w:t>asti uplatnené</w:t>
      </w:r>
      <w:r w:rsidRPr="00477535">
        <w:rPr>
          <w:rFonts w:cs="Calibri" w:hint="default"/>
          <w:lang w:val="sk-SK"/>
        </w:rPr>
        <w:t>ho ná</w:t>
      </w:r>
      <w:r w:rsidRPr="00477535">
        <w:rPr>
          <w:rFonts w:cs="Calibri" w:hint="default"/>
          <w:lang w:val="sk-SK"/>
        </w:rPr>
        <w:t>roku, musí</w:t>
      </w:r>
      <w:r w:rsidRPr="00477535">
        <w:rPr>
          <w:rFonts w:cs="Calibri" w:hint="default"/>
          <w:lang w:val="sk-SK"/>
        </w:rPr>
        <w:t xml:space="preserve"> vš</w:t>
      </w:r>
      <w:r w:rsidRPr="00477535">
        <w:rPr>
          <w:rFonts w:cs="Calibri" w:hint="default"/>
          <w:lang w:val="sk-SK"/>
        </w:rPr>
        <w:t>ak vo vý</w:t>
      </w:r>
      <w:r w:rsidRPr="00477535">
        <w:rPr>
          <w:rFonts w:cs="Calibri" w:hint="default"/>
          <w:lang w:val="sk-SK"/>
        </w:rPr>
        <w:t>rokovej č</w:t>
      </w:r>
      <w:r w:rsidRPr="00477535">
        <w:rPr>
          <w:rFonts w:cs="Calibri" w:hint="default"/>
          <w:lang w:val="sk-SK"/>
        </w:rPr>
        <w:t>asti uviesť</w:t>
      </w:r>
      <w:r w:rsidRPr="00477535">
        <w:rPr>
          <w:rFonts w:cs="Calibri" w:hint="default"/>
          <w:lang w:val="sk-SK"/>
        </w:rPr>
        <w:t>, ž</w:t>
      </w:r>
      <w:r w:rsidRPr="00477535">
        <w:rPr>
          <w:rFonts w:cs="Calibri" w:hint="default"/>
          <w:lang w:val="sk-SK"/>
        </w:rPr>
        <w:t>e ide o č</w:t>
      </w:r>
      <w:r w:rsidRPr="00477535">
        <w:rPr>
          <w:rFonts w:cs="Calibri" w:hint="default"/>
          <w:lang w:val="sk-SK"/>
        </w:rPr>
        <w:t>iastoč</w:t>
      </w:r>
      <w:r w:rsidRPr="00477535">
        <w:rPr>
          <w:rFonts w:cs="Calibri" w:hint="default"/>
          <w:lang w:val="sk-SK"/>
        </w:rPr>
        <w:t>ný</w:t>
      </w:r>
      <w:r w:rsidRPr="00477535">
        <w:rPr>
          <w:rFonts w:cs="Calibri" w:hint="default"/>
          <w:lang w:val="sk-SK"/>
        </w:rPr>
        <w:t xml:space="preserve"> rozhodcovský</w:t>
      </w:r>
      <w:r w:rsidRPr="00477535">
        <w:rPr>
          <w:rFonts w:cs="Calibri" w:hint="default"/>
          <w:lang w:val="sk-SK"/>
        </w:rPr>
        <w:t xml:space="preserve"> rozsudok.“</w:t>
      </w:r>
      <w:r w:rsidRPr="00477535" w:rsidR="0042384D">
        <w:rPr>
          <w:rFonts w:cs="Calibri"/>
          <w:lang w:val="sk-SK"/>
        </w:rPr>
        <w:t xml:space="preserve"> </w:t>
      </w:r>
    </w:p>
    <w:p w:rsidR="0056115C" w:rsidRPr="00477535" w:rsidP="0056115C">
      <w:pPr>
        <w:bidi w:val="0"/>
        <w:jc w:val="both"/>
        <w:rPr>
          <w:lang w:val="sk-SK"/>
        </w:rPr>
      </w:pPr>
    </w:p>
    <w:p w:rsidR="0056115C" w:rsidRPr="00477535" w:rsidP="000B1136">
      <w:pPr>
        <w:numPr>
          <w:numId w:val="33"/>
        </w:numPr>
        <w:bidi w:val="0"/>
        <w:jc w:val="both"/>
        <w:rPr>
          <w:lang w:val="sk-SK"/>
        </w:rPr>
      </w:pPr>
      <w:r w:rsidRPr="00477535" w:rsidR="00ED788F">
        <w:rPr>
          <w:rFonts w:hint="default"/>
          <w:lang w:val="sk-SK"/>
        </w:rPr>
        <w:t>V §</w:t>
      </w:r>
      <w:r w:rsidRPr="00477535" w:rsidR="00ED788F">
        <w:rPr>
          <w:rFonts w:hint="default"/>
          <w:lang w:val="sk-SK"/>
        </w:rPr>
        <w:t xml:space="preserve"> 34 odsek 1 znie:</w:t>
      </w:r>
    </w:p>
    <w:p w:rsidR="00ED788F" w:rsidRPr="00477535" w:rsidP="004442B3">
      <w:pPr>
        <w:bidi w:val="0"/>
        <w:ind w:left="720"/>
        <w:jc w:val="both"/>
        <w:rPr>
          <w:rFonts w:hint="default"/>
          <w:lang w:val="sk-SK"/>
        </w:rPr>
      </w:pPr>
      <w:r w:rsidRPr="00477535">
        <w:rPr>
          <w:rFonts w:hint="default"/>
          <w:lang w:val="sk-SK"/>
        </w:rPr>
        <w:t>„</w:t>
      </w:r>
      <w:r w:rsidRPr="00477535">
        <w:rPr>
          <w:rFonts w:hint="default"/>
          <w:lang w:val="sk-SK"/>
        </w:rPr>
        <w:t>(1) Rozhodcovský</w:t>
      </w:r>
      <w:r w:rsidRPr="00477535">
        <w:rPr>
          <w:rFonts w:hint="default"/>
          <w:lang w:val="sk-SK"/>
        </w:rPr>
        <w:t xml:space="preserve"> rozsudok sa vyhotovuje v listinnej forme.“</w:t>
      </w:r>
      <w:r w:rsidRPr="00477535">
        <w:rPr>
          <w:rFonts w:hint="default"/>
          <w:lang w:val="sk-SK"/>
        </w:rPr>
        <w:t>.</w:t>
      </w:r>
    </w:p>
    <w:p w:rsidR="00ED788F" w:rsidRPr="00477535" w:rsidP="00ED788F">
      <w:pPr>
        <w:bidi w:val="0"/>
        <w:ind w:left="720"/>
        <w:jc w:val="both"/>
        <w:rPr>
          <w:lang w:val="sk-SK"/>
        </w:rPr>
      </w:pPr>
    </w:p>
    <w:p w:rsidR="000B1136" w:rsidRPr="00477535" w:rsidP="00C778DC">
      <w:pPr>
        <w:numPr>
          <w:numId w:val="33"/>
        </w:numPr>
        <w:bidi w:val="0"/>
        <w:jc w:val="both"/>
        <w:rPr>
          <w:lang w:val="sk-SK"/>
        </w:rPr>
      </w:pPr>
      <w:r w:rsidRPr="00477535" w:rsidR="004442B3">
        <w:rPr>
          <w:b/>
          <w:lang w:val="sk-SK"/>
        </w:rPr>
        <w:t xml:space="preserve"> </w:t>
      </w:r>
      <w:r w:rsidRPr="00477535" w:rsidR="004442B3">
        <w:rPr>
          <w:rFonts w:hint="default"/>
          <w:lang w:val="sk-SK"/>
        </w:rPr>
        <w:t>V §</w:t>
      </w:r>
      <w:r w:rsidRPr="00477535" w:rsidR="004442B3">
        <w:rPr>
          <w:rFonts w:hint="default"/>
          <w:lang w:val="sk-SK"/>
        </w:rPr>
        <w:t xml:space="preserve"> 34 ods. 4 </w:t>
      </w:r>
      <w:r w:rsidRPr="00477535" w:rsidR="00D659DA">
        <w:rPr>
          <w:lang w:val="sk-SK"/>
        </w:rPr>
        <w:t>sa</w:t>
      </w:r>
      <w:r w:rsidRPr="00477535" w:rsidR="0041717B">
        <w:rPr>
          <w:rFonts w:hint="default"/>
          <w:lang w:val="sk-SK"/>
        </w:rPr>
        <w:t xml:space="preserve"> za prvú</w:t>
      </w:r>
      <w:r w:rsidRPr="00477535" w:rsidR="0041717B">
        <w:rPr>
          <w:rFonts w:hint="default"/>
          <w:lang w:val="sk-SK"/>
        </w:rPr>
        <w:t xml:space="preserve"> vetu vkladá</w:t>
      </w:r>
      <w:r w:rsidRPr="00477535" w:rsidR="0041717B">
        <w:rPr>
          <w:rFonts w:hint="default"/>
          <w:lang w:val="sk-SK"/>
        </w:rPr>
        <w:t xml:space="preserve"> nová</w:t>
      </w:r>
      <w:r w:rsidRPr="00477535" w:rsidR="0041717B">
        <w:rPr>
          <w:rFonts w:hint="default"/>
          <w:lang w:val="sk-SK"/>
        </w:rPr>
        <w:t xml:space="preserve"> druhá</w:t>
      </w:r>
      <w:r w:rsidRPr="00477535" w:rsidR="0041717B">
        <w:rPr>
          <w:rFonts w:hint="default"/>
          <w:lang w:val="sk-SK"/>
        </w:rPr>
        <w:t xml:space="preserve"> veta, ktorá</w:t>
      </w:r>
      <w:r w:rsidRPr="00477535" w:rsidR="0041717B">
        <w:rPr>
          <w:rFonts w:hint="default"/>
          <w:lang w:val="sk-SK"/>
        </w:rPr>
        <w:t xml:space="preserve"> znie: </w:t>
      </w:r>
      <w:r w:rsidRPr="00477535" w:rsidR="00D659DA">
        <w:rPr>
          <w:rFonts w:hint="default"/>
          <w:lang w:val="sk-SK"/>
        </w:rPr>
        <w:t>„</w:t>
      </w:r>
      <w:r w:rsidRPr="00477535" w:rsidR="00D659DA">
        <w:rPr>
          <w:rFonts w:hint="default"/>
          <w:lang w:val="sk-SK"/>
        </w:rPr>
        <w:t>Rozhodcovský</w:t>
      </w:r>
      <w:r w:rsidRPr="00477535" w:rsidR="00D659DA">
        <w:rPr>
          <w:rFonts w:hint="default"/>
          <w:lang w:val="sk-SK"/>
        </w:rPr>
        <w:t xml:space="preserve"> sú</w:t>
      </w:r>
      <w:r w:rsidRPr="00477535" w:rsidR="00D659DA">
        <w:rPr>
          <w:rFonts w:hint="default"/>
          <w:lang w:val="sk-SK"/>
        </w:rPr>
        <w:t>d môž</w:t>
      </w:r>
      <w:r w:rsidRPr="00477535" w:rsidR="00D659DA">
        <w:rPr>
          <w:rFonts w:hint="default"/>
          <w:lang w:val="sk-SK"/>
        </w:rPr>
        <w:t>e o trová</w:t>
      </w:r>
      <w:r w:rsidRPr="00477535" w:rsidR="00D659DA">
        <w:rPr>
          <w:rFonts w:hint="default"/>
          <w:lang w:val="sk-SK"/>
        </w:rPr>
        <w:t>ch konania rozhodnúť</w:t>
      </w:r>
      <w:r w:rsidRPr="00477535" w:rsidR="00D659DA">
        <w:rPr>
          <w:rFonts w:hint="default"/>
          <w:lang w:val="sk-SK"/>
        </w:rPr>
        <w:t xml:space="preserve"> aj samostatný</w:t>
      </w:r>
      <w:r w:rsidRPr="00477535" w:rsidR="00D659DA">
        <w:rPr>
          <w:rFonts w:hint="default"/>
          <w:lang w:val="sk-SK"/>
        </w:rPr>
        <w:t>m rozhodcovský</w:t>
      </w:r>
      <w:r w:rsidRPr="00477535" w:rsidR="00D659DA">
        <w:rPr>
          <w:rFonts w:hint="default"/>
          <w:lang w:val="sk-SK"/>
        </w:rPr>
        <w:t>m rozsudkom po vydaní</w:t>
      </w:r>
      <w:r w:rsidRPr="00477535" w:rsidR="00D659DA">
        <w:rPr>
          <w:rFonts w:hint="default"/>
          <w:lang w:val="sk-SK"/>
        </w:rPr>
        <w:t xml:space="preserve"> rozhodcovské</w:t>
      </w:r>
      <w:r w:rsidRPr="00477535" w:rsidR="00D659DA">
        <w:rPr>
          <w:rFonts w:hint="default"/>
          <w:lang w:val="sk-SK"/>
        </w:rPr>
        <w:t>ho rozsudku vo veci samej.“</w:t>
      </w:r>
      <w:r w:rsidRPr="00477535" w:rsidR="00D659DA">
        <w:rPr>
          <w:rFonts w:hint="default"/>
          <w:lang w:val="sk-SK"/>
        </w:rPr>
        <w:t>.</w:t>
      </w:r>
    </w:p>
    <w:p w:rsidR="000B1136" w:rsidRPr="00477535" w:rsidP="000B1136">
      <w:pPr>
        <w:bidi w:val="0"/>
        <w:jc w:val="both"/>
        <w:rPr>
          <w:b/>
          <w:lang w:val="sk-SK"/>
        </w:rPr>
      </w:pPr>
    </w:p>
    <w:p w:rsidR="00583E9F" w:rsidRPr="00477535" w:rsidP="00C778DC">
      <w:pPr>
        <w:numPr>
          <w:numId w:val="33"/>
        </w:numPr>
        <w:bidi w:val="0"/>
        <w:jc w:val="both"/>
        <w:rPr>
          <w:lang w:val="sk-SK"/>
        </w:rPr>
      </w:pPr>
      <w:r w:rsidRPr="00477535" w:rsidR="002015BB">
        <w:rPr>
          <w:b/>
          <w:lang w:val="sk-SK"/>
        </w:rPr>
        <w:t xml:space="preserve"> </w:t>
      </w:r>
      <w:r w:rsidRPr="00477535">
        <w:rPr>
          <w:rFonts w:hint="default"/>
          <w:lang w:val="sk-SK"/>
        </w:rPr>
        <w:t>V §</w:t>
      </w:r>
      <w:r w:rsidRPr="00477535">
        <w:rPr>
          <w:rFonts w:hint="default"/>
          <w:lang w:val="sk-SK"/>
        </w:rPr>
        <w:t xml:space="preserve"> 35 sa na konci pripá</w:t>
      </w:r>
      <w:r w:rsidRPr="00477535">
        <w:rPr>
          <w:rFonts w:hint="default"/>
          <w:lang w:val="sk-SK"/>
        </w:rPr>
        <w:t>ja tá</w:t>
      </w:r>
      <w:r w:rsidRPr="00477535">
        <w:rPr>
          <w:rFonts w:hint="default"/>
          <w:lang w:val="sk-SK"/>
        </w:rPr>
        <w:t>to veta:</w:t>
      </w:r>
      <w:r w:rsidRPr="00477535" w:rsidR="00A87FF4">
        <w:rPr>
          <w:rFonts w:hint="default"/>
          <w:lang w:val="sk-SK"/>
        </w:rPr>
        <w:t xml:space="preserve"> „</w:t>
      </w:r>
      <w:r w:rsidRPr="00477535" w:rsidR="00A87FF4">
        <w:rPr>
          <w:rFonts w:hint="default"/>
          <w:lang w:val="sk-SK"/>
        </w:rPr>
        <w:t>Prá</w:t>
      </w:r>
      <w:r w:rsidRPr="00477535" w:rsidR="00A87FF4">
        <w:rPr>
          <w:rFonts w:hint="default"/>
          <w:lang w:val="sk-SK"/>
        </w:rPr>
        <w:t>vopl</w:t>
      </w:r>
      <w:r w:rsidRPr="00477535" w:rsidR="00A87FF4">
        <w:rPr>
          <w:rFonts w:hint="default"/>
          <w:lang w:val="sk-SK"/>
        </w:rPr>
        <w:t>atný</w:t>
      </w:r>
      <w:r w:rsidRPr="00477535" w:rsidR="00A87FF4">
        <w:rPr>
          <w:rFonts w:hint="default"/>
          <w:lang w:val="sk-SK"/>
        </w:rPr>
        <w:t xml:space="preserve"> rozhodcovský</w:t>
      </w:r>
      <w:r w:rsidRPr="00477535" w:rsidR="00A87FF4">
        <w:rPr>
          <w:rFonts w:hint="default"/>
          <w:lang w:val="sk-SK"/>
        </w:rPr>
        <w:t xml:space="preserve"> rozsudok ukladajú</w:t>
      </w:r>
      <w:r w:rsidRPr="00477535" w:rsidR="00A87FF4">
        <w:rPr>
          <w:rFonts w:hint="default"/>
          <w:lang w:val="sk-SK"/>
        </w:rPr>
        <w:t>ci vykonať</w:t>
      </w:r>
      <w:r w:rsidRPr="00477535" w:rsidR="00A87FF4">
        <w:rPr>
          <w:rFonts w:hint="default"/>
          <w:lang w:val="sk-SK"/>
        </w:rPr>
        <w:t xml:space="preserve"> prejav vô</w:t>
      </w:r>
      <w:r w:rsidRPr="00477535" w:rsidR="00A87FF4">
        <w:rPr>
          <w:rFonts w:hint="default"/>
          <w:lang w:val="sk-SK"/>
        </w:rPr>
        <w:t>le nahrá</w:t>
      </w:r>
      <w:r w:rsidRPr="00477535" w:rsidR="00A87FF4">
        <w:rPr>
          <w:rFonts w:hint="default"/>
          <w:lang w:val="sk-SK"/>
        </w:rPr>
        <w:t>dza tento prejav vô</w:t>
      </w:r>
      <w:r w:rsidRPr="00477535" w:rsidR="00A87FF4">
        <w:rPr>
          <w:rFonts w:hint="default"/>
          <w:lang w:val="sk-SK"/>
        </w:rPr>
        <w:t>le.“</w:t>
      </w:r>
      <w:r w:rsidRPr="00477535" w:rsidR="00A87FF4">
        <w:rPr>
          <w:rFonts w:hint="default"/>
          <w:lang w:val="sk-SK"/>
        </w:rPr>
        <w:t>.</w:t>
      </w:r>
    </w:p>
    <w:p w:rsidR="00583E9F" w:rsidRPr="00477535" w:rsidP="00583E9F">
      <w:pPr>
        <w:bidi w:val="0"/>
        <w:jc w:val="both"/>
        <w:rPr>
          <w:lang w:val="sk-SK"/>
        </w:rPr>
      </w:pPr>
    </w:p>
    <w:p w:rsidR="000B1136" w:rsidRPr="00477535" w:rsidP="00C778DC">
      <w:pPr>
        <w:numPr>
          <w:numId w:val="33"/>
        </w:numPr>
        <w:bidi w:val="0"/>
        <w:jc w:val="both"/>
        <w:rPr>
          <w:lang w:val="sk-SK"/>
        </w:rPr>
      </w:pPr>
      <w:r w:rsidRPr="00477535" w:rsidR="002015BB">
        <w:rPr>
          <w:rFonts w:hint="default"/>
          <w:lang w:val="sk-SK"/>
        </w:rPr>
        <w:t>V §</w:t>
      </w:r>
      <w:r w:rsidRPr="00477535" w:rsidR="002015BB">
        <w:rPr>
          <w:rFonts w:hint="default"/>
          <w:lang w:val="sk-SK"/>
        </w:rPr>
        <w:t xml:space="preserve"> 36 ods. 1 sa slová</w:t>
      </w:r>
      <w:r w:rsidRPr="00477535" w:rsidR="002015BB">
        <w:rPr>
          <w:rFonts w:hint="default"/>
          <w:lang w:val="sk-SK"/>
        </w:rPr>
        <w:t xml:space="preserve"> „</w:t>
      </w:r>
      <w:r w:rsidRPr="00477535" w:rsidR="002015BB">
        <w:rPr>
          <w:rFonts w:hint="default"/>
          <w:lang w:val="sk-SK"/>
        </w:rPr>
        <w:t>30 dní</w:t>
      </w:r>
      <w:r w:rsidRPr="00477535" w:rsidR="002015BB">
        <w:rPr>
          <w:rFonts w:hint="default"/>
          <w:lang w:val="sk-SK"/>
        </w:rPr>
        <w:t xml:space="preserve"> od jeho vydania“</w:t>
      </w:r>
      <w:r w:rsidRPr="00477535" w:rsidR="002015BB">
        <w:rPr>
          <w:rFonts w:hint="default"/>
          <w:lang w:val="sk-SK"/>
        </w:rPr>
        <w:t xml:space="preserve"> nahrá</w:t>
      </w:r>
      <w:r w:rsidRPr="00477535" w:rsidR="002015BB">
        <w:rPr>
          <w:rFonts w:hint="default"/>
          <w:lang w:val="sk-SK"/>
        </w:rPr>
        <w:t>dzajú</w:t>
      </w:r>
      <w:r w:rsidRPr="00477535" w:rsidR="002015BB">
        <w:rPr>
          <w:rFonts w:hint="default"/>
          <w:lang w:val="sk-SK"/>
        </w:rPr>
        <w:t xml:space="preserve"> slovami „</w:t>
      </w:r>
      <w:r w:rsidRPr="00477535" w:rsidR="002015BB">
        <w:rPr>
          <w:rFonts w:hint="default"/>
          <w:lang w:val="sk-SK"/>
        </w:rPr>
        <w:t>60 dní</w:t>
      </w:r>
      <w:r w:rsidRPr="00477535" w:rsidR="002015BB">
        <w:rPr>
          <w:rFonts w:hint="default"/>
          <w:lang w:val="sk-SK"/>
        </w:rPr>
        <w:t xml:space="preserve"> od jeho prá</w:t>
      </w:r>
      <w:r w:rsidRPr="00477535" w:rsidR="002015BB">
        <w:rPr>
          <w:rFonts w:hint="default"/>
          <w:lang w:val="sk-SK"/>
        </w:rPr>
        <w:t>voplatnosti.“</w:t>
      </w:r>
      <w:r w:rsidRPr="00477535" w:rsidR="002015BB">
        <w:rPr>
          <w:rFonts w:hint="default"/>
          <w:lang w:val="sk-SK"/>
        </w:rPr>
        <w:t>.</w:t>
      </w:r>
    </w:p>
    <w:p w:rsidR="000B1136" w:rsidRPr="00477535" w:rsidP="000B1136">
      <w:pPr>
        <w:bidi w:val="0"/>
        <w:jc w:val="both"/>
        <w:rPr>
          <w:b/>
          <w:lang w:val="sk-SK"/>
        </w:rPr>
      </w:pPr>
    </w:p>
    <w:p w:rsidR="000B1136" w:rsidRPr="00477535" w:rsidP="00C778DC">
      <w:pPr>
        <w:numPr>
          <w:numId w:val="33"/>
        </w:numPr>
        <w:bidi w:val="0"/>
        <w:jc w:val="both"/>
        <w:rPr>
          <w:b/>
          <w:lang w:val="sk-SK"/>
        </w:rPr>
      </w:pPr>
      <w:r w:rsidRPr="00477535" w:rsidR="00CB5A2E">
        <w:rPr>
          <w:b/>
          <w:lang w:val="sk-SK"/>
        </w:rPr>
        <w:t xml:space="preserve"> </w:t>
      </w:r>
      <w:r w:rsidRPr="00477535" w:rsidR="00CB5A2E">
        <w:rPr>
          <w:rFonts w:hint="default"/>
          <w:lang w:val="sk-SK"/>
        </w:rPr>
        <w:t>V §</w:t>
      </w:r>
      <w:r w:rsidRPr="00477535" w:rsidR="00CB5A2E">
        <w:rPr>
          <w:rFonts w:hint="default"/>
          <w:lang w:val="sk-SK"/>
        </w:rPr>
        <w:t xml:space="preserve"> 38 ods. 2 sa vypúšť</w:t>
      </w:r>
      <w:r w:rsidRPr="00477535" w:rsidR="00CB5A2E">
        <w:rPr>
          <w:rFonts w:hint="default"/>
          <w:lang w:val="sk-SK"/>
        </w:rPr>
        <w:t>a druhá</w:t>
      </w:r>
      <w:r w:rsidRPr="00477535" w:rsidR="00CB5A2E">
        <w:rPr>
          <w:rFonts w:hint="default"/>
          <w:lang w:val="sk-SK"/>
        </w:rPr>
        <w:t xml:space="preserve"> veta. </w:t>
      </w:r>
    </w:p>
    <w:p w:rsidR="00D2726A" w:rsidRPr="00477535" w:rsidP="00D2726A">
      <w:pPr>
        <w:bidi w:val="0"/>
        <w:jc w:val="both"/>
        <w:rPr>
          <w:b/>
          <w:lang w:val="sk-SK"/>
        </w:rPr>
      </w:pPr>
    </w:p>
    <w:p w:rsidR="00D2726A" w:rsidRPr="00477535" w:rsidP="00C778DC">
      <w:pPr>
        <w:numPr>
          <w:numId w:val="33"/>
        </w:numPr>
        <w:bidi w:val="0"/>
        <w:jc w:val="both"/>
        <w:rPr>
          <w:b/>
          <w:lang w:val="sk-SK"/>
        </w:rPr>
      </w:pPr>
      <w:r w:rsidRPr="00477535" w:rsidR="00CB5A2E">
        <w:rPr>
          <w:b/>
          <w:lang w:val="sk-SK"/>
        </w:rPr>
        <w:t xml:space="preserve"> </w:t>
      </w:r>
      <w:r w:rsidRPr="00477535" w:rsidR="00A737B4">
        <w:rPr>
          <w:rFonts w:hint="default"/>
          <w:lang w:val="sk-SK"/>
        </w:rPr>
        <w:t>Slová</w:t>
      </w:r>
      <w:r w:rsidRPr="00477535" w:rsidR="00A737B4">
        <w:rPr>
          <w:rFonts w:hint="default"/>
          <w:lang w:val="sk-SK"/>
        </w:rPr>
        <w:t xml:space="preserve"> „</w:t>
      </w:r>
      <w:r w:rsidRPr="00477535" w:rsidR="00A737B4">
        <w:rPr>
          <w:rFonts w:hint="default"/>
          <w:lang w:val="sk-SK"/>
        </w:rPr>
        <w:t>Siedm</w:t>
      </w:r>
      <w:r w:rsidRPr="00477535" w:rsidR="00A737B4">
        <w:rPr>
          <w:rFonts w:hint="default"/>
          <w:lang w:val="sk-SK"/>
        </w:rPr>
        <w:t>a č</w:t>
      </w:r>
      <w:r w:rsidRPr="00477535" w:rsidR="00A737B4">
        <w:rPr>
          <w:rFonts w:hint="default"/>
          <w:lang w:val="sk-SK"/>
        </w:rPr>
        <w:t>asť“</w:t>
      </w:r>
      <w:r w:rsidRPr="00477535" w:rsidR="00A737B4">
        <w:rPr>
          <w:rFonts w:hint="default"/>
          <w:lang w:val="sk-SK"/>
        </w:rPr>
        <w:t xml:space="preserve"> nad nadpisom „</w:t>
      </w:r>
      <w:r w:rsidRPr="00477535" w:rsidR="00A737B4">
        <w:rPr>
          <w:rFonts w:hint="default"/>
          <w:lang w:val="sk-SK"/>
        </w:rPr>
        <w:t>Zruš</w:t>
      </w:r>
      <w:r w:rsidRPr="00477535" w:rsidR="00A737B4">
        <w:rPr>
          <w:rFonts w:hint="default"/>
          <w:lang w:val="sk-SK"/>
        </w:rPr>
        <w:t>enie rozhodcovské</w:t>
      </w:r>
      <w:r w:rsidRPr="00477535" w:rsidR="00A737B4">
        <w:rPr>
          <w:rFonts w:hint="default"/>
          <w:lang w:val="sk-SK"/>
        </w:rPr>
        <w:t>ho rozsudku“</w:t>
      </w:r>
      <w:r w:rsidRPr="00477535" w:rsidR="00A737B4">
        <w:rPr>
          <w:rFonts w:hint="default"/>
          <w:lang w:val="sk-SK"/>
        </w:rPr>
        <w:t xml:space="preserve"> sa nahrá</w:t>
      </w:r>
      <w:r w:rsidRPr="00477535" w:rsidR="00A737B4">
        <w:rPr>
          <w:rFonts w:hint="default"/>
          <w:lang w:val="sk-SK"/>
        </w:rPr>
        <w:t>dzajú</w:t>
      </w:r>
      <w:r w:rsidRPr="00477535" w:rsidR="00A737B4">
        <w:rPr>
          <w:rFonts w:hint="default"/>
          <w:lang w:val="sk-SK"/>
        </w:rPr>
        <w:t xml:space="preserve"> slovami „</w:t>
      </w:r>
      <w:r w:rsidRPr="00477535" w:rsidR="00A737B4">
        <w:rPr>
          <w:rFonts w:hint="default"/>
          <w:lang w:val="sk-SK"/>
        </w:rPr>
        <w:t>Tretia hlava“</w:t>
      </w:r>
      <w:r w:rsidRPr="00477535" w:rsidR="00A737B4">
        <w:rPr>
          <w:rFonts w:hint="default"/>
          <w:lang w:val="sk-SK"/>
        </w:rPr>
        <w:t>.</w:t>
      </w:r>
    </w:p>
    <w:p w:rsidR="00A37E67" w:rsidRPr="00477535" w:rsidP="00A737B4">
      <w:pPr>
        <w:bidi w:val="0"/>
        <w:jc w:val="both"/>
        <w:rPr>
          <w:b/>
          <w:lang w:val="sk-SK"/>
        </w:rPr>
      </w:pPr>
    </w:p>
    <w:p w:rsidR="00B45049" w:rsidRPr="00477535" w:rsidP="00B45049">
      <w:pPr>
        <w:numPr>
          <w:numId w:val="33"/>
        </w:numPr>
        <w:bidi w:val="0"/>
        <w:jc w:val="both"/>
        <w:rPr>
          <w:b/>
          <w:lang w:val="sk-SK"/>
        </w:rPr>
      </w:pPr>
      <w:r w:rsidRPr="00477535">
        <w:rPr>
          <w:rFonts w:hint="default"/>
          <w:lang w:val="sk-SK"/>
        </w:rPr>
        <w:t>§</w:t>
      </w:r>
      <w:r w:rsidRPr="00477535">
        <w:rPr>
          <w:rFonts w:hint="default"/>
          <w:lang w:val="sk-SK"/>
        </w:rPr>
        <w:t xml:space="preserve"> 40 vrá</w:t>
      </w:r>
      <w:r w:rsidRPr="00477535">
        <w:rPr>
          <w:rFonts w:hint="default"/>
          <w:lang w:val="sk-SK"/>
        </w:rPr>
        <w:t>tane nadpisu znie:</w:t>
      </w:r>
    </w:p>
    <w:p w:rsidR="00B45049" w:rsidRPr="00477535" w:rsidP="00B45049">
      <w:pPr>
        <w:bidi w:val="0"/>
        <w:ind w:left="360"/>
        <w:jc w:val="center"/>
        <w:rPr>
          <w:rFonts w:hint="default"/>
          <w:lang w:val="sk-SK"/>
        </w:rPr>
      </w:pPr>
      <w:r w:rsidRPr="00477535">
        <w:rPr>
          <w:rFonts w:hint="default"/>
          <w:lang w:val="sk-SK"/>
        </w:rPr>
        <w:t>„§</w:t>
      </w:r>
      <w:r w:rsidRPr="00477535">
        <w:rPr>
          <w:rFonts w:hint="default"/>
          <w:lang w:val="sk-SK"/>
        </w:rPr>
        <w:t xml:space="preserve"> 40</w:t>
      </w:r>
    </w:p>
    <w:p w:rsidR="00B45049" w:rsidRPr="00477535" w:rsidP="00A655F3">
      <w:pPr>
        <w:bidi w:val="0"/>
        <w:ind w:left="360"/>
        <w:jc w:val="center"/>
        <w:rPr>
          <w:lang w:val="sk-SK"/>
        </w:rPr>
      </w:pPr>
      <w:r w:rsidRPr="00477535" w:rsidR="00A655F3">
        <w:rPr>
          <w:rFonts w:hint="default"/>
          <w:lang w:val="sk-SK"/>
        </w:rPr>
        <w:t>Dô</w:t>
      </w:r>
      <w:r w:rsidRPr="00477535" w:rsidR="00A655F3">
        <w:rPr>
          <w:rFonts w:hint="default"/>
          <w:lang w:val="sk-SK"/>
        </w:rPr>
        <w:t>vody na podanie ž</w:t>
      </w:r>
      <w:r w:rsidRPr="00477535" w:rsidR="00A655F3">
        <w:rPr>
          <w:rFonts w:hint="default"/>
          <w:lang w:val="sk-SK"/>
        </w:rPr>
        <w:t>aloby</w:t>
      </w:r>
    </w:p>
    <w:p w:rsidR="00A655F3" w:rsidRPr="00477535" w:rsidP="00A655F3">
      <w:pPr>
        <w:bidi w:val="0"/>
        <w:ind w:left="360"/>
        <w:jc w:val="center"/>
        <w:rPr>
          <w:lang w:val="sk-SK"/>
        </w:rPr>
      </w:pPr>
    </w:p>
    <w:p w:rsidR="00B45049" w:rsidRPr="00477535" w:rsidP="00F50FE1">
      <w:pPr>
        <w:bidi w:val="0"/>
        <w:ind w:left="720"/>
        <w:jc w:val="both"/>
        <w:rPr>
          <w:rFonts w:hint="default"/>
          <w:lang w:val="sk-SK"/>
        </w:rPr>
      </w:pPr>
      <w:r w:rsidRPr="00477535">
        <w:rPr>
          <w:rFonts w:hint="default"/>
          <w:lang w:val="sk-SK"/>
        </w:rPr>
        <w:t>(1) Tuzemský</w:t>
      </w:r>
      <w:r w:rsidRPr="00477535">
        <w:rPr>
          <w:rFonts w:hint="default"/>
          <w:lang w:val="sk-SK"/>
        </w:rPr>
        <w:t xml:space="preserve"> rozhodcovský</w:t>
      </w:r>
      <w:r w:rsidRPr="00477535">
        <w:rPr>
          <w:rFonts w:hint="default"/>
          <w:lang w:val="sk-SK"/>
        </w:rPr>
        <w:t xml:space="preserve"> rozsudok môž</w:t>
      </w:r>
      <w:r w:rsidRPr="00477535">
        <w:rPr>
          <w:rFonts w:hint="default"/>
          <w:lang w:val="sk-SK"/>
        </w:rPr>
        <w:t>e byť</w:t>
      </w:r>
      <w:r w:rsidRPr="00477535">
        <w:rPr>
          <w:rFonts w:hint="default"/>
          <w:lang w:val="sk-SK"/>
        </w:rPr>
        <w:t xml:space="preserve"> zruš</w:t>
      </w:r>
      <w:r w:rsidRPr="00477535">
        <w:rPr>
          <w:rFonts w:hint="default"/>
          <w:lang w:val="sk-SK"/>
        </w:rPr>
        <w:t>ený</w:t>
      </w:r>
      <w:r w:rsidRPr="00477535">
        <w:rPr>
          <w:rFonts w:hint="default"/>
          <w:lang w:val="sk-SK"/>
        </w:rPr>
        <w:t xml:space="preserve"> prí</w:t>
      </w:r>
      <w:r w:rsidRPr="00477535">
        <w:rPr>
          <w:rFonts w:hint="default"/>
          <w:lang w:val="sk-SK"/>
        </w:rPr>
        <w:t>sluš</w:t>
      </w:r>
      <w:r w:rsidRPr="00477535">
        <w:rPr>
          <w:rFonts w:hint="default"/>
          <w:lang w:val="sk-SK"/>
        </w:rPr>
        <w:t>ný</w:t>
      </w:r>
      <w:r w:rsidRPr="00477535">
        <w:rPr>
          <w:rFonts w:hint="default"/>
          <w:lang w:val="sk-SK"/>
        </w:rPr>
        <w:t>m sú</w:t>
      </w:r>
      <w:r w:rsidRPr="00477535">
        <w:rPr>
          <w:rFonts w:hint="default"/>
          <w:lang w:val="sk-SK"/>
        </w:rPr>
        <w:t>dom len na zá</w:t>
      </w:r>
      <w:r w:rsidRPr="00477535">
        <w:rPr>
          <w:rFonts w:hint="default"/>
          <w:lang w:val="sk-SK"/>
        </w:rPr>
        <w:t>klade ž</w:t>
      </w:r>
      <w:r w:rsidRPr="00477535">
        <w:rPr>
          <w:rFonts w:hint="default"/>
          <w:lang w:val="sk-SK"/>
        </w:rPr>
        <w:t>aloby úč</w:t>
      </w:r>
      <w:r w:rsidRPr="00477535">
        <w:rPr>
          <w:rFonts w:hint="default"/>
          <w:lang w:val="sk-SK"/>
        </w:rPr>
        <w:t>astní</w:t>
      </w:r>
      <w:r w:rsidRPr="00477535">
        <w:rPr>
          <w:rFonts w:hint="default"/>
          <w:lang w:val="sk-SK"/>
        </w:rPr>
        <w:t>ka rozhodcovské</w:t>
      </w:r>
      <w:r w:rsidRPr="00477535">
        <w:rPr>
          <w:rFonts w:hint="default"/>
          <w:lang w:val="sk-SK"/>
        </w:rPr>
        <w:t>ho konania podanej proti druhé</w:t>
      </w:r>
      <w:r w:rsidRPr="00477535">
        <w:rPr>
          <w:rFonts w:hint="default"/>
          <w:lang w:val="sk-SK"/>
        </w:rPr>
        <w:t>mu úč</w:t>
      </w:r>
      <w:r w:rsidRPr="00477535">
        <w:rPr>
          <w:rFonts w:hint="default"/>
          <w:lang w:val="sk-SK"/>
        </w:rPr>
        <w:t>astní</w:t>
      </w:r>
      <w:r w:rsidRPr="00477535">
        <w:rPr>
          <w:rFonts w:hint="default"/>
          <w:lang w:val="sk-SK"/>
        </w:rPr>
        <w:t>kovi rozhodcovské</w:t>
      </w:r>
      <w:r w:rsidRPr="00477535">
        <w:rPr>
          <w:rFonts w:hint="default"/>
          <w:lang w:val="sk-SK"/>
        </w:rPr>
        <w:t>ho konania, ak</w:t>
      </w:r>
    </w:p>
    <w:p w:rsidR="00B45049" w:rsidRPr="00477535" w:rsidP="00F50FE1">
      <w:pPr>
        <w:bidi w:val="0"/>
        <w:ind w:firstLine="720"/>
        <w:jc w:val="both"/>
        <w:rPr>
          <w:rFonts w:hint="default"/>
          <w:lang w:val="sk-SK"/>
        </w:rPr>
      </w:pPr>
      <w:r w:rsidRPr="00477535">
        <w:rPr>
          <w:rFonts w:hint="default"/>
          <w:lang w:val="sk-SK"/>
        </w:rPr>
        <w:t>a) úč</w:t>
      </w:r>
      <w:r w:rsidRPr="00477535">
        <w:rPr>
          <w:rFonts w:hint="default"/>
          <w:lang w:val="sk-SK"/>
        </w:rPr>
        <w:t>astní</w:t>
      </w:r>
      <w:r w:rsidRPr="00477535">
        <w:rPr>
          <w:rFonts w:hint="default"/>
          <w:lang w:val="sk-SK"/>
        </w:rPr>
        <w:t>k rozhodcovské</w:t>
      </w:r>
      <w:r w:rsidRPr="00477535">
        <w:rPr>
          <w:rFonts w:hint="default"/>
          <w:lang w:val="sk-SK"/>
        </w:rPr>
        <w:t>ho konania preukáž</w:t>
      </w:r>
      <w:r w:rsidRPr="00477535">
        <w:rPr>
          <w:rFonts w:hint="default"/>
          <w:lang w:val="sk-SK"/>
        </w:rPr>
        <w:t>e, ž</w:t>
      </w:r>
      <w:r w:rsidRPr="00477535">
        <w:rPr>
          <w:rFonts w:hint="default"/>
          <w:lang w:val="sk-SK"/>
        </w:rPr>
        <w:t>e</w:t>
      </w:r>
    </w:p>
    <w:p w:rsidR="00B45049" w:rsidRPr="00477535" w:rsidP="00F50FE1">
      <w:pPr>
        <w:bidi w:val="0"/>
        <w:ind w:left="720"/>
        <w:jc w:val="both"/>
        <w:rPr>
          <w:rFonts w:hint="default"/>
          <w:lang w:val="sk-SK"/>
        </w:rPr>
      </w:pPr>
      <w:r w:rsidRPr="00477535">
        <w:rPr>
          <w:rFonts w:hint="default"/>
          <w:lang w:val="sk-SK"/>
        </w:rPr>
        <w:t>1. nemal spô</w:t>
      </w:r>
      <w:r w:rsidRPr="00477535">
        <w:rPr>
          <w:rFonts w:hint="default"/>
          <w:lang w:val="sk-SK"/>
        </w:rPr>
        <w:t>sobilo</w:t>
      </w:r>
      <w:r w:rsidRPr="00477535" w:rsidR="00E838CA">
        <w:rPr>
          <w:rFonts w:hint="default"/>
          <w:lang w:val="sk-SK"/>
        </w:rPr>
        <w:t>sť</w:t>
      </w:r>
      <w:r w:rsidRPr="00477535" w:rsidR="00E838CA">
        <w:rPr>
          <w:rFonts w:hint="default"/>
          <w:lang w:val="sk-SK"/>
        </w:rPr>
        <w:t xml:space="preserve"> uzavrieť</w:t>
      </w:r>
      <w:r w:rsidRPr="00477535" w:rsidR="00E838CA">
        <w:rPr>
          <w:rFonts w:hint="default"/>
          <w:lang w:val="sk-SK"/>
        </w:rPr>
        <w:t xml:space="preserve"> rozhodcovskú</w:t>
      </w:r>
      <w:r w:rsidRPr="00477535" w:rsidR="00E838CA">
        <w:rPr>
          <w:rFonts w:hint="default"/>
          <w:lang w:val="sk-SK"/>
        </w:rPr>
        <w:t xml:space="preserve"> zmluvu, </w:t>
      </w:r>
      <w:r w:rsidRPr="00477535">
        <w:rPr>
          <w:rFonts w:hint="default"/>
          <w:lang w:val="sk-SK"/>
        </w:rPr>
        <w:t>rozhodcovská</w:t>
      </w:r>
      <w:r w:rsidRPr="00477535">
        <w:rPr>
          <w:rFonts w:hint="default"/>
          <w:lang w:val="sk-SK"/>
        </w:rPr>
        <w:t xml:space="preserve"> zmluva nebola uzavretá</w:t>
      </w:r>
      <w:r w:rsidRPr="00477535">
        <w:rPr>
          <w:rFonts w:hint="default"/>
          <w:lang w:val="sk-SK"/>
        </w:rPr>
        <w:t xml:space="preserve"> v sú</w:t>
      </w:r>
      <w:r w:rsidRPr="00477535">
        <w:rPr>
          <w:rFonts w:hint="default"/>
          <w:lang w:val="sk-SK"/>
        </w:rPr>
        <w:t>lade s prá</w:t>
      </w:r>
      <w:r w:rsidRPr="00477535">
        <w:rPr>
          <w:rFonts w:hint="default"/>
          <w:lang w:val="sk-SK"/>
        </w:rPr>
        <w:t>vnym poriadkom, podľ</w:t>
      </w:r>
      <w:r w:rsidRPr="00477535">
        <w:rPr>
          <w:rFonts w:hint="default"/>
          <w:lang w:val="sk-SK"/>
        </w:rPr>
        <w:t>a ktoré</w:t>
      </w:r>
      <w:r w:rsidRPr="00477535">
        <w:rPr>
          <w:rFonts w:hint="default"/>
          <w:lang w:val="sk-SK"/>
        </w:rPr>
        <w:t>ho sa na zá</w:t>
      </w:r>
      <w:r w:rsidRPr="00477535">
        <w:rPr>
          <w:rFonts w:hint="default"/>
          <w:lang w:val="sk-SK"/>
        </w:rPr>
        <w:t>klade dohody zmluvný</w:t>
      </w:r>
      <w:r w:rsidRPr="00477535">
        <w:rPr>
          <w:rFonts w:hint="default"/>
          <w:lang w:val="sk-SK"/>
        </w:rPr>
        <w:t>ch strá</w:t>
      </w:r>
      <w:r w:rsidRPr="00477535">
        <w:rPr>
          <w:rFonts w:hint="default"/>
          <w:lang w:val="sk-SK"/>
        </w:rPr>
        <w:t>n ma</w:t>
      </w:r>
      <w:r w:rsidRPr="00477535" w:rsidR="00E838CA">
        <w:rPr>
          <w:rFonts w:hint="default"/>
          <w:lang w:val="sk-SK"/>
        </w:rPr>
        <w:t>la rozhodcovská</w:t>
      </w:r>
      <w:r w:rsidRPr="00477535" w:rsidR="00E838CA">
        <w:rPr>
          <w:rFonts w:hint="default"/>
          <w:lang w:val="sk-SK"/>
        </w:rPr>
        <w:t xml:space="preserve"> zmluva uzavrieť</w:t>
      </w:r>
      <w:r w:rsidRPr="00477535" w:rsidR="00E838CA">
        <w:rPr>
          <w:rFonts w:hint="default"/>
          <w:lang w:val="sk-SK"/>
        </w:rPr>
        <w:t>,</w:t>
      </w:r>
      <w:r w:rsidRPr="00477535">
        <w:rPr>
          <w:lang w:val="sk-SK"/>
        </w:rPr>
        <w:t xml:space="preserve"> alebo</w:t>
      </w:r>
      <w:r w:rsidRPr="00477535" w:rsidR="00E838CA">
        <w:rPr>
          <w:lang w:val="sk-SK"/>
        </w:rPr>
        <w:t xml:space="preserve"> </w:t>
      </w:r>
      <w:r w:rsidRPr="00477535" w:rsidR="0039255F">
        <w:rPr>
          <w:rFonts w:hint="default"/>
          <w:lang w:val="sk-SK"/>
        </w:rPr>
        <w:t>ž</w:t>
      </w:r>
      <w:r w:rsidRPr="00477535" w:rsidR="0039255F">
        <w:rPr>
          <w:rFonts w:hint="default"/>
          <w:lang w:val="sk-SK"/>
        </w:rPr>
        <w:t xml:space="preserve">e </w:t>
      </w:r>
      <w:r w:rsidRPr="00477535">
        <w:rPr>
          <w:rFonts w:hint="default"/>
          <w:lang w:val="sk-SK"/>
        </w:rPr>
        <w:t>taká</w:t>
      </w:r>
      <w:r w:rsidRPr="00477535">
        <w:rPr>
          <w:rFonts w:hint="default"/>
          <w:lang w:val="sk-SK"/>
        </w:rPr>
        <w:t>to dohoda nebola uzavretá</w:t>
      </w:r>
      <w:r w:rsidRPr="00477535">
        <w:rPr>
          <w:rFonts w:hint="default"/>
          <w:lang w:val="sk-SK"/>
        </w:rPr>
        <w:t>, podľ</w:t>
      </w:r>
      <w:r w:rsidRPr="00477535">
        <w:rPr>
          <w:rFonts w:hint="default"/>
          <w:lang w:val="sk-SK"/>
        </w:rPr>
        <w:t>a prá</w:t>
      </w:r>
      <w:r w:rsidRPr="00477535">
        <w:rPr>
          <w:rFonts w:hint="default"/>
          <w:lang w:val="sk-SK"/>
        </w:rPr>
        <w:t>vneho poriadku Slovenskej republiky,</w:t>
      </w:r>
    </w:p>
    <w:p w:rsidR="00B45049" w:rsidRPr="00477535" w:rsidP="00F50FE1">
      <w:pPr>
        <w:bidi w:val="0"/>
        <w:ind w:left="720"/>
        <w:jc w:val="both"/>
        <w:rPr>
          <w:rFonts w:hint="default"/>
          <w:lang w:val="sk-SK"/>
        </w:rPr>
      </w:pPr>
      <w:r w:rsidRPr="00477535">
        <w:rPr>
          <w:rFonts w:hint="default"/>
          <w:lang w:val="sk-SK"/>
        </w:rPr>
        <w:t>2. nebol riadne up</w:t>
      </w:r>
      <w:r w:rsidRPr="00477535" w:rsidR="00F613E8">
        <w:rPr>
          <w:rFonts w:hint="default"/>
          <w:lang w:val="sk-SK"/>
        </w:rPr>
        <w:t>ovedomený</w:t>
      </w:r>
      <w:r w:rsidRPr="00477535" w:rsidR="00F613E8">
        <w:rPr>
          <w:rFonts w:hint="default"/>
          <w:lang w:val="sk-SK"/>
        </w:rPr>
        <w:t xml:space="preserve"> o ustanovení</w:t>
      </w:r>
      <w:r w:rsidRPr="00477535" w:rsidR="00F613E8">
        <w:rPr>
          <w:rFonts w:hint="default"/>
          <w:lang w:val="sk-SK"/>
        </w:rPr>
        <w:t xml:space="preserve"> rozhodcu, </w:t>
      </w:r>
      <w:r w:rsidRPr="00477535">
        <w:rPr>
          <w:rFonts w:hint="default"/>
          <w:lang w:val="sk-SK"/>
        </w:rPr>
        <w:t>o rozhodcovskom konaní</w:t>
      </w:r>
      <w:r w:rsidRPr="00477535">
        <w:rPr>
          <w:rFonts w:hint="default"/>
          <w:lang w:val="sk-SK"/>
        </w:rPr>
        <w:t xml:space="preserve"> alebo </w:t>
      </w:r>
      <w:r w:rsidRPr="00477535" w:rsidR="0039255F">
        <w:rPr>
          <w:rFonts w:hint="default"/>
          <w:lang w:val="sk-SK"/>
        </w:rPr>
        <w:t>ž</w:t>
      </w:r>
      <w:r w:rsidRPr="00477535" w:rsidR="0039255F">
        <w:rPr>
          <w:rFonts w:hint="default"/>
          <w:lang w:val="sk-SK"/>
        </w:rPr>
        <w:t xml:space="preserve">e </w:t>
      </w:r>
      <w:r w:rsidRPr="00477535">
        <w:rPr>
          <w:lang w:val="sk-SK"/>
        </w:rPr>
        <w:t>mu ne</w:t>
      </w:r>
      <w:r w:rsidRPr="00477535">
        <w:rPr>
          <w:rFonts w:hint="default"/>
          <w:lang w:val="sk-SK"/>
        </w:rPr>
        <w:t>bolo umož</w:t>
      </w:r>
      <w:r w:rsidRPr="00477535">
        <w:rPr>
          <w:rFonts w:hint="default"/>
          <w:lang w:val="sk-SK"/>
        </w:rPr>
        <w:t>nené</w:t>
      </w:r>
      <w:r w:rsidRPr="00477535">
        <w:rPr>
          <w:rFonts w:hint="default"/>
          <w:lang w:val="sk-SK"/>
        </w:rPr>
        <w:t xml:space="preserve"> sa zúč</w:t>
      </w:r>
      <w:r w:rsidRPr="00477535">
        <w:rPr>
          <w:rFonts w:hint="default"/>
          <w:lang w:val="sk-SK"/>
        </w:rPr>
        <w:t>astniť</w:t>
      </w:r>
      <w:r w:rsidRPr="00477535">
        <w:rPr>
          <w:rFonts w:hint="default"/>
          <w:lang w:val="sk-SK"/>
        </w:rPr>
        <w:t xml:space="preserve"> na rozhodcovskom konaní</w:t>
      </w:r>
      <w:r w:rsidRPr="00477535">
        <w:rPr>
          <w:rFonts w:hint="default"/>
          <w:lang w:val="sk-SK"/>
        </w:rPr>
        <w:t>,</w:t>
      </w:r>
    </w:p>
    <w:p w:rsidR="00C03AF7" w:rsidRPr="00477535" w:rsidP="001468F5">
      <w:pPr>
        <w:bidi w:val="0"/>
        <w:ind w:left="720"/>
        <w:jc w:val="both"/>
        <w:rPr>
          <w:b/>
          <w:lang w:val="sk-SK"/>
        </w:rPr>
      </w:pPr>
      <w:r w:rsidRPr="00477535" w:rsidR="001468F5">
        <w:rPr>
          <w:lang w:val="sk-SK"/>
        </w:rPr>
        <w:t xml:space="preserve"> </w:t>
      </w:r>
      <w:r w:rsidRPr="00477535">
        <w:rPr>
          <w:rFonts w:cs="Calibri" w:hint="default"/>
          <w:iCs/>
          <w:lang w:val="sk-SK"/>
        </w:rPr>
        <w:t>3. rozhodcovský</w:t>
      </w:r>
      <w:r w:rsidRPr="00477535">
        <w:rPr>
          <w:rFonts w:cs="Calibri" w:hint="default"/>
          <w:iCs/>
          <w:lang w:val="sk-SK"/>
        </w:rPr>
        <w:t>m rozsudkom sa rozhodol spor, pre ktorý</w:t>
      </w:r>
      <w:r w:rsidRPr="00477535">
        <w:rPr>
          <w:rFonts w:cs="Calibri" w:hint="default"/>
          <w:iCs/>
          <w:lang w:val="sk-SK"/>
        </w:rPr>
        <w:t xml:space="preserve"> nebola uzatvorená</w:t>
      </w:r>
      <w:r w:rsidRPr="00477535">
        <w:rPr>
          <w:rFonts w:cs="Calibri" w:hint="default"/>
          <w:iCs/>
          <w:lang w:val="sk-SK"/>
        </w:rPr>
        <w:t xml:space="preserve"> rozhodcovská</w:t>
      </w:r>
      <w:r w:rsidRPr="00477535">
        <w:rPr>
          <w:rFonts w:cs="Calibri" w:hint="default"/>
          <w:iCs/>
          <w:lang w:val="sk-SK"/>
        </w:rPr>
        <w:t xml:space="preserve"> zmluva, alebo ktorý</w:t>
      </w:r>
      <w:r w:rsidRPr="00477535">
        <w:rPr>
          <w:rFonts w:cs="Calibri" w:hint="default"/>
          <w:iCs/>
          <w:lang w:val="sk-SK"/>
        </w:rPr>
        <w:t xml:space="preserve"> nie je v medziach rozhodcovskej</w:t>
      </w:r>
      <w:r w:rsidRPr="00477535" w:rsidR="00DE3BBA">
        <w:rPr>
          <w:rFonts w:cs="Calibri" w:hint="default"/>
          <w:iCs/>
          <w:lang w:val="sk-SK"/>
        </w:rPr>
        <w:t xml:space="preserve"> dolož</w:t>
      </w:r>
      <w:r w:rsidRPr="00477535" w:rsidR="00DE3BBA">
        <w:rPr>
          <w:rFonts w:cs="Calibri" w:hint="default"/>
          <w:iCs/>
          <w:lang w:val="sk-SK"/>
        </w:rPr>
        <w:t>ky, alebo ž</w:t>
      </w:r>
      <w:r w:rsidRPr="00477535" w:rsidR="00DE3BBA">
        <w:rPr>
          <w:rFonts w:cs="Calibri" w:hint="default"/>
          <w:iCs/>
          <w:lang w:val="sk-SK"/>
        </w:rPr>
        <w:t>e rozsudok prekrač</w:t>
      </w:r>
      <w:r w:rsidRPr="00477535" w:rsidR="00DE3BBA">
        <w:rPr>
          <w:rFonts w:cs="Calibri" w:hint="default"/>
          <w:iCs/>
          <w:lang w:val="sk-SK"/>
        </w:rPr>
        <w:t>uje</w:t>
      </w:r>
      <w:r w:rsidRPr="00477535">
        <w:rPr>
          <w:rFonts w:cs="Calibri"/>
          <w:iCs/>
          <w:lang w:val="sk-SK"/>
        </w:rPr>
        <w:t xml:space="preserve"> dosah dohovoru o rozhodcovi</w:t>
      </w:r>
      <w:r w:rsidRPr="00477535">
        <w:rPr>
          <w:rFonts w:cs="Calibri" w:hint="default"/>
          <w:iCs/>
          <w:lang w:val="sk-SK"/>
        </w:rPr>
        <w:t xml:space="preserve"> alebo dosah rozhodcovskej dolož</w:t>
      </w:r>
      <w:r w:rsidRPr="00477535">
        <w:rPr>
          <w:rFonts w:cs="Calibri" w:hint="default"/>
          <w:iCs/>
          <w:lang w:val="sk-SK"/>
        </w:rPr>
        <w:t>ky; ak ale môž</w:t>
      </w:r>
      <w:r w:rsidRPr="00477535">
        <w:rPr>
          <w:rFonts w:cs="Calibri" w:hint="default"/>
          <w:iCs/>
          <w:lang w:val="sk-SK"/>
        </w:rPr>
        <w:t>u byť</w:t>
      </w:r>
      <w:r w:rsidRPr="00477535">
        <w:rPr>
          <w:rFonts w:cs="Calibri" w:hint="default"/>
          <w:iCs/>
          <w:lang w:val="sk-SK"/>
        </w:rPr>
        <w:t xml:space="preserve"> č</w:t>
      </w:r>
      <w:r w:rsidRPr="00477535">
        <w:rPr>
          <w:rFonts w:cs="Calibri" w:hint="default"/>
          <w:iCs/>
          <w:lang w:val="sk-SK"/>
        </w:rPr>
        <w:t>asti rozhodcovské</w:t>
      </w:r>
      <w:r w:rsidRPr="00477535">
        <w:rPr>
          <w:rFonts w:cs="Calibri" w:hint="default"/>
          <w:iCs/>
          <w:lang w:val="sk-SK"/>
        </w:rPr>
        <w:t>ho rozsudku vo veciach podrobený</w:t>
      </w:r>
      <w:r w:rsidRPr="00477535">
        <w:rPr>
          <w:rFonts w:cs="Calibri" w:hint="default"/>
          <w:iCs/>
          <w:lang w:val="sk-SK"/>
        </w:rPr>
        <w:t>ch rozhodcovské</w:t>
      </w:r>
      <w:r w:rsidRPr="00477535">
        <w:rPr>
          <w:rFonts w:cs="Calibri" w:hint="default"/>
          <w:iCs/>
          <w:lang w:val="sk-SK"/>
        </w:rPr>
        <w:t>mu konaniu oddelené</w:t>
      </w:r>
      <w:r w:rsidRPr="00477535">
        <w:rPr>
          <w:rFonts w:cs="Calibri" w:hint="default"/>
          <w:iCs/>
          <w:lang w:val="sk-SK"/>
        </w:rPr>
        <w:t xml:space="preserve"> od č</w:t>
      </w:r>
      <w:r w:rsidRPr="00477535">
        <w:rPr>
          <w:rFonts w:cs="Calibri" w:hint="default"/>
          <w:iCs/>
          <w:lang w:val="sk-SK"/>
        </w:rPr>
        <w:t>astí</w:t>
      </w:r>
      <w:r w:rsidRPr="00477535">
        <w:rPr>
          <w:rFonts w:cs="Calibri" w:hint="default"/>
          <w:iCs/>
          <w:lang w:val="sk-SK"/>
        </w:rPr>
        <w:t xml:space="preserve"> rozsudku pojedná</w:t>
      </w:r>
      <w:r w:rsidRPr="00477535">
        <w:rPr>
          <w:rFonts w:cs="Calibri" w:hint="default"/>
          <w:iCs/>
          <w:lang w:val="sk-SK"/>
        </w:rPr>
        <w:t>vajú</w:t>
      </w:r>
      <w:r w:rsidRPr="00477535">
        <w:rPr>
          <w:rFonts w:cs="Calibri" w:hint="default"/>
          <w:iCs/>
          <w:lang w:val="sk-SK"/>
        </w:rPr>
        <w:t>cich o veciach, ktoré</w:t>
      </w:r>
      <w:r w:rsidRPr="00477535">
        <w:rPr>
          <w:rFonts w:cs="Calibri" w:hint="default"/>
          <w:iCs/>
          <w:lang w:val="sk-SK"/>
        </w:rPr>
        <w:t xml:space="preserve"> nie sú</w:t>
      </w:r>
      <w:r w:rsidRPr="00477535">
        <w:rPr>
          <w:rFonts w:cs="Calibri" w:hint="default"/>
          <w:iCs/>
          <w:lang w:val="sk-SK"/>
        </w:rPr>
        <w:t xml:space="preserve"> mu podrobené</w:t>
      </w:r>
      <w:r w:rsidRPr="00477535">
        <w:rPr>
          <w:rFonts w:cs="Calibri" w:hint="default"/>
          <w:iCs/>
          <w:lang w:val="sk-SK"/>
        </w:rPr>
        <w:t>, sú</w:t>
      </w:r>
      <w:r w:rsidRPr="00477535">
        <w:rPr>
          <w:rFonts w:cs="Calibri" w:hint="default"/>
          <w:iCs/>
          <w:lang w:val="sk-SK"/>
        </w:rPr>
        <w:t>d zruší</w:t>
      </w:r>
      <w:r w:rsidRPr="00477535">
        <w:rPr>
          <w:rFonts w:cs="Calibri" w:hint="default"/>
          <w:iCs/>
          <w:lang w:val="sk-SK"/>
        </w:rPr>
        <w:t xml:space="preserve"> rozhodcovský</w:t>
      </w:r>
      <w:r w:rsidRPr="00477535">
        <w:rPr>
          <w:rFonts w:cs="Calibri" w:hint="default"/>
          <w:iCs/>
          <w:lang w:val="sk-SK"/>
        </w:rPr>
        <w:t xml:space="preserve"> rozsudok len v dotknute</w:t>
      </w:r>
      <w:r w:rsidRPr="00477535">
        <w:rPr>
          <w:rFonts w:cs="Calibri" w:hint="default"/>
          <w:iCs/>
          <w:lang w:val="sk-SK"/>
        </w:rPr>
        <w:t>j</w:t>
      </w:r>
      <w:r w:rsidRPr="00477535">
        <w:rPr>
          <w:rFonts w:cs="Calibri" w:hint="default"/>
          <w:iCs/>
          <w:lang w:val="sk-SK"/>
        </w:rPr>
        <w:t xml:space="preserve"> č</w:t>
      </w:r>
      <w:r w:rsidRPr="00477535">
        <w:rPr>
          <w:rFonts w:cs="Calibri" w:hint="default"/>
          <w:iCs/>
          <w:lang w:val="sk-SK"/>
        </w:rPr>
        <w:t>asti.</w:t>
      </w:r>
      <w:r w:rsidRPr="00477535">
        <w:rPr>
          <w:rFonts w:cs="Calibri"/>
          <w:i/>
          <w:highlight w:val="yellow"/>
          <w:lang w:val="sk-SK"/>
        </w:rPr>
        <w:t xml:space="preserve"> </w:t>
      </w:r>
      <w:r w:rsidRPr="00477535">
        <w:rPr>
          <w:rFonts w:cs="Calibri"/>
          <w:b/>
          <w:highlight w:val="yellow"/>
          <w:lang w:val="sk-SK"/>
        </w:rPr>
        <w:t xml:space="preserve"> </w:t>
      </w:r>
    </w:p>
    <w:p w:rsidR="00B45049" w:rsidRPr="00477535" w:rsidP="00F50FE1">
      <w:pPr>
        <w:bidi w:val="0"/>
        <w:ind w:left="720"/>
        <w:jc w:val="both"/>
        <w:rPr>
          <w:lang w:val="sk-SK"/>
        </w:rPr>
      </w:pPr>
      <w:r w:rsidRPr="00477535">
        <w:rPr>
          <w:rFonts w:hint="default"/>
          <w:lang w:val="sk-SK"/>
        </w:rPr>
        <w:t>4. rozhodcovský</w:t>
      </w:r>
      <w:r w:rsidRPr="00477535" w:rsidR="004F2A38">
        <w:rPr>
          <w:rFonts w:hint="default"/>
          <w:lang w:val="sk-SK"/>
        </w:rPr>
        <w:t xml:space="preserve"> sú</w:t>
      </w:r>
      <w:r w:rsidRPr="00477535" w:rsidR="004F2A38">
        <w:rPr>
          <w:rFonts w:hint="default"/>
          <w:lang w:val="sk-SK"/>
        </w:rPr>
        <w:t>d nebol ustanovený</w:t>
      </w:r>
      <w:r w:rsidRPr="00477535" w:rsidR="004F2A38">
        <w:rPr>
          <w:rFonts w:hint="default"/>
          <w:lang w:val="sk-SK"/>
        </w:rPr>
        <w:t xml:space="preserve">, </w:t>
      </w:r>
      <w:r w:rsidRPr="00477535">
        <w:rPr>
          <w:rFonts w:hint="default"/>
          <w:lang w:val="sk-SK"/>
        </w:rPr>
        <w:t>rozhodcovské</w:t>
      </w:r>
      <w:r w:rsidRPr="00477535">
        <w:rPr>
          <w:rFonts w:hint="default"/>
          <w:lang w:val="sk-SK"/>
        </w:rPr>
        <w:t xml:space="preserve"> konanie neprebiehalo spô</w:t>
      </w:r>
      <w:r w:rsidRPr="00477535">
        <w:rPr>
          <w:rFonts w:hint="default"/>
          <w:lang w:val="sk-SK"/>
        </w:rPr>
        <w:t>sobom dohodnutý</w:t>
      </w:r>
      <w:r w:rsidRPr="00477535">
        <w:rPr>
          <w:rFonts w:hint="default"/>
          <w:lang w:val="sk-SK"/>
        </w:rPr>
        <w:t>m úč</w:t>
      </w:r>
      <w:r w:rsidRPr="00477535">
        <w:rPr>
          <w:rFonts w:hint="default"/>
          <w:lang w:val="sk-SK"/>
        </w:rPr>
        <w:t>astní</w:t>
      </w:r>
      <w:r w:rsidRPr="00477535">
        <w:rPr>
          <w:rFonts w:hint="default"/>
          <w:lang w:val="sk-SK"/>
        </w:rPr>
        <w:t>kmi rozhodcovské</w:t>
      </w:r>
      <w:r w:rsidRPr="00477535">
        <w:rPr>
          <w:rFonts w:hint="default"/>
          <w:lang w:val="sk-SK"/>
        </w:rPr>
        <w:t xml:space="preserve">ho konania alebo, </w:t>
      </w:r>
      <w:r w:rsidRPr="00477535" w:rsidR="004F2A38">
        <w:rPr>
          <w:rFonts w:hint="default"/>
          <w:lang w:val="sk-SK"/>
        </w:rPr>
        <w:t>ž</w:t>
      </w:r>
      <w:r w:rsidRPr="00477535" w:rsidR="004F2A38">
        <w:rPr>
          <w:rFonts w:hint="default"/>
          <w:lang w:val="sk-SK"/>
        </w:rPr>
        <w:t xml:space="preserve">e </w:t>
      </w:r>
      <w:r w:rsidRPr="00477535">
        <w:rPr>
          <w:rFonts w:hint="default"/>
          <w:lang w:val="sk-SK"/>
        </w:rPr>
        <w:t>sa tá</w:t>
      </w:r>
      <w:r w:rsidRPr="00477535">
        <w:rPr>
          <w:rFonts w:hint="default"/>
          <w:lang w:val="sk-SK"/>
        </w:rPr>
        <w:t>to dohoda neuzavrela, ak ustanovenie rozhodcovské</w:t>
      </w:r>
      <w:r w:rsidRPr="00477535">
        <w:rPr>
          <w:rFonts w:hint="default"/>
          <w:lang w:val="sk-SK"/>
        </w:rPr>
        <w:t>ho sú</w:t>
      </w:r>
      <w:r w:rsidRPr="00477535">
        <w:rPr>
          <w:rFonts w:hint="default"/>
          <w:lang w:val="sk-SK"/>
        </w:rPr>
        <w:t>du alebo priebeh rozhodcovské</w:t>
      </w:r>
      <w:r w:rsidRPr="00477535">
        <w:rPr>
          <w:rFonts w:hint="default"/>
          <w:lang w:val="sk-SK"/>
        </w:rPr>
        <w:t>ho konania bol v rozpore s ustanoveniami tohto zá</w:t>
      </w:r>
      <w:r w:rsidRPr="00477535">
        <w:rPr>
          <w:rFonts w:hint="default"/>
          <w:lang w:val="sk-SK"/>
        </w:rPr>
        <w:t>kona, ak tieto skutoč</w:t>
      </w:r>
      <w:r w:rsidRPr="00477535">
        <w:rPr>
          <w:rFonts w:hint="default"/>
          <w:lang w:val="sk-SK"/>
        </w:rPr>
        <w:t>nosti mohli mať</w:t>
      </w:r>
      <w:r w:rsidRPr="00477535">
        <w:rPr>
          <w:rFonts w:hint="default"/>
          <w:lang w:val="sk-SK"/>
        </w:rPr>
        <w:t xml:space="preserve"> vply</w:t>
      </w:r>
      <w:r w:rsidRPr="00477535" w:rsidR="00F613E8">
        <w:rPr>
          <w:lang w:val="sk-SK"/>
        </w:rPr>
        <w:t xml:space="preserve">v na rozhodnutie vo veci samej </w:t>
      </w:r>
      <w:r w:rsidRPr="00477535">
        <w:rPr>
          <w:lang w:val="sk-SK"/>
        </w:rPr>
        <w:t>alebo</w:t>
      </w:r>
    </w:p>
    <w:p w:rsidR="008A0984" w:rsidRPr="00477535" w:rsidP="00F50FE1">
      <w:pPr>
        <w:bidi w:val="0"/>
        <w:ind w:left="720"/>
        <w:rPr>
          <w:lang w:val="sk-SK"/>
        </w:rPr>
      </w:pPr>
      <w:r w:rsidRPr="00477535" w:rsidR="00B45049">
        <w:rPr>
          <w:rFonts w:hint="default"/>
          <w:lang w:val="sk-SK"/>
        </w:rPr>
        <w:t>b) sú</w:t>
      </w:r>
      <w:r w:rsidRPr="00477535" w:rsidR="00B45049">
        <w:rPr>
          <w:rFonts w:hint="default"/>
          <w:lang w:val="sk-SK"/>
        </w:rPr>
        <w:t>d zistí</w:t>
      </w:r>
      <w:r w:rsidRPr="00477535" w:rsidR="00B45049">
        <w:rPr>
          <w:rFonts w:hint="default"/>
          <w:lang w:val="sk-SK"/>
        </w:rPr>
        <w:t>, ž</w:t>
      </w:r>
      <w:r w:rsidRPr="00477535" w:rsidR="00B45049">
        <w:rPr>
          <w:rFonts w:hint="default"/>
          <w:lang w:val="sk-SK"/>
        </w:rPr>
        <w:t>e sú</w:t>
      </w:r>
      <w:r w:rsidRPr="00477535" w:rsidR="00B45049">
        <w:rPr>
          <w:rFonts w:hint="default"/>
          <w:lang w:val="sk-SK"/>
        </w:rPr>
        <w:t xml:space="preserve"> dô</w:t>
      </w:r>
      <w:r w:rsidRPr="00477535" w:rsidR="00B45049">
        <w:rPr>
          <w:rFonts w:hint="default"/>
          <w:lang w:val="sk-SK"/>
        </w:rPr>
        <w:t>vody, pre ktoré</w:t>
      </w:r>
      <w:r w:rsidRPr="00477535" w:rsidR="00B45049">
        <w:rPr>
          <w:rFonts w:hint="default"/>
          <w:lang w:val="sk-SK"/>
        </w:rPr>
        <w:t xml:space="preserve"> by boli od</w:t>
      </w:r>
      <w:r w:rsidRPr="00477535">
        <w:rPr>
          <w:rFonts w:hint="default"/>
          <w:lang w:val="sk-SK"/>
        </w:rPr>
        <w:t>opreté</w:t>
      </w:r>
      <w:r w:rsidRPr="00477535">
        <w:rPr>
          <w:rFonts w:hint="default"/>
          <w:lang w:val="sk-SK"/>
        </w:rPr>
        <w:t xml:space="preserve"> uznanie a vý</w:t>
      </w:r>
      <w:r w:rsidRPr="00477535">
        <w:rPr>
          <w:rFonts w:hint="default"/>
          <w:lang w:val="sk-SK"/>
        </w:rPr>
        <w:t xml:space="preserve">kon cudzieho </w:t>
      </w:r>
      <w:r w:rsidRPr="00477535" w:rsidR="00B45049">
        <w:rPr>
          <w:rFonts w:hint="default"/>
          <w:lang w:val="sk-SK"/>
        </w:rPr>
        <w:t>rozhodcovské</w:t>
      </w:r>
      <w:r w:rsidRPr="00477535" w:rsidR="00B45049">
        <w:rPr>
          <w:rFonts w:hint="default"/>
          <w:lang w:val="sk-SK"/>
        </w:rPr>
        <w:t>ho rozsudku aj bez ná</w:t>
      </w:r>
      <w:r w:rsidRPr="00477535" w:rsidR="00B45049">
        <w:rPr>
          <w:rFonts w:hint="default"/>
          <w:lang w:val="sk-SK"/>
        </w:rPr>
        <w:t>vrhu úč</w:t>
      </w:r>
      <w:r w:rsidRPr="00477535" w:rsidR="00B45049">
        <w:rPr>
          <w:rFonts w:hint="default"/>
          <w:lang w:val="sk-SK"/>
        </w:rPr>
        <w:t>astní</w:t>
      </w:r>
      <w:r w:rsidRPr="00477535" w:rsidR="00B45049">
        <w:rPr>
          <w:rFonts w:hint="default"/>
          <w:lang w:val="sk-SK"/>
        </w:rPr>
        <w:t>ka p</w:t>
      </w:r>
      <w:r w:rsidRPr="00477535" w:rsidR="00B45049">
        <w:rPr>
          <w:rFonts w:hint="default"/>
          <w:lang w:val="sk-SK"/>
        </w:rPr>
        <w:t>odľ</w:t>
      </w:r>
      <w:r w:rsidRPr="00477535" w:rsidR="00B45049">
        <w:rPr>
          <w:rFonts w:hint="default"/>
          <w:lang w:val="sk-SK"/>
        </w:rPr>
        <w:t>a §</w:t>
      </w:r>
      <w:r w:rsidRPr="00477535" w:rsidR="00B45049">
        <w:rPr>
          <w:rFonts w:hint="default"/>
          <w:lang w:val="sk-SK"/>
        </w:rPr>
        <w:t xml:space="preserve"> 50 ods. 2 tohto zá</w:t>
      </w:r>
      <w:r w:rsidRPr="00477535" w:rsidR="00B45049">
        <w:rPr>
          <w:rFonts w:hint="default"/>
          <w:lang w:val="sk-SK"/>
        </w:rPr>
        <w:t>kona</w:t>
      </w:r>
      <w:r w:rsidRPr="00477535">
        <w:rPr>
          <w:lang w:val="sk-SK"/>
        </w:rPr>
        <w:t>.</w:t>
      </w:r>
      <w:r w:rsidRPr="00477535" w:rsidR="00B45049">
        <w:rPr>
          <w:lang w:val="sk-SK"/>
        </w:rPr>
        <w:t xml:space="preserve"> </w:t>
      </w:r>
    </w:p>
    <w:p w:rsidR="00B45049" w:rsidRPr="00477535" w:rsidP="00F50FE1">
      <w:pPr>
        <w:bidi w:val="0"/>
        <w:ind w:left="720"/>
        <w:rPr>
          <w:lang w:val="sk-SK"/>
        </w:rPr>
      </w:pPr>
      <w:r w:rsidRPr="00477535" w:rsidR="00865AAA">
        <w:rPr>
          <w:lang w:val="sk-SK"/>
        </w:rPr>
        <w:t xml:space="preserve"> </w:t>
      </w:r>
      <w:r w:rsidRPr="00477535">
        <w:rPr>
          <w:rFonts w:hint="default"/>
          <w:lang w:val="sk-SK"/>
        </w:rPr>
        <w:t>(2) Sú</w:t>
      </w:r>
      <w:r w:rsidRPr="00477535">
        <w:rPr>
          <w:rFonts w:hint="default"/>
          <w:lang w:val="sk-SK"/>
        </w:rPr>
        <w:t>d v </w:t>
      </w:r>
      <w:r w:rsidRPr="00477535">
        <w:rPr>
          <w:rFonts w:hint="default"/>
          <w:lang w:val="sk-SK"/>
        </w:rPr>
        <w:t>konaní</w:t>
      </w:r>
      <w:r w:rsidRPr="00477535">
        <w:rPr>
          <w:rFonts w:hint="default"/>
          <w:lang w:val="sk-SK"/>
        </w:rPr>
        <w:t xml:space="preserve"> o</w:t>
      </w:r>
      <w:r w:rsidRPr="00477535" w:rsidR="00B95F93">
        <w:rPr>
          <w:lang w:val="sk-SK"/>
        </w:rPr>
        <w:t> </w:t>
      </w:r>
      <w:r w:rsidRPr="00477535">
        <w:rPr>
          <w:rFonts w:hint="default"/>
          <w:lang w:val="sk-SK"/>
        </w:rPr>
        <w:t>ž</w:t>
      </w:r>
      <w:r w:rsidRPr="00477535">
        <w:rPr>
          <w:rFonts w:hint="default"/>
          <w:lang w:val="sk-SK"/>
        </w:rPr>
        <w:t>alobe</w:t>
      </w:r>
      <w:r w:rsidRPr="00477535" w:rsidR="00B95F93">
        <w:rPr>
          <w:lang w:val="sk-SK"/>
        </w:rPr>
        <w:t xml:space="preserve"> na</w:t>
      </w:r>
      <w:r w:rsidRPr="00477535">
        <w:rPr>
          <w:rFonts w:hint="default"/>
          <w:lang w:val="sk-SK"/>
        </w:rPr>
        <w:t xml:space="preserve"> zruš</w:t>
      </w:r>
      <w:r w:rsidRPr="00477535">
        <w:rPr>
          <w:rFonts w:hint="default"/>
          <w:lang w:val="sk-SK"/>
        </w:rPr>
        <w:t>enie rozhodcovské</w:t>
      </w:r>
      <w:r w:rsidRPr="00477535">
        <w:rPr>
          <w:rFonts w:hint="default"/>
          <w:lang w:val="sk-SK"/>
        </w:rPr>
        <w:t>ho rozsudku vž</w:t>
      </w:r>
      <w:r w:rsidRPr="00477535">
        <w:rPr>
          <w:rFonts w:hint="default"/>
          <w:lang w:val="sk-SK"/>
        </w:rPr>
        <w:t>dy preskú</w:t>
      </w:r>
      <w:r w:rsidRPr="00477535">
        <w:rPr>
          <w:rFonts w:hint="default"/>
          <w:lang w:val="sk-SK"/>
        </w:rPr>
        <w:t>ma, č</w:t>
      </w:r>
      <w:r w:rsidRPr="00477535">
        <w:rPr>
          <w:rFonts w:hint="default"/>
          <w:lang w:val="sk-SK"/>
        </w:rPr>
        <w:t>i sú</w:t>
      </w:r>
      <w:r w:rsidRPr="00477535">
        <w:rPr>
          <w:rFonts w:hint="default"/>
          <w:lang w:val="sk-SK"/>
        </w:rPr>
        <w:t xml:space="preserve"> dô</w:t>
      </w:r>
      <w:r w:rsidRPr="00477535">
        <w:rPr>
          <w:rFonts w:hint="default"/>
          <w:lang w:val="sk-SK"/>
        </w:rPr>
        <w:t>vody na zruš</w:t>
      </w:r>
      <w:r w:rsidRPr="00477535">
        <w:rPr>
          <w:rFonts w:hint="default"/>
          <w:lang w:val="sk-SK"/>
        </w:rPr>
        <w:t>enie roz</w:t>
      </w:r>
      <w:r w:rsidRPr="00477535" w:rsidR="001A5D20">
        <w:rPr>
          <w:rFonts w:hint="default"/>
          <w:lang w:val="sk-SK"/>
        </w:rPr>
        <w:t>hodcovské</w:t>
      </w:r>
      <w:r w:rsidRPr="00477535" w:rsidR="001A5D20">
        <w:rPr>
          <w:rFonts w:hint="default"/>
          <w:lang w:val="sk-SK"/>
        </w:rPr>
        <w:t>ho rozsudku podľ</w:t>
      </w:r>
      <w:r w:rsidRPr="00477535" w:rsidR="001A5D20">
        <w:rPr>
          <w:rFonts w:hint="default"/>
          <w:lang w:val="sk-SK"/>
        </w:rPr>
        <w:t>a odseku 1 pí</w:t>
      </w:r>
      <w:r w:rsidRPr="00477535" w:rsidR="001A5D20">
        <w:rPr>
          <w:rFonts w:hint="default"/>
          <w:lang w:val="sk-SK"/>
        </w:rPr>
        <w:t>sm.</w:t>
      </w:r>
      <w:r w:rsidRPr="00477535">
        <w:rPr>
          <w:lang w:val="sk-SK"/>
        </w:rPr>
        <w:t xml:space="preserve"> b).</w:t>
      </w:r>
    </w:p>
    <w:p w:rsidR="00B45049" w:rsidRPr="00477535" w:rsidP="00F50FE1">
      <w:pPr>
        <w:bidi w:val="0"/>
        <w:ind w:left="720"/>
        <w:jc w:val="both"/>
        <w:rPr>
          <w:rFonts w:hint="default"/>
          <w:lang w:val="sk-SK"/>
        </w:rPr>
      </w:pPr>
      <w:r w:rsidRPr="00477535">
        <w:rPr>
          <w:rFonts w:hint="default"/>
          <w:lang w:val="sk-SK"/>
        </w:rPr>
        <w:t>(3) Ak podá</w:t>
      </w:r>
      <w:r w:rsidRPr="00477535">
        <w:rPr>
          <w:rFonts w:hint="default"/>
          <w:lang w:val="sk-SK"/>
        </w:rPr>
        <w:t xml:space="preserve"> úč</w:t>
      </w:r>
      <w:r w:rsidRPr="00477535">
        <w:rPr>
          <w:rFonts w:hint="default"/>
          <w:lang w:val="sk-SK"/>
        </w:rPr>
        <w:t>astní</w:t>
      </w:r>
      <w:r w:rsidRPr="00477535">
        <w:rPr>
          <w:rFonts w:hint="default"/>
          <w:lang w:val="sk-SK"/>
        </w:rPr>
        <w:t>k rozhodcovské</w:t>
      </w:r>
      <w:r w:rsidRPr="00477535">
        <w:rPr>
          <w:rFonts w:hint="default"/>
          <w:lang w:val="sk-SK"/>
        </w:rPr>
        <w:t>ho konania ž</w:t>
      </w:r>
      <w:r w:rsidRPr="00477535">
        <w:rPr>
          <w:rFonts w:hint="default"/>
          <w:lang w:val="sk-SK"/>
        </w:rPr>
        <w:t>alobu na prí</w:t>
      </w:r>
      <w:r w:rsidRPr="00477535">
        <w:rPr>
          <w:rFonts w:hint="default"/>
          <w:lang w:val="sk-SK"/>
        </w:rPr>
        <w:t>sluš</w:t>
      </w:r>
      <w:r w:rsidRPr="00477535">
        <w:rPr>
          <w:rFonts w:hint="default"/>
          <w:lang w:val="sk-SK"/>
        </w:rPr>
        <w:t>nom sú</w:t>
      </w:r>
      <w:r w:rsidRPr="00477535">
        <w:rPr>
          <w:rFonts w:hint="default"/>
          <w:lang w:val="sk-SK"/>
        </w:rPr>
        <w:t>de, n</w:t>
      </w:r>
      <w:r w:rsidRPr="00477535">
        <w:rPr>
          <w:rFonts w:hint="default"/>
          <w:lang w:val="sk-SK"/>
        </w:rPr>
        <w:t>apadnutý</w:t>
      </w:r>
      <w:r w:rsidRPr="00477535">
        <w:rPr>
          <w:rFonts w:hint="default"/>
          <w:lang w:val="sk-SK"/>
        </w:rPr>
        <w:t xml:space="preserve"> rozhodcovský</w:t>
      </w:r>
      <w:r w:rsidRPr="00477535">
        <w:rPr>
          <w:rFonts w:hint="default"/>
          <w:lang w:val="sk-SK"/>
        </w:rPr>
        <w:t xml:space="preserve"> rozsudok zostá</w:t>
      </w:r>
      <w:r w:rsidRPr="00477535">
        <w:rPr>
          <w:rFonts w:hint="default"/>
          <w:lang w:val="sk-SK"/>
        </w:rPr>
        <w:t>va prá</w:t>
      </w:r>
      <w:r w:rsidRPr="00477535">
        <w:rPr>
          <w:rFonts w:hint="default"/>
          <w:lang w:val="sk-SK"/>
        </w:rPr>
        <w:t>voplatný</w:t>
      </w:r>
      <w:r w:rsidRPr="00477535">
        <w:rPr>
          <w:rFonts w:hint="default"/>
          <w:lang w:val="sk-SK"/>
        </w:rPr>
        <w:t>. Sú</w:t>
      </w:r>
      <w:r w:rsidRPr="00477535">
        <w:rPr>
          <w:rFonts w:hint="default"/>
          <w:lang w:val="sk-SK"/>
        </w:rPr>
        <w:t>d, ktorý</w:t>
      </w:r>
      <w:r w:rsidRPr="00477535">
        <w:rPr>
          <w:rFonts w:hint="default"/>
          <w:lang w:val="sk-SK"/>
        </w:rPr>
        <w:t xml:space="preserve"> rozhoduje o ž</w:t>
      </w:r>
      <w:r w:rsidRPr="00477535">
        <w:rPr>
          <w:rFonts w:hint="default"/>
          <w:lang w:val="sk-SK"/>
        </w:rPr>
        <w:t>alobe, môž</w:t>
      </w:r>
      <w:r w:rsidRPr="00477535">
        <w:rPr>
          <w:rFonts w:hint="default"/>
          <w:lang w:val="sk-SK"/>
        </w:rPr>
        <w:t>e na ná</w:t>
      </w:r>
      <w:r w:rsidRPr="00477535">
        <w:rPr>
          <w:rFonts w:hint="default"/>
          <w:lang w:val="sk-SK"/>
        </w:rPr>
        <w:t>vrh úč</w:t>
      </w:r>
      <w:r w:rsidRPr="00477535">
        <w:rPr>
          <w:rFonts w:hint="default"/>
          <w:lang w:val="sk-SK"/>
        </w:rPr>
        <w:t>astní</w:t>
      </w:r>
      <w:r w:rsidRPr="00477535">
        <w:rPr>
          <w:rFonts w:hint="default"/>
          <w:lang w:val="sk-SK"/>
        </w:rPr>
        <w:t>ka konania vykonateľ</w:t>
      </w:r>
      <w:r w:rsidRPr="00477535">
        <w:rPr>
          <w:rFonts w:hint="default"/>
          <w:lang w:val="sk-SK"/>
        </w:rPr>
        <w:t>nosť</w:t>
      </w:r>
      <w:r w:rsidRPr="00477535">
        <w:rPr>
          <w:rFonts w:hint="default"/>
          <w:lang w:val="sk-SK"/>
        </w:rPr>
        <w:t xml:space="preserve"> rozhodcovské</w:t>
      </w:r>
      <w:r w:rsidRPr="00477535">
        <w:rPr>
          <w:rFonts w:hint="default"/>
          <w:lang w:val="sk-SK"/>
        </w:rPr>
        <w:t>ho rozsudku odlož</w:t>
      </w:r>
      <w:r w:rsidRPr="00477535">
        <w:rPr>
          <w:rFonts w:hint="default"/>
          <w:lang w:val="sk-SK"/>
        </w:rPr>
        <w:t>iť</w:t>
      </w:r>
      <w:r w:rsidRPr="00477535">
        <w:rPr>
          <w:rFonts w:hint="default"/>
          <w:lang w:val="sk-SK"/>
        </w:rPr>
        <w:t>.</w:t>
      </w:r>
    </w:p>
    <w:p w:rsidR="00B45049" w:rsidRPr="00477535" w:rsidP="00F50FE1">
      <w:pPr>
        <w:bidi w:val="0"/>
        <w:ind w:left="720"/>
        <w:jc w:val="both"/>
        <w:rPr>
          <w:lang w:val="sk-SK"/>
        </w:rPr>
      </w:pPr>
      <w:r w:rsidRPr="00477535">
        <w:rPr>
          <w:rFonts w:hint="default"/>
          <w:lang w:val="sk-SK"/>
        </w:rPr>
        <w:t>(4) Na dô</w:t>
      </w:r>
      <w:r w:rsidRPr="00477535">
        <w:rPr>
          <w:rFonts w:hint="default"/>
          <w:lang w:val="sk-SK"/>
        </w:rPr>
        <w:t>vody zruš</w:t>
      </w:r>
      <w:r w:rsidRPr="00477535">
        <w:rPr>
          <w:rFonts w:hint="default"/>
          <w:lang w:val="sk-SK"/>
        </w:rPr>
        <w:t>enia ro</w:t>
      </w:r>
      <w:r w:rsidRPr="00477535" w:rsidR="00547D2B">
        <w:rPr>
          <w:rFonts w:hint="default"/>
          <w:lang w:val="sk-SK"/>
        </w:rPr>
        <w:t>zhodcovské</w:t>
      </w:r>
      <w:r w:rsidRPr="00477535" w:rsidR="00547D2B">
        <w:rPr>
          <w:rFonts w:hint="default"/>
          <w:lang w:val="sk-SK"/>
        </w:rPr>
        <w:t>ho rozsudku podľ</w:t>
      </w:r>
      <w:r w:rsidRPr="00477535" w:rsidR="00547D2B">
        <w:rPr>
          <w:rFonts w:hint="default"/>
          <w:lang w:val="sk-SK"/>
        </w:rPr>
        <w:t>a odseku</w:t>
      </w:r>
      <w:r w:rsidRPr="00477535" w:rsidR="00B92FAD">
        <w:rPr>
          <w:rFonts w:hint="default"/>
          <w:lang w:val="sk-SK"/>
        </w:rPr>
        <w:t xml:space="preserve"> 1 pí</w:t>
      </w:r>
      <w:r w:rsidRPr="00477535" w:rsidR="00B92FAD">
        <w:rPr>
          <w:rFonts w:hint="default"/>
          <w:lang w:val="sk-SK"/>
        </w:rPr>
        <w:t>sm.</w:t>
      </w:r>
      <w:r w:rsidRPr="00477535">
        <w:rPr>
          <w:rFonts w:hint="default"/>
          <w:lang w:val="sk-SK"/>
        </w:rPr>
        <w:t xml:space="preserve"> a) sú</w:t>
      </w:r>
      <w:r w:rsidRPr="00477535">
        <w:rPr>
          <w:rFonts w:hint="default"/>
          <w:lang w:val="sk-SK"/>
        </w:rPr>
        <w:t>d neprihliadne, ak ic</w:t>
      </w:r>
      <w:r w:rsidRPr="00477535">
        <w:rPr>
          <w:rFonts w:hint="default"/>
          <w:lang w:val="sk-SK"/>
        </w:rPr>
        <w:t>h úč</w:t>
      </w:r>
      <w:r w:rsidRPr="00477535">
        <w:rPr>
          <w:rFonts w:hint="default"/>
          <w:lang w:val="sk-SK"/>
        </w:rPr>
        <w:t>astní</w:t>
      </w:r>
      <w:r w:rsidRPr="00477535">
        <w:rPr>
          <w:rFonts w:hint="default"/>
          <w:lang w:val="sk-SK"/>
        </w:rPr>
        <w:t>k nenamietal v </w:t>
      </w:r>
      <w:r w:rsidRPr="00477535">
        <w:rPr>
          <w:rFonts w:hint="default"/>
          <w:lang w:val="sk-SK"/>
        </w:rPr>
        <w:t>konaní</w:t>
      </w:r>
      <w:r w:rsidRPr="00477535">
        <w:rPr>
          <w:rFonts w:hint="default"/>
          <w:lang w:val="sk-SK"/>
        </w:rPr>
        <w:t xml:space="preserve"> pred rozhodcovský</w:t>
      </w:r>
      <w:r w:rsidRPr="00477535">
        <w:rPr>
          <w:rFonts w:hint="default"/>
          <w:lang w:val="sk-SK"/>
        </w:rPr>
        <w:t>m sú</w:t>
      </w:r>
      <w:r w:rsidRPr="00477535">
        <w:rPr>
          <w:rFonts w:hint="default"/>
          <w:lang w:val="sk-SK"/>
        </w:rPr>
        <w:t>dom v </w:t>
      </w:r>
      <w:r w:rsidRPr="00477535">
        <w:rPr>
          <w:rFonts w:hint="default"/>
          <w:lang w:val="sk-SK"/>
        </w:rPr>
        <w:t>lehote na to ustanovenej, inak bez zbytoč</w:t>
      </w:r>
      <w:r w:rsidRPr="00477535">
        <w:rPr>
          <w:rFonts w:hint="default"/>
          <w:lang w:val="sk-SK"/>
        </w:rPr>
        <w:t>né</w:t>
      </w:r>
      <w:r w:rsidRPr="00477535">
        <w:rPr>
          <w:rFonts w:hint="default"/>
          <w:lang w:val="sk-SK"/>
        </w:rPr>
        <w:t>ho odkladu.</w:t>
      </w:r>
      <w:r w:rsidRPr="00477535" w:rsidR="00DF7BA8">
        <w:rPr>
          <w:rFonts w:hint="default"/>
          <w:lang w:val="sk-SK"/>
        </w:rPr>
        <w:t>“</w:t>
      </w:r>
      <w:r w:rsidRPr="00477535" w:rsidR="00DF7BA8">
        <w:rPr>
          <w:rFonts w:hint="default"/>
          <w:lang w:val="sk-SK"/>
        </w:rPr>
        <w:t>.</w:t>
      </w:r>
    </w:p>
    <w:p w:rsidR="00D2726A" w:rsidRPr="00477535" w:rsidP="00D2726A">
      <w:pPr>
        <w:bidi w:val="0"/>
        <w:jc w:val="both"/>
        <w:rPr>
          <w:b/>
          <w:lang w:val="sk-SK"/>
        </w:rPr>
      </w:pPr>
    </w:p>
    <w:p w:rsidR="00D2726A" w:rsidRPr="00477535" w:rsidP="00C778DC">
      <w:pPr>
        <w:numPr>
          <w:numId w:val="33"/>
        </w:numPr>
        <w:bidi w:val="0"/>
        <w:jc w:val="both"/>
        <w:rPr>
          <w:lang w:val="sk-SK"/>
        </w:rPr>
      </w:pPr>
      <w:r w:rsidRPr="00477535" w:rsidR="00B92FAD">
        <w:rPr>
          <w:lang w:val="sk-SK"/>
        </w:rPr>
        <w:t>V </w:t>
      </w:r>
      <w:r w:rsidRPr="00477535" w:rsidR="00F613E8">
        <w:rPr>
          <w:rFonts w:hint="default"/>
          <w:lang w:val="sk-SK"/>
        </w:rPr>
        <w:t>§</w:t>
      </w:r>
      <w:r w:rsidRPr="00477535" w:rsidR="00F613E8">
        <w:rPr>
          <w:rFonts w:hint="default"/>
          <w:lang w:val="sk-SK"/>
        </w:rPr>
        <w:t xml:space="preserve"> </w:t>
      </w:r>
      <w:r w:rsidRPr="00477535" w:rsidR="00B92FAD">
        <w:rPr>
          <w:rFonts w:hint="default"/>
          <w:lang w:val="sk-SK"/>
        </w:rPr>
        <w:t>41 ods. 1 sa slová</w:t>
      </w:r>
      <w:r w:rsidRPr="00477535" w:rsidR="00B92FAD">
        <w:rPr>
          <w:rFonts w:hint="default"/>
          <w:lang w:val="sk-SK"/>
        </w:rPr>
        <w:t xml:space="preserve"> „</w:t>
      </w:r>
      <w:r w:rsidRPr="00477535" w:rsidR="00B92FAD">
        <w:rPr>
          <w:rFonts w:hint="default"/>
          <w:lang w:val="sk-SK"/>
        </w:rPr>
        <w:t>30 dní“</w:t>
      </w:r>
      <w:r w:rsidRPr="00477535" w:rsidR="00B92FAD">
        <w:rPr>
          <w:rFonts w:hint="default"/>
          <w:lang w:val="sk-SK"/>
        </w:rPr>
        <w:t xml:space="preserve"> nahrá</w:t>
      </w:r>
      <w:r w:rsidRPr="00477535" w:rsidR="00B92FAD">
        <w:rPr>
          <w:rFonts w:hint="default"/>
          <w:lang w:val="sk-SK"/>
        </w:rPr>
        <w:t>dzajú</w:t>
      </w:r>
      <w:r w:rsidRPr="00477535" w:rsidR="00B92FAD">
        <w:rPr>
          <w:rFonts w:hint="default"/>
          <w:lang w:val="sk-SK"/>
        </w:rPr>
        <w:t xml:space="preserve"> slovami „</w:t>
      </w:r>
      <w:r w:rsidRPr="00477535" w:rsidR="00B92FAD">
        <w:rPr>
          <w:rFonts w:hint="default"/>
          <w:lang w:val="sk-SK"/>
        </w:rPr>
        <w:t>60 dní“</w:t>
      </w:r>
      <w:r w:rsidRPr="00477535" w:rsidR="00B92FAD">
        <w:rPr>
          <w:rFonts w:hint="default"/>
          <w:lang w:val="sk-SK"/>
        </w:rPr>
        <w:t>.</w:t>
      </w:r>
    </w:p>
    <w:p w:rsidR="00F2646C" w:rsidRPr="00477535" w:rsidP="00F2646C">
      <w:pPr>
        <w:bidi w:val="0"/>
        <w:ind w:left="360"/>
        <w:jc w:val="both"/>
        <w:rPr>
          <w:lang w:val="sk-SK"/>
        </w:rPr>
      </w:pPr>
    </w:p>
    <w:p w:rsidR="00B92FAD" w:rsidRPr="00477535" w:rsidP="00C778DC">
      <w:pPr>
        <w:numPr>
          <w:numId w:val="33"/>
        </w:numPr>
        <w:bidi w:val="0"/>
        <w:jc w:val="both"/>
        <w:rPr>
          <w:lang w:val="sk-SK"/>
        </w:rPr>
      </w:pPr>
      <w:r w:rsidRPr="00477535" w:rsidR="00144CB1">
        <w:rPr>
          <w:rFonts w:hint="default"/>
          <w:lang w:val="sk-SK"/>
        </w:rPr>
        <w:t>V §</w:t>
      </w:r>
      <w:r w:rsidRPr="00477535" w:rsidR="00144CB1">
        <w:rPr>
          <w:rFonts w:hint="default"/>
          <w:lang w:val="sk-SK"/>
        </w:rPr>
        <w:t xml:space="preserve"> 41 sa vypúšť</w:t>
      </w:r>
      <w:r w:rsidRPr="00477535" w:rsidR="00144CB1">
        <w:rPr>
          <w:rFonts w:hint="default"/>
          <w:lang w:val="sk-SK"/>
        </w:rPr>
        <w:t>a odsek 2. Súč</w:t>
      </w:r>
      <w:r w:rsidRPr="00477535" w:rsidR="00144CB1">
        <w:rPr>
          <w:rFonts w:hint="default"/>
          <w:lang w:val="sk-SK"/>
        </w:rPr>
        <w:t>asne sa zruš</w:t>
      </w:r>
      <w:r w:rsidRPr="00477535" w:rsidR="00144CB1">
        <w:rPr>
          <w:rFonts w:hint="default"/>
          <w:lang w:val="sk-SK"/>
        </w:rPr>
        <w:t>uje označ</w:t>
      </w:r>
      <w:r w:rsidRPr="00477535" w:rsidR="00144CB1">
        <w:rPr>
          <w:rFonts w:hint="default"/>
          <w:lang w:val="sk-SK"/>
        </w:rPr>
        <w:t>enie odseku 1.</w:t>
      </w:r>
    </w:p>
    <w:p w:rsidR="00A54263" w:rsidRPr="00477535" w:rsidP="00A54263">
      <w:pPr>
        <w:bidi w:val="0"/>
        <w:jc w:val="both"/>
        <w:rPr>
          <w:lang w:val="sk-SK"/>
        </w:rPr>
      </w:pPr>
    </w:p>
    <w:p w:rsidR="0036247B" w:rsidP="0036247B">
      <w:pPr>
        <w:numPr>
          <w:numId w:val="33"/>
        </w:numPr>
        <w:bidi w:val="0"/>
        <w:jc w:val="both"/>
        <w:rPr>
          <w:rFonts w:hint="default"/>
          <w:lang w:val="sk-SK"/>
        </w:rPr>
      </w:pPr>
      <w:r w:rsidRPr="00477535" w:rsidR="00A54263">
        <w:rPr>
          <w:rFonts w:hint="default"/>
          <w:lang w:val="sk-SK"/>
        </w:rPr>
        <w:t>§</w:t>
      </w:r>
      <w:r w:rsidRPr="00477535" w:rsidR="00A54263">
        <w:rPr>
          <w:rFonts w:hint="default"/>
          <w:lang w:val="sk-SK"/>
        </w:rPr>
        <w:t xml:space="preserve"> 42</w:t>
      </w:r>
      <w:r>
        <w:rPr>
          <w:rFonts w:hint="default"/>
          <w:lang w:val="sk-SK"/>
        </w:rPr>
        <w:t xml:space="preserve"> vrá</w:t>
      </w:r>
      <w:r>
        <w:rPr>
          <w:rFonts w:hint="default"/>
          <w:lang w:val="sk-SK"/>
        </w:rPr>
        <w:t>tane nadpisu znie:</w:t>
      </w:r>
    </w:p>
    <w:p w:rsidR="0036247B" w:rsidP="0036247B">
      <w:pPr>
        <w:bidi w:val="0"/>
        <w:ind w:left="360"/>
        <w:jc w:val="center"/>
        <w:rPr>
          <w:rFonts w:hint="default"/>
          <w:lang w:val="sk-SK"/>
        </w:rPr>
      </w:pPr>
      <w:r>
        <w:rPr>
          <w:rFonts w:hint="default"/>
          <w:lang w:val="sk-SK"/>
        </w:rPr>
        <w:t>„§</w:t>
      </w:r>
      <w:r>
        <w:rPr>
          <w:rFonts w:hint="default"/>
          <w:lang w:val="sk-SK"/>
        </w:rPr>
        <w:t xml:space="preserve"> 42</w:t>
      </w:r>
    </w:p>
    <w:p w:rsidR="0036247B" w:rsidP="0036247B">
      <w:pPr>
        <w:bidi w:val="0"/>
        <w:ind w:left="360"/>
        <w:jc w:val="center"/>
        <w:rPr>
          <w:rFonts w:hint="default"/>
          <w:lang w:val="sk-SK"/>
        </w:rPr>
      </w:pPr>
      <w:r>
        <w:rPr>
          <w:rFonts w:hint="default"/>
          <w:lang w:val="sk-SK"/>
        </w:rPr>
        <w:t>Vylúč</w:t>
      </w:r>
      <w:r>
        <w:rPr>
          <w:rFonts w:hint="default"/>
          <w:lang w:val="sk-SK"/>
        </w:rPr>
        <w:t>enie podania ž</w:t>
      </w:r>
      <w:r>
        <w:rPr>
          <w:rFonts w:hint="default"/>
          <w:lang w:val="sk-SK"/>
        </w:rPr>
        <w:t>aloby</w:t>
      </w:r>
    </w:p>
    <w:p w:rsidR="0036247B" w:rsidP="0036247B">
      <w:pPr>
        <w:bidi w:val="0"/>
        <w:ind w:left="360"/>
        <w:rPr>
          <w:lang w:val="sk-SK"/>
        </w:rPr>
      </w:pPr>
    </w:p>
    <w:p w:rsidR="0036247B" w:rsidP="0036247B">
      <w:pPr>
        <w:bidi w:val="0"/>
        <w:ind w:left="360"/>
        <w:rPr>
          <w:rFonts w:hint="default"/>
          <w:lang w:val="sk-SK"/>
        </w:rPr>
      </w:pPr>
      <w:r>
        <w:rPr>
          <w:lang w:val="sk-SK"/>
        </w:rPr>
        <w:tab/>
      </w:r>
      <w:r>
        <w:rPr>
          <w:rFonts w:hint="default"/>
          <w:lang w:val="sk-SK"/>
        </w:rPr>
        <w:t>Ustanovenia tý</w:t>
      </w:r>
      <w:r>
        <w:rPr>
          <w:rFonts w:hint="default"/>
          <w:lang w:val="sk-SK"/>
        </w:rPr>
        <w:t>kajú</w:t>
      </w:r>
      <w:r>
        <w:rPr>
          <w:rFonts w:hint="default"/>
          <w:lang w:val="sk-SK"/>
        </w:rPr>
        <w:t>ce sa zruš</w:t>
      </w:r>
      <w:r>
        <w:rPr>
          <w:rFonts w:hint="default"/>
          <w:lang w:val="sk-SK"/>
        </w:rPr>
        <w:t>enia rozhodcovské</w:t>
      </w:r>
      <w:r>
        <w:rPr>
          <w:rFonts w:hint="default"/>
          <w:lang w:val="sk-SK"/>
        </w:rPr>
        <w:t>ho rozsudku nemôž</w:t>
      </w:r>
      <w:r>
        <w:rPr>
          <w:rFonts w:hint="default"/>
          <w:lang w:val="sk-SK"/>
        </w:rPr>
        <w:t>u úč</w:t>
      </w:r>
      <w:r>
        <w:rPr>
          <w:rFonts w:hint="default"/>
          <w:lang w:val="sk-SK"/>
        </w:rPr>
        <w:t>astní</w:t>
      </w:r>
      <w:r>
        <w:rPr>
          <w:rFonts w:hint="default"/>
          <w:lang w:val="sk-SK"/>
        </w:rPr>
        <w:t>ci rozhodcovské</w:t>
      </w:r>
      <w:r>
        <w:rPr>
          <w:rFonts w:hint="default"/>
          <w:lang w:val="sk-SK"/>
        </w:rPr>
        <w:t>ho konania vylúč</w:t>
      </w:r>
      <w:r>
        <w:rPr>
          <w:rFonts w:hint="default"/>
          <w:lang w:val="sk-SK"/>
        </w:rPr>
        <w:t>iť</w:t>
      </w:r>
      <w:r>
        <w:rPr>
          <w:rFonts w:hint="default"/>
          <w:lang w:val="sk-SK"/>
        </w:rPr>
        <w:t>.“</w:t>
      </w:r>
      <w:r>
        <w:rPr>
          <w:rFonts w:hint="default"/>
          <w:lang w:val="sk-SK"/>
        </w:rPr>
        <w:t>.</w:t>
      </w:r>
    </w:p>
    <w:p w:rsidR="007E02C9" w:rsidP="0049083B">
      <w:pPr>
        <w:bidi w:val="0"/>
        <w:jc w:val="both"/>
        <w:rPr>
          <w:lang w:val="sk-SK"/>
        </w:rPr>
      </w:pPr>
    </w:p>
    <w:p w:rsidR="00D5548A" w:rsidRPr="00477535" w:rsidP="0049083B">
      <w:pPr>
        <w:bidi w:val="0"/>
        <w:jc w:val="both"/>
        <w:rPr>
          <w:lang w:val="sk-SK"/>
        </w:rPr>
      </w:pPr>
    </w:p>
    <w:p w:rsidR="0049083B" w:rsidRPr="00477535" w:rsidP="00C778DC">
      <w:pPr>
        <w:numPr>
          <w:numId w:val="33"/>
        </w:numPr>
        <w:bidi w:val="0"/>
        <w:jc w:val="both"/>
        <w:rPr>
          <w:lang w:val="sk-SK"/>
        </w:rPr>
      </w:pPr>
      <w:r w:rsidRPr="00477535" w:rsidR="005F7677">
        <w:rPr>
          <w:rFonts w:hint="default"/>
          <w:lang w:val="sk-SK"/>
        </w:rPr>
        <w:t>V §</w:t>
      </w:r>
      <w:r w:rsidRPr="00477535" w:rsidR="005F7677">
        <w:rPr>
          <w:rFonts w:hint="default"/>
          <w:lang w:val="sk-SK"/>
        </w:rPr>
        <w:t xml:space="preserve"> 43 ods. 1 sa slová</w:t>
      </w:r>
      <w:r w:rsidRPr="00477535" w:rsidR="005F7677">
        <w:rPr>
          <w:rFonts w:hint="default"/>
          <w:lang w:val="sk-SK"/>
        </w:rPr>
        <w:t xml:space="preserve"> „</w:t>
      </w:r>
      <w:r w:rsidRPr="00477535" w:rsidR="005F7677">
        <w:rPr>
          <w:rFonts w:hint="default"/>
          <w:lang w:val="sk-SK"/>
        </w:rPr>
        <w:t>podľ</w:t>
      </w:r>
      <w:r w:rsidRPr="00477535" w:rsidR="005F7677">
        <w:rPr>
          <w:rFonts w:hint="default"/>
          <w:lang w:val="sk-SK"/>
        </w:rPr>
        <w:t>a §</w:t>
      </w:r>
      <w:r w:rsidRPr="00477535" w:rsidR="005F7677">
        <w:rPr>
          <w:rFonts w:hint="default"/>
          <w:lang w:val="sk-SK"/>
        </w:rPr>
        <w:t xml:space="preserve"> 40 pí</w:t>
      </w:r>
      <w:r w:rsidRPr="00477535" w:rsidR="005F7677">
        <w:rPr>
          <w:rFonts w:hint="default"/>
          <w:lang w:val="sk-SK"/>
        </w:rPr>
        <w:t>sm. a) a </w:t>
      </w:r>
      <w:r w:rsidRPr="00477535" w:rsidR="005F7677">
        <w:rPr>
          <w:rFonts w:hint="default"/>
          <w:lang w:val="sk-SK"/>
        </w:rPr>
        <w:t>c)“</w:t>
      </w:r>
      <w:r w:rsidRPr="00477535" w:rsidR="001C221A">
        <w:rPr>
          <w:rFonts w:hint="default"/>
          <w:lang w:val="sk-SK"/>
        </w:rPr>
        <w:t xml:space="preserve"> nahrá</w:t>
      </w:r>
      <w:r w:rsidRPr="00477535" w:rsidR="001C221A">
        <w:rPr>
          <w:rFonts w:hint="default"/>
          <w:lang w:val="sk-SK"/>
        </w:rPr>
        <w:t>dzajú</w:t>
      </w:r>
      <w:r w:rsidRPr="00477535" w:rsidR="001C221A">
        <w:rPr>
          <w:rFonts w:hint="default"/>
          <w:lang w:val="sk-SK"/>
        </w:rPr>
        <w:t xml:space="preserve"> slovami </w:t>
      </w:r>
      <w:r w:rsidRPr="00477535" w:rsidR="00DC363F">
        <w:rPr>
          <w:rFonts w:hint="default"/>
          <w:lang w:val="sk-SK"/>
        </w:rPr>
        <w:t>„</w:t>
      </w:r>
      <w:r w:rsidRPr="00477535" w:rsidR="00DC363F">
        <w:rPr>
          <w:rFonts w:hint="default"/>
          <w:lang w:val="sk-SK"/>
        </w:rPr>
        <w:t>neplatnosti rozhodcovskej zmluvy alebo nemož</w:t>
      </w:r>
      <w:r w:rsidRPr="00477535" w:rsidR="00DC363F">
        <w:rPr>
          <w:rFonts w:hint="default"/>
          <w:lang w:val="sk-SK"/>
        </w:rPr>
        <w:t>nosti rieš</w:t>
      </w:r>
      <w:r w:rsidRPr="00477535" w:rsidR="00DC363F">
        <w:rPr>
          <w:rFonts w:hint="default"/>
          <w:lang w:val="sk-SK"/>
        </w:rPr>
        <w:t>iť</w:t>
      </w:r>
      <w:r w:rsidRPr="00477535" w:rsidR="00DC363F">
        <w:rPr>
          <w:rFonts w:hint="default"/>
          <w:lang w:val="sk-SK"/>
        </w:rPr>
        <w:t xml:space="preserve"> predmet sporu v rozhodcovskom konaní“</w:t>
      </w:r>
      <w:r w:rsidRPr="00477535" w:rsidR="00DC363F">
        <w:rPr>
          <w:rFonts w:hint="default"/>
          <w:lang w:val="sk-SK"/>
        </w:rPr>
        <w:t>.</w:t>
      </w:r>
    </w:p>
    <w:p w:rsidR="006C409C" w:rsidRPr="00477535" w:rsidP="006C409C">
      <w:pPr>
        <w:bidi w:val="0"/>
        <w:jc w:val="both"/>
        <w:rPr>
          <w:lang w:val="sk-SK"/>
        </w:rPr>
      </w:pPr>
    </w:p>
    <w:p w:rsidR="001A4363" w:rsidRPr="00477535" w:rsidP="000D75A0">
      <w:pPr>
        <w:numPr>
          <w:numId w:val="33"/>
        </w:numPr>
        <w:bidi w:val="0"/>
        <w:jc w:val="both"/>
        <w:rPr>
          <w:rFonts w:hint="default"/>
          <w:lang w:val="sk-SK"/>
        </w:rPr>
      </w:pPr>
      <w:r w:rsidRPr="00477535" w:rsidR="006C409C">
        <w:rPr>
          <w:rFonts w:hint="default"/>
          <w:lang w:val="sk-SK"/>
        </w:rPr>
        <w:t>Slová</w:t>
      </w:r>
      <w:r w:rsidRPr="00477535" w:rsidR="006C409C">
        <w:rPr>
          <w:rFonts w:hint="default"/>
          <w:lang w:val="sk-SK"/>
        </w:rPr>
        <w:t xml:space="preserve"> „</w:t>
      </w:r>
      <w:r w:rsidRPr="00477535" w:rsidR="00C94EBC">
        <w:rPr>
          <w:rFonts w:hint="default"/>
          <w:lang w:val="sk-SK"/>
        </w:rPr>
        <w:t>Ô</w:t>
      </w:r>
      <w:r w:rsidRPr="00477535" w:rsidR="00436F33">
        <w:rPr>
          <w:rFonts w:hint="default"/>
          <w:lang w:val="sk-SK"/>
        </w:rPr>
        <w:t>sma č</w:t>
      </w:r>
      <w:r w:rsidRPr="00477535" w:rsidR="00436F33">
        <w:rPr>
          <w:rFonts w:hint="default"/>
          <w:lang w:val="sk-SK"/>
        </w:rPr>
        <w:t>asť</w:t>
      </w:r>
      <w:r w:rsidRPr="00477535" w:rsidR="00436F33">
        <w:rPr>
          <w:rFonts w:hint="default"/>
          <w:lang w:val="sk-SK"/>
        </w:rPr>
        <w:t xml:space="preserve"> Uznanie a </w:t>
      </w:r>
      <w:r w:rsidRPr="00477535" w:rsidR="00436F33">
        <w:rPr>
          <w:rFonts w:hint="default"/>
          <w:lang w:val="sk-SK"/>
        </w:rPr>
        <w:t>vý</w:t>
      </w:r>
      <w:r w:rsidRPr="00477535" w:rsidR="00436F33">
        <w:rPr>
          <w:rFonts w:hint="default"/>
          <w:lang w:val="sk-SK"/>
        </w:rPr>
        <w:t>kon rozhodcovské</w:t>
      </w:r>
      <w:r w:rsidRPr="00477535" w:rsidR="00436F33">
        <w:rPr>
          <w:rFonts w:hint="default"/>
          <w:lang w:val="sk-SK"/>
        </w:rPr>
        <w:t>ho rozsudku“</w:t>
      </w:r>
      <w:r w:rsidRPr="00477535" w:rsidR="00436F33">
        <w:rPr>
          <w:rFonts w:hint="default"/>
          <w:lang w:val="sk-SK"/>
        </w:rPr>
        <w:t xml:space="preserve"> sa nahrá</w:t>
      </w:r>
      <w:r w:rsidRPr="00477535" w:rsidR="00436F33">
        <w:rPr>
          <w:rFonts w:hint="default"/>
          <w:lang w:val="sk-SK"/>
        </w:rPr>
        <w:t>dzajú</w:t>
      </w:r>
      <w:r w:rsidRPr="00477535" w:rsidR="00436F33">
        <w:rPr>
          <w:rFonts w:hint="default"/>
          <w:lang w:val="sk-SK"/>
        </w:rPr>
        <w:t xml:space="preserve"> slovami „Š</w:t>
      </w:r>
      <w:r w:rsidRPr="00477535" w:rsidR="00436F33">
        <w:rPr>
          <w:rFonts w:hint="default"/>
          <w:lang w:val="sk-SK"/>
        </w:rPr>
        <w:t>tvrtá</w:t>
      </w:r>
      <w:r w:rsidRPr="00477535" w:rsidR="00436F33">
        <w:rPr>
          <w:rFonts w:hint="default"/>
          <w:lang w:val="sk-SK"/>
        </w:rPr>
        <w:t xml:space="preserve"> hlava</w:t>
      </w:r>
      <w:r w:rsidRPr="00477535">
        <w:rPr>
          <w:rFonts w:hint="default"/>
          <w:lang w:val="sk-SK"/>
        </w:rPr>
        <w:t xml:space="preserve"> Vý</w:t>
      </w:r>
      <w:r w:rsidRPr="00477535">
        <w:rPr>
          <w:rFonts w:hint="default"/>
          <w:lang w:val="sk-SK"/>
        </w:rPr>
        <w:t>kon tuzemské</w:t>
      </w:r>
      <w:r w:rsidRPr="00477535">
        <w:rPr>
          <w:rFonts w:hint="default"/>
          <w:lang w:val="sk-SK"/>
        </w:rPr>
        <w:t>ho rozhodcovské</w:t>
      </w:r>
      <w:r w:rsidRPr="00477535">
        <w:rPr>
          <w:rFonts w:hint="default"/>
          <w:lang w:val="sk-SK"/>
        </w:rPr>
        <w:t>ho rozsudku“</w:t>
      </w:r>
      <w:r w:rsidRPr="00477535">
        <w:rPr>
          <w:rFonts w:hint="default"/>
          <w:lang w:val="sk-SK"/>
        </w:rPr>
        <w:t>.</w:t>
      </w:r>
    </w:p>
    <w:p w:rsidR="00436F33" w:rsidRPr="00477535" w:rsidP="00436F33">
      <w:pPr>
        <w:bidi w:val="0"/>
        <w:jc w:val="both"/>
        <w:rPr>
          <w:lang w:val="sk-SK"/>
        </w:rPr>
      </w:pPr>
    </w:p>
    <w:p w:rsidR="00436F33" w:rsidP="00C778DC">
      <w:pPr>
        <w:numPr>
          <w:numId w:val="33"/>
        </w:numPr>
        <w:bidi w:val="0"/>
        <w:jc w:val="both"/>
        <w:rPr>
          <w:lang w:val="sk-SK"/>
        </w:rPr>
      </w:pPr>
      <w:r w:rsidRPr="00477535" w:rsidR="00C73346">
        <w:rPr>
          <w:rFonts w:hint="default"/>
          <w:lang w:val="sk-SK"/>
        </w:rPr>
        <w:t xml:space="preserve"> §</w:t>
      </w:r>
      <w:r w:rsidRPr="00477535" w:rsidR="00C73346">
        <w:rPr>
          <w:rFonts w:hint="default"/>
          <w:lang w:val="sk-SK"/>
        </w:rPr>
        <w:t xml:space="preserve"> 45 sa vypú</w:t>
      </w:r>
      <w:r w:rsidRPr="00477535" w:rsidR="00C73346">
        <w:rPr>
          <w:rFonts w:hint="default"/>
          <w:lang w:val="sk-SK"/>
        </w:rPr>
        <w:t>šť</w:t>
      </w:r>
      <w:r w:rsidRPr="00477535" w:rsidR="00C73346">
        <w:rPr>
          <w:rFonts w:hint="default"/>
          <w:lang w:val="sk-SK"/>
        </w:rPr>
        <w:t xml:space="preserve">a. </w:t>
      </w:r>
    </w:p>
    <w:p w:rsidR="00D114D1" w:rsidRPr="00477535" w:rsidP="00D114D1">
      <w:pPr>
        <w:bidi w:val="0"/>
        <w:ind w:left="720"/>
        <w:jc w:val="both"/>
        <w:rPr>
          <w:lang w:val="sk-SK"/>
        </w:rPr>
      </w:pPr>
      <w:r>
        <w:rPr>
          <w:rFonts w:hint="default"/>
          <w:lang w:val="sk-SK"/>
        </w:rPr>
        <w:t>Pozná</w:t>
      </w:r>
      <w:r>
        <w:rPr>
          <w:rFonts w:hint="default"/>
          <w:lang w:val="sk-SK"/>
        </w:rPr>
        <w:t>mky pod č</w:t>
      </w:r>
      <w:r>
        <w:rPr>
          <w:rFonts w:hint="default"/>
          <w:lang w:val="sk-SK"/>
        </w:rPr>
        <w:t>iarou k odkazom 16 a </w:t>
      </w:r>
      <w:r>
        <w:rPr>
          <w:rFonts w:hint="default"/>
          <w:lang w:val="sk-SK"/>
        </w:rPr>
        <w:t>17 sa vypúšť</w:t>
      </w:r>
      <w:r>
        <w:rPr>
          <w:rFonts w:hint="default"/>
          <w:lang w:val="sk-SK"/>
        </w:rPr>
        <w:t>ajú</w:t>
      </w:r>
      <w:r>
        <w:rPr>
          <w:rFonts w:hint="default"/>
          <w:lang w:val="sk-SK"/>
        </w:rPr>
        <w:t xml:space="preserve">. </w:t>
      </w:r>
    </w:p>
    <w:p w:rsidR="0035774C" w:rsidRPr="00477535" w:rsidP="0035774C">
      <w:pPr>
        <w:bidi w:val="0"/>
        <w:jc w:val="both"/>
        <w:rPr>
          <w:lang w:val="sk-SK"/>
        </w:rPr>
      </w:pPr>
    </w:p>
    <w:p w:rsidR="0035774C" w:rsidRPr="00477535" w:rsidP="00C778DC">
      <w:pPr>
        <w:numPr>
          <w:numId w:val="33"/>
        </w:numPr>
        <w:bidi w:val="0"/>
        <w:jc w:val="both"/>
        <w:rPr>
          <w:lang w:val="sk-SK"/>
        </w:rPr>
      </w:pPr>
      <w:r w:rsidRPr="00477535" w:rsidR="001854DD">
        <w:rPr>
          <w:lang w:val="sk-SK"/>
        </w:rPr>
        <w:t>Nad nadpis</w:t>
      </w:r>
      <w:r w:rsidRPr="00477535" w:rsidR="00A2383B">
        <w:rPr>
          <w:rFonts w:hint="default"/>
          <w:lang w:val="sk-SK"/>
        </w:rPr>
        <w:t xml:space="preserve"> §</w:t>
      </w:r>
      <w:r w:rsidRPr="00477535" w:rsidR="00A2383B">
        <w:rPr>
          <w:rFonts w:hint="default"/>
          <w:lang w:val="sk-SK"/>
        </w:rPr>
        <w:t xml:space="preserve"> 46</w:t>
      </w:r>
      <w:r w:rsidRPr="00477535" w:rsidR="001854DD">
        <w:rPr>
          <w:rFonts w:hint="default"/>
          <w:lang w:val="sk-SK"/>
        </w:rPr>
        <w:t xml:space="preserve"> „</w:t>
      </w:r>
      <w:r w:rsidRPr="00477535" w:rsidR="001854DD">
        <w:rPr>
          <w:rFonts w:hint="default"/>
          <w:lang w:val="sk-SK"/>
        </w:rPr>
        <w:t>Cudzí</w:t>
      </w:r>
      <w:r w:rsidRPr="00477535" w:rsidR="001854DD">
        <w:rPr>
          <w:rFonts w:hint="default"/>
          <w:lang w:val="sk-SK"/>
        </w:rPr>
        <w:t xml:space="preserve"> rozhodcovský</w:t>
      </w:r>
      <w:r w:rsidRPr="00477535" w:rsidR="001854DD">
        <w:rPr>
          <w:rFonts w:hint="default"/>
          <w:lang w:val="sk-SK"/>
        </w:rPr>
        <w:t xml:space="preserve"> rozsudok“</w:t>
      </w:r>
      <w:r w:rsidRPr="00477535" w:rsidR="001854DD">
        <w:rPr>
          <w:rFonts w:hint="default"/>
          <w:lang w:val="sk-SK"/>
        </w:rPr>
        <w:t xml:space="preserve"> sa vkladajú</w:t>
      </w:r>
      <w:r w:rsidRPr="00477535" w:rsidR="001854DD">
        <w:rPr>
          <w:rFonts w:hint="default"/>
          <w:lang w:val="sk-SK"/>
        </w:rPr>
        <w:t xml:space="preserve"> slová</w:t>
      </w:r>
      <w:r w:rsidRPr="00477535" w:rsidR="001854DD">
        <w:rPr>
          <w:rFonts w:hint="default"/>
          <w:lang w:val="sk-SK"/>
        </w:rPr>
        <w:t xml:space="preserve"> „</w:t>
      </w:r>
      <w:r w:rsidRPr="00477535" w:rsidR="001854DD">
        <w:rPr>
          <w:rFonts w:hint="default"/>
          <w:lang w:val="sk-SK"/>
        </w:rPr>
        <w:t>Piata hlava Uznanie a </w:t>
      </w:r>
      <w:r w:rsidRPr="00477535" w:rsidR="001854DD">
        <w:rPr>
          <w:rFonts w:hint="default"/>
          <w:lang w:val="sk-SK"/>
        </w:rPr>
        <w:t>vý</w:t>
      </w:r>
      <w:r w:rsidRPr="00477535" w:rsidR="001854DD">
        <w:rPr>
          <w:rFonts w:hint="default"/>
          <w:lang w:val="sk-SK"/>
        </w:rPr>
        <w:t>kon cudzieho rozhodcovské</w:t>
      </w:r>
      <w:r w:rsidRPr="00477535" w:rsidR="001854DD">
        <w:rPr>
          <w:rFonts w:hint="default"/>
          <w:lang w:val="sk-SK"/>
        </w:rPr>
        <w:t>ho rozsudku“</w:t>
      </w:r>
      <w:r w:rsidRPr="00477535" w:rsidR="001854DD">
        <w:rPr>
          <w:rFonts w:hint="default"/>
          <w:lang w:val="sk-SK"/>
        </w:rPr>
        <w:t>.</w:t>
      </w:r>
    </w:p>
    <w:p w:rsidR="001854DD" w:rsidRPr="00477535" w:rsidP="001854DD">
      <w:pPr>
        <w:bidi w:val="0"/>
        <w:jc w:val="both"/>
        <w:rPr>
          <w:lang w:val="sk-SK"/>
        </w:rPr>
      </w:pPr>
    </w:p>
    <w:p w:rsidR="001854DD" w:rsidRPr="00477535" w:rsidP="00C778DC">
      <w:pPr>
        <w:numPr>
          <w:numId w:val="33"/>
        </w:numPr>
        <w:bidi w:val="0"/>
        <w:jc w:val="both"/>
        <w:rPr>
          <w:lang w:val="sk-SK"/>
        </w:rPr>
      </w:pPr>
      <w:r w:rsidRPr="00477535" w:rsidR="0078338A">
        <w:rPr>
          <w:rFonts w:hint="default"/>
          <w:lang w:val="sk-SK"/>
        </w:rPr>
        <w:t>§</w:t>
      </w:r>
      <w:r w:rsidRPr="00477535" w:rsidR="0078338A">
        <w:rPr>
          <w:rFonts w:hint="default"/>
          <w:lang w:val="sk-SK"/>
        </w:rPr>
        <w:t xml:space="preserve"> 49 sa dopĺň</w:t>
      </w:r>
      <w:r w:rsidRPr="00477535" w:rsidR="0078338A">
        <w:rPr>
          <w:rFonts w:hint="default"/>
          <w:lang w:val="sk-SK"/>
        </w:rPr>
        <w:t>a odsekom 3, ktorý</w:t>
      </w:r>
      <w:r w:rsidRPr="00477535" w:rsidR="0078338A">
        <w:rPr>
          <w:rFonts w:hint="default"/>
          <w:lang w:val="sk-SK"/>
        </w:rPr>
        <w:t xml:space="preserve"> znie:</w:t>
      </w:r>
    </w:p>
    <w:p w:rsidR="0078338A" w:rsidRPr="00477535" w:rsidP="0078338A">
      <w:pPr>
        <w:bidi w:val="0"/>
        <w:ind w:left="720"/>
        <w:jc w:val="both"/>
        <w:rPr>
          <w:u w:val="single"/>
          <w:lang w:val="sk-SK"/>
        </w:rPr>
      </w:pPr>
      <w:r w:rsidRPr="00477535">
        <w:rPr>
          <w:rFonts w:hint="default"/>
          <w:lang w:val="sk-SK"/>
        </w:rPr>
        <w:t>„</w:t>
      </w:r>
      <w:r w:rsidRPr="00477535">
        <w:rPr>
          <w:rFonts w:hint="default"/>
          <w:lang w:val="sk-SK"/>
        </w:rPr>
        <w:t>(3) Uznanie cudzieho</w:t>
      </w:r>
      <w:r w:rsidRPr="00477535">
        <w:rPr>
          <w:rFonts w:hint="default"/>
          <w:lang w:val="sk-SK"/>
        </w:rPr>
        <w:t xml:space="preserve"> rozsudku, ktorý</w:t>
      </w:r>
      <w:r w:rsidRPr="00477535">
        <w:rPr>
          <w:rFonts w:hint="default"/>
          <w:lang w:val="sk-SK"/>
        </w:rPr>
        <w:t xml:space="preserve"> nie je potrebné</w:t>
      </w:r>
      <w:r w:rsidRPr="00477535">
        <w:rPr>
          <w:rFonts w:hint="default"/>
          <w:lang w:val="sk-SK"/>
        </w:rPr>
        <w:t xml:space="preserve"> vykonať</w:t>
      </w:r>
      <w:r w:rsidRPr="00477535">
        <w:rPr>
          <w:rFonts w:hint="default"/>
          <w:lang w:val="sk-SK"/>
        </w:rPr>
        <w:t>, vysloví</w:t>
      </w:r>
      <w:r w:rsidRPr="00477535">
        <w:rPr>
          <w:rFonts w:hint="default"/>
          <w:lang w:val="sk-SK"/>
        </w:rPr>
        <w:t xml:space="preserve"> sú</w:t>
      </w:r>
      <w:r w:rsidRPr="00477535">
        <w:rPr>
          <w:rFonts w:hint="default"/>
          <w:lang w:val="sk-SK"/>
        </w:rPr>
        <w:t>d uznesení</w:t>
      </w:r>
      <w:r w:rsidRPr="00477535">
        <w:rPr>
          <w:rFonts w:hint="default"/>
          <w:lang w:val="sk-SK"/>
        </w:rPr>
        <w:t>m, ktoré</w:t>
      </w:r>
      <w:r w:rsidRPr="00477535">
        <w:rPr>
          <w:rFonts w:hint="default"/>
          <w:lang w:val="sk-SK"/>
        </w:rPr>
        <w:t xml:space="preserve"> sa doruč</w:t>
      </w:r>
      <w:r w:rsidRPr="00477535">
        <w:rPr>
          <w:rFonts w:hint="default"/>
          <w:lang w:val="sk-SK"/>
        </w:rPr>
        <w:t>uje iba navrhovateľ</w:t>
      </w:r>
      <w:r w:rsidRPr="00477535">
        <w:rPr>
          <w:rFonts w:hint="default"/>
          <w:lang w:val="sk-SK"/>
        </w:rPr>
        <w:t>ovi. Uznaný</w:t>
      </w:r>
      <w:r w:rsidRPr="00477535">
        <w:rPr>
          <w:rFonts w:hint="default"/>
          <w:lang w:val="sk-SK"/>
        </w:rPr>
        <w:t xml:space="preserve"> cudzí</w:t>
      </w:r>
      <w:r w:rsidRPr="00477535">
        <w:rPr>
          <w:rFonts w:hint="default"/>
          <w:lang w:val="sk-SK"/>
        </w:rPr>
        <w:t xml:space="preserve"> rozhodcovský</w:t>
      </w:r>
      <w:r w:rsidRPr="00477535">
        <w:rPr>
          <w:rFonts w:hint="default"/>
          <w:lang w:val="sk-SK"/>
        </w:rPr>
        <w:t xml:space="preserve"> rozsudok má</w:t>
      </w:r>
      <w:r w:rsidRPr="00477535">
        <w:rPr>
          <w:rFonts w:hint="default"/>
          <w:lang w:val="sk-SK"/>
        </w:rPr>
        <w:t xml:space="preserve"> rovnaké</w:t>
      </w:r>
      <w:r w:rsidRPr="00477535">
        <w:rPr>
          <w:rFonts w:hint="default"/>
          <w:lang w:val="sk-SK"/>
        </w:rPr>
        <w:t xml:space="preserve"> úč</w:t>
      </w:r>
      <w:r w:rsidRPr="00477535">
        <w:rPr>
          <w:rFonts w:hint="default"/>
          <w:lang w:val="sk-SK"/>
        </w:rPr>
        <w:t>inky ako tuzemský</w:t>
      </w:r>
      <w:r w:rsidRPr="00477535">
        <w:rPr>
          <w:rFonts w:hint="default"/>
          <w:lang w:val="sk-SK"/>
        </w:rPr>
        <w:t xml:space="preserve"> rozhodcovský</w:t>
      </w:r>
      <w:r w:rsidRPr="00477535">
        <w:rPr>
          <w:rFonts w:hint="default"/>
          <w:lang w:val="sk-SK"/>
        </w:rPr>
        <w:t xml:space="preserve"> rozsudok.“</w:t>
      </w:r>
      <w:r w:rsidRPr="00477535">
        <w:rPr>
          <w:rFonts w:hint="default"/>
          <w:lang w:val="sk-SK"/>
        </w:rPr>
        <w:t>.</w:t>
      </w:r>
    </w:p>
    <w:p w:rsidR="0078338A" w:rsidRPr="00477535" w:rsidP="00813D3B">
      <w:pPr>
        <w:bidi w:val="0"/>
        <w:rPr>
          <w:lang w:val="sk-SK"/>
        </w:rPr>
      </w:pPr>
      <w:r w:rsidRPr="00477535" w:rsidR="00813D3B">
        <w:rPr>
          <w:lang w:val="sk-SK"/>
        </w:rPr>
        <w:t xml:space="preserve"> </w:t>
      </w:r>
    </w:p>
    <w:p w:rsidR="00B92FAD" w:rsidRPr="00477535" w:rsidP="00C778DC">
      <w:pPr>
        <w:numPr>
          <w:numId w:val="33"/>
        </w:numPr>
        <w:bidi w:val="0"/>
        <w:jc w:val="both"/>
        <w:rPr>
          <w:b/>
          <w:lang w:val="sk-SK"/>
        </w:rPr>
      </w:pPr>
      <w:r w:rsidRPr="00477535" w:rsidR="00813D3B">
        <w:rPr>
          <w:b/>
          <w:lang w:val="sk-SK"/>
        </w:rPr>
        <w:t xml:space="preserve"> </w:t>
      </w:r>
      <w:r w:rsidRPr="00477535" w:rsidR="00E91133">
        <w:rPr>
          <w:rFonts w:hint="default"/>
          <w:lang w:val="sk-SK"/>
        </w:rPr>
        <w:t>V §</w:t>
      </w:r>
      <w:r w:rsidRPr="00477535" w:rsidR="00E91133">
        <w:rPr>
          <w:rFonts w:hint="default"/>
          <w:lang w:val="sk-SK"/>
        </w:rPr>
        <w:t xml:space="preserve"> 50 ods. 1 uvá</w:t>
      </w:r>
      <w:r w:rsidRPr="00477535" w:rsidR="00E91133">
        <w:rPr>
          <w:rFonts w:hint="default"/>
          <w:lang w:val="sk-SK"/>
        </w:rPr>
        <w:t>dzacej vete sa za slová</w:t>
      </w:r>
      <w:r w:rsidRPr="00477535" w:rsidR="00E91133">
        <w:rPr>
          <w:rFonts w:hint="default"/>
          <w:lang w:val="sk-SK"/>
        </w:rPr>
        <w:t xml:space="preserve"> „</w:t>
      </w:r>
      <w:r w:rsidRPr="00477535" w:rsidR="00E91133">
        <w:rPr>
          <w:rFonts w:hint="default"/>
          <w:lang w:val="sk-SK"/>
        </w:rPr>
        <w:t>prí</w:t>
      </w:r>
      <w:r w:rsidRPr="00477535" w:rsidR="00E91133">
        <w:rPr>
          <w:rFonts w:hint="default"/>
          <w:lang w:val="sk-SK"/>
        </w:rPr>
        <w:t>sluš</w:t>
      </w:r>
      <w:r w:rsidRPr="00477535" w:rsidR="00E91133">
        <w:rPr>
          <w:rFonts w:hint="default"/>
          <w:lang w:val="sk-SK"/>
        </w:rPr>
        <w:t>né</w:t>
      </w:r>
      <w:r w:rsidRPr="00477535" w:rsidR="00E91133">
        <w:rPr>
          <w:rFonts w:hint="default"/>
          <w:lang w:val="sk-SK"/>
        </w:rPr>
        <w:t>mu n</w:t>
      </w:r>
      <w:r w:rsidRPr="00477535" w:rsidR="00E91133">
        <w:rPr>
          <w:rFonts w:hint="default"/>
          <w:lang w:val="sk-SK"/>
        </w:rPr>
        <w:t>a“</w:t>
      </w:r>
      <w:r w:rsidRPr="00477535" w:rsidR="00E91133">
        <w:rPr>
          <w:rFonts w:hint="default"/>
          <w:lang w:val="sk-SK"/>
        </w:rPr>
        <w:t xml:space="preserve"> vkladajú</w:t>
      </w:r>
      <w:r w:rsidRPr="00477535" w:rsidR="00E91133">
        <w:rPr>
          <w:rFonts w:hint="default"/>
          <w:lang w:val="sk-SK"/>
        </w:rPr>
        <w:t xml:space="preserve"> slová</w:t>
      </w:r>
      <w:r w:rsidRPr="00477535" w:rsidR="00E91133">
        <w:rPr>
          <w:rFonts w:hint="default"/>
          <w:lang w:val="sk-SK"/>
        </w:rPr>
        <w:t xml:space="preserve"> „</w:t>
      </w:r>
      <w:r w:rsidRPr="00477535" w:rsidR="00E91133">
        <w:rPr>
          <w:rFonts w:hint="default"/>
          <w:lang w:val="sk-SK"/>
        </w:rPr>
        <w:t>uznanie rozhodnutia, na“</w:t>
      </w:r>
      <w:r w:rsidRPr="00477535" w:rsidR="00E91133">
        <w:rPr>
          <w:rFonts w:hint="default"/>
          <w:lang w:val="sk-SK"/>
        </w:rPr>
        <w:t>.</w:t>
      </w:r>
    </w:p>
    <w:p w:rsidR="00E91133" w:rsidRPr="00477535" w:rsidP="00E91133">
      <w:pPr>
        <w:bidi w:val="0"/>
        <w:jc w:val="both"/>
        <w:rPr>
          <w:b/>
          <w:lang w:val="sk-SK"/>
        </w:rPr>
      </w:pPr>
    </w:p>
    <w:p w:rsidR="00E91133" w:rsidRPr="00477535" w:rsidP="00C778DC">
      <w:pPr>
        <w:numPr>
          <w:numId w:val="33"/>
        </w:numPr>
        <w:bidi w:val="0"/>
        <w:jc w:val="both"/>
        <w:rPr>
          <w:lang w:val="sk-SK"/>
        </w:rPr>
      </w:pPr>
      <w:r w:rsidRPr="00477535" w:rsidR="00F34776">
        <w:rPr>
          <w:b/>
          <w:lang w:val="sk-SK"/>
        </w:rPr>
        <w:t xml:space="preserve"> </w:t>
      </w:r>
      <w:r w:rsidRPr="00477535" w:rsidR="00A2383B">
        <w:rPr>
          <w:rFonts w:hint="default"/>
          <w:lang w:val="sk-SK"/>
        </w:rPr>
        <w:t>V §</w:t>
      </w:r>
      <w:r w:rsidRPr="00477535" w:rsidR="00A2383B">
        <w:rPr>
          <w:rFonts w:hint="default"/>
          <w:lang w:val="sk-SK"/>
        </w:rPr>
        <w:t xml:space="preserve"> 50 ods. 1 pí</w:t>
      </w:r>
      <w:r w:rsidRPr="00477535" w:rsidR="00A2383B">
        <w:rPr>
          <w:rFonts w:hint="default"/>
          <w:lang w:val="sk-SK"/>
        </w:rPr>
        <w:t>smená</w:t>
      </w:r>
      <w:r w:rsidRPr="00477535" w:rsidR="00F34776">
        <w:rPr>
          <w:rFonts w:hint="default"/>
          <w:lang w:val="sk-SK"/>
        </w:rPr>
        <w:t xml:space="preserve"> a) až</w:t>
      </w:r>
      <w:r w:rsidRPr="00477535" w:rsidR="00F34776">
        <w:rPr>
          <w:rFonts w:hint="default"/>
          <w:lang w:val="sk-SK"/>
        </w:rPr>
        <w:t xml:space="preserve"> c) znejú</w:t>
      </w:r>
      <w:r w:rsidRPr="00477535" w:rsidR="00F34776">
        <w:rPr>
          <w:rFonts w:hint="default"/>
          <w:lang w:val="sk-SK"/>
        </w:rPr>
        <w:t>:</w:t>
      </w:r>
    </w:p>
    <w:p w:rsidR="00B30A8D" w:rsidRPr="00477535" w:rsidP="00F34776">
      <w:pPr>
        <w:bidi w:val="0"/>
        <w:ind w:left="720"/>
        <w:jc w:val="both"/>
        <w:rPr>
          <w:rFonts w:hint="default"/>
          <w:lang w:val="sk-SK"/>
        </w:rPr>
      </w:pPr>
      <w:r w:rsidRPr="00477535" w:rsidR="00F34776">
        <w:rPr>
          <w:rFonts w:hint="default"/>
          <w:lang w:val="sk-SK"/>
        </w:rPr>
        <w:t>„</w:t>
      </w:r>
      <w:r w:rsidRPr="00477535">
        <w:rPr>
          <w:rFonts w:hint="default"/>
          <w:lang w:val="sk-SK"/>
        </w:rPr>
        <w:t>a) nemal spô</w:t>
      </w:r>
      <w:r w:rsidRPr="00477535">
        <w:rPr>
          <w:rFonts w:hint="default"/>
          <w:lang w:val="sk-SK"/>
        </w:rPr>
        <w:t>sobilo</w:t>
      </w:r>
      <w:r w:rsidRPr="00477535" w:rsidR="0039255F">
        <w:rPr>
          <w:rFonts w:hint="default"/>
          <w:lang w:val="sk-SK"/>
        </w:rPr>
        <w:t>sť</w:t>
      </w:r>
      <w:r w:rsidRPr="00477535" w:rsidR="0039255F">
        <w:rPr>
          <w:rFonts w:hint="default"/>
          <w:lang w:val="sk-SK"/>
        </w:rPr>
        <w:t xml:space="preserve"> uzavrieť</w:t>
      </w:r>
      <w:r w:rsidRPr="00477535" w:rsidR="0039255F">
        <w:rPr>
          <w:rFonts w:hint="default"/>
          <w:lang w:val="sk-SK"/>
        </w:rPr>
        <w:t xml:space="preserve"> rozhodcovskú</w:t>
      </w:r>
      <w:r w:rsidRPr="00477535" w:rsidR="0039255F">
        <w:rPr>
          <w:rFonts w:hint="default"/>
          <w:lang w:val="sk-SK"/>
        </w:rPr>
        <w:t xml:space="preserve"> zmluvu, </w:t>
      </w:r>
      <w:r w:rsidRPr="00477535">
        <w:rPr>
          <w:rFonts w:hint="default"/>
          <w:lang w:val="sk-SK"/>
        </w:rPr>
        <w:t>rozhodcovská</w:t>
      </w:r>
      <w:r w:rsidRPr="00477535">
        <w:rPr>
          <w:rFonts w:hint="default"/>
          <w:lang w:val="sk-SK"/>
        </w:rPr>
        <w:t xml:space="preserve"> zmluva nebola uzavretá</w:t>
      </w:r>
      <w:r w:rsidRPr="00477535">
        <w:rPr>
          <w:rFonts w:hint="default"/>
          <w:lang w:val="sk-SK"/>
        </w:rPr>
        <w:t xml:space="preserve"> v sú</w:t>
      </w:r>
      <w:r w:rsidRPr="00477535">
        <w:rPr>
          <w:rFonts w:hint="default"/>
          <w:lang w:val="sk-SK"/>
        </w:rPr>
        <w:t>lade s prá</w:t>
      </w:r>
      <w:r w:rsidRPr="00477535">
        <w:rPr>
          <w:rFonts w:hint="default"/>
          <w:lang w:val="sk-SK"/>
        </w:rPr>
        <w:t>vnym poriadkom, podľ</w:t>
      </w:r>
      <w:r w:rsidRPr="00477535">
        <w:rPr>
          <w:rFonts w:hint="default"/>
          <w:lang w:val="sk-SK"/>
        </w:rPr>
        <w:t>a ktoré</w:t>
      </w:r>
      <w:r w:rsidRPr="00477535">
        <w:rPr>
          <w:rFonts w:hint="default"/>
          <w:lang w:val="sk-SK"/>
        </w:rPr>
        <w:t>ho sa na zá</w:t>
      </w:r>
      <w:r w:rsidRPr="00477535">
        <w:rPr>
          <w:rFonts w:hint="default"/>
          <w:lang w:val="sk-SK"/>
        </w:rPr>
        <w:t>klade dohody zmluvný</w:t>
      </w:r>
      <w:r w:rsidRPr="00477535">
        <w:rPr>
          <w:rFonts w:hint="default"/>
          <w:lang w:val="sk-SK"/>
        </w:rPr>
        <w:t>ch strá</w:t>
      </w:r>
      <w:r w:rsidRPr="00477535">
        <w:rPr>
          <w:rFonts w:hint="default"/>
          <w:lang w:val="sk-SK"/>
        </w:rPr>
        <w:t>n mala rozhodcovská</w:t>
      </w:r>
      <w:r w:rsidRPr="00477535">
        <w:rPr>
          <w:rFonts w:hint="default"/>
          <w:lang w:val="sk-SK"/>
        </w:rPr>
        <w:t xml:space="preserve"> zmluva uzavrieť</w:t>
      </w:r>
      <w:r w:rsidRPr="00477535">
        <w:rPr>
          <w:rFonts w:hint="default"/>
          <w:lang w:val="sk-SK"/>
        </w:rPr>
        <w:t>, alebo taká</w:t>
      </w:r>
      <w:r w:rsidRPr="00477535">
        <w:rPr>
          <w:rFonts w:hint="default"/>
          <w:lang w:val="sk-SK"/>
        </w:rPr>
        <w:t>to dohoda nebola uzavretá</w:t>
      </w:r>
      <w:r w:rsidRPr="00477535">
        <w:rPr>
          <w:rFonts w:hint="default"/>
          <w:lang w:val="sk-SK"/>
        </w:rPr>
        <w:t xml:space="preserve"> podľ</w:t>
      </w:r>
      <w:r w:rsidRPr="00477535">
        <w:rPr>
          <w:rFonts w:hint="default"/>
          <w:lang w:val="sk-SK"/>
        </w:rPr>
        <w:t>a prá</w:t>
      </w:r>
      <w:r w:rsidRPr="00477535">
        <w:rPr>
          <w:rFonts w:hint="default"/>
          <w:lang w:val="sk-SK"/>
        </w:rPr>
        <w:t>vneho poriadku š</w:t>
      </w:r>
      <w:r w:rsidRPr="00477535">
        <w:rPr>
          <w:rFonts w:hint="default"/>
          <w:lang w:val="sk-SK"/>
        </w:rPr>
        <w:t>tá</w:t>
      </w:r>
      <w:r w:rsidRPr="00477535">
        <w:rPr>
          <w:rFonts w:hint="default"/>
          <w:lang w:val="sk-SK"/>
        </w:rPr>
        <w:t>tu, kde bol rozhodcovský</w:t>
      </w:r>
      <w:r w:rsidRPr="00477535">
        <w:rPr>
          <w:rFonts w:hint="default"/>
          <w:lang w:val="sk-SK"/>
        </w:rPr>
        <w:t xml:space="preserve"> rozsudok vydaný</w:t>
      </w:r>
      <w:r w:rsidRPr="00477535">
        <w:rPr>
          <w:rFonts w:hint="default"/>
          <w:lang w:val="sk-SK"/>
        </w:rPr>
        <w:t xml:space="preserve">, </w:t>
      </w:r>
    </w:p>
    <w:p w:rsidR="00D2726A" w:rsidRPr="00477535" w:rsidP="00851860">
      <w:pPr>
        <w:bidi w:val="0"/>
        <w:ind w:left="720"/>
        <w:rPr>
          <w:lang w:val="sk-SK"/>
        </w:rPr>
      </w:pPr>
      <w:r w:rsidRPr="00477535" w:rsidR="00B30A8D">
        <w:rPr>
          <w:rFonts w:hint="default"/>
          <w:lang w:val="sk-SK"/>
        </w:rPr>
        <w:t>b) nebol riadne upovedomený</w:t>
      </w:r>
      <w:r w:rsidRPr="00477535" w:rsidR="00B30A8D">
        <w:rPr>
          <w:rFonts w:hint="default"/>
          <w:lang w:val="sk-SK"/>
        </w:rPr>
        <w:t xml:space="preserve"> o ustanovení</w:t>
      </w:r>
      <w:r w:rsidRPr="00477535" w:rsidR="00B30A8D">
        <w:rPr>
          <w:rFonts w:hint="default"/>
          <w:lang w:val="sk-SK"/>
        </w:rPr>
        <w:t xml:space="preserve"> rozhodcu </w:t>
      </w:r>
      <w:r w:rsidRPr="00477535" w:rsidR="0039255F">
        <w:rPr>
          <w:lang w:val="sk-SK"/>
        </w:rPr>
        <w:t>,</w:t>
      </w:r>
      <w:r w:rsidRPr="00477535" w:rsidR="00B30A8D">
        <w:rPr>
          <w:rFonts w:hint="default"/>
          <w:lang w:val="sk-SK"/>
        </w:rPr>
        <w:t>o rozhodcovskom konaní</w:t>
      </w:r>
      <w:r w:rsidRPr="00477535" w:rsidR="00B30A8D">
        <w:rPr>
          <w:rFonts w:hint="default"/>
          <w:lang w:val="sk-SK"/>
        </w:rPr>
        <w:t xml:space="preserve"> alebo mu nebolo umož</w:t>
      </w:r>
      <w:r w:rsidRPr="00477535" w:rsidR="00B30A8D">
        <w:rPr>
          <w:rFonts w:hint="default"/>
          <w:lang w:val="sk-SK"/>
        </w:rPr>
        <w:t>nené</w:t>
      </w:r>
      <w:r w:rsidRPr="00477535" w:rsidR="00B30A8D">
        <w:rPr>
          <w:rFonts w:hint="default"/>
          <w:lang w:val="sk-SK"/>
        </w:rPr>
        <w:t xml:space="preserve"> sa zúč</w:t>
      </w:r>
      <w:r w:rsidRPr="00477535" w:rsidR="00B30A8D">
        <w:rPr>
          <w:rFonts w:hint="default"/>
          <w:lang w:val="sk-SK"/>
        </w:rPr>
        <w:t>astniť</w:t>
      </w:r>
      <w:r w:rsidRPr="00477535" w:rsidR="00B30A8D">
        <w:rPr>
          <w:rFonts w:hint="default"/>
          <w:lang w:val="sk-SK"/>
        </w:rPr>
        <w:t xml:space="preserve"> n</w:t>
      </w:r>
      <w:r w:rsidRPr="00477535" w:rsidR="00B30A8D">
        <w:rPr>
          <w:rFonts w:hint="default"/>
          <w:lang w:val="sk-SK"/>
        </w:rPr>
        <w:t>a rozhodcovskom konaní</w:t>
      </w:r>
      <w:r w:rsidRPr="00477535" w:rsidR="00B30A8D">
        <w:rPr>
          <w:rFonts w:hint="default"/>
          <w:lang w:val="sk-SK"/>
        </w:rPr>
        <w:t xml:space="preserve">, </w:t>
      </w:r>
      <w:r w:rsidRPr="00477535" w:rsidR="00377BC0">
        <w:rPr>
          <w:rFonts w:cs="Calibri"/>
          <w:lang w:val="sk-SK"/>
        </w:rPr>
        <w:br/>
      </w:r>
      <w:r w:rsidRPr="000C498E" w:rsidR="00377BC0">
        <w:rPr>
          <w:rFonts w:cs="Calibri"/>
          <w:lang w:val="sk-SK"/>
        </w:rPr>
        <w:t>c</w:t>
      </w:r>
      <w:r w:rsidRPr="00477535" w:rsidR="00377BC0">
        <w:rPr>
          <w:rFonts w:cs="Calibri"/>
          <w:i/>
          <w:lang w:val="sk-SK"/>
        </w:rPr>
        <w:t xml:space="preserve">) </w:t>
      </w:r>
      <w:r w:rsidRPr="000C498E" w:rsidR="00377BC0">
        <w:rPr>
          <w:rFonts w:cs="Calibri" w:hint="default"/>
          <w:lang w:val="sk-SK"/>
        </w:rPr>
        <w:t>cudzí</w:t>
      </w:r>
      <w:r w:rsidRPr="000C498E" w:rsidR="00377BC0">
        <w:rPr>
          <w:rFonts w:cs="Calibri" w:hint="default"/>
          <w:lang w:val="sk-SK"/>
        </w:rPr>
        <w:t>m rozhodcovský</w:t>
      </w:r>
      <w:r w:rsidRPr="000C498E" w:rsidR="00377BC0">
        <w:rPr>
          <w:rFonts w:cs="Calibri" w:hint="default"/>
          <w:lang w:val="sk-SK"/>
        </w:rPr>
        <w:t>m rozsudkom sa rozhodol spor, pre ktorý</w:t>
      </w:r>
      <w:r w:rsidRPr="000C498E" w:rsidR="00377BC0">
        <w:rPr>
          <w:rFonts w:cs="Calibri" w:hint="default"/>
          <w:lang w:val="sk-SK"/>
        </w:rPr>
        <w:t xml:space="preserve"> nebola uzatvorená</w:t>
      </w:r>
      <w:r w:rsidRPr="000C498E" w:rsidR="00377BC0">
        <w:rPr>
          <w:rFonts w:cs="Calibri" w:hint="default"/>
          <w:lang w:val="sk-SK"/>
        </w:rPr>
        <w:t xml:space="preserve"> rozhodcovská</w:t>
      </w:r>
      <w:r w:rsidRPr="000C498E" w:rsidR="00377BC0">
        <w:rPr>
          <w:rFonts w:cs="Calibri" w:hint="default"/>
          <w:lang w:val="sk-SK"/>
        </w:rPr>
        <w:t xml:space="preserve"> zmluva, alebo ktorý</w:t>
      </w:r>
      <w:r w:rsidRPr="000C498E" w:rsidR="00377BC0">
        <w:rPr>
          <w:rFonts w:cs="Calibri" w:hint="default"/>
          <w:lang w:val="sk-SK"/>
        </w:rPr>
        <w:t xml:space="preserve"> nie je v medziach rozhodcovskej dolož</w:t>
      </w:r>
      <w:r w:rsidRPr="000C498E" w:rsidR="00377BC0">
        <w:rPr>
          <w:rFonts w:cs="Calibri" w:hint="default"/>
          <w:lang w:val="sk-SK"/>
        </w:rPr>
        <w:t>ky, alebo ž</w:t>
      </w:r>
      <w:r w:rsidRPr="000C498E" w:rsidR="00377BC0">
        <w:rPr>
          <w:rFonts w:cs="Calibri" w:hint="default"/>
          <w:lang w:val="sk-SK"/>
        </w:rPr>
        <w:t>e rozsudok presahuje dosah dohovoru o rozhodcovi alebo dosah rozhodcov</w:t>
      </w:r>
      <w:r w:rsidRPr="000C498E" w:rsidR="00377BC0">
        <w:rPr>
          <w:rFonts w:cs="Calibri" w:hint="default"/>
          <w:lang w:val="sk-SK"/>
        </w:rPr>
        <w:t>skej dolož</w:t>
      </w:r>
      <w:r w:rsidRPr="000C498E" w:rsidR="00377BC0">
        <w:rPr>
          <w:rFonts w:cs="Calibri" w:hint="default"/>
          <w:lang w:val="sk-SK"/>
        </w:rPr>
        <w:t>ky, ak ale môž</w:t>
      </w:r>
      <w:r w:rsidRPr="000C498E" w:rsidR="00377BC0">
        <w:rPr>
          <w:rFonts w:cs="Calibri" w:hint="default"/>
          <w:lang w:val="sk-SK"/>
        </w:rPr>
        <w:t>u byť</w:t>
      </w:r>
      <w:r w:rsidRPr="000C498E" w:rsidR="00377BC0">
        <w:rPr>
          <w:rFonts w:cs="Calibri" w:hint="default"/>
          <w:lang w:val="sk-SK"/>
        </w:rPr>
        <w:t xml:space="preserve"> č</w:t>
      </w:r>
      <w:r w:rsidRPr="000C498E" w:rsidR="00377BC0">
        <w:rPr>
          <w:rFonts w:cs="Calibri" w:hint="default"/>
          <w:lang w:val="sk-SK"/>
        </w:rPr>
        <w:t>asti cudzieho rozhodcovské</w:t>
      </w:r>
      <w:r w:rsidRPr="000C498E" w:rsidR="00377BC0">
        <w:rPr>
          <w:rFonts w:cs="Calibri" w:hint="default"/>
          <w:lang w:val="sk-SK"/>
        </w:rPr>
        <w:t>ho rozsudku vo veciach podrobený</w:t>
      </w:r>
      <w:r w:rsidRPr="000C498E" w:rsidR="00377BC0">
        <w:rPr>
          <w:rFonts w:cs="Calibri" w:hint="default"/>
          <w:lang w:val="sk-SK"/>
        </w:rPr>
        <w:t>ch rozhodcovské</w:t>
      </w:r>
      <w:r w:rsidRPr="000C498E" w:rsidR="00377BC0">
        <w:rPr>
          <w:rFonts w:cs="Calibri" w:hint="default"/>
          <w:lang w:val="sk-SK"/>
        </w:rPr>
        <w:t>mu konaniu oddelené</w:t>
      </w:r>
      <w:r w:rsidRPr="000C498E" w:rsidR="00377BC0">
        <w:rPr>
          <w:rFonts w:cs="Calibri" w:hint="default"/>
          <w:lang w:val="sk-SK"/>
        </w:rPr>
        <w:t xml:space="preserve"> od č</w:t>
      </w:r>
      <w:r w:rsidRPr="000C498E" w:rsidR="00377BC0">
        <w:rPr>
          <w:rFonts w:cs="Calibri" w:hint="default"/>
          <w:lang w:val="sk-SK"/>
        </w:rPr>
        <w:t>astí</w:t>
      </w:r>
      <w:r w:rsidRPr="000C498E" w:rsidR="00377BC0">
        <w:rPr>
          <w:rFonts w:cs="Calibri" w:hint="default"/>
          <w:lang w:val="sk-SK"/>
        </w:rPr>
        <w:t xml:space="preserve"> rozsudku pojedná</w:t>
      </w:r>
      <w:r w:rsidRPr="000C498E" w:rsidR="00377BC0">
        <w:rPr>
          <w:rFonts w:cs="Calibri" w:hint="default"/>
          <w:lang w:val="sk-SK"/>
        </w:rPr>
        <w:t>vajú</w:t>
      </w:r>
      <w:r w:rsidRPr="000C498E" w:rsidR="00377BC0">
        <w:rPr>
          <w:rFonts w:cs="Calibri" w:hint="default"/>
          <w:lang w:val="sk-SK"/>
        </w:rPr>
        <w:t>cich o veciach, ktoré</w:t>
      </w:r>
      <w:r w:rsidRPr="000C498E" w:rsidR="00377BC0">
        <w:rPr>
          <w:rFonts w:cs="Calibri" w:hint="default"/>
          <w:lang w:val="sk-SK"/>
        </w:rPr>
        <w:t xml:space="preserve"> nie sú</w:t>
      </w:r>
      <w:r w:rsidRPr="000C498E" w:rsidR="00377BC0">
        <w:rPr>
          <w:rFonts w:cs="Calibri" w:hint="default"/>
          <w:lang w:val="sk-SK"/>
        </w:rPr>
        <w:t xml:space="preserve"> mu podrobené</w:t>
      </w:r>
      <w:r w:rsidRPr="000C498E" w:rsidR="00377BC0">
        <w:rPr>
          <w:rFonts w:cs="Calibri" w:hint="default"/>
          <w:lang w:val="sk-SK"/>
        </w:rPr>
        <w:t>, môž</w:t>
      </w:r>
      <w:r w:rsidRPr="000C498E" w:rsidR="00377BC0">
        <w:rPr>
          <w:rFonts w:cs="Calibri" w:hint="default"/>
          <w:lang w:val="sk-SK"/>
        </w:rPr>
        <w:t>e sa uznať</w:t>
      </w:r>
      <w:r w:rsidRPr="000C498E" w:rsidR="00377BC0">
        <w:rPr>
          <w:rFonts w:cs="Calibri" w:hint="default"/>
          <w:lang w:val="sk-SK"/>
        </w:rPr>
        <w:t xml:space="preserve"> a vykonať</w:t>
      </w:r>
      <w:r w:rsidRPr="000C498E" w:rsidR="00377BC0">
        <w:rPr>
          <w:rFonts w:cs="Calibri" w:hint="default"/>
          <w:lang w:val="sk-SK"/>
        </w:rPr>
        <w:t xml:space="preserve"> tá</w:t>
      </w:r>
      <w:r w:rsidRPr="000C498E" w:rsidR="00377BC0">
        <w:rPr>
          <w:rFonts w:cs="Calibri" w:hint="default"/>
          <w:lang w:val="sk-SK"/>
        </w:rPr>
        <w:t xml:space="preserve"> č</w:t>
      </w:r>
      <w:r w:rsidRPr="000C498E" w:rsidR="00377BC0">
        <w:rPr>
          <w:rFonts w:cs="Calibri" w:hint="default"/>
          <w:lang w:val="sk-SK"/>
        </w:rPr>
        <w:t>asť</w:t>
      </w:r>
      <w:r w:rsidRPr="000C498E" w:rsidR="00377BC0">
        <w:rPr>
          <w:rFonts w:cs="Calibri" w:hint="default"/>
          <w:lang w:val="sk-SK"/>
        </w:rPr>
        <w:t xml:space="preserve"> rozsudku, ktorá</w:t>
      </w:r>
      <w:r w:rsidRPr="000C498E" w:rsidR="00377BC0">
        <w:rPr>
          <w:rFonts w:cs="Calibri" w:hint="default"/>
          <w:lang w:val="sk-SK"/>
        </w:rPr>
        <w:t xml:space="preserve"> obsahuje ro</w:t>
      </w:r>
      <w:r w:rsidRPr="000C498E" w:rsidR="00377BC0">
        <w:rPr>
          <w:rFonts w:cs="Calibri" w:hint="default"/>
          <w:lang w:val="sk-SK"/>
        </w:rPr>
        <w:t>z</w:t>
      </w:r>
      <w:r w:rsidRPr="000C498E" w:rsidR="00377BC0">
        <w:rPr>
          <w:rFonts w:cs="Calibri" w:hint="default"/>
          <w:lang w:val="sk-SK"/>
        </w:rPr>
        <w:t>hodnutie o veciach podrobený</w:t>
      </w:r>
      <w:r w:rsidRPr="000C498E" w:rsidR="00377BC0">
        <w:rPr>
          <w:rFonts w:cs="Calibri" w:hint="default"/>
          <w:lang w:val="sk-SK"/>
        </w:rPr>
        <w:t>ch rozhodcovské</w:t>
      </w:r>
      <w:r w:rsidRPr="000C498E" w:rsidR="00377BC0">
        <w:rPr>
          <w:rFonts w:cs="Calibri" w:hint="default"/>
          <w:lang w:val="sk-SK"/>
        </w:rPr>
        <w:t>mu konaniu.</w:t>
      </w:r>
      <w:r w:rsidRPr="000C498E" w:rsidR="001468F5">
        <w:rPr>
          <w:rFonts w:cs="Calibri" w:hint="default"/>
          <w:b/>
          <w:lang w:val="sk-SK"/>
        </w:rPr>
        <w:t>“</w:t>
      </w:r>
      <w:r w:rsidRPr="000C498E" w:rsidR="001468F5">
        <w:rPr>
          <w:rFonts w:cs="Calibri" w:hint="default"/>
          <w:b/>
          <w:lang w:val="sk-SK"/>
        </w:rPr>
        <w:t>.</w:t>
      </w:r>
    </w:p>
    <w:p w:rsidR="00377BC0" w:rsidRPr="00477535" w:rsidP="00377BC0">
      <w:pPr>
        <w:bidi w:val="0"/>
        <w:ind w:left="720"/>
        <w:jc w:val="both"/>
        <w:rPr>
          <w:lang w:val="sk-SK"/>
        </w:rPr>
      </w:pPr>
    </w:p>
    <w:p w:rsidR="00F34776" w:rsidRPr="00477535" w:rsidP="00C778DC">
      <w:pPr>
        <w:numPr>
          <w:numId w:val="33"/>
        </w:numPr>
        <w:bidi w:val="0"/>
        <w:jc w:val="both"/>
        <w:rPr>
          <w:lang w:val="sk-SK"/>
        </w:rPr>
      </w:pPr>
      <w:r w:rsidRPr="00477535" w:rsidR="005F2699">
        <w:rPr>
          <w:rFonts w:hint="default"/>
          <w:lang w:val="sk-SK"/>
        </w:rPr>
        <w:t>V §</w:t>
      </w:r>
      <w:r w:rsidRPr="00477535" w:rsidR="005F2699">
        <w:rPr>
          <w:rFonts w:hint="default"/>
          <w:lang w:val="sk-SK"/>
        </w:rPr>
        <w:t xml:space="preserve"> 50 ods. 1 pí</w:t>
      </w:r>
      <w:r w:rsidRPr="00477535" w:rsidR="005F2699">
        <w:rPr>
          <w:rFonts w:hint="default"/>
          <w:lang w:val="sk-SK"/>
        </w:rPr>
        <w:t>sm. d) sa za slová</w:t>
      </w:r>
      <w:r w:rsidRPr="00477535" w:rsidR="005F2699">
        <w:rPr>
          <w:rFonts w:hint="default"/>
          <w:lang w:val="sk-SK"/>
        </w:rPr>
        <w:t xml:space="preserve"> „</w:t>
      </w:r>
      <w:r w:rsidRPr="00477535" w:rsidR="005F2699">
        <w:rPr>
          <w:rFonts w:hint="default"/>
          <w:lang w:val="sk-SK"/>
        </w:rPr>
        <w:t>konanie konalo</w:t>
      </w:r>
      <w:r w:rsidRPr="00477535" w:rsidR="009B14BA">
        <w:rPr>
          <w:lang w:val="sk-SK"/>
        </w:rPr>
        <w:t>,</w:t>
      </w:r>
      <w:r w:rsidRPr="00477535" w:rsidR="005F2699">
        <w:rPr>
          <w:rFonts w:hint="default"/>
          <w:lang w:val="sk-SK"/>
        </w:rPr>
        <w:t>“</w:t>
      </w:r>
      <w:r w:rsidRPr="00477535" w:rsidR="005F2699">
        <w:rPr>
          <w:rFonts w:hint="default"/>
          <w:lang w:val="sk-SK"/>
        </w:rPr>
        <w:t xml:space="preserve"> vkladajú</w:t>
      </w:r>
      <w:r w:rsidRPr="00477535" w:rsidR="005F2699">
        <w:rPr>
          <w:rFonts w:hint="default"/>
          <w:lang w:val="sk-SK"/>
        </w:rPr>
        <w:t xml:space="preserve"> slová</w:t>
      </w:r>
      <w:r w:rsidRPr="00477535" w:rsidR="005F2699">
        <w:rPr>
          <w:rFonts w:hint="default"/>
          <w:lang w:val="sk-SK"/>
        </w:rPr>
        <w:t xml:space="preserve"> „</w:t>
      </w:r>
      <w:r w:rsidRPr="00477535" w:rsidR="005F2699">
        <w:rPr>
          <w:rFonts w:hint="default"/>
          <w:lang w:val="sk-SK"/>
        </w:rPr>
        <w:t>ak tieto skutoč</w:t>
      </w:r>
      <w:r w:rsidRPr="00477535" w:rsidR="005F2699">
        <w:rPr>
          <w:rFonts w:hint="default"/>
          <w:lang w:val="sk-SK"/>
        </w:rPr>
        <w:t>nosti mohli mať</w:t>
      </w:r>
      <w:r w:rsidRPr="00477535" w:rsidR="005F2699">
        <w:rPr>
          <w:rFonts w:hint="default"/>
          <w:lang w:val="sk-SK"/>
        </w:rPr>
        <w:t xml:space="preserve"> vplyv na rozhodnutie vo veci samej,“</w:t>
      </w:r>
      <w:r w:rsidRPr="00477535" w:rsidR="005F2699">
        <w:rPr>
          <w:rFonts w:hint="default"/>
          <w:lang w:val="sk-SK"/>
        </w:rPr>
        <w:t>.</w:t>
      </w:r>
    </w:p>
    <w:p w:rsidR="005F2699" w:rsidRPr="00477535" w:rsidP="005F2699">
      <w:pPr>
        <w:bidi w:val="0"/>
        <w:jc w:val="both"/>
        <w:rPr>
          <w:lang w:val="sk-SK"/>
        </w:rPr>
      </w:pPr>
    </w:p>
    <w:p w:rsidR="00D2726A" w:rsidRPr="00477535" w:rsidP="00C778DC">
      <w:pPr>
        <w:numPr>
          <w:numId w:val="33"/>
        </w:numPr>
        <w:bidi w:val="0"/>
        <w:jc w:val="both"/>
        <w:rPr>
          <w:lang w:val="sk-SK"/>
        </w:rPr>
      </w:pPr>
      <w:r w:rsidRPr="00477535" w:rsidR="00A036A3">
        <w:rPr>
          <w:rFonts w:hint="default"/>
          <w:lang w:val="sk-SK"/>
        </w:rPr>
        <w:t>V §</w:t>
      </w:r>
      <w:r w:rsidRPr="00477535" w:rsidR="00A036A3">
        <w:rPr>
          <w:rFonts w:hint="default"/>
          <w:lang w:val="sk-SK"/>
        </w:rPr>
        <w:t xml:space="preserve"> 50 ods. 2</w:t>
      </w:r>
      <w:r w:rsidRPr="00477535" w:rsidR="00EF4ADC">
        <w:rPr>
          <w:lang w:val="sk-SK"/>
        </w:rPr>
        <w:t xml:space="preserve"> a ods. 3 </w:t>
      </w:r>
      <w:r w:rsidRPr="00477535" w:rsidR="00A036A3">
        <w:rPr>
          <w:rFonts w:hint="default"/>
          <w:lang w:val="sk-SK"/>
        </w:rPr>
        <w:t xml:space="preserve"> sa za slová</w:t>
      </w:r>
      <w:r w:rsidRPr="00477535" w:rsidR="00A036A3">
        <w:rPr>
          <w:rFonts w:hint="default"/>
          <w:lang w:val="sk-SK"/>
        </w:rPr>
        <w:t xml:space="preserve"> „</w:t>
      </w:r>
      <w:r w:rsidRPr="00477535" w:rsidR="00A036A3">
        <w:rPr>
          <w:rFonts w:hint="default"/>
          <w:lang w:val="sk-SK"/>
        </w:rPr>
        <w:t>prí</w:t>
      </w:r>
      <w:r w:rsidRPr="00477535" w:rsidR="00A036A3">
        <w:rPr>
          <w:rFonts w:hint="default"/>
          <w:lang w:val="sk-SK"/>
        </w:rPr>
        <w:t>sluš</w:t>
      </w:r>
      <w:r w:rsidRPr="00477535" w:rsidR="00A036A3">
        <w:rPr>
          <w:rFonts w:hint="default"/>
          <w:lang w:val="sk-SK"/>
        </w:rPr>
        <w:t>ný</w:t>
      </w:r>
      <w:r w:rsidRPr="00477535" w:rsidR="00A036A3">
        <w:rPr>
          <w:rFonts w:hint="default"/>
          <w:lang w:val="sk-SK"/>
        </w:rPr>
        <w:t xml:space="preserve"> na“</w:t>
      </w:r>
      <w:r w:rsidRPr="00477535" w:rsidR="00A036A3">
        <w:rPr>
          <w:rFonts w:hint="default"/>
          <w:lang w:val="sk-SK"/>
        </w:rPr>
        <w:t xml:space="preserve"> vkladajú</w:t>
      </w:r>
      <w:r w:rsidRPr="00477535" w:rsidR="00A036A3">
        <w:rPr>
          <w:rFonts w:hint="default"/>
          <w:lang w:val="sk-SK"/>
        </w:rPr>
        <w:t xml:space="preserve"> slová</w:t>
      </w:r>
      <w:r w:rsidRPr="00477535" w:rsidR="00A036A3">
        <w:rPr>
          <w:rFonts w:hint="default"/>
          <w:lang w:val="sk-SK"/>
        </w:rPr>
        <w:t xml:space="preserve"> „</w:t>
      </w:r>
      <w:r w:rsidRPr="00477535" w:rsidR="00A036A3">
        <w:rPr>
          <w:rFonts w:hint="default"/>
          <w:lang w:val="sk-SK"/>
        </w:rPr>
        <w:t>uznanie rozhodnutia, na“</w:t>
      </w:r>
      <w:r w:rsidRPr="00477535" w:rsidR="00A036A3">
        <w:rPr>
          <w:rFonts w:hint="default"/>
          <w:lang w:val="sk-SK"/>
        </w:rPr>
        <w:t>.</w:t>
      </w:r>
    </w:p>
    <w:p w:rsidR="0094749C" w:rsidRPr="00477535" w:rsidP="0094749C">
      <w:pPr>
        <w:bidi w:val="0"/>
        <w:jc w:val="both"/>
        <w:rPr>
          <w:lang w:val="sk-SK"/>
        </w:rPr>
      </w:pPr>
    </w:p>
    <w:p w:rsidR="009B0253" w:rsidP="009B0253">
      <w:pPr>
        <w:numPr>
          <w:numId w:val="33"/>
        </w:numPr>
        <w:bidi w:val="0"/>
        <w:jc w:val="both"/>
        <w:rPr>
          <w:lang w:val="sk-SK"/>
        </w:rPr>
      </w:pPr>
      <w:r w:rsidRPr="00477535">
        <w:rPr>
          <w:rFonts w:hint="default"/>
          <w:lang w:val="sk-SK"/>
        </w:rPr>
        <w:t>Slová</w:t>
      </w:r>
      <w:r w:rsidRPr="00477535">
        <w:rPr>
          <w:rFonts w:hint="default"/>
          <w:lang w:val="sk-SK"/>
        </w:rPr>
        <w:t xml:space="preserve"> „</w:t>
      </w:r>
      <w:r w:rsidRPr="00477535">
        <w:rPr>
          <w:rFonts w:hint="default"/>
          <w:lang w:val="sk-SK"/>
        </w:rPr>
        <w:t>Deviata č</w:t>
      </w:r>
      <w:r w:rsidRPr="00477535">
        <w:rPr>
          <w:rFonts w:hint="default"/>
          <w:lang w:val="sk-SK"/>
        </w:rPr>
        <w:t>asť“</w:t>
      </w:r>
      <w:r w:rsidRPr="00477535">
        <w:rPr>
          <w:rFonts w:hint="default"/>
          <w:lang w:val="sk-SK"/>
        </w:rPr>
        <w:t xml:space="preserve"> nad nadpisom „</w:t>
      </w:r>
      <w:r w:rsidRPr="00477535">
        <w:rPr>
          <w:rFonts w:hint="default"/>
          <w:lang w:val="sk-SK"/>
        </w:rPr>
        <w:t>Spoloč</w:t>
      </w:r>
      <w:r w:rsidRPr="00477535">
        <w:rPr>
          <w:rFonts w:hint="default"/>
          <w:lang w:val="sk-SK"/>
        </w:rPr>
        <w:t>né</w:t>
      </w:r>
      <w:r w:rsidRPr="00477535">
        <w:rPr>
          <w:rFonts w:hint="default"/>
          <w:lang w:val="sk-SK"/>
        </w:rPr>
        <w:t>, prechodné</w:t>
      </w:r>
      <w:r w:rsidRPr="00477535">
        <w:rPr>
          <w:rFonts w:hint="default"/>
          <w:lang w:val="sk-SK"/>
        </w:rPr>
        <w:t xml:space="preserve"> a </w:t>
      </w:r>
      <w:r w:rsidRPr="00477535">
        <w:rPr>
          <w:rFonts w:hint="default"/>
          <w:lang w:val="sk-SK"/>
        </w:rPr>
        <w:t>zá</w:t>
      </w:r>
      <w:r w:rsidRPr="00477535">
        <w:rPr>
          <w:rFonts w:hint="default"/>
          <w:lang w:val="sk-SK"/>
        </w:rPr>
        <w:t>vereč</w:t>
      </w:r>
      <w:r w:rsidRPr="00477535">
        <w:rPr>
          <w:rFonts w:hint="default"/>
          <w:lang w:val="sk-SK"/>
        </w:rPr>
        <w:t>né</w:t>
      </w:r>
      <w:r w:rsidRPr="00477535">
        <w:rPr>
          <w:rFonts w:hint="default"/>
          <w:lang w:val="sk-SK"/>
        </w:rPr>
        <w:t xml:space="preserve"> ustanoveni</w:t>
      </w:r>
      <w:r w:rsidRPr="00477535" w:rsidR="001E130D">
        <w:rPr>
          <w:rFonts w:hint="default"/>
          <w:lang w:val="sk-SK"/>
        </w:rPr>
        <w:t>a“</w:t>
      </w:r>
      <w:r w:rsidRPr="00477535" w:rsidR="001E130D">
        <w:rPr>
          <w:rFonts w:hint="default"/>
          <w:lang w:val="sk-SK"/>
        </w:rPr>
        <w:t xml:space="preserve"> sa nahrá</w:t>
      </w:r>
      <w:r w:rsidRPr="00477535" w:rsidR="001E130D">
        <w:rPr>
          <w:rFonts w:hint="default"/>
          <w:lang w:val="sk-SK"/>
        </w:rPr>
        <w:t>dzajú</w:t>
      </w:r>
      <w:r w:rsidRPr="00477535" w:rsidR="001E130D">
        <w:rPr>
          <w:rFonts w:hint="default"/>
          <w:lang w:val="sk-SK"/>
        </w:rPr>
        <w:t xml:space="preserve"> slovami „</w:t>
      </w:r>
      <w:r w:rsidRPr="00477535" w:rsidR="001E130D">
        <w:rPr>
          <w:rFonts w:hint="default"/>
          <w:lang w:val="sk-SK"/>
        </w:rPr>
        <w:t>Tretia</w:t>
      </w:r>
      <w:r w:rsidRPr="00477535">
        <w:rPr>
          <w:rFonts w:hint="default"/>
          <w:lang w:val="sk-SK"/>
        </w:rPr>
        <w:t xml:space="preserve"> č</w:t>
      </w:r>
      <w:r w:rsidRPr="00477535">
        <w:rPr>
          <w:rFonts w:hint="default"/>
          <w:lang w:val="sk-SK"/>
        </w:rPr>
        <w:t>asť“</w:t>
      </w:r>
      <w:r w:rsidRPr="00477535">
        <w:rPr>
          <w:rFonts w:hint="default"/>
          <w:lang w:val="sk-SK"/>
        </w:rPr>
        <w:t>.</w:t>
      </w:r>
    </w:p>
    <w:p w:rsidR="00C34B18" w:rsidRPr="00477535" w:rsidP="009B0253">
      <w:pPr>
        <w:bidi w:val="0"/>
        <w:jc w:val="both"/>
        <w:rPr>
          <w:lang w:val="sk-SK"/>
        </w:rPr>
      </w:pPr>
    </w:p>
    <w:p w:rsidR="009B0253" w:rsidRPr="00477535" w:rsidP="00C778DC">
      <w:pPr>
        <w:numPr>
          <w:numId w:val="33"/>
        </w:numPr>
        <w:bidi w:val="0"/>
        <w:jc w:val="both"/>
        <w:rPr>
          <w:lang w:val="sk-SK"/>
        </w:rPr>
      </w:pPr>
      <w:r w:rsidRPr="00477535" w:rsidR="00C0270C">
        <w:rPr>
          <w:rFonts w:hint="default"/>
          <w:lang w:val="sk-SK"/>
        </w:rPr>
        <w:t>V §</w:t>
      </w:r>
      <w:r w:rsidRPr="00477535" w:rsidR="00C0270C">
        <w:rPr>
          <w:rFonts w:hint="default"/>
          <w:lang w:val="sk-SK"/>
        </w:rPr>
        <w:t xml:space="preserve"> 51 odsek 3 znie:</w:t>
      </w:r>
    </w:p>
    <w:p w:rsidR="00813D3B" w:rsidRPr="00477535" w:rsidP="00C0270C">
      <w:pPr>
        <w:bidi w:val="0"/>
        <w:ind w:left="720"/>
        <w:jc w:val="both"/>
        <w:rPr>
          <w:lang w:val="sk-SK"/>
        </w:rPr>
      </w:pPr>
      <w:r w:rsidRPr="00477535" w:rsidR="00C0270C">
        <w:rPr>
          <w:rFonts w:hint="default"/>
          <w:lang w:val="sk-SK"/>
        </w:rPr>
        <w:t>„</w:t>
      </w:r>
      <w:r w:rsidRPr="00477535" w:rsidR="00C0270C">
        <w:rPr>
          <w:rFonts w:hint="default"/>
          <w:lang w:val="sk-SK"/>
        </w:rPr>
        <w:t>(3) Ak niektorú</w:t>
      </w:r>
      <w:r w:rsidRPr="00477535" w:rsidR="00C0270C">
        <w:rPr>
          <w:rFonts w:hint="default"/>
          <w:lang w:val="sk-SK"/>
        </w:rPr>
        <w:t xml:space="preserve"> otá</w:t>
      </w:r>
      <w:r w:rsidRPr="00477535" w:rsidR="00C0270C">
        <w:rPr>
          <w:rFonts w:hint="default"/>
          <w:lang w:val="sk-SK"/>
        </w:rPr>
        <w:t>zku postupu konania nemož</w:t>
      </w:r>
      <w:r w:rsidRPr="00477535" w:rsidR="00C0270C">
        <w:rPr>
          <w:rFonts w:hint="default"/>
          <w:lang w:val="sk-SK"/>
        </w:rPr>
        <w:t>no rieš</w:t>
      </w:r>
      <w:r w:rsidRPr="00477535" w:rsidR="00C0270C">
        <w:rPr>
          <w:rFonts w:hint="default"/>
          <w:lang w:val="sk-SK"/>
        </w:rPr>
        <w:t>iť</w:t>
      </w:r>
      <w:r w:rsidRPr="00477535" w:rsidR="00C0270C">
        <w:rPr>
          <w:rFonts w:hint="default"/>
          <w:lang w:val="sk-SK"/>
        </w:rPr>
        <w:t xml:space="preserve"> podľ</w:t>
      </w:r>
      <w:r w:rsidRPr="00477535" w:rsidR="00C0270C">
        <w:rPr>
          <w:rFonts w:hint="default"/>
          <w:lang w:val="sk-SK"/>
        </w:rPr>
        <w:t>a toht</w:t>
      </w:r>
      <w:r w:rsidRPr="00477535" w:rsidR="00C0270C">
        <w:rPr>
          <w:rFonts w:hint="default"/>
          <w:lang w:val="sk-SK"/>
        </w:rPr>
        <w:t>o zá</w:t>
      </w:r>
      <w:r w:rsidRPr="00477535" w:rsidR="00C0270C">
        <w:rPr>
          <w:rFonts w:hint="default"/>
          <w:lang w:val="sk-SK"/>
        </w:rPr>
        <w:t>kona, použ</w:t>
      </w:r>
      <w:r w:rsidRPr="00477535" w:rsidR="00C0270C">
        <w:rPr>
          <w:rFonts w:hint="default"/>
          <w:lang w:val="sk-SK"/>
        </w:rPr>
        <w:t>ijú</w:t>
      </w:r>
      <w:r w:rsidRPr="00477535" w:rsidR="00C0270C">
        <w:rPr>
          <w:rFonts w:hint="default"/>
          <w:lang w:val="sk-SK"/>
        </w:rPr>
        <w:t xml:space="preserve"> sa primerane ustanovenia vš</w:t>
      </w:r>
      <w:r w:rsidRPr="00477535" w:rsidR="00C0270C">
        <w:rPr>
          <w:rFonts w:hint="default"/>
          <w:lang w:val="sk-SK"/>
        </w:rPr>
        <w:t>eobecné</w:t>
      </w:r>
      <w:r w:rsidRPr="00477535" w:rsidR="00C0270C">
        <w:rPr>
          <w:rFonts w:hint="default"/>
          <w:lang w:val="sk-SK"/>
        </w:rPr>
        <w:t>ho predpisu o</w:t>
      </w:r>
      <w:r w:rsidRPr="00477535" w:rsidR="00376A76">
        <w:rPr>
          <w:lang w:val="sk-SK"/>
        </w:rPr>
        <w:t> </w:t>
      </w:r>
      <w:r w:rsidRPr="00477535" w:rsidR="00C0270C">
        <w:rPr>
          <w:rFonts w:hint="default"/>
          <w:lang w:val="sk-SK"/>
        </w:rPr>
        <w:t>konaní</w:t>
      </w:r>
      <w:r w:rsidRPr="00477535" w:rsidR="00376A76">
        <w:rPr>
          <w:rFonts w:hint="default"/>
          <w:lang w:val="sk-SK"/>
        </w:rPr>
        <w:t xml:space="preserve"> pred sú</w:t>
      </w:r>
      <w:r w:rsidRPr="00477535" w:rsidR="00376A76">
        <w:rPr>
          <w:rFonts w:hint="default"/>
          <w:lang w:val="sk-SK"/>
        </w:rPr>
        <w:t>dmi</w:t>
      </w:r>
      <w:r w:rsidRPr="00477535" w:rsidR="006069E8">
        <w:rPr>
          <w:vertAlign w:val="superscript"/>
          <w:lang w:val="sk-SK"/>
        </w:rPr>
        <w:t>18)</w:t>
      </w:r>
      <w:r w:rsidRPr="00477535" w:rsidR="006069E8">
        <w:rPr>
          <w:lang w:val="sk-SK"/>
        </w:rPr>
        <w:t>,</w:t>
      </w:r>
      <w:r w:rsidRPr="00477535" w:rsidR="00C0270C">
        <w:rPr>
          <w:rFonts w:hint="default"/>
          <w:lang w:val="sk-SK"/>
        </w:rPr>
        <w:t xml:space="preserve"> ak to povaha veci pripúšť</w:t>
      </w:r>
      <w:r w:rsidRPr="00477535" w:rsidR="00C0270C">
        <w:rPr>
          <w:rFonts w:hint="default"/>
          <w:lang w:val="sk-SK"/>
        </w:rPr>
        <w:t>a.</w:t>
      </w:r>
      <w:r w:rsidRPr="00477535" w:rsidR="006069E8">
        <w:rPr>
          <w:rFonts w:hint="default"/>
          <w:lang w:val="sk-SK"/>
        </w:rPr>
        <w:t>“</w:t>
      </w:r>
      <w:r w:rsidRPr="00477535" w:rsidR="006069E8">
        <w:rPr>
          <w:rFonts w:hint="default"/>
          <w:lang w:val="sk-SK"/>
        </w:rPr>
        <w:t>.</w:t>
      </w:r>
    </w:p>
    <w:p w:rsidR="006069E8" w:rsidRPr="00477535" w:rsidP="00C0270C">
      <w:pPr>
        <w:bidi w:val="0"/>
        <w:ind w:left="720"/>
        <w:jc w:val="both"/>
        <w:rPr>
          <w:lang w:val="sk-SK"/>
        </w:rPr>
      </w:pPr>
    </w:p>
    <w:p w:rsidR="00F91035" w:rsidRPr="00477535" w:rsidP="00872438">
      <w:pPr>
        <w:numPr>
          <w:numId w:val="33"/>
        </w:numPr>
        <w:bidi w:val="0"/>
        <w:jc w:val="both"/>
        <w:rPr>
          <w:b/>
          <w:lang w:val="sk-SK"/>
        </w:rPr>
      </w:pPr>
      <w:r w:rsidRPr="00477535" w:rsidR="002B4A91">
        <w:rPr>
          <w:b/>
          <w:lang w:val="sk-SK"/>
        </w:rPr>
        <w:t xml:space="preserve"> </w:t>
      </w:r>
      <w:r w:rsidRPr="00477535">
        <w:rPr>
          <w:rFonts w:hint="default"/>
          <w:lang w:val="sk-SK"/>
        </w:rPr>
        <w:t>Za §</w:t>
      </w:r>
      <w:r w:rsidRPr="00477535">
        <w:rPr>
          <w:rFonts w:hint="default"/>
          <w:lang w:val="sk-SK"/>
        </w:rPr>
        <w:t xml:space="preserve"> 54a sa vkladá</w:t>
      </w:r>
      <w:r w:rsidRPr="00477535">
        <w:rPr>
          <w:rFonts w:hint="default"/>
          <w:lang w:val="sk-SK"/>
        </w:rPr>
        <w:t xml:space="preserve"> §</w:t>
      </w:r>
      <w:r w:rsidRPr="00477535">
        <w:rPr>
          <w:rFonts w:hint="default"/>
          <w:lang w:val="sk-SK"/>
        </w:rPr>
        <w:t xml:space="preserve"> 54b, ktorý</w:t>
      </w:r>
      <w:r w:rsidRPr="00477535">
        <w:rPr>
          <w:rFonts w:hint="default"/>
          <w:lang w:val="sk-SK"/>
        </w:rPr>
        <w:t xml:space="preserve"> vrá</w:t>
      </w:r>
      <w:r w:rsidRPr="00477535">
        <w:rPr>
          <w:rFonts w:hint="default"/>
          <w:lang w:val="sk-SK"/>
        </w:rPr>
        <w:t>tane nadpisu znie:</w:t>
      </w:r>
    </w:p>
    <w:p w:rsidR="00872438" w:rsidRPr="00477535" w:rsidP="00872438">
      <w:pPr>
        <w:bidi w:val="0"/>
        <w:ind w:left="360"/>
        <w:jc w:val="both"/>
        <w:rPr>
          <w:b/>
          <w:lang w:val="sk-SK"/>
        </w:rPr>
      </w:pPr>
    </w:p>
    <w:p w:rsidR="00F91035" w:rsidRPr="00477535" w:rsidP="00F91035">
      <w:pPr>
        <w:bidi w:val="0"/>
        <w:ind w:left="360"/>
        <w:jc w:val="center"/>
        <w:rPr>
          <w:rFonts w:hint="default"/>
          <w:lang w:val="sk-SK"/>
        </w:rPr>
      </w:pPr>
      <w:r w:rsidRPr="00477535">
        <w:rPr>
          <w:rFonts w:hint="default"/>
          <w:lang w:val="sk-SK"/>
        </w:rPr>
        <w:t>„§</w:t>
      </w:r>
      <w:r w:rsidRPr="00477535">
        <w:rPr>
          <w:rFonts w:hint="default"/>
          <w:lang w:val="sk-SK"/>
        </w:rPr>
        <w:t xml:space="preserve"> 54b</w:t>
      </w:r>
    </w:p>
    <w:p w:rsidR="00F91035" w:rsidRPr="00477535" w:rsidP="00F91035">
      <w:pPr>
        <w:bidi w:val="0"/>
        <w:ind w:left="360"/>
        <w:jc w:val="center"/>
        <w:rPr>
          <w:b/>
          <w:lang w:val="sk-SK"/>
        </w:rPr>
      </w:pPr>
      <w:r w:rsidRPr="00477535">
        <w:rPr>
          <w:rFonts w:hint="default"/>
          <w:lang w:val="sk-SK"/>
        </w:rPr>
        <w:t>Prechodné</w:t>
      </w:r>
      <w:r w:rsidRPr="00477535">
        <w:rPr>
          <w:rFonts w:hint="default"/>
          <w:lang w:val="sk-SK"/>
        </w:rPr>
        <w:t xml:space="preserve"> ustanovenia k </w:t>
      </w:r>
      <w:r w:rsidRPr="00477535">
        <w:rPr>
          <w:rFonts w:hint="default"/>
          <w:lang w:val="sk-SK"/>
        </w:rPr>
        <w:t>ú</w:t>
      </w:r>
      <w:r w:rsidRPr="00477535">
        <w:rPr>
          <w:rFonts w:hint="default"/>
          <w:lang w:val="sk-SK"/>
        </w:rPr>
        <w:t>pravá</w:t>
      </w:r>
      <w:r w:rsidRPr="00477535">
        <w:rPr>
          <w:rFonts w:hint="default"/>
          <w:lang w:val="sk-SK"/>
        </w:rPr>
        <w:t xml:space="preserve">m </w:t>
      </w:r>
      <w:r w:rsidRPr="00226A47">
        <w:rPr>
          <w:rFonts w:hint="default"/>
          <w:lang w:val="sk-SK"/>
        </w:rPr>
        <w:t>úč</w:t>
      </w:r>
      <w:r w:rsidRPr="00226A47">
        <w:rPr>
          <w:rFonts w:hint="default"/>
          <w:lang w:val="sk-SK"/>
        </w:rPr>
        <w:t>inný</w:t>
      </w:r>
      <w:r w:rsidRPr="00226A47">
        <w:rPr>
          <w:rFonts w:hint="default"/>
          <w:lang w:val="sk-SK"/>
        </w:rPr>
        <w:t xml:space="preserve">m </w:t>
      </w:r>
      <w:r w:rsidRPr="00226A47" w:rsidR="00C90797">
        <w:rPr>
          <w:lang w:val="sk-SK"/>
        </w:rPr>
        <w:t>od</w:t>
      </w:r>
      <w:r w:rsidR="0010505C">
        <w:rPr>
          <w:rFonts w:hint="default"/>
          <w:lang w:val="sk-SK"/>
        </w:rPr>
        <w:t xml:space="preserve"> 1. januá</w:t>
      </w:r>
      <w:r w:rsidR="0010505C">
        <w:rPr>
          <w:rFonts w:hint="default"/>
          <w:lang w:val="sk-SK"/>
        </w:rPr>
        <w:t>ra 2015</w:t>
      </w:r>
    </w:p>
    <w:p w:rsidR="00813D3B" w:rsidRPr="00477535" w:rsidP="00813D3B">
      <w:pPr>
        <w:bidi w:val="0"/>
        <w:jc w:val="both"/>
        <w:rPr>
          <w:b/>
          <w:lang w:val="sk-SK"/>
        </w:rPr>
      </w:pPr>
    </w:p>
    <w:p w:rsidR="00874D92" w:rsidRPr="00477535" w:rsidP="00B57309">
      <w:pPr>
        <w:pStyle w:val="ListParagraph"/>
        <w:bidi w:val="0"/>
        <w:ind w:left="720"/>
        <w:jc w:val="both"/>
        <w:rPr>
          <w:lang w:val="sk-SK"/>
        </w:rPr>
      </w:pPr>
      <w:r w:rsidRPr="00477535" w:rsidR="00B57309">
        <w:rPr>
          <w:lang w:val="sk-SK"/>
        </w:rPr>
        <w:t xml:space="preserve">(1) </w:t>
      </w:r>
      <w:r w:rsidR="00D114D1">
        <w:rPr>
          <w:rFonts w:hint="default"/>
          <w:lang w:val="sk-SK"/>
        </w:rPr>
        <w:t>Ustanovenia tohto zá</w:t>
      </w:r>
      <w:r w:rsidR="00D114D1">
        <w:rPr>
          <w:rFonts w:hint="default"/>
          <w:lang w:val="sk-SK"/>
        </w:rPr>
        <w:t>kona sa použ</w:t>
      </w:r>
      <w:r w:rsidR="00D114D1">
        <w:rPr>
          <w:rFonts w:hint="default"/>
          <w:lang w:val="sk-SK"/>
        </w:rPr>
        <w:t>ijú</w:t>
      </w:r>
      <w:r w:rsidR="00D114D1">
        <w:rPr>
          <w:rFonts w:hint="default"/>
          <w:lang w:val="sk-SK"/>
        </w:rPr>
        <w:t xml:space="preserve"> aj n</w:t>
      </w:r>
      <w:r w:rsidRPr="00477535">
        <w:rPr>
          <w:rFonts w:hint="default"/>
          <w:lang w:val="sk-SK"/>
        </w:rPr>
        <w:t>a konania zač</w:t>
      </w:r>
      <w:r w:rsidRPr="00477535">
        <w:rPr>
          <w:rFonts w:hint="default"/>
          <w:lang w:val="sk-SK"/>
        </w:rPr>
        <w:t>até</w:t>
      </w:r>
      <w:r w:rsidRPr="00477535" w:rsidR="00AB2E87">
        <w:rPr>
          <w:lang w:val="sk-SK"/>
        </w:rPr>
        <w:t xml:space="preserve"> </w:t>
      </w:r>
      <w:r w:rsidR="00D114D1">
        <w:rPr>
          <w:lang w:val="sk-SK"/>
        </w:rPr>
        <w:t xml:space="preserve">pred </w:t>
      </w:r>
      <w:r w:rsidR="0010505C">
        <w:rPr>
          <w:rFonts w:hint="default"/>
          <w:lang w:val="sk-SK"/>
        </w:rPr>
        <w:t>1. januá</w:t>
      </w:r>
      <w:r w:rsidR="0010505C">
        <w:rPr>
          <w:rFonts w:hint="default"/>
          <w:lang w:val="sk-SK"/>
        </w:rPr>
        <w:t>r</w:t>
      </w:r>
      <w:r w:rsidR="00D114D1">
        <w:rPr>
          <w:lang w:val="sk-SK"/>
        </w:rPr>
        <w:t xml:space="preserve">om </w:t>
      </w:r>
      <w:r w:rsidR="0010505C">
        <w:rPr>
          <w:lang w:val="sk-SK"/>
        </w:rPr>
        <w:t xml:space="preserve">2015. </w:t>
      </w:r>
    </w:p>
    <w:p w:rsidR="00B57309" w:rsidRPr="00477535" w:rsidP="00B57309">
      <w:pPr>
        <w:pStyle w:val="ListParagraph"/>
        <w:bidi w:val="0"/>
        <w:ind w:left="720"/>
        <w:jc w:val="both"/>
        <w:rPr>
          <w:rFonts w:hint="default"/>
          <w:lang w:val="sk-SK"/>
        </w:rPr>
      </w:pPr>
      <w:r w:rsidRPr="00477535" w:rsidR="00883A9A">
        <w:rPr>
          <w:lang w:val="sk-SK"/>
        </w:rPr>
        <w:t xml:space="preserve"> </w:t>
      </w:r>
      <w:r w:rsidRPr="00477535">
        <w:rPr>
          <w:rFonts w:hint="default"/>
          <w:lang w:val="sk-SK"/>
        </w:rPr>
        <w:t>(2) Stá</w:t>
      </w:r>
      <w:r w:rsidRPr="00477535">
        <w:rPr>
          <w:rFonts w:hint="default"/>
          <w:lang w:val="sk-SK"/>
        </w:rPr>
        <w:t>ly rozhodcovský</w:t>
      </w:r>
      <w:r w:rsidRPr="00477535">
        <w:rPr>
          <w:rFonts w:hint="default"/>
          <w:lang w:val="sk-SK"/>
        </w:rPr>
        <w:t xml:space="preserve"> sú</w:t>
      </w:r>
      <w:r w:rsidRPr="00477535">
        <w:rPr>
          <w:rFonts w:hint="default"/>
          <w:lang w:val="sk-SK"/>
        </w:rPr>
        <w:t>d zriadený</w:t>
      </w:r>
      <w:r w:rsidRPr="00477535">
        <w:rPr>
          <w:rFonts w:hint="default"/>
          <w:lang w:val="sk-SK"/>
        </w:rPr>
        <w:t xml:space="preserve"> pred</w:t>
      </w:r>
      <w:r w:rsidR="0010505C">
        <w:rPr>
          <w:rFonts w:hint="default"/>
          <w:lang w:val="sk-SK"/>
        </w:rPr>
        <w:t xml:space="preserve"> 1. januá</w:t>
      </w:r>
      <w:r w:rsidR="0010505C">
        <w:rPr>
          <w:rFonts w:hint="default"/>
          <w:lang w:val="sk-SK"/>
        </w:rPr>
        <w:t xml:space="preserve">rom 2015 </w:t>
      </w:r>
      <w:r w:rsidRPr="00477535">
        <w:rPr>
          <w:rFonts w:hint="default"/>
          <w:lang w:val="sk-SK"/>
        </w:rPr>
        <w:t>musí</w:t>
      </w:r>
      <w:r w:rsidRPr="00477535">
        <w:rPr>
          <w:rFonts w:hint="default"/>
          <w:lang w:val="sk-SK"/>
        </w:rPr>
        <w:t xml:space="preserve"> do š</w:t>
      </w:r>
      <w:r w:rsidRPr="00477535">
        <w:rPr>
          <w:rFonts w:hint="default"/>
          <w:lang w:val="sk-SK"/>
        </w:rPr>
        <w:t>iestich mesiacov po nadobudnutí</w:t>
      </w:r>
      <w:r w:rsidRPr="00477535">
        <w:rPr>
          <w:rFonts w:hint="default"/>
          <w:lang w:val="sk-SK"/>
        </w:rPr>
        <w:t xml:space="preserve"> úč</w:t>
      </w:r>
      <w:r w:rsidRPr="00477535">
        <w:rPr>
          <w:rFonts w:hint="default"/>
          <w:lang w:val="sk-SK"/>
        </w:rPr>
        <w:t>innosti tohto zá</w:t>
      </w:r>
      <w:r w:rsidRPr="00477535">
        <w:rPr>
          <w:rFonts w:hint="default"/>
          <w:lang w:val="sk-SK"/>
        </w:rPr>
        <w:t>kona splniť</w:t>
      </w:r>
      <w:r w:rsidRPr="00477535">
        <w:rPr>
          <w:rFonts w:hint="default"/>
          <w:lang w:val="sk-SK"/>
        </w:rPr>
        <w:t xml:space="preserve"> podmienky ustanovené</w:t>
      </w:r>
      <w:r w:rsidRPr="00477535">
        <w:rPr>
          <w:rFonts w:hint="default"/>
          <w:lang w:val="sk-SK"/>
        </w:rPr>
        <w:t xml:space="preserve"> tý</w:t>
      </w:r>
      <w:r w:rsidRPr="00477535">
        <w:rPr>
          <w:rFonts w:hint="default"/>
          <w:lang w:val="sk-SK"/>
        </w:rPr>
        <w:t>mto zá</w:t>
      </w:r>
      <w:r w:rsidRPr="00477535">
        <w:rPr>
          <w:rFonts w:hint="default"/>
          <w:lang w:val="sk-SK"/>
        </w:rPr>
        <w:t>konom pre stá</w:t>
      </w:r>
      <w:r w:rsidRPr="00477535">
        <w:rPr>
          <w:rFonts w:hint="default"/>
          <w:lang w:val="sk-SK"/>
        </w:rPr>
        <w:t xml:space="preserve">le </w:t>
      </w:r>
      <w:r w:rsidRPr="00477535">
        <w:rPr>
          <w:rFonts w:hint="default"/>
          <w:lang w:val="sk-SK"/>
        </w:rPr>
        <w:t>rozhodcovské</w:t>
      </w:r>
      <w:r w:rsidRPr="00477535">
        <w:rPr>
          <w:rFonts w:hint="default"/>
          <w:lang w:val="sk-SK"/>
        </w:rPr>
        <w:t xml:space="preserve"> s</w:t>
      </w:r>
      <w:r w:rsidR="0010505C">
        <w:rPr>
          <w:rFonts w:hint="default"/>
          <w:lang w:val="sk-SK"/>
        </w:rPr>
        <w:t>ú</w:t>
      </w:r>
      <w:r w:rsidR="0010505C">
        <w:rPr>
          <w:rFonts w:hint="default"/>
          <w:lang w:val="sk-SK"/>
        </w:rPr>
        <w:t>dy zriadené</w:t>
      </w:r>
      <w:r w:rsidR="0010505C">
        <w:rPr>
          <w:rFonts w:hint="default"/>
          <w:lang w:val="sk-SK"/>
        </w:rPr>
        <w:t xml:space="preserve"> po 31. decembri 2014</w:t>
      </w:r>
      <w:r w:rsidRPr="00477535" w:rsidR="00C56D9E">
        <w:rPr>
          <w:lang w:val="sk-SK"/>
        </w:rPr>
        <w:t xml:space="preserve">; </w:t>
      </w:r>
      <w:r w:rsidRPr="00477535">
        <w:rPr>
          <w:rFonts w:hint="default"/>
          <w:lang w:val="sk-SK"/>
        </w:rPr>
        <w:t>inak sa použ</w:t>
      </w:r>
      <w:r w:rsidRPr="00477535">
        <w:rPr>
          <w:rFonts w:hint="default"/>
          <w:lang w:val="sk-SK"/>
        </w:rPr>
        <w:t>ije §</w:t>
      </w:r>
      <w:r w:rsidRPr="00477535">
        <w:rPr>
          <w:rFonts w:hint="default"/>
          <w:lang w:val="sk-SK"/>
        </w:rPr>
        <w:t xml:space="preserve"> 12 ods. 7 tohto zá</w:t>
      </w:r>
      <w:r w:rsidRPr="00477535">
        <w:rPr>
          <w:rFonts w:hint="default"/>
          <w:lang w:val="sk-SK"/>
        </w:rPr>
        <w:t xml:space="preserve">kona primerane. </w:t>
      </w:r>
    </w:p>
    <w:p w:rsidR="00B57309" w:rsidRPr="00477535" w:rsidP="004E64DD">
      <w:pPr>
        <w:pStyle w:val="ListParagraph"/>
        <w:bidi w:val="0"/>
        <w:ind w:left="720"/>
        <w:jc w:val="both"/>
        <w:rPr>
          <w:highlight w:val="yellow"/>
          <w:lang w:val="sk-SK"/>
        </w:rPr>
      </w:pPr>
      <w:r w:rsidRPr="00477535">
        <w:rPr>
          <w:rFonts w:hint="default"/>
          <w:lang w:val="sk-SK"/>
        </w:rPr>
        <w:t>(3) Ak rozhodcovská</w:t>
      </w:r>
      <w:r w:rsidRPr="00477535">
        <w:rPr>
          <w:rFonts w:hint="default"/>
          <w:lang w:val="sk-SK"/>
        </w:rPr>
        <w:t xml:space="preserve"> zmluva odkazuje na stá</w:t>
      </w:r>
      <w:r w:rsidRPr="00477535">
        <w:rPr>
          <w:rFonts w:hint="default"/>
          <w:lang w:val="sk-SK"/>
        </w:rPr>
        <w:t>ly rozhodcovský</w:t>
      </w:r>
      <w:r w:rsidRPr="00477535">
        <w:rPr>
          <w:rFonts w:hint="default"/>
          <w:lang w:val="sk-SK"/>
        </w:rPr>
        <w:t xml:space="preserve"> sú</w:t>
      </w:r>
      <w:r w:rsidRPr="00477535">
        <w:rPr>
          <w:rFonts w:hint="default"/>
          <w:lang w:val="sk-SK"/>
        </w:rPr>
        <w:t>d zriadený</w:t>
      </w:r>
      <w:r w:rsidRPr="00477535">
        <w:rPr>
          <w:rFonts w:hint="default"/>
          <w:lang w:val="sk-SK"/>
        </w:rPr>
        <w:t xml:space="preserve"> podľ</w:t>
      </w:r>
      <w:r w:rsidRPr="00477535">
        <w:rPr>
          <w:rFonts w:hint="default"/>
          <w:lang w:val="sk-SK"/>
        </w:rPr>
        <w:t>a doterajší</w:t>
      </w:r>
      <w:r w:rsidRPr="00477535">
        <w:rPr>
          <w:rFonts w:hint="default"/>
          <w:lang w:val="sk-SK"/>
        </w:rPr>
        <w:t>ch predpisov, ktoré</w:t>
      </w:r>
      <w:r w:rsidRPr="00477535">
        <w:rPr>
          <w:rFonts w:hint="default"/>
          <w:lang w:val="sk-SK"/>
        </w:rPr>
        <w:t>ho pô</w:t>
      </w:r>
      <w:r w:rsidRPr="00477535">
        <w:rPr>
          <w:rFonts w:hint="default"/>
          <w:lang w:val="sk-SK"/>
        </w:rPr>
        <w:t>vodný</w:t>
      </w:r>
      <w:r w:rsidRPr="00477535">
        <w:rPr>
          <w:rFonts w:hint="default"/>
          <w:lang w:val="sk-SK"/>
        </w:rPr>
        <w:t xml:space="preserve"> zriaď</w:t>
      </w:r>
      <w:r w:rsidRPr="00477535">
        <w:rPr>
          <w:rFonts w:hint="default"/>
          <w:lang w:val="sk-SK"/>
        </w:rPr>
        <w:t>ovateľ</w:t>
      </w:r>
      <w:r w:rsidRPr="00477535">
        <w:rPr>
          <w:rFonts w:hint="default"/>
          <w:lang w:val="sk-SK"/>
        </w:rPr>
        <w:t xml:space="preserve"> nespĺň</w:t>
      </w:r>
      <w:r w:rsidRPr="00477535">
        <w:rPr>
          <w:rFonts w:hint="default"/>
          <w:lang w:val="sk-SK"/>
        </w:rPr>
        <w:t xml:space="preserve">a </w:t>
      </w:r>
      <w:r w:rsidRPr="00477535" w:rsidR="001D6B83">
        <w:rPr>
          <w:lang w:val="sk-SK"/>
        </w:rPr>
        <w:t xml:space="preserve">od </w:t>
      </w:r>
      <w:r w:rsidR="0010505C">
        <w:rPr>
          <w:rFonts w:hint="default"/>
          <w:lang w:val="sk-SK"/>
        </w:rPr>
        <w:t>1. januá</w:t>
      </w:r>
      <w:r w:rsidR="0010505C">
        <w:rPr>
          <w:rFonts w:hint="default"/>
          <w:lang w:val="sk-SK"/>
        </w:rPr>
        <w:t>ra 2015</w:t>
      </w:r>
      <w:r w:rsidR="0010505C">
        <w:rPr>
          <w:rFonts w:hint="default"/>
          <w:lang w:val="sk-SK"/>
        </w:rPr>
        <w:t xml:space="preserve"> </w:t>
      </w:r>
      <w:r w:rsidRPr="00477535">
        <w:rPr>
          <w:rFonts w:hint="default"/>
          <w:lang w:val="sk-SK"/>
        </w:rPr>
        <w:t>podmienky ustanovené</w:t>
      </w:r>
      <w:r w:rsidRPr="00477535">
        <w:rPr>
          <w:rFonts w:hint="default"/>
          <w:lang w:val="sk-SK"/>
        </w:rPr>
        <w:t xml:space="preserve"> tý</w:t>
      </w:r>
      <w:r w:rsidRPr="00477535">
        <w:rPr>
          <w:rFonts w:hint="default"/>
          <w:lang w:val="sk-SK"/>
        </w:rPr>
        <w:t>mto zá</w:t>
      </w:r>
      <w:r w:rsidRPr="00477535">
        <w:rPr>
          <w:rFonts w:hint="default"/>
          <w:lang w:val="sk-SK"/>
        </w:rPr>
        <w:t>konom pre zriaď</w:t>
      </w:r>
      <w:r w:rsidRPr="00477535">
        <w:rPr>
          <w:rFonts w:hint="default"/>
          <w:lang w:val="sk-SK"/>
        </w:rPr>
        <w:t>ovateľ</w:t>
      </w:r>
      <w:r w:rsidRPr="00477535">
        <w:rPr>
          <w:rFonts w:hint="default"/>
          <w:lang w:val="sk-SK"/>
        </w:rPr>
        <w:t>a nov</w:t>
      </w:r>
      <w:r w:rsidRPr="00477535" w:rsidR="004250FC">
        <w:rPr>
          <w:rFonts w:hint="default"/>
          <w:lang w:val="sk-SK"/>
        </w:rPr>
        <w:t>é</w:t>
      </w:r>
      <w:r w:rsidRPr="00477535" w:rsidR="004250FC">
        <w:rPr>
          <w:rFonts w:hint="default"/>
          <w:lang w:val="sk-SK"/>
        </w:rPr>
        <w:t>ho stá</w:t>
      </w:r>
      <w:r w:rsidRPr="00477535" w:rsidR="004250FC">
        <w:rPr>
          <w:rFonts w:hint="default"/>
          <w:lang w:val="sk-SK"/>
        </w:rPr>
        <w:t>leho rozhodcovské</w:t>
      </w:r>
      <w:r w:rsidRPr="00477535" w:rsidR="004250FC">
        <w:rPr>
          <w:rFonts w:hint="default"/>
          <w:lang w:val="sk-SK"/>
        </w:rPr>
        <w:t>ho sú</w:t>
      </w:r>
      <w:r w:rsidRPr="00477535" w:rsidR="004250FC">
        <w:rPr>
          <w:rFonts w:hint="default"/>
          <w:lang w:val="sk-SK"/>
        </w:rPr>
        <w:t>du</w:t>
      </w:r>
      <w:r w:rsidRPr="00477535">
        <w:rPr>
          <w:lang w:val="sk-SK"/>
        </w:rPr>
        <w:t xml:space="preserve"> a</w:t>
      </w:r>
      <w:r w:rsidRPr="00477535" w:rsidR="004250FC">
        <w:rPr>
          <w:lang w:val="sk-SK"/>
        </w:rPr>
        <w:t> </w:t>
      </w:r>
      <w:r w:rsidRPr="00477535" w:rsidR="004250FC">
        <w:rPr>
          <w:lang w:val="sk-SK"/>
        </w:rPr>
        <w:t xml:space="preserve">ak </w:t>
      </w:r>
      <w:r w:rsidRPr="00477535" w:rsidR="00B55AED">
        <w:rPr>
          <w:lang w:val="sk-SK"/>
        </w:rPr>
        <w:t xml:space="preserve">sa </w:t>
      </w:r>
      <w:r w:rsidRPr="00477535">
        <w:rPr>
          <w:rFonts w:hint="default"/>
          <w:lang w:val="sk-SK"/>
        </w:rPr>
        <w:t>pô</w:t>
      </w:r>
      <w:r w:rsidRPr="00477535">
        <w:rPr>
          <w:rFonts w:hint="default"/>
          <w:lang w:val="sk-SK"/>
        </w:rPr>
        <w:t>vodný</w:t>
      </w:r>
      <w:r w:rsidRPr="00477535">
        <w:rPr>
          <w:rFonts w:hint="default"/>
          <w:lang w:val="sk-SK"/>
        </w:rPr>
        <w:t xml:space="preserve"> zriaď</w:t>
      </w:r>
      <w:r w:rsidRPr="00477535">
        <w:rPr>
          <w:rFonts w:hint="default"/>
          <w:lang w:val="sk-SK"/>
        </w:rPr>
        <w:t>ovateľ</w:t>
      </w:r>
      <w:r w:rsidRPr="00477535">
        <w:rPr>
          <w:rFonts w:hint="default"/>
          <w:lang w:val="sk-SK"/>
        </w:rPr>
        <w:t xml:space="preserve"> stá</w:t>
      </w:r>
      <w:r w:rsidRPr="00477535">
        <w:rPr>
          <w:rFonts w:hint="default"/>
          <w:lang w:val="sk-SK"/>
        </w:rPr>
        <w:t>leho rozhodcovské</w:t>
      </w:r>
      <w:r w:rsidRPr="00477535">
        <w:rPr>
          <w:rFonts w:hint="default"/>
          <w:lang w:val="sk-SK"/>
        </w:rPr>
        <w:t>ho sú</w:t>
      </w:r>
      <w:r w:rsidRPr="00477535">
        <w:rPr>
          <w:rFonts w:hint="default"/>
          <w:lang w:val="sk-SK"/>
        </w:rPr>
        <w:t>du stane č</w:t>
      </w:r>
      <w:r w:rsidRPr="00477535">
        <w:rPr>
          <w:rFonts w:hint="default"/>
          <w:lang w:val="sk-SK"/>
        </w:rPr>
        <w:t>lenom iné</w:t>
      </w:r>
      <w:r w:rsidRPr="00477535">
        <w:rPr>
          <w:rFonts w:hint="default"/>
          <w:lang w:val="sk-SK"/>
        </w:rPr>
        <w:t>ho zriaď</w:t>
      </w:r>
      <w:r w:rsidRPr="00477535">
        <w:rPr>
          <w:rFonts w:hint="default"/>
          <w:lang w:val="sk-SK"/>
        </w:rPr>
        <w:t>ovateľ</w:t>
      </w:r>
      <w:r w:rsidRPr="00477535">
        <w:rPr>
          <w:rFonts w:hint="default"/>
          <w:lang w:val="sk-SK"/>
        </w:rPr>
        <w:t>a nové</w:t>
      </w:r>
      <w:r w:rsidRPr="00477535">
        <w:rPr>
          <w:rFonts w:hint="default"/>
          <w:lang w:val="sk-SK"/>
        </w:rPr>
        <w:t>ho stá</w:t>
      </w:r>
      <w:r w:rsidRPr="00477535">
        <w:rPr>
          <w:rFonts w:hint="default"/>
          <w:lang w:val="sk-SK"/>
        </w:rPr>
        <w:t>leho rozhodcovské</w:t>
      </w:r>
      <w:r w:rsidRPr="00477535">
        <w:rPr>
          <w:rFonts w:hint="default"/>
          <w:lang w:val="sk-SK"/>
        </w:rPr>
        <w:t>ho sú</w:t>
      </w:r>
      <w:r w:rsidRPr="00477535">
        <w:rPr>
          <w:rFonts w:hint="default"/>
          <w:lang w:val="sk-SK"/>
        </w:rPr>
        <w:t>du</w:t>
      </w:r>
      <w:r w:rsidRPr="00477535" w:rsidR="009F10DE">
        <w:rPr>
          <w:lang w:val="sk-SK"/>
        </w:rPr>
        <w:t xml:space="preserve">, aby sa splnili tieto podmienky, </w:t>
      </w:r>
      <w:r w:rsidRPr="00477535">
        <w:rPr>
          <w:rFonts w:hint="default"/>
          <w:lang w:val="sk-SK"/>
        </w:rPr>
        <w:t>platí</w:t>
      </w:r>
      <w:r w:rsidRPr="00477535">
        <w:rPr>
          <w:rFonts w:hint="default"/>
          <w:lang w:val="sk-SK"/>
        </w:rPr>
        <w:t>, ž</w:t>
      </w:r>
      <w:r w:rsidRPr="00477535">
        <w:rPr>
          <w:rFonts w:hint="default"/>
          <w:lang w:val="sk-SK"/>
        </w:rPr>
        <w:t>e rozhodcovská</w:t>
      </w:r>
      <w:r w:rsidRPr="00477535">
        <w:rPr>
          <w:rFonts w:hint="default"/>
          <w:lang w:val="sk-SK"/>
        </w:rPr>
        <w:t xml:space="preserve"> zmluva  odkazuje na nový</w:t>
      </w:r>
      <w:r w:rsidRPr="00477535">
        <w:rPr>
          <w:rFonts w:hint="default"/>
          <w:lang w:val="sk-SK"/>
        </w:rPr>
        <w:t xml:space="preserve"> stá</w:t>
      </w:r>
      <w:r w:rsidRPr="00477535">
        <w:rPr>
          <w:rFonts w:hint="default"/>
          <w:lang w:val="sk-SK"/>
        </w:rPr>
        <w:t>ly rozhodcovský</w:t>
      </w:r>
      <w:r w:rsidRPr="00477535">
        <w:rPr>
          <w:rFonts w:hint="default"/>
          <w:lang w:val="sk-SK"/>
        </w:rPr>
        <w:t xml:space="preserve"> sú</w:t>
      </w:r>
      <w:r w:rsidRPr="00477535">
        <w:rPr>
          <w:rFonts w:hint="default"/>
          <w:lang w:val="sk-SK"/>
        </w:rPr>
        <w:t>d zriadený</w:t>
      </w:r>
      <w:r w:rsidRPr="00477535">
        <w:rPr>
          <w:rFonts w:hint="default"/>
          <w:lang w:val="sk-SK"/>
        </w:rPr>
        <w:t xml:space="preserve"> </w:t>
      </w:r>
      <w:r w:rsidRPr="00477535" w:rsidR="00A52A44">
        <w:rPr>
          <w:rFonts w:hint="default"/>
          <w:lang w:val="sk-SK"/>
        </w:rPr>
        <w:t>podľ</w:t>
      </w:r>
      <w:r w:rsidRPr="00477535" w:rsidR="00A52A44">
        <w:rPr>
          <w:rFonts w:hint="default"/>
          <w:lang w:val="sk-SK"/>
        </w:rPr>
        <w:t>a tohto zá</w:t>
      </w:r>
      <w:r w:rsidRPr="00477535" w:rsidR="00A52A44">
        <w:rPr>
          <w:rFonts w:hint="default"/>
          <w:lang w:val="sk-SK"/>
        </w:rPr>
        <w:t xml:space="preserve">kona </w:t>
      </w:r>
      <w:r w:rsidRPr="00477535" w:rsidR="00292258">
        <w:rPr>
          <w:rFonts w:hint="default"/>
          <w:lang w:val="sk-SK"/>
        </w:rPr>
        <w:t>iný</w:t>
      </w:r>
      <w:r w:rsidRPr="00477535" w:rsidR="00292258">
        <w:rPr>
          <w:rFonts w:hint="default"/>
          <w:lang w:val="sk-SK"/>
        </w:rPr>
        <w:t>m zriaď</w:t>
      </w:r>
      <w:r w:rsidRPr="00477535" w:rsidR="00292258">
        <w:rPr>
          <w:rFonts w:hint="default"/>
          <w:lang w:val="sk-SK"/>
        </w:rPr>
        <w:t>ovateľ</w:t>
      </w:r>
      <w:r w:rsidRPr="00477535" w:rsidR="00292258">
        <w:rPr>
          <w:rFonts w:hint="default"/>
          <w:lang w:val="sk-SK"/>
        </w:rPr>
        <w:t>om. To neplatí</w:t>
      </w:r>
      <w:r w:rsidRPr="00477535" w:rsidR="00292258">
        <w:rPr>
          <w:rFonts w:hint="default"/>
          <w:lang w:val="sk-SK"/>
        </w:rPr>
        <w:t>, ak</w:t>
      </w:r>
      <w:r w:rsidRPr="00477535">
        <w:rPr>
          <w:lang w:val="sk-SK"/>
        </w:rPr>
        <w:t xml:space="preserve"> sa </w:t>
      </w:r>
      <w:r w:rsidRPr="00477535" w:rsidR="00B55F59">
        <w:rPr>
          <w:rFonts w:hint="default"/>
          <w:lang w:val="sk-SK"/>
        </w:rPr>
        <w:t>zmluvné</w:t>
      </w:r>
      <w:r w:rsidRPr="00477535" w:rsidR="00B55F59">
        <w:rPr>
          <w:rFonts w:hint="default"/>
          <w:lang w:val="sk-SK"/>
        </w:rPr>
        <w:t xml:space="preserve"> </w:t>
      </w:r>
      <w:r w:rsidRPr="00477535">
        <w:rPr>
          <w:lang w:val="sk-SK"/>
        </w:rPr>
        <w:t>strany ro</w:t>
      </w:r>
      <w:r w:rsidRPr="00477535" w:rsidR="001D6B83">
        <w:rPr>
          <w:rFonts w:hint="default"/>
          <w:lang w:val="sk-SK"/>
        </w:rPr>
        <w:t>zhodcovskej zmluvy dohodnú</w:t>
      </w:r>
      <w:r w:rsidR="0010505C">
        <w:rPr>
          <w:lang w:val="sk-SK"/>
        </w:rPr>
        <w:t xml:space="preserve"> po 31. decembri 2014</w:t>
      </w:r>
      <w:r w:rsidRPr="00477535" w:rsidR="00C8171D">
        <w:rPr>
          <w:lang w:val="sk-SK"/>
        </w:rPr>
        <w:t>.</w:t>
      </w:r>
      <w:r w:rsidRPr="00477535" w:rsidR="00241C4B">
        <w:rPr>
          <w:rFonts w:hint="default"/>
          <w:lang w:val="sk-SK"/>
        </w:rPr>
        <w:t>inak.“</w:t>
      </w:r>
      <w:r w:rsidRPr="00477535" w:rsidR="00241C4B">
        <w:rPr>
          <w:rFonts w:hint="default"/>
          <w:lang w:val="sk-SK"/>
        </w:rPr>
        <w:t>.</w:t>
      </w:r>
      <w:r w:rsidRPr="00477535" w:rsidR="00666170">
        <w:rPr>
          <w:lang w:val="sk-SK"/>
        </w:rPr>
        <w:t xml:space="preserve"> </w:t>
      </w:r>
    </w:p>
    <w:p w:rsidR="009B3854" w:rsidRPr="00477535" w:rsidP="009B3854">
      <w:pPr>
        <w:bidi w:val="0"/>
        <w:rPr>
          <w:rFonts w:cs="Calibri"/>
          <w:b/>
          <w:lang w:val="sk-SK"/>
        </w:rPr>
      </w:pPr>
    </w:p>
    <w:p w:rsidR="000F5D79" w:rsidRPr="00477535" w:rsidP="008E0E25">
      <w:pPr>
        <w:bidi w:val="0"/>
        <w:jc w:val="center"/>
        <w:rPr>
          <w:rFonts w:cs="Calibri"/>
          <w:b/>
          <w:lang w:val="sk-SK"/>
        </w:rPr>
      </w:pPr>
      <w:r w:rsidRPr="00477535" w:rsidR="00872438">
        <w:rPr>
          <w:rFonts w:cs="Calibri" w:hint="default"/>
          <w:b/>
          <w:lang w:val="sk-SK"/>
        </w:rPr>
        <w:t>Č</w:t>
      </w:r>
      <w:r w:rsidRPr="00477535" w:rsidR="00872438">
        <w:rPr>
          <w:rFonts w:cs="Calibri" w:hint="default"/>
          <w:b/>
          <w:lang w:val="sk-SK"/>
        </w:rPr>
        <w:t>l. II</w:t>
      </w:r>
    </w:p>
    <w:p w:rsidR="00585BA4" w:rsidRPr="00477535" w:rsidP="0065531D">
      <w:pPr>
        <w:bidi w:val="0"/>
        <w:ind w:left="720"/>
        <w:rPr>
          <w:rFonts w:cs="Calibri"/>
          <w:lang w:val="sk-SK"/>
        </w:rPr>
      </w:pPr>
      <w:r w:rsidRPr="00477535" w:rsidR="009E3993">
        <w:rPr>
          <w:rFonts w:cs="Calibri"/>
          <w:sz w:val="20"/>
          <w:szCs w:val="20"/>
          <w:lang w:val="sk-SK"/>
        </w:rPr>
        <w:br/>
      </w:r>
      <w:r w:rsidRPr="00477535" w:rsidR="009E3993">
        <w:rPr>
          <w:rFonts w:cs="Calibri" w:hint="default"/>
          <w:b/>
          <w:lang w:val="sk-SK"/>
        </w:rPr>
        <w:t>Zá</w:t>
      </w:r>
      <w:r w:rsidRPr="00477535" w:rsidR="009E3993">
        <w:rPr>
          <w:rFonts w:cs="Calibri" w:hint="default"/>
          <w:b/>
          <w:lang w:val="sk-SK"/>
        </w:rPr>
        <w:t>kon č</w:t>
      </w:r>
      <w:r w:rsidRPr="00477535" w:rsidR="009E3993">
        <w:rPr>
          <w:rFonts w:cs="Calibri" w:hint="default"/>
          <w:b/>
          <w:lang w:val="sk-SK"/>
        </w:rPr>
        <w:t>. 371/2004 Z.z. o sí</w:t>
      </w:r>
      <w:r w:rsidRPr="00477535" w:rsidR="009E3993">
        <w:rPr>
          <w:rFonts w:cs="Calibri" w:hint="default"/>
          <w:b/>
          <w:lang w:val="sk-SK"/>
        </w:rPr>
        <w:t xml:space="preserve">dlach a obvodoch </w:t>
      </w:r>
      <w:r w:rsidRPr="00477535" w:rsidR="009E3993">
        <w:rPr>
          <w:rFonts w:cs="Calibri" w:hint="default"/>
          <w:b/>
          <w:lang w:val="sk-SK"/>
        </w:rPr>
        <w:t>sú</w:t>
      </w:r>
      <w:r w:rsidRPr="00477535" w:rsidR="009E3993">
        <w:rPr>
          <w:rFonts w:cs="Calibri" w:hint="default"/>
          <w:b/>
          <w:lang w:val="sk-SK"/>
        </w:rPr>
        <w:t>dov Slovenskej republiky a o zmene zá</w:t>
      </w:r>
      <w:r w:rsidRPr="00477535" w:rsidR="009E3993">
        <w:rPr>
          <w:rFonts w:cs="Calibri" w:hint="default"/>
          <w:b/>
          <w:lang w:val="sk-SK"/>
        </w:rPr>
        <w:t>kona č</w:t>
      </w:r>
      <w:r w:rsidRPr="00477535" w:rsidR="009E3993">
        <w:rPr>
          <w:rFonts w:cs="Calibri" w:hint="default"/>
          <w:b/>
          <w:lang w:val="sk-SK"/>
        </w:rPr>
        <w:t>. 99/1963 Zb. Obč</w:t>
      </w:r>
      <w:r w:rsidRPr="00477535" w:rsidR="009E3993">
        <w:rPr>
          <w:rFonts w:cs="Calibri" w:hint="default"/>
          <w:b/>
          <w:lang w:val="sk-SK"/>
        </w:rPr>
        <w:t>iansky sú</w:t>
      </w:r>
      <w:r w:rsidRPr="00477535" w:rsidR="009E3993">
        <w:rPr>
          <w:rFonts w:cs="Calibri" w:hint="default"/>
          <w:b/>
          <w:lang w:val="sk-SK"/>
        </w:rPr>
        <w:t>dny poriadok v znení</w:t>
      </w:r>
      <w:r w:rsidRPr="00477535" w:rsidR="009E3993">
        <w:rPr>
          <w:rFonts w:cs="Calibri" w:hint="default"/>
          <w:b/>
          <w:lang w:val="sk-SK"/>
        </w:rPr>
        <w:t xml:space="preserve"> neskorší</w:t>
      </w:r>
      <w:r w:rsidRPr="00477535" w:rsidR="009E3993">
        <w:rPr>
          <w:rFonts w:cs="Calibri" w:hint="default"/>
          <w:b/>
          <w:lang w:val="sk-SK"/>
        </w:rPr>
        <w:t>ch predpisov, v znení</w:t>
      </w:r>
      <w:r w:rsidRPr="00477535" w:rsidR="009E3993">
        <w:rPr>
          <w:rFonts w:cs="Calibri" w:hint="default"/>
          <w:b/>
          <w:lang w:val="sk-SK"/>
        </w:rPr>
        <w:t xml:space="preserve"> zá</w:t>
      </w:r>
      <w:r w:rsidRPr="00477535" w:rsidR="009E3993">
        <w:rPr>
          <w:rFonts w:cs="Calibri" w:hint="default"/>
          <w:b/>
          <w:lang w:val="sk-SK"/>
        </w:rPr>
        <w:t>kona 428/2004 Z.z., zá</w:t>
      </w:r>
      <w:r w:rsidRPr="00477535" w:rsidR="009E3993">
        <w:rPr>
          <w:rFonts w:cs="Calibri" w:hint="default"/>
          <w:b/>
          <w:lang w:val="sk-SK"/>
        </w:rPr>
        <w:t>kona 757/2004 Z.z., zá</w:t>
      </w:r>
      <w:r w:rsidRPr="00477535" w:rsidR="009E3993">
        <w:rPr>
          <w:rFonts w:cs="Calibri" w:hint="default"/>
          <w:b/>
          <w:lang w:val="sk-SK"/>
        </w:rPr>
        <w:t>kona 371/2004 Z.z., zá</w:t>
      </w:r>
      <w:r w:rsidRPr="00477535" w:rsidR="009E3993">
        <w:rPr>
          <w:rFonts w:cs="Calibri" w:hint="default"/>
          <w:b/>
          <w:lang w:val="sk-SK"/>
        </w:rPr>
        <w:t>kona 511/2007 Z.z., zá</w:t>
      </w:r>
      <w:r w:rsidRPr="00477535" w:rsidR="009E3993">
        <w:rPr>
          <w:rFonts w:cs="Calibri" w:hint="default"/>
          <w:b/>
          <w:lang w:val="sk-SK"/>
        </w:rPr>
        <w:t>kona 517/2008 Z.z., zá</w:t>
      </w:r>
      <w:r w:rsidRPr="00477535" w:rsidR="009E3993">
        <w:rPr>
          <w:rFonts w:cs="Calibri" w:hint="default"/>
          <w:b/>
          <w:lang w:val="sk-SK"/>
        </w:rPr>
        <w:t>kona 59/2009 Z.z., zá</w:t>
      </w:r>
      <w:r w:rsidRPr="00477535" w:rsidR="009E3993">
        <w:rPr>
          <w:rFonts w:cs="Calibri" w:hint="default"/>
          <w:b/>
          <w:lang w:val="sk-SK"/>
        </w:rPr>
        <w:t>k</w:t>
      </w:r>
      <w:r w:rsidRPr="00477535" w:rsidR="009E3993">
        <w:rPr>
          <w:rFonts w:cs="Calibri" w:hint="default"/>
          <w:b/>
          <w:lang w:val="sk-SK"/>
        </w:rPr>
        <w:t>ona 290/2009 Z.z., zá</w:t>
      </w:r>
      <w:r w:rsidRPr="00477535" w:rsidR="009E3993">
        <w:rPr>
          <w:rFonts w:cs="Calibri" w:hint="default"/>
          <w:b/>
          <w:lang w:val="sk-SK"/>
        </w:rPr>
        <w:t>kona 291/2009 Z.z., zá</w:t>
      </w:r>
      <w:r w:rsidRPr="00477535" w:rsidR="009E3993">
        <w:rPr>
          <w:rFonts w:cs="Calibri" w:hint="default"/>
          <w:b/>
          <w:lang w:val="sk-SK"/>
        </w:rPr>
        <w:t>kona 509/2009 Z.z., zá</w:t>
      </w:r>
      <w:r w:rsidRPr="00477535" w:rsidR="009E3993">
        <w:rPr>
          <w:rFonts w:cs="Calibri" w:hint="default"/>
          <w:b/>
          <w:lang w:val="sk-SK"/>
        </w:rPr>
        <w:t>kona 332/2011 Z.z., zá</w:t>
      </w:r>
      <w:r w:rsidRPr="00477535" w:rsidR="009E3993">
        <w:rPr>
          <w:rFonts w:cs="Calibri" w:hint="default"/>
          <w:b/>
          <w:lang w:val="sk-SK"/>
        </w:rPr>
        <w:t>kona 348/20</w:t>
      </w:r>
      <w:r w:rsidRPr="00477535" w:rsidR="00C76252">
        <w:rPr>
          <w:rFonts w:cs="Calibri" w:hint="default"/>
          <w:b/>
          <w:lang w:val="sk-SK"/>
        </w:rPr>
        <w:t>11 Z.z., zá</w:t>
      </w:r>
      <w:r w:rsidRPr="00477535" w:rsidR="00C76252">
        <w:rPr>
          <w:rFonts w:cs="Calibri" w:hint="default"/>
          <w:b/>
          <w:lang w:val="sk-SK"/>
        </w:rPr>
        <w:t xml:space="preserve">kona 388/2011 Z.z., </w:t>
      </w:r>
      <w:r w:rsidRPr="00477535" w:rsidR="009E3993">
        <w:rPr>
          <w:rFonts w:cs="Calibri" w:hint="default"/>
          <w:b/>
          <w:lang w:val="sk-SK"/>
        </w:rPr>
        <w:t>zá</w:t>
      </w:r>
      <w:r w:rsidRPr="00477535" w:rsidR="009E3993">
        <w:rPr>
          <w:rFonts w:cs="Calibri" w:hint="default"/>
          <w:b/>
          <w:lang w:val="sk-SK"/>
        </w:rPr>
        <w:t>kona 75/2013</w:t>
      </w:r>
      <w:r w:rsidRPr="00477535" w:rsidR="000F5D79">
        <w:rPr>
          <w:rFonts w:cs="Calibri"/>
          <w:b/>
          <w:lang w:val="sk-SK"/>
        </w:rPr>
        <w:t xml:space="preserve"> Z. z.</w:t>
      </w:r>
      <w:r w:rsidRPr="00477535" w:rsidR="009E3993">
        <w:rPr>
          <w:rFonts w:cs="Calibri"/>
          <w:b/>
          <w:lang w:val="sk-SK"/>
        </w:rPr>
        <w:t xml:space="preserve"> </w:t>
      </w:r>
      <w:r w:rsidRPr="00477535" w:rsidR="00C76252">
        <w:rPr>
          <w:rFonts w:cs="Calibri"/>
          <w:b/>
          <w:lang w:val="sk-SK"/>
        </w:rPr>
        <w:t>a </w:t>
      </w:r>
      <w:r w:rsidRPr="00477535" w:rsidR="00C76252">
        <w:rPr>
          <w:rFonts w:cs="Calibri" w:hint="default"/>
          <w:b/>
          <w:lang w:val="sk-SK"/>
        </w:rPr>
        <w:t>zá</w:t>
      </w:r>
      <w:r w:rsidRPr="00477535" w:rsidR="00C76252">
        <w:rPr>
          <w:rFonts w:cs="Calibri" w:hint="default"/>
          <w:b/>
          <w:lang w:val="sk-SK"/>
        </w:rPr>
        <w:t>kona č</w:t>
      </w:r>
      <w:r w:rsidRPr="00477535" w:rsidR="00C76252">
        <w:rPr>
          <w:rFonts w:cs="Calibri" w:hint="default"/>
          <w:b/>
          <w:lang w:val="sk-SK"/>
        </w:rPr>
        <w:t xml:space="preserve">. 495/2013 Z. z. </w:t>
      </w:r>
      <w:r w:rsidRPr="00477535" w:rsidR="009E3993">
        <w:rPr>
          <w:rFonts w:cs="Calibri" w:hint="default"/>
          <w:b/>
          <w:lang w:val="sk-SK"/>
        </w:rPr>
        <w:t>sa dopĺň</w:t>
      </w:r>
      <w:r w:rsidRPr="00477535" w:rsidR="009E3993">
        <w:rPr>
          <w:rFonts w:cs="Calibri" w:hint="default"/>
          <w:b/>
          <w:lang w:val="sk-SK"/>
        </w:rPr>
        <w:t xml:space="preserve">a takto: </w:t>
        <w:br/>
      </w:r>
      <w:r w:rsidRPr="00477535" w:rsidR="009E3993">
        <w:rPr>
          <w:rFonts w:cs="Calibri"/>
          <w:lang w:val="sk-SK"/>
        </w:rPr>
        <w:br/>
      </w:r>
      <w:r w:rsidRPr="00477535" w:rsidR="009E3993">
        <w:rPr>
          <w:rFonts w:cs="Calibri" w:hint="default"/>
          <w:lang w:val="sk-SK"/>
        </w:rPr>
        <w:t>Za §</w:t>
      </w:r>
      <w:r w:rsidRPr="00477535" w:rsidR="009E3993">
        <w:rPr>
          <w:rFonts w:cs="Calibri" w:hint="default"/>
          <w:lang w:val="sk-SK"/>
        </w:rPr>
        <w:t xml:space="preserve"> 14d sa vkladá</w:t>
      </w:r>
      <w:r w:rsidRPr="00477535" w:rsidR="009E3993">
        <w:rPr>
          <w:rFonts w:cs="Calibri" w:hint="default"/>
          <w:lang w:val="sk-SK"/>
        </w:rPr>
        <w:t xml:space="preserve"> nový</w:t>
      </w:r>
      <w:r w:rsidRPr="00477535" w:rsidR="009E3993">
        <w:rPr>
          <w:rFonts w:cs="Calibri" w:hint="default"/>
          <w:lang w:val="sk-SK"/>
        </w:rPr>
        <w:t xml:space="preserve"> §</w:t>
      </w:r>
      <w:r w:rsidRPr="00477535" w:rsidR="009E3993">
        <w:rPr>
          <w:rFonts w:cs="Calibri" w:hint="default"/>
          <w:lang w:val="sk-SK"/>
        </w:rPr>
        <w:t xml:space="preserve"> 14e, ktorý</w:t>
      </w:r>
      <w:r w:rsidRPr="00477535" w:rsidR="00C65E39">
        <w:rPr>
          <w:rFonts w:cs="Calibri" w:hint="default"/>
          <w:lang w:val="sk-SK"/>
        </w:rPr>
        <w:t xml:space="preserve"> vrá</w:t>
      </w:r>
      <w:r w:rsidRPr="00477535" w:rsidR="00C65E39">
        <w:rPr>
          <w:rFonts w:cs="Calibri" w:hint="default"/>
          <w:lang w:val="sk-SK"/>
        </w:rPr>
        <w:t>tane nadpisu</w:t>
      </w:r>
      <w:r w:rsidRPr="00477535" w:rsidR="009E3993">
        <w:rPr>
          <w:rFonts w:cs="Calibri"/>
          <w:lang w:val="sk-SK"/>
        </w:rPr>
        <w:t xml:space="preserve"> znie: </w:t>
        <w:br/>
        <w:br/>
      </w:r>
      <w:r w:rsidRPr="00477535" w:rsidR="008E0E25">
        <w:rPr>
          <w:rFonts w:cs="Calibri"/>
          <w:lang w:val="sk-SK"/>
        </w:rPr>
        <w:t xml:space="preserve">                                                          </w:t>
      </w:r>
      <w:r w:rsidRPr="00477535" w:rsidR="009E3993">
        <w:rPr>
          <w:rFonts w:cs="Calibri" w:hint="default"/>
          <w:lang w:val="sk-SK"/>
        </w:rPr>
        <w:t>„§</w:t>
      </w:r>
      <w:r w:rsidRPr="00477535" w:rsidR="009E3993">
        <w:rPr>
          <w:rFonts w:cs="Calibri" w:hint="default"/>
          <w:lang w:val="sk-SK"/>
        </w:rPr>
        <w:t xml:space="preserve"> 14e </w:t>
        <w:br/>
      </w:r>
      <w:r w:rsidRPr="00477535" w:rsidR="008E0E25">
        <w:rPr>
          <w:rFonts w:cs="Calibri"/>
          <w:lang w:val="sk-SK"/>
        </w:rPr>
        <w:t xml:space="preserve">                                </w:t>
      </w:r>
      <w:r w:rsidRPr="00477535" w:rsidR="009E3993">
        <w:rPr>
          <w:rFonts w:cs="Calibri" w:hint="default"/>
          <w:lang w:val="sk-SK"/>
        </w:rPr>
        <w:t>Sú</w:t>
      </w:r>
      <w:r w:rsidRPr="00477535" w:rsidR="009E3993">
        <w:rPr>
          <w:rFonts w:cs="Calibri" w:hint="default"/>
          <w:lang w:val="sk-SK"/>
        </w:rPr>
        <w:t xml:space="preserve">d s </w:t>
      </w:r>
      <w:r w:rsidR="005F7F06">
        <w:rPr>
          <w:rFonts w:cs="Calibri" w:hint="default"/>
          <w:lang w:val="sk-SK"/>
        </w:rPr>
        <w:t>agendou rozhodcovské</w:t>
      </w:r>
      <w:r w:rsidR="005F7F06">
        <w:rPr>
          <w:rFonts w:cs="Calibri" w:hint="default"/>
          <w:lang w:val="sk-SK"/>
        </w:rPr>
        <w:t xml:space="preserve">ho konania </w:t>
      </w:r>
    </w:p>
    <w:p w:rsidR="009E3993" w:rsidP="001D4D8A">
      <w:pPr>
        <w:bidi w:val="0"/>
        <w:ind w:left="720"/>
        <w:rPr>
          <w:rFonts w:cs="Calibri"/>
          <w:lang w:val="sk-SK"/>
        </w:rPr>
      </w:pPr>
      <w:r w:rsidRPr="00477535">
        <w:rPr>
          <w:rFonts w:cs="Calibri"/>
          <w:lang w:val="sk-SK"/>
        </w:rPr>
        <w:br/>
      </w:r>
      <w:r w:rsidRPr="00477535">
        <w:rPr>
          <w:rFonts w:cs="Calibri" w:hint="default"/>
          <w:lang w:val="sk-SK"/>
        </w:rPr>
        <w:t>(1) Na konanie vo veciach rozhodcovské</w:t>
      </w:r>
      <w:r w:rsidRPr="00477535">
        <w:rPr>
          <w:rFonts w:cs="Calibri" w:hint="default"/>
          <w:lang w:val="sk-SK"/>
        </w:rPr>
        <w:t>ho konania podľ</w:t>
      </w:r>
      <w:r w:rsidRPr="00477535">
        <w:rPr>
          <w:rFonts w:cs="Calibri" w:hint="default"/>
          <w:lang w:val="sk-SK"/>
        </w:rPr>
        <w:t>a osobitné</w:t>
      </w:r>
      <w:r w:rsidRPr="00477535">
        <w:rPr>
          <w:rFonts w:cs="Calibri" w:hint="default"/>
          <w:lang w:val="sk-SK"/>
        </w:rPr>
        <w:t>ho predpisu</w:t>
      </w:r>
      <w:r w:rsidRPr="00477535">
        <w:rPr>
          <w:rFonts w:cs="Calibri"/>
          <w:vertAlign w:val="superscript"/>
          <w:lang w:val="sk-SK"/>
        </w:rPr>
        <w:t xml:space="preserve">1ac) </w:t>
      </w:r>
      <w:r w:rsidR="005F7F06">
        <w:rPr>
          <w:rFonts w:cs="Calibri" w:hint="default"/>
          <w:lang w:val="sk-SK"/>
        </w:rPr>
        <w:t>je prí</w:t>
      </w:r>
      <w:r w:rsidR="005F7F06">
        <w:rPr>
          <w:rFonts w:cs="Calibri" w:hint="default"/>
          <w:lang w:val="sk-SK"/>
        </w:rPr>
        <w:t>sluš</w:t>
      </w:r>
      <w:r w:rsidR="005F7F06">
        <w:rPr>
          <w:rFonts w:cs="Calibri" w:hint="default"/>
          <w:lang w:val="sk-SK"/>
        </w:rPr>
        <w:t>ný</w:t>
      </w:r>
      <w:r w:rsidR="005F7F06">
        <w:rPr>
          <w:rFonts w:cs="Calibri" w:hint="default"/>
          <w:lang w:val="sk-SK"/>
        </w:rPr>
        <w:t xml:space="preserve"> </w:t>
      </w:r>
      <w:r w:rsidRPr="00477535" w:rsidR="00E47965">
        <w:rPr>
          <w:rFonts w:cs="Calibri"/>
          <w:lang w:val="sk-SK"/>
        </w:rPr>
        <w:br/>
      </w:r>
      <w:r w:rsidRPr="00477535" w:rsidR="00E47965">
        <w:rPr>
          <w:rFonts w:cs="Calibri"/>
          <w:lang w:val="sk-SK"/>
        </w:rPr>
        <w:t>a)</w:t>
      </w:r>
      <w:r w:rsidRPr="00477535">
        <w:rPr>
          <w:rFonts w:cs="Calibri" w:hint="default"/>
          <w:lang w:val="sk-SK"/>
        </w:rPr>
        <w:t xml:space="preserve"> Okresný</w:t>
      </w:r>
      <w:r w:rsidRPr="00477535">
        <w:rPr>
          <w:rFonts w:cs="Calibri" w:hint="default"/>
          <w:lang w:val="sk-SK"/>
        </w:rPr>
        <w:t xml:space="preserve"> sú</w:t>
      </w:r>
      <w:r w:rsidRPr="00477535">
        <w:rPr>
          <w:rFonts w:cs="Calibri" w:hint="default"/>
          <w:lang w:val="sk-SK"/>
        </w:rPr>
        <w:t>d Bratislava</w:t>
      </w:r>
      <w:r w:rsidRPr="00477535">
        <w:rPr>
          <w:rFonts w:cs="Calibri" w:hint="default"/>
          <w:lang w:val="sk-SK"/>
        </w:rPr>
        <w:t xml:space="preserve"> V pre obvody </w:t>
        <w:br/>
      </w:r>
      <w:r w:rsidRPr="00477535">
        <w:rPr>
          <w:rFonts w:cs="Calibri" w:hint="default"/>
          <w:lang w:val="sk-SK"/>
        </w:rPr>
        <w:t>1. Krajské</w:t>
      </w:r>
      <w:r w:rsidRPr="00477535">
        <w:rPr>
          <w:rFonts w:cs="Calibri" w:hint="default"/>
          <w:lang w:val="sk-SK"/>
        </w:rPr>
        <w:t>ho sú</w:t>
      </w:r>
      <w:r w:rsidRPr="00477535">
        <w:rPr>
          <w:rFonts w:cs="Calibri" w:hint="default"/>
          <w:lang w:val="sk-SK"/>
        </w:rPr>
        <w:t xml:space="preserve">du v Bratislave, </w:t>
        <w:br/>
      </w:r>
      <w:r w:rsidRPr="00477535">
        <w:rPr>
          <w:rFonts w:cs="Calibri" w:hint="default"/>
          <w:lang w:val="sk-SK"/>
        </w:rPr>
        <w:t>2. Krajské</w:t>
      </w:r>
      <w:r w:rsidRPr="00477535">
        <w:rPr>
          <w:rFonts w:cs="Calibri" w:hint="default"/>
          <w:lang w:val="sk-SK"/>
        </w:rPr>
        <w:t>ho sú</w:t>
      </w:r>
      <w:r w:rsidRPr="00477535">
        <w:rPr>
          <w:rFonts w:cs="Calibri" w:hint="default"/>
          <w:lang w:val="sk-SK"/>
        </w:rPr>
        <w:t xml:space="preserve">du v Trnave. </w:t>
      </w:r>
      <w:r w:rsidRPr="00477535" w:rsidR="00585BA4">
        <w:rPr>
          <w:rFonts w:cs="Calibri"/>
          <w:lang w:val="sk-SK"/>
        </w:rPr>
        <w:br/>
      </w:r>
      <w:r w:rsidRPr="00477535" w:rsidR="00585BA4">
        <w:rPr>
          <w:rFonts w:cs="Calibri" w:hint="default"/>
          <w:lang w:val="sk-SK"/>
        </w:rPr>
        <w:t>3. Krajské</w:t>
      </w:r>
      <w:r w:rsidRPr="00477535" w:rsidR="00585BA4">
        <w:rPr>
          <w:rFonts w:cs="Calibri" w:hint="default"/>
          <w:lang w:val="sk-SK"/>
        </w:rPr>
        <w:t>ho sú</w:t>
      </w:r>
      <w:r w:rsidRPr="00477535" w:rsidR="00585BA4">
        <w:rPr>
          <w:rFonts w:cs="Calibri" w:hint="default"/>
          <w:lang w:val="sk-SK"/>
        </w:rPr>
        <w:t xml:space="preserve">du v Nitre, </w:t>
      </w:r>
      <w:r w:rsidRPr="00477535" w:rsidR="00E47965">
        <w:rPr>
          <w:rFonts w:cs="Calibri"/>
          <w:lang w:val="sk-SK"/>
        </w:rPr>
        <w:br/>
      </w:r>
      <w:r w:rsidRPr="00477535">
        <w:rPr>
          <w:rFonts w:cs="Calibri" w:hint="default"/>
          <w:lang w:val="sk-SK"/>
        </w:rPr>
        <w:t>b) Okresný</w:t>
      </w:r>
      <w:r w:rsidRPr="00477535">
        <w:rPr>
          <w:rFonts w:cs="Calibri" w:hint="default"/>
          <w:lang w:val="sk-SK"/>
        </w:rPr>
        <w:t xml:space="preserve"> sú</w:t>
      </w:r>
      <w:r w:rsidRPr="00477535">
        <w:rPr>
          <w:rFonts w:cs="Calibri" w:hint="default"/>
          <w:lang w:val="sk-SK"/>
        </w:rPr>
        <w:t>d Banská</w:t>
      </w:r>
      <w:r w:rsidRPr="00477535">
        <w:rPr>
          <w:rFonts w:cs="Calibri" w:hint="default"/>
          <w:lang w:val="sk-SK"/>
        </w:rPr>
        <w:t xml:space="preserve"> Bystrica pre obvody </w:t>
        <w:br/>
      </w:r>
      <w:r w:rsidRPr="00477535">
        <w:rPr>
          <w:rFonts w:cs="Calibri" w:hint="default"/>
          <w:lang w:val="sk-SK"/>
        </w:rPr>
        <w:t>1. Krajské</w:t>
      </w:r>
      <w:r w:rsidRPr="00477535">
        <w:rPr>
          <w:rFonts w:cs="Calibri" w:hint="default"/>
          <w:lang w:val="sk-SK"/>
        </w:rPr>
        <w:t>ho sú</w:t>
      </w:r>
      <w:r w:rsidRPr="00477535">
        <w:rPr>
          <w:rFonts w:cs="Calibri" w:hint="default"/>
          <w:lang w:val="sk-SK"/>
        </w:rPr>
        <w:t xml:space="preserve">du v Banskej Bystrici, </w:t>
        <w:br/>
      </w:r>
      <w:r w:rsidRPr="00477535">
        <w:rPr>
          <w:rFonts w:cs="Calibri" w:hint="default"/>
          <w:lang w:val="sk-SK"/>
        </w:rPr>
        <w:t>2. Krajské</w:t>
      </w:r>
      <w:r w:rsidRPr="00477535">
        <w:rPr>
          <w:rFonts w:cs="Calibri" w:hint="default"/>
          <w:lang w:val="sk-SK"/>
        </w:rPr>
        <w:t>ho sú</w:t>
      </w:r>
      <w:r w:rsidRPr="00477535">
        <w:rPr>
          <w:rFonts w:cs="Calibri" w:hint="default"/>
          <w:lang w:val="sk-SK"/>
        </w:rPr>
        <w:t>du v Ž</w:t>
      </w:r>
      <w:r w:rsidRPr="00477535">
        <w:rPr>
          <w:rFonts w:cs="Calibri" w:hint="default"/>
          <w:lang w:val="sk-SK"/>
        </w:rPr>
        <w:t xml:space="preserve">iline, </w:t>
      </w:r>
      <w:r w:rsidRPr="00477535" w:rsidR="00585BA4">
        <w:rPr>
          <w:rFonts w:cs="Calibri"/>
          <w:lang w:val="sk-SK"/>
        </w:rPr>
        <w:br/>
      </w:r>
      <w:r w:rsidRPr="00477535" w:rsidR="00585BA4">
        <w:rPr>
          <w:rFonts w:cs="Calibri" w:hint="default"/>
          <w:lang w:val="sk-SK"/>
        </w:rPr>
        <w:t>3. Krajské</w:t>
      </w:r>
      <w:r w:rsidRPr="00477535" w:rsidR="00585BA4">
        <w:rPr>
          <w:rFonts w:cs="Calibri" w:hint="default"/>
          <w:lang w:val="sk-SK"/>
        </w:rPr>
        <w:t>ho sú</w:t>
      </w:r>
      <w:r w:rsidRPr="00477535" w:rsidR="00585BA4">
        <w:rPr>
          <w:rFonts w:cs="Calibri" w:hint="default"/>
          <w:lang w:val="sk-SK"/>
        </w:rPr>
        <w:t>du v Trenčí</w:t>
      </w:r>
      <w:r w:rsidRPr="00477535" w:rsidR="00585BA4">
        <w:rPr>
          <w:rFonts w:cs="Calibri" w:hint="default"/>
          <w:lang w:val="sk-SK"/>
        </w:rPr>
        <w:t xml:space="preserve">ne, </w:t>
      </w:r>
      <w:r w:rsidRPr="00477535" w:rsidR="00E47965">
        <w:rPr>
          <w:rFonts w:cs="Calibri"/>
          <w:lang w:val="sk-SK"/>
        </w:rPr>
        <w:br/>
      </w:r>
      <w:r w:rsidRPr="00477535">
        <w:rPr>
          <w:rFonts w:cs="Calibri"/>
          <w:lang w:val="sk-SK"/>
        </w:rPr>
        <w:t>c) Okresn</w:t>
      </w:r>
      <w:r w:rsidRPr="00477535">
        <w:rPr>
          <w:rFonts w:cs="Calibri" w:hint="default"/>
          <w:lang w:val="sk-SK"/>
        </w:rPr>
        <w:t>ý</w:t>
      </w:r>
      <w:r w:rsidRPr="00477535">
        <w:rPr>
          <w:rFonts w:cs="Calibri" w:hint="default"/>
          <w:lang w:val="sk-SK"/>
        </w:rPr>
        <w:t xml:space="preserve"> sú</w:t>
      </w:r>
      <w:r w:rsidRPr="00477535">
        <w:rPr>
          <w:rFonts w:cs="Calibri" w:hint="default"/>
          <w:lang w:val="sk-SK"/>
        </w:rPr>
        <w:t>d Koš</w:t>
      </w:r>
      <w:r w:rsidRPr="00477535">
        <w:rPr>
          <w:rFonts w:cs="Calibri" w:hint="default"/>
          <w:lang w:val="sk-SK"/>
        </w:rPr>
        <w:t xml:space="preserve">ice I pre obvody </w:t>
        <w:br/>
      </w:r>
      <w:r w:rsidRPr="00477535">
        <w:rPr>
          <w:rFonts w:cs="Calibri" w:hint="default"/>
          <w:lang w:val="sk-SK"/>
        </w:rPr>
        <w:t>1. Krajské</w:t>
      </w:r>
      <w:r w:rsidRPr="00477535">
        <w:rPr>
          <w:rFonts w:cs="Calibri" w:hint="default"/>
          <w:lang w:val="sk-SK"/>
        </w:rPr>
        <w:t>ho sú</w:t>
      </w:r>
      <w:r w:rsidRPr="00477535">
        <w:rPr>
          <w:rFonts w:cs="Calibri" w:hint="default"/>
          <w:lang w:val="sk-SK"/>
        </w:rPr>
        <w:t>du v Koš</w:t>
      </w:r>
      <w:r w:rsidRPr="00477535">
        <w:rPr>
          <w:rFonts w:cs="Calibri" w:hint="default"/>
          <w:lang w:val="sk-SK"/>
        </w:rPr>
        <w:t>iciach</w:t>
      </w:r>
      <w:r w:rsidR="005F7F06">
        <w:rPr>
          <w:rFonts w:cs="Calibri"/>
          <w:lang w:val="sk-SK"/>
        </w:rPr>
        <w:t xml:space="preserve"> </w:t>
        <w:br/>
      </w:r>
      <w:r w:rsidR="005F7F06">
        <w:rPr>
          <w:rFonts w:cs="Calibri" w:hint="default"/>
          <w:lang w:val="sk-SK"/>
        </w:rPr>
        <w:t>2. Krajské</w:t>
      </w:r>
      <w:r w:rsidR="005F7F06">
        <w:rPr>
          <w:rFonts w:cs="Calibri" w:hint="default"/>
          <w:lang w:val="sk-SK"/>
        </w:rPr>
        <w:t>ho sú</w:t>
      </w:r>
      <w:r w:rsidR="005F7F06">
        <w:rPr>
          <w:rFonts w:cs="Calibri" w:hint="default"/>
          <w:lang w:val="sk-SK"/>
        </w:rPr>
        <w:t>du v Preš</w:t>
      </w:r>
      <w:r w:rsidR="005F7F06">
        <w:rPr>
          <w:rFonts w:cs="Calibri" w:hint="default"/>
          <w:lang w:val="sk-SK"/>
        </w:rPr>
        <w:t xml:space="preserve">ove. </w:t>
      </w:r>
      <w:r w:rsidRPr="00477535">
        <w:rPr>
          <w:rFonts w:cs="Calibri"/>
          <w:lang w:val="sk-SK"/>
        </w:rPr>
        <w:br/>
      </w:r>
      <w:r w:rsidRPr="00477535">
        <w:rPr>
          <w:rFonts w:cs="Calibri" w:hint="default"/>
          <w:lang w:val="sk-SK"/>
        </w:rPr>
        <w:t>(2) Na konanie o opravný</w:t>
      </w:r>
      <w:r w:rsidRPr="00477535">
        <w:rPr>
          <w:rFonts w:cs="Calibri" w:hint="default"/>
          <w:lang w:val="sk-SK"/>
        </w:rPr>
        <w:t>ch prostriedkoch proti rozhodnutiam vydaný</w:t>
      </w:r>
      <w:r w:rsidRPr="00477535">
        <w:rPr>
          <w:rFonts w:cs="Calibri" w:hint="default"/>
          <w:lang w:val="sk-SK"/>
        </w:rPr>
        <w:t xml:space="preserve">m vo veciach </w:t>
        <w:br/>
      </w:r>
      <w:r w:rsidRPr="00477535">
        <w:rPr>
          <w:rFonts w:cs="Calibri" w:hint="default"/>
          <w:lang w:val="sk-SK"/>
        </w:rPr>
        <w:t>rozhodcovské</w:t>
      </w:r>
      <w:r w:rsidRPr="00477535">
        <w:rPr>
          <w:rFonts w:cs="Calibri" w:hint="default"/>
          <w:lang w:val="sk-SK"/>
        </w:rPr>
        <w:t>ho konania podľ</w:t>
      </w:r>
      <w:r w:rsidRPr="00477535">
        <w:rPr>
          <w:rFonts w:cs="Calibri" w:hint="default"/>
          <w:lang w:val="sk-SK"/>
        </w:rPr>
        <w:t>a osobitné</w:t>
      </w:r>
      <w:r w:rsidRPr="00477535">
        <w:rPr>
          <w:rFonts w:cs="Calibri" w:hint="default"/>
          <w:lang w:val="sk-SK"/>
        </w:rPr>
        <w:t>ho predpisu</w:t>
      </w:r>
      <w:r w:rsidR="00D114D1">
        <w:rPr>
          <w:rFonts w:cs="Calibri"/>
          <w:vertAlign w:val="superscript"/>
          <w:lang w:val="sk-SK"/>
        </w:rPr>
        <w:t>1ac)</w:t>
      </w:r>
      <w:r w:rsidRPr="00477535">
        <w:rPr>
          <w:rFonts w:cs="Calibri" w:hint="default"/>
          <w:lang w:val="sk-SK"/>
        </w:rPr>
        <w:t xml:space="preserve"> je prí</w:t>
      </w:r>
      <w:r w:rsidRPr="00477535">
        <w:rPr>
          <w:rFonts w:cs="Calibri" w:hint="default"/>
          <w:lang w:val="sk-SK"/>
        </w:rPr>
        <w:t>sluš</w:t>
      </w:r>
      <w:r w:rsidRPr="00477535">
        <w:rPr>
          <w:rFonts w:cs="Calibri" w:hint="default"/>
          <w:lang w:val="sk-SK"/>
        </w:rPr>
        <w:t>ný</w:t>
      </w:r>
      <w:r w:rsidRPr="00477535">
        <w:rPr>
          <w:rFonts w:cs="Calibri" w:hint="default"/>
          <w:lang w:val="sk-SK"/>
        </w:rPr>
        <w:t xml:space="preserve"> Kra</w:t>
      </w:r>
      <w:r w:rsidRPr="00477535" w:rsidR="00585BA4">
        <w:rPr>
          <w:rFonts w:cs="Calibri" w:hint="default"/>
          <w:lang w:val="sk-SK"/>
        </w:rPr>
        <w:t>jský</w:t>
      </w:r>
      <w:r w:rsidRPr="00477535" w:rsidR="00585BA4">
        <w:rPr>
          <w:rFonts w:cs="Calibri" w:hint="default"/>
          <w:lang w:val="sk-SK"/>
        </w:rPr>
        <w:t xml:space="preserve"> sú</w:t>
      </w:r>
      <w:r w:rsidRPr="00477535" w:rsidR="00585BA4">
        <w:rPr>
          <w:rFonts w:cs="Calibri" w:hint="default"/>
          <w:lang w:val="sk-SK"/>
        </w:rPr>
        <w:t>d v Bratisla</w:t>
      </w:r>
      <w:r w:rsidRPr="00477535" w:rsidR="00585BA4">
        <w:rPr>
          <w:rFonts w:cs="Calibri" w:hint="default"/>
          <w:lang w:val="sk-SK"/>
        </w:rPr>
        <w:t>ve, Krajský</w:t>
      </w:r>
      <w:r w:rsidRPr="00477535" w:rsidR="00585BA4">
        <w:rPr>
          <w:rFonts w:cs="Calibri" w:hint="default"/>
          <w:lang w:val="sk-SK"/>
        </w:rPr>
        <w:t xml:space="preserve"> </w:t>
      </w:r>
      <w:r w:rsidRPr="00477535">
        <w:rPr>
          <w:rFonts w:cs="Calibri" w:hint="default"/>
          <w:lang w:val="sk-SK"/>
        </w:rPr>
        <w:t>sú</w:t>
      </w:r>
      <w:r w:rsidRPr="00477535">
        <w:rPr>
          <w:rFonts w:cs="Calibri" w:hint="default"/>
          <w:lang w:val="sk-SK"/>
        </w:rPr>
        <w:t>d v Banskej Bystr</w:t>
      </w:r>
      <w:r w:rsidRPr="00477535" w:rsidR="00585BA4">
        <w:rPr>
          <w:rFonts w:cs="Calibri" w:hint="default"/>
          <w:lang w:val="sk-SK"/>
        </w:rPr>
        <w:t>ici a Krajský</w:t>
      </w:r>
      <w:r w:rsidRPr="00477535" w:rsidR="00585BA4">
        <w:rPr>
          <w:rFonts w:cs="Calibri" w:hint="default"/>
          <w:lang w:val="sk-SK"/>
        </w:rPr>
        <w:t xml:space="preserve"> sú</w:t>
      </w:r>
      <w:r w:rsidRPr="00477535" w:rsidR="00585BA4">
        <w:rPr>
          <w:rFonts w:cs="Calibri" w:hint="default"/>
          <w:lang w:val="sk-SK"/>
        </w:rPr>
        <w:t>d v Koš</w:t>
      </w:r>
      <w:r w:rsidRPr="00477535" w:rsidR="00585BA4">
        <w:rPr>
          <w:rFonts w:cs="Calibri" w:hint="default"/>
          <w:lang w:val="sk-SK"/>
        </w:rPr>
        <w:t>iciach.“</w:t>
      </w:r>
      <w:r w:rsidRPr="00477535" w:rsidR="00585BA4">
        <w:rPr>
          <w:rFonts w:cs="Calibri" w:hint="default"/>
          <w:lang w:val="sk-SK"/>
        </w:rPr>
        <w:t>.</w:t>
      </w:r>
      <w:r w:rsidRPr="00477535">
        <w:rPr>
          <w:rFonts w:cs="Calibri"/>
          <w:lang w:val="sk-SK"/>
        </w:rPr>
        <w:br/>
        <w:br/>
      </w:r>
      <w:r w:rsidRPr="00477535">
        <w:rPr>
          <w:rFonts w:cs="Calibri" w:hint="default"/>
          <w:lang w:val="sk-SK"/>
        </w:rPr>
        <w:t>Pozná</w:t>
      </w:r>
      <w:r w:rsidRPr="00477535">
        <w:rPr>
          <w:rFonts w:cs="Calibri" w:hint="default"/>
          <w:lang w:val="sk-SK"/>
        </w:rPr>
        <w:t xml:space="preserve">mka </w:t>
      </w:r>
      <w:r w:rsidRPr="00477535" w:rsidR="00585BA4">
        <w:rPr>
          <w:rFonts w:cs="Calibri" w:hint="default"/>
          <w:lang w:val="sk-SK"/>
        </w:rPr>
        <w:t>pod č</w:t>
      </w:r>
      <w:r w:rsidRPr="00477535" w:rsidR="00585BA4">
        <w:rPr>
          <w:rFonts w:cs="Calibri" w:hint="default"/>
          <w:lang w:val="sk-SK"/>
        </w:rPr>
        <w:t>iarou k odkazu 1ac</w:t>
      </w:r>
      <w:r w:rsidRPr="00477535" w:rsidR="00C76252">
        <w:rPr>
          <w:rFonts w:cs="Calibri"/>
          <w:lang w:val="sk-SK"/>
        </w:rPr>
        <w:t xml:space="preserve"> znie: </w:t>
        <w:br/>
      </w:r>
      <w:r w:rsidRPr="00477535" w:rsidR="00C76252">
        <w:rPr>
          <w:rFonts w:cs="Calibri" w:hint="default"/>
          <w:lang w:val="sk-SK"/>
        </w:rPr>
        <w:t>„</w:t>
      </w:r>
      <w:r w:rsidRPr="00477535" w:rsidR="00585BA4">
        <w:rPr>
          <w:rFonts w:cs="Calibri"/>
          <w:lang w:val="sk-SK"/>
        </w:rPr>
        <w:t xml:space="preserve">1ac) </w:t>
      </w:r>
      <w:r w:rsidRPr="00477535">
        <w:rPr>
          <w:rFonts w:cs="Calibri" w:hint="default"/>
          <w:lang w:val="sk-SK"/>
        </w:rPr>
        <w:t>Zá</w:t>
      </w:r>
      <w:r w:rsidRPr="00477535">
        <w:rPr>
          <w:rFonts w:cs="Calibri" w:hint="default"/>
          <w:lang w:val="sk-SK"/>
        </w:rPr>
        <w:t>kon č</w:t>
      </w:r>
      <w:r w:rsidRPr="00477535">
        <w:rPr>
          <w:rFonts w:cs="Calibri" w:hint="default"/>
          <w:lang w:val="sk-SK"/>
        </w:rPr>
        <w:t>. 244/2002 Z. z.</w:t>
      </w:r>
      <w:r w:rsidRPr="00477535" w:rsidR="00C76252">
        <w:rPr>
          <w:rFonts w:cs="Calibri"/>
          <w:lang w:val="sk-SK"/>
        </w:rPr>
        <w:t xml:space="preserve"> o </w:t>
      </w:r>
      <w:r w:rsidRPr="00477535" w:rsidR="00C76252">
        <w:rPr>
          <w:rFonts w:cs="Calibri" w:hint="default"/>
          <w:lang w:val="sk-SK"/>
        </w:rPr>
        <w:t>rozhodcovskom konaní</w:t>
      </w:r>
      <w:r w:rsidRPr="00477535" w:rsidR="00C76252">
        <w:rPr>
          <w:rFonts w:cs="Calibri" w:hint="default"/>
          <w:lang w:val="sk-SK"/>
        </w:rPr>
        <w:t xml:space="preserve"> </w:t>
      </w:r>
      <w:r w:rsidRPr="00477535" w:rsidR="00585BA4">
        <w:rPr>
          <w:rFonts w:cs="Calibri" w:hint="default"/>
          <w:lang w:val="sk-SK"/>
        </w:rPr>
        <w:t>v znení</w:t>
      </w:r>
      <w:r w:rsidRPr="00477535" w:rsidR="00585BA4">
        <w:rPr>
          <w:rFonts w:cs="Calibri" w:hint="default"/>
          <w:lang w:val="sk-SK"/>
        </w:rPr>
        <w:t xml:space="preserve"> neskorší</w:t>
      </w:r>
      <w:r w:rsidRPr="00477535" w:rsidR="00585BA4">
        <w:rPr>
          <w:rFonts w:cs="Calibri" w:hint="default"/>
          <w:lang w:val="sk-SK"/>
        </w:rPr>
        <w:t>ch predpisov.“</w:t>
      </w:r>
      <w:r w:rsidRPr="00477535" w:rsidR="00585BA4">
        <w:rPr>
          <w:rFonts w:cs="Calibri" w:hint="default"/>
          <w:lang w:val="sk-SK"/>
        </w:rPr>
        <w:t>.</w:t>
      </w:r>
      <w:r w:rsidR="005F7F06">
        <w:rPr>
          <w:rFonts w:cs="Calibri"/>
          <w:lang w:val="sk-SK"/>
        </w:rPr>
        <w:br/>
      </w:r>
    </w:p>
    <w:p w:rsidR="00A14417" w:rsidP="001D4D8A">
      <w:pPr>
        <w:bidi w:val="0"/>
        <w:ind w:left="720"/>
        <w:rPr>
          <w:rFonts w:cs="Calibri"/>
          <w:lang w:val="sk-SK"/>
        </w:rPr>
      </w:pPr>
    </w:p>
    <w:p w:rsidR="00A14417" w:rsidRPr="00477535" w:rsidP="001D4D8A">
      <w:pPr>
        <w:bidi w:val="0"/>
        <w:ind w:left="720"/>
        <w:rPr>
          <w:b/>
          <w:lang w:val="sk-SK"/>
        </w:rPr>
      </w:pPr>
    </w:p>
    <w:p w:rsidR="00173828" w:rsidRPr="00477535" w:rsidP="008E0E25">
      <w:pPr>
        <w:bidi w:val="0"/>
        <w:jc w:val="center"/>
        <w:rPr>
          <w:b/>
          <w:lang w:val="sk-SK"/>
        </w:rPr>
      </w:pPr>
      <w:r w:rsidRPr="00477535" w:rsidR="00872438">
        <w:rPr>
          <w:rFonts w:hint="default"/>
          <w:b/>
          <w:lang w:val="sk-SK"/>
        </w:rPr>
        <w:t>Č</w:t>
      </w:r>
      <w:r w:rsidRPr="00477535" w:rsidR="00872438">
        <w:rPr>
          <w:rFonts w:hint="default"/>
          <w:b/>
          <w:lang w:val="sk-SK"/>
        </w:rPr>
        <w:t>l. III</w:t>
      </w:r>
    </w:p>
    <w:p w:rsidR="008E2E9B" w:rsidRPr="00477535" w:rsidP="008E0E25">
      <w:pPr>
        <w:bidi w:val="0"/>
        <w:jc w:val="center"/>
        <w:rPr>
          <w:b/>
          <w:lang w:val="sk-SK"/>
        </w:rPr>
      </w:pPr>
    </w:p>
    <w:p w:rsidR="008E2E9B" w:rsidRPr="00477535" w:rsidP="008E0E25">
      <w:pPr>
        <w:bidi w:val="0"/>
        <w:jc w:val="both"/>
        <w:rPr>
          <w:lang w:val="sk-SK"/>
        </w:rPr>
      </w:pPr>
      <w:r w:rsidR="005F7F06">
        <w:rPr>
          <w:b/>
          <w:lang w:val="sk-SK"/>
        </w:rPr>
        <w:tab/>
      </w:r>
      <w:r w:rsidR="005F7F06">
        <w:rPr>
          <w:b/>
          <w:lang w:val="sk-SK"/>
        </w:rPr>
        <w:t xml:space="preserve">                          </w:t>
      </w:r>
      <w:r w:rsidRPr="00477535">
        <w:rPr>
          <w:b/>
          <w:lang w:val="sk-SK"/>
        </w:rPr>
        <w:t xml:space="preserve"> </w:t>
      </w:r>
      <w:r w:rsidRPr="00477535">
        <w:rPr>
          <w:rFonts w:hint="default"/>
          <w:lang w:val="sk-SK"/>
        </w:rPr>
        <w:t>Tento zá</w:t>
      </w:r>
      <w:r w:rsidRPr="00477535">
        <w:rPr>
          <w:rFonts w:hint="default"/>
          <w:lang w:val="sk-SK"/>
        </w:rPr>
        <w:t>kon nadobú</w:t>
      </w:r>
      <w:r w:rsidRPr="00477535">
        <w:rPr>
          <w:rFonts w:hint="default"/>
          <w:lang w:val="sk-SK"/>
        </w:rPr>
        <w:t>da</w:t>
      </w:r>
      <w:r w:rsidRPr="00AC4892">
        <w:rPr>
          <w:rFonts w:hint="default"/>
          <w:lang w:val="sk-SK"/>
        </w:rPr>
        <w:t xml:space="preserve"> úč</w:t>
      </w:r>
      <w:r w:rsidRPr="00AC4892">
        <w:rPr>
          <w:rFonts w:hint="default"/>
          <w:lang w:val="sk-SK"/>
        </w:rPr>
        <w:t>innosť</w:t>
      </w:r>
      <w:r w:rsidRPr="00477535" w:rsidR="003814A0">
        <w:rPr>
          <w:lang w:val="sk-SK"/>
        </w:rPr>
        <w:t xml:space="preserve"> </w:t>
      </w:r>
      <w:r w:rsidR="008F7488">
        <w:rPr>
          <w:rFonts w:hint="default"/>
          <w:lang w:val="sk-SK"/>
        </w:rPr>
        <w:t>1. januá</w:t>
      </w:r>
      <w:r w:rsidR="008F7488">
        <w:rPr>
          <w:rFonts w:hint="default"/>
          <w:lang w:val="sk-SK"/>
        </w:rPr>
        <w:t xml:space="preserve">ra 2015. </w:t>
      </w:r>
    </w:p>
    <w:p w:rsidR="00A02F76" w:rsidRPr="00477535" w:rsidP="008E0E25">
      <w:pPr>
        <w:bidi w:val="0"/>
        <w:jc w:val="both"/>
        <w:rPr>
          <w:lang w:val="sk-SK"/>
        </w:rPr>
      </w:pPr>
    </w:p>
    <w:p w:rsidR="00A02F76" w:rsidRPr="00477535" w:rsidP="008E0E25">
      <w:pPr>
        <w:bidi w:val="0"/>
        <w:jc w:val="both"/>
        <w:rPr>
          <w:lang w:val="sk-SK"/>
        </w:rPr>
      </w:pPr>
    </w:p>
    <w:p w:rsidR="009C5ED7" w:rsidRPr="00477535" w:rsidP="008E0E25">
      <w:pPr>
        <w:bidi w:val="0"/>
        <w:rPr>
          <w:lang w:val="sk-SK"/>
        </w:rPr>
      </w:pPr>
    </w:p>
    <w:sectPr w:rsidSect="00FA383C">
      <w:headerReference w:type="default" r:id="rId4"/>
      <w:footerReference w:type="even" r:id="rId5"/>
      <w:footerReference w:type="default" r:id="rId6"/>
      <w:pgSz w:w="11907" w:h="16839"/>
      <w:pgMar w:top="1588" w:right="1134" w:bottom="1021" w:left="1134" w:header="851" w:footer="454" w:gutter="0"/>
      <w:lnNumType w:distance="0"/>
      <w:cols w:sep="1"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SimSun">
    <w:altName w:val="??ˇ¦||||||||||||||ˇ¦|||||||||||||"/>
    <w:panose1 w:val="02010600030101010101"/>
    <w:charset w:val="86"/>
    <w:family w:val="auto"/>
    <w:pitch w:val="variable"/>
    <w:sig w:usb0="00000000" w:usb1="00000000" w:usb2="00000000" w:usb3="00000000" w:csb0="00040000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altName w:val="Palatino Linotype"/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altName w:val="Futura Bk"/>
    <w:panose1 w:val="020F0502020204030204"/>
    <w:charset w:val="EE"/>
    <w:family w:val="swiss"/>
    <w:pitch w:val="variable"/>
    <w:sig w:usb0="00000000" w:usb1="00000000" w:usb2="00000000" w:usb3="00000000" w:csb0="0000009F" w:csb1="00000000"/>
  </w:font>
  <w:font w:name="@SimSun">
    <w:panose1 w:val="00000000000000000000"/>
    <w:charset w:val="86"/>
    <w:family w:val="auto"/>
    <w:pitch w:val="variable"/>
    <w:sig w:usb0="00000000" w:usb1="00000000" w:usb2="00000000" w:usb3="00000000" w:csb0="00040000" w:csb1="00000000"/>
  </w:font>
  <w:font w:name="MS PGothic">
    <w:panose1 w:val="020B0600070205080204"/>
    <w:charset w:val="80"/>
    <w:family w:val="swiss"/>
    <w:pitch w:val="variable"/>
    <w:sig w:usb0="00000000" w:usb1="00000000" w:usb2="00000000" w:usb3="00000000" w:csb0="00020000" w:csb1="00000000"/>
  </w:font>
  <w:font w:name="@MS PGothic">
    <w:panose1 w:val="020B0600070205080204"/>
    <w:charset w:val="80"/>
    <w:family w:val="swiss"/>
    <w:pitch w:val="variable"/>
    <w:sig w:usb0="00000000" w:usb1="00000000" w:usb2="0000000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3632" w:rsidP="00F30E92">
    <w:pPr>
      <w:pStyle w:val="Footer"/>
      <w:framePr w:wrap="around" w:vAnchor="text" w:hAnchor="margin" w:xAlign="right"/>
      <w:bidi w:val="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E73632" w:rsidP="00E73632">
    <w:pPr>
      <w:pStyle w:val="Footer"/>
      <w:bidi w:val="0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3632" w:rsidP="00F30E92">
    <w:pPr>
      <w:pStyle w:val="Footer"/>
      <w:framePr w:wrap="around" w:vAnchor="text" w:hAnchor="margin" w:xAlign="right"/>
      <w:bidi w:val="0"/>
      <w:rPr>
        <w:rStyle w:val="PageNumber"/>
      </w:rPr>
    </w:pPr>
    <w:bookmarkStart w:id="1" w:name="bmkFooterPrimaryDoc"/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5B6E">
      <w:rPr>
        <w:rStyle w:val="PageNumber"/>
        <w:noProof/>
      </w:rPr>
      <w:t>13</w:t>
    </w:r>
    <w:r>
      <w:rPr>
        <w:rStyle w:val="PageNumber"/>
      </w:rPr>
      <w:fldChar w:fldCharType="end"/>
    </w:r>
  </w:p>
  <w:tbl>
    <w:tblPr>
      <w:tblStyle w:val="TableNormal"/>
      <w:tblW w:w="5000" w:type="pct"/>
    </w:tblPr>
    <w:tblGrid>
      <w:gridCol w:w="3285"/>
      <w:gridCol w:w="3286"/>
      <w:gridCol w:w="3284"/>
    </w:tblGrid>
    <w:tr>
      <w:tblPrEx>
        <w:tblW w:w="5000" w:type="pct"/>
      </w:tblPrEx>
      <w:tc>
        <w:tcPr>
          <w:tcW w:w="1667" w:type="pct"/>
          <w:tc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cBorders>
          <w:textDirection w:val="lrTb"/>
          <w:vAlign w:val="top"/>
        </w:tcPr>
        <w:p w:rsidR="009C5ED7" w:rsidP="00E73632">
          <w:pPr>
            <w:pStyle w:val="AONormal8L"/>
            <w:bidi w:val="0"/>
            <w:ind w:right="360"/>
            <w:rPr>
              <w:noProof/>
            </w:rPr>
          </w:pPr>
        </w:p>
      </w:tc>
      <w:tc>
        <w:tcPr>
          <w:tcW w:w="1667" w:type="pct"/>
          <w:tc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cBorders>
          <w:textDirection w:val="lrTb"/>
          <w:vAlign w:val="top"/>
        </w:tcPr>
        <w:p w:rsidR="009C5ED7">
          <w:pPr>
            <w:pStyle w:val="AONormal8C"/>
            <w:bidi w:val="0"/>
            <w:rPr>
              <w:noProof/>
            </w:rPr>
          </w:pPr>
        </w:p>
      </w:tc>
      <w:tc>
        <w:tcPr>
          <w:tcW w:w="1666" w:type="pct"/>
          <w:tc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cBorders>
          <w:textDirection w:val="lrTb"/>
          <w:vAlign w:val="top"/>
        </w:tcPr>
        <w:p w:rsidR="009C5ED7">
          <w:pPr>
            <w:pStyle w:val="AONormal8R"/>
            <w:bidi w:val="0"/>
            <w:rPr>
              <w:noProof/>
            </w:rPr>
          </w:pPr>
        </w:p>
      </w:tc>
    </w:tr>
  </w:tbl>
  <w:p w:rsidR="009C5ED7" w:rsidRPr="00947973" w:rsidP="00947973">
    <w:pPr>
      <w:pStyle w:val="AONormal8L"/>
      <w:bidi w:val="0"/>
    </w:pPr>
    <w:bookmarkEnd w:id="1"/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</w:tblPr>
    <w:tblGrid>
      <w:gridCol w:w="9747"/>
    </w:tblGrid>
    <w:tr>
      <w:tblPrEx>
        <w:tblW w:w="5000" w:type="pct"/>
      </w:tblPrEx>
      <w:tc>
        <w:tcPr>
          <w:tcW w:w="5000" w:type="pct"/>
          <w:tc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cBorders>
          <w:textDirection w:val="lrTb"/>
          <w:vAlign w:val="top"/>
        </w:tcPr>
        <w:p w:rsidR="009C5ED7">
          <w:pPr>
            <w:pStyle w:val="AONormal8LBold"/>
            <w:bidi w:val="0"/>
            <w:rPr>
              <w:b w:val="0"/>
              <w:lang w:val="en-US"/>
            </w:rPr>
          </w:pPr>
          <w:bookmarkStart w:id="0" w:name="bmkHeaderPrimaryDoc"/>
        </w:p>
      </w:tc>
    </w:tr>
  </w:tbl>
  <w:p w:rsidR="009C5ED7" w:rsidRPr="00947973" w:rsidP="00947973">
    <w:pPr>
      <w:pStyle w:val="AONormal8L"/>
      <w:bidi w:val="0"/>
    </w:pPr>
    <w:bookmarkEnd w:id="0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90121"/>
    <w:multiLevelType w:val="multilevel"/>
    <w:tmpl w:val="8604AE3C"/>
    <w:lvl w:ilvl="0">
      <w:start w:val="1"/>
      <w:numFmt w:val="upperLetter"/>
      <w:pStyle w:val="AOA"/>
      <w:lvlJc w:val="left"/>
      <w:pPr>
        <w:tabs>
          <w:tab w:val="num" w:pos="720"/>
        </w:tabs>
        <w:ind w:left="720" w:hanging="720"/>
      </w:pPr>
      <w:rPr>
        <w:rFonts w:cs="Times New Roman"/>
        <w:rtl w:val="0"/>
        <w:cs w:val="0"/>
      </w:rPr>
    </w:lvl>
    <w:lvl w:ilvl="1">
      <w:start w:val="1"/>
      <w:numFmt w:val="none"/>
      <w:lvlJc w:val="left"/>
      <w:rPr>
        <w:rFonts w:cs="Times New Roman"/>
        <w:rtl w:val="0"/>
        <w:cs w:val="0"/>
      </w:rPr>
    </w:lvl>
    <w:lvl w:ilvl="2">
      <w:start w:val="1"/>
      <w:numFmt w:val="none"/>
      <w:lvlJc w:val="left"/>
      <w:rPr>
        <w:rFonts w:cs="Times New Roman"/>
        <w:rtl w:val="0"/>
        <w:cs w:val="0"/>
      </w:rPr>
    </w:lvl>
    <w:lvl w:ilvl="3">
      <w:start w:val="1"/>
      <w:numFmt w:val="none"/>
      <w:lvlJc w:val="left"/>
      <w:rPr>
        <w:rFonts w:cs="Times New Roman"/>
        <w:rtl w:val="0"/>
        <w:cs w:val="0"/>
      </w:rPr>
    </w:lvl>
    <w:lvl w:ilvl="4">
      <w:start w:val="1"/>
      <w:numFmt w:val="none"/>
      <w:lvlJc w:val="left"/>
      <w:rPr>
        <w:rFonts w:cs="Times New Roman"/>
        <w:rtl w:val="0"/>
        <w:cs w:val="0"/>
      </w:rPr>
    </w:lvl>
    <w:lvl w:ilvl="5">
      <w:start w:val="1"/>
      <w:numFmt w:val="none"/>
      <w:lvlJc w:val="left"/>
      <w:rPr>
        <w:rFonts w:cs="Times New Roman"/>
        <w:rtl w:val="0"/>
        <w:cs w:val="0"/>
      </w:rPr>
    </w:lvl>
    <w:lvl w:ilvl="6">
      <w:start w:val="1"/>
      <w:numFmt w:val="none"/>
      <w:lvlJc w:val="left"/>
      <w:rPr>
        <w:rFonts w:cs="Times New Roman"/>
        <w:rtl w:val="0"/>
        <w:cs w:val="0"/>
      </w:rPr>
    </w:lvl>
    <w:lvl w:ilvl="7">
      <w:start w:val="1"/>
      <w:numFmt w:val="none"/>
      <w:lvlJc w:val="left"/>
      <w:rPr>
        <w:rFonts w:cs="Times New Roman"/>
        <w:rtl w:val="0"/>
        <w:cs w:val="0"/>
      </w:rPr>
    </w:lvl>
    <w:lvl w:ilvl="8">
      <w:start w:val="1"/>
      <w:numFmt w:val="none"/>
      <w:lvlJc w:val="left"/>
      <w:rPr>
        <w:rFonts w:cs="Times New Roman"/>
        <w:rtl w:val="0"/>
        <w:cs w:val="0"/>
      </w:rPr>
    </w:lvl>
  </w:abstractNum>
  <w:abstractNum w:abstractNumId="1">
    <w:nsid w:val="09B2230A"/>
    <w:multiLevelType w:val="multilevel"/>
    <w:tmpl w:val="722C7260"/>
    <w:lvl w:ilvl="0">
      <w:start w:val="1"/>
      <w:numFmt w:val="decimal"/>
      <w:pStyle w:val="TOC3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  <w:rtl w:val="0"/>
        <w:cs w:val="0"/>
      </w:rPr>
    </w:lvl>
    <w:lvl w:ilvl="1">
      <w:start w:val="1"/>
      <w:numFmt w:val="decimal"/>
      <w:pStyle w:val="TOC4"/>
      <w:lvlJc w:val="left"/>
      <w:pPr>
        <w:tabs>
          <w:tab w:val="num" w:pos="1800"/>
        </w:tabs>
        <w:ind w:left="1440" w:hanging="720"/>
      </w:pPr>
      <w:rPr>
        <w:rFonts w:cs="Times New Roman"/>
        <w:rtl w:val="0"/>
        <w:cs w:val="0"/>
      </w:rPr>
    </w:lvl>
    <w:lvl w:ilvl="2">
      <w:start w:val="1"/>
      <w:numFmt w:val="none"/>
      <w:lvlJc w:val="left"/>
      <w:rPr>
        <w:rFonts w:cs="Times New Roman"/>
        <w:rtl w:val="0"/>
        <w:cs w:val="0"/>
      </w:rPr>
    </w:lvl>
    <w:lvl w:ilvl="3">
      <w:start w:val="1"/>
      <w:numFmt w:val="none"/>
      <w:lvlJc w:val="left"/>
      <w:rPr>
        <w:rFonts w:cs="Times New Roman"/>
        <w:rtl w:val="0"/>
        <w:cs w:val="0"/>
      </w:rPr>
    </w:lvl>
    <w:lvl w:ilvl="4">
      <w:start w:val="1"/>
      <w:numFmt w:val="none"/>
      <w:lvlJc w:val="left"/>
      <w:rPr>
        <w:rFonts w:cs="Times New Roman"/>
        <w:rtl w:val="0"/>
        <w:cs w:val="0"/>
      </w:rPr>
    </w:lvl>
    <w:lvl w:ilvl="5">
      <w:start w:val="1"/>
      <w:numFmt w:val="none"/>
      <w:lvlJc w:val="left"/>
      <w:rPr>
        <w:rFonts w:cs="Times New Roman"/>
        <w:rtl w:val="0"/>
        <w:cs w:val="0"/>
      </w:rPr>
    </w:lvl>
    <w:lvl w:ilvl="6">
      <w:start w:val="1"/>
      <w:numFmt w:val="none"/>
      <w:lvlJc w:val="left"/>
      <w:rPr>
        <w:rFonts w:cs="Times New Roman"/>
        <w:rtl w:val="0"/>
        <w:cs w:val="0"/>
      </w:rPr>
    </w:lvl>
    <w:lvl w:ilvl="7">
      <w:start w:val="1"/>
      <w:numFmt w:val="none"/>
      <w:lvlJc w:val="left"/>
      <w:rPr>
        <w:rFonts w:cs="Times New Roman"/>
        <w:rtl w:val="0"/>
        <w:cs w:val="0"/>
      </w:rPr>
    </w:lvl>
    <w:lvl w:ilvl="8">
      <w:start w:val="1"/>
      <w:numFmt w:val="none"/>
      <w:lvlJc w:val="left"/>
      <w:rPr>
        <w:rFonts w:cs="Times New Roman"/>
        <w:rtl w:val="0"/>
        <w:cs w:val="0"/>
      </w:rPr>
    </w:lvl>
  </w:abstractNum>
  <w:abstractNum w:abstractNumId="2">
    <w:nsid w:val="0CFF3E1D"/>
    <w:multiLevelType w:val="multilevel"/>
    <w:tmpl w:val="7D6E7ADE"/>
    <w:lvl w:ilvl="0">
      <w:start w:val="1"/>
      <w:numFmt w:val="decimal"/>
      <w:pStyle w:val="TOC6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  <w:rtl w:val="0"/>
        <w:cs w:val="0"/>
      </w:rPr>
    </w:lvl>
    <w:lvl w:ilvl="1">
      <w:start w:val="1"/>
      <w:numFmt w:val="decimal"/>
      <w:pStyle w:val="TOC7"/>
      <w:lvlJc w:val="left"/>
      <w:pPr>
        <w:tabs>
          <w:tab w:val="num" w:pos="1800"/>
        </w:tabs>
        <w:ind w:left="1440" w:hanging="720"/>
      </w:pPr>
      <w:rPr>
        <w:rFonts w:cs="Times New Roman"/>
        <w:rtl w:val="0"/>
        <w:cs w:val="0"/>
      </w:rPr>
    </w:lvl>
    <w:lvl w:ilvl="2">
      <w:start w:val="1"/>
      <w:numFmt w:val="none"/>
      <w:lvlJc w:val="left"/>
      <w:rPr>
        <w:rFonts w:cs="Times New Roman"/>
        <w:rtl w:val="0"/>
        <w:cs w:val="0"/>
      </w:rPr>
    </w:lvl>
    <w:lvl w:ilvl="3">
      <w:start w:val="1"/>
      <w:numFmt w:val="none"/>
      <w:lvlJc w:val="left"/>
      <w:rPr>
        <w:rFonts w:cs="Times New Roman"/>
        <w:rtl w:val="0"/>
        <w:cs w:val="0"/>
      </w:rPr>
    </w:lvl>
    <w:lvl w:ilvl="4">
      <w:start w:val="1"/>
      <w:numFmt w:val="none"/>
      <w:lvlJc w:val="left"/>
      <w:rPr>
        <w:rFonts w:cs="Times New Roman"/>
        <w:rtl w:val="0"/>
        <w:cs w:val="0"/>
      </w:rPr>
    </w:lvl>
    <w:lvl w:ilvl="5">
      <w:start w:val="1"/>
      <w:numFmt w:val="none"/>
      <w:lvlJc w:val="left"/>
      <w:rPr>
        <w:rFonts w:cs="Times New Roman"/>
        <w:rtl w:val="0"/>
        <w:cs w:val="0"/>
      </w:rPr>
    </w:lvl>
    <w:lvl w:ilvl="6">
      <w:start w:val="1"/>
      <w:numFmt w:val="none"/>
      <w:lvlJc w:val="left"/>
      <w:rPr>
        <w:rFonts w:cs="Times New Roman"/>
        <w:rtl w:val="0"/>
        <w:cs w:val="0"/>
      </w:rPr>
    </w:lvl>
    <w:lvl w:ilvl="7">
      <w:start w:val="1"/>
      <w:numFmt w:val="none"/>
      <w:lvlJc w:val="left"/>
      <w:rPr>
        <w:rFonts w:cs="Times New Roman"/>
        <w:rtl w:val="0"/>
        <w:cs w:val="0"/>
      </w:rPr>
    </w:lvl>
    <w:lvl w:ilvl="8">
      <w:start w:val="1"/>
      <w:numFmt w:val="none"/>
      <w:lvlJc w:val="left"/>
      <w:rPr>
        <w:rFonts w:cs="Times New Roman"/>
        <w:rtl w:val="0"/>
        <w:cs w:val="0"/>
      </w:rPr>
    </w:lvl>
  </w:abstractNum>
  <w:abstractNum w:abstractNumId="3">
    <w:nsid w:val="14275E12"/>
    <w:multiLevelType w:val="singleLevel"/>
    <w:tmpl w:val="7FC4EED0"/>
    <w:lvl w:ilvl="0">
      <w:start w:val="1"/>
      <w:numFmt w:val="bullet"/>
      <w:pStyle w:val="AOBullet3"/>
      <w:lvlText w:val=""/>
      <w:lvlJc w:val="left"/>
      <w:pPr>
        <w:tabs>
          <w:tab w:val="num" w:pos="720"/>
        </w:tabs>
        <w:ind w:left="720" w:hanging="720"/>
      </w:pPr>
      <w:rPr>
        <w:rFonts w:ascii="Symbol" w:hAnsi="Symbol"/>
      </w:rPr>
    </w:lvl>
  </w:abstractNum>
  <w:abstractNum w:abstractNumId="4">
    <w:nsid w:val="212C3C23"/>
    <w:multiLevelType w:val="singleLevel"/>
    <w:tmpl w:val="19AC5DB2"/>
    <w:lvl w:ilvl="0">
      <w:start w:val="1"/>
      <w:numFmt w:val="bullet"/>
      <w:pStyle w:val="AOBullet4"/>
      <w:lvlText w:val=""/>
      <w:lvlJc w:val="left"/>
      <w:pPr>
        <w:tabs>
          <w:tab w:val="num" w:pos="720"/>
        </w:tabs>
        <w:ind w:left="720" w:hanging="720"/>
      </w:pPr>
      <w:rPr>
        <w:rFonts w:ascii="Wingdings" w:hAnsi="Wingdings"/>
      </w:rPr>
    </w:lvl>
  </w:abstractNum>
  <w:abstractNum w:abstractNumId="5">
    <w:nsid w:val="21DF14AC"/>
    <w:multiLevelType w:val="singleLevel"/>
    <w:tmpl w:val="11E6EC7E"/>
    <w:lvl w:ilvl="0">
      <w:start w:val="1"/>
      <w:numFmt w:val="bullet"/>
      <w:pStyle w:val="AOBullet2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/>
      </w:rPr>
    </w:lvl>
  </w:abstractNum>
  <w:abstractNum w:abstractNumId="6">
    <w:nsid w:val="222D6237"/>
    <w:multiLevelType w:val="hybridMultilevel"/>
    <w:tmpl w:val="9080FEE2"/>
    <w:lvl w:ilvl="0">
      <w:start w:val="1"/>
      <w:numFmt w:val="decimal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7">
    <w:nsid w:val="24ED51D4"/>
    <w:multiLevelType w:val="hybridMultilevel"/>
    <w:tmpl w:val="6986D166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8">
    <w:nsid w:val="2CAE3F6B"/>
    <w:multiLevelType w:val="multilevel"/>
    <w:tmpl w:val="49465C80"/>
    <w:lvl w:ilvl="0">
      <w:start w:val="1"/>
      <w:numFmt w:val="decimal"/>
      <w:pStyle w:val="AOGenNum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  <w:rtl w:val="0"/>
        <w:cs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  <w:rtl w:val="0"/>
        <w:cs w:val="0"/>
      </w:rPr>
    </w:lvl>
    <w:lvl w:ilvl="2">
      <w:start w:val="1"/>
      <w:numFmt w:val="lowerLetter"/>
      <w:lvlJc w:val="left"/>
      <w:pPr>
        <w:tabs>
          <w:tab w:val="num" w:pos="720"/>
        </w:tabs>
        <w:ind w:left="720" w:hanging="720"/>
      </w:pPr>
      <w:rPr>
        <w:rFonts w:cs="Times New Roman"/>
        <w:rtl w:val="0"/>
        <w:cs w:val="0"/>
      </w:rPr>
    </w:lvl>
    <w:lvl w:ilvl="3">
      <w:start w:val="1"/>
      <w:numFmt w:val="lowerLetter"/>
      <w:lvlJc w:val="left"/>
      <w:pPr>
        <w:tabs>
          <w:tab w:val="num" w:pos="1440"/>
        </w:tabs>
        <w:ind w:left="1440" w:hanging="720"/>
      </w:pPr>
      <w:rPr>
        <w:rFonts w:cs="Times New Roman"/>
        <w:rtl w:val="0"/>
        <w:cs w:val="0"/>
      </w:rPr>
    </w:lvl>
    <w:lvl w:ilvl="4">
      <w:start w:val="1"/>
      <w:numFmt w:val="lowerRoman"/>
      <w:lvlJc w:val="left"/>
      <w:pPr>
        <w:tabs>
          <w:tab w:val="num" w:pos="1440"/>
        </w:tabs>
        <w:ind w:left="1440" w:hanging="720"/>
      </w:pPr>
      <w:rPr>
        <w:rFonts w:cs="Times New Roman"/>
        <w:rtl w:val="0"/>
        <w:cs w:val="0"/>
      </w:rPr>
    </w:lvl>
    <w:lvl w:ilvl="5">
      <w:start w:val="1"/>
      <w:numFmt w:val="lowerRoman"/>
      <w:lvlJc w:val="left"/>
      <w:pPr>
        <w:tabs>
          <w:tab w:val="num" w:pos="2160"/>
        </w:tabs>
        <w:ind w:left="2160" w:hanging="720"/>
      </w:pPr>
      <w:rPr>
        <w:rFonts w:cs="Times New Roman"/>
        <w:rtl w:val="0"/>
        <w:cs w:val="0"/>
      </w:rPr>
    </w:lvl>
    <w:lvl w:ilvl="6">
      <w:start w:val="1"/>
      <w:numFmt w:val="upperLetter"/>
      <w:lvlJc w:val="left"/>
      <w:pPr>
        <w:tabs>
          <w:tab w:val="num" w:pos="2160"/>
        </w:tabs>
        <w:ind w:left="2160" w:hanging="720"/>
      </w:pPr>
      <w:rPr>
        <w:rFonts w:cs="Times New Roman"/>
        <w:rtl w:val="0"/>
        <w:cs w:val="0"/>
      </w:rPr>
    </w:lvl>
    <w:lvl w:ilvl="7">
      <w:start w:val="1"/>
      <w:numFmt w:val="upperLetter"/>
      <w:lvlJc w:val="left"/>
      <w:pPr>
        <w:tabs>
          <w:tab w:val="num" w:pos="2880"/>
        </w:tabs>
        <w:ind w:left="2880" w:hanging="720"/>
      </w:pPr>
      <w:rPr>
        <w:rFonts w:cs="Times New Roman"/>
        <w:rtl w:val="0"/>
        <w:cs w:val="0"/>
      </w:rPr>
    </w:lvl>
    <w:lvl w:ilvl="8">
      <w:start w:val="1"/>
      <w:numFmt w:val="upperRoman"/>
      <w:lvlText w:val="%9."/>
      <w:lvlJc w:val="left"/>
      <w:pPr>
        <w:tabs>
          <w:tab w:val="num" w:pos="3600"/>
        </w:tabs>
        <w:ind w:left="3600" w:hanging="720"/>
      </w:pPr>
      <w:rPr>
        <w:rFonts w:cs="Times New Roman"/>
        <w:rtl w:val="0"/>
        <w:cs w:val="0"/>
      </w:rPr>
    </w:lvl>
  </w:abstractNum>
  <w:abstractNum w:abstractNumId="9">
    <w:nsid w:val="2D596EA2"/>
    <w:multiLevelType w:val="multilevel"/>
    <w:tmpl w:val="A4B67268"/>
    <w:lvl w:ilvl="0">
      <w:start w:val="1"/>
      <w:numFmt w:val="none"/>
      <w:pStyle w:val="AODefHead"/>
      <w:lvlJc w:val="left"/>
      <w:pPr>
        <w:ind w:left="720"/>
      </w:pPr>
      <w:rPr>
        <w:rFonts w:ascii="Times New Roman" w:hAnsi="Times New Roman" w:cs="Times New Roman"/>
        <w:b/>
        <w:i w:val="0"/>
        <w:caps/>
        <w:smallCaps w:val="0"/>
        <w:sz w:val="22"/>
        <w:rtl w:val="0"/>
        <w:cs w:val="0"/>
      </w:rPr>
    </w:lvl>
    <w:lvl w:ilvl="1">
      <w:start w:val="1"/>
      <w:numFmt w:val="none"/>
      <w:pStyle w:val="AODefPara"/>
      <w:lvlJc w:val="left"/>
      <w:pPr>
        <w:ind w:left="720"/>
      </w:pPr>
      <w:rPr>
        <w:rFonts w:ascii="Times New Roman" w:hAnsi="Times New Roman" w:cs="Times New Roman"/>
        <w:b/>
        <w:i w:val="0"/>
        <w:caps w:val="0"/>
        <w:smallCaps w:val="0"/>
        <w:sz w:val="22"/>
        <w:rtl w:val="0"/>
        <w:cs w:val="0"/>
      </w:rPr>
    </w:lvl>
    <w:lvl w:ilvl="2">
      <w:start w:val="1"/>
      <w:numFmt w:val="lowerLetter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sz w:val="22"/>
        <w:rtl w:val="0"/>
        <w:cs w:val="0"/>
      </w:rPr>
    </w:lvl>
    <w:lvl w:ilvl="3">
      <w:start w:val="1"/>
      <w:numFmt w:val="lowerRoman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sz w:val="22"/>
        <w:rtl w:val="0"/>
        <w:cs w:val="0"/>
      </w:rPr>
    </w:lvl>
    <w:lvl w:ilvl="4">
      <w:start w:val="1"/>
      <w:numFmt w:val="lowerLetter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sz w:val="22"/>
        <w:rtl w:val="0"/>
        <w:cs w:val="0"/>
      </w:rPr>
    </w:lvl>
    <w:lvl w:ilvl="5">
      <w:start w:val="1"/>
      <w:numFmt w:val="lowerRoman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sz w:val="22"/>
        <w:rtl w:val="0"/>
        <w:cs w:val="0"/>
      </w:rPr>
    </w:lvl>
    <w:lvl w:ilvl="6">
      <w:start w:val="1"/>
      <w:numFmt w:val="upperLetter"/>
      <w:lvlJc w:val="left"/>
      <w:pPr>
        <w:tabs>
          <w:tab w:val="num" w:pos="2160"/>
        </w:tabs>
        <w:ind w:left="2160" w:hanging="720"/>
      </w:pPr>
      <w:rPr>
        <w:rFonts w:cs="Times New Roman"/>
        <w:rtl w:val="0"/>
        <w:cs w:val="0"/>
      </w:rPr>
    </w:lvl>
    <w:lvl w:ilvl="7">
      <w:start w:val="1"/>
      <w:numFmt w:val="decimal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sz w:val="22"/>
        <w:rtl w:val="0"/>
        <w:cs w:val="0"/>
      </w:rPr>
    </w:lvl>
    <w:lvl w:ilvl="8">
      <w:start w:val="1"/>
      <w:numFmt w:val="decimal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sz w:val="22"/>
        <w:rtl w:val="0"/>
        <w:cs w:val="0"/>
      </w:rPr>
    </w:lvl>
  </w:abstractNum>
  <w:abstractNum w:abstractNumId="10">
    <w:nsid w:val="3ABB6786"/>
    <w:multiLevelType w:val="hybridMultilevel"/>
    <w:tmpl w:val="3C1EA6F4"/>
    <w:lvl w:ilvl="0">
      <w:start w:val="1"/>
      <w:numFmt w:val="decimal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3DC14C4F"/>
    <w:multiLevelType w:val="multilevel"/>
    <w:tmpl w:val="69BCE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  <w:rtl w:val="0"/>
        <w:cs w:val="0"/>
      </w:rPr>
    </w:lvl>
  </w:abstractNum>
  <w:abstractNum w:abstractNumId="12">
    <w:nsid w:val="487E4A49"/>
    <w:multiLevelType w:val="multilevel"/>
    <w:tmpl w:val="7FFC736A"/>
    <w:lvl w:ilvl="0">
      <w:start w:val="1"/>
      <w:numFmt w:val="decimal"/>
      <w:pStyle w:val="TOC8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  <w:rtl w:val="0"/>
        <w:cs w:val="0"/>
      </w:rPr>
    </w:lvl>
    <w:lvl w:ilvl="1">
      <w:start w:val="1"/>
      <w:numFmt w:val="decimal"/>
      <w:pStyle w:val="TOC9"/>
      <w:lvlJc w:val="left"/>
      <w:pPr>
        <w:tabs>
          <w:tab w:val="num" w:pos="1800"/>
        </w:tabs>
        <w:ind w:left="1440" w:hanging="720"/>
      </w:pPr>
      <w:rPr>
        <w:rFonts w:cs="Times New Roman"/>
        <w:rtl w:val="0"/>
        <w:cs w:val="0"/>
      </w:rPr>
    </w:lvl>
    <w:lvl w:ilvl="2">
      <w:start w:val="1"/>
      <w:numFmt w:val="none"/>
      <w:lvlJc w:val="left"/>
      <w:rPr>
        <w:rFonts w:cs="Times New Roman"/>
        <w:rtl w:val="0"/>
        <w:cs w:val="0"/>
      </w:rPr>
    </w:lvl>
    <w:lvl w:ilvl="3">
      <w:start w:val="1"/>
      <w:numFmt w:val="none"/>
      <w:lvlJc w:val="left"/>
      <w:rPr>
        <w:rFonts w:cs="Times New Roman"/>
        <w:rtl w:val="0"/>
        <w:cs w:val="0"/>
      </w:rPr>
    </w:lvl>
    <w:lvl w:ilvl="4">
      <w:start w:val="1"/>
      <w:numFmt w:val="none"/>
      <w:lvlJc w:val="left"/>
      <w:rPr>
        <w:rFonts w:cs="Times New Roman"/>
        <w:rtl w:val="0"/>
        <w:cs w:val="0"/>
      </w:rPr>
    </w:lvl>
    <w:lvl w:ilvl="5">
      <w:start w:val="1"/>
      <w:numFmt w:val="none"/>
      <w:lvlJc w:val="left"/>
      <w:rPr>
        <w:rFonts w:cs="Times New Roman"/>
        <w:rtl w:val="0"/>
        <w:cs w:val="0"/>
      </w:rPr>
    </w:lvl>
    <w:lvl w:ilvl="6">
      <w:start w:val="1"/>
      <w:numFmt w:val="none"/>
      <w:lvlJc w:val="left"/>
      <w:rPr>
        <w:rFonts w:cs="Times New Roman"/>
        <w:rtl w:val="0"/>
        <w:cs w:val="0"/>
      </w:rPr>
    </w:lvl>
    <w:lvl w:ilvl="7">
      <w:start w:val="1"/>
      <w:numFmt w:val="none"/>
      <w:lvlJc w:val="left"/>
      <w:rPr>
        <w:rFonts w:cs="Times New Roman"/>
        <w:rtl w:val="0"/>
        <w:cs w:val="0"/>
      </w:rPr>
    </w:lvl>
    <w:lvl w:ilvl="8">
      <w:start w:val="1"/>
      <w:numFmt w:val="none"/>
      <w:lvlJc w:val="left"/>
      <w:rPr>
        <w:rFonts w:cs="Times New Roman"/>
        <w:rtl w:val="0"/>
        <w:cs w:val="0"/>
      </w:rPr>
    </w:lvl>
  </w:abstractNum>
  <w:abstractNum w:abstractNumId="13">
    <w:nsid w:val="4BFE178F"/>
    <w:multiLevelType w:val="hybridMultilevel"/>
    <w:tmpl w:val="265E2724"/>
    <w:lvl w:ilvl="0">
      <w:start w:val="1"/>
      <w:numFmt w:val="decimal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514F7904"/>
    <w:multiLevelType w:val="hybridMultilevel"/>
    <w:tmpl w:val="585AD476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  <w:rtl w:val="0"/>
        <w:cs w:val="0"/>
      </w:rPr>
    </w:lvl>
  </w:abstractNum>
  <w:abstractNum w:abstractNumId="15">
    <w:nsid w:val="55F30694"/>
    <w:multiLevelType w:val="multilevel"/>
    <w:tmpl w:val="62968DB0"/>
    <w:lvl w:ilvl="0">
      <w:start w:val="1"/>
      <w:numFmt w:val="decimal"/>
      <w:pStyle w:val="AOAnxHead"/>
      <w:lvlJc w:val="left"/>
      <w:rPr>
        <w:rFonts w:cs="Times New Roman"/>
        <w:b/>
        <w:i w:val="0"/>
        <w:rtl w:val="0"/>
        <w:cs w:val="0"/>
      </w:rPr>
    </w:lvl>
    <w:lvl w:ilvl="1">
      <w:start w:val="1"/>
      <w:numFmt w:val="decimal"/>
      <w:pStyle w:val="AOAnxPartHead"/>
      <w:lvlJc w:val="left"/>
      <w:rPr>
        <w:rFonts w:cs="Times New Roman"/>
        <w:b/>
        <w:i w:val="0"/>
        <w:rtl w:val="0"/>
        <w:cs w:val="0"/>
      </w:rPr>
    </w:lvl>
    <w:lvl w:ilvl="2">
      <w:start w:val="1"/>
      <w:numFmt w:val="none"/>
      <w:lvlJc w:val="left"/>
      <w:rPr>
        <w:rFonts w:cs="Times New Roman"/>
        <w:rtl w:val="0"/>
        <w:cs w:val="0"/>
      </w:rPr>
    </w:lvl>
    <w:lvl w:ilvl="3">
      <w:start w:val="1"/>
      <w:numFmt w:val="none"/>
      <w:lvlJc w:val="left"/>
      <w:rPr>
        <w:rFonts w:cs="Times New Roman"/>
        <w:rtl w:val="0"/>
        <w:cs w:val="0"/>
      </w:rPr>
    </w:lvl>
    <w:lvl w:ilvl="4">
      <w:start w:val="1"/>
      <w:numFmt w:val="none"/>
      <w:lvlJc w:val="left"/>
      <w:rPr>
        <w:rFonts w:cs="Times New Roman"/>
        <w:rtl w:val="0"/>
        <w:cs w:val="0"/>
      </w:rPr>
    </w:lvl>
    <w:lvl w:ilvl="5">
      <w:start w:val="1"/>
      <w:numFmt w:val="none"/>
      <w:lvlJc w:val="left"/>
      <w:rPr>
        <w:rFonts w:cs="Times New Roman"/>
        <w:rtl w:val="0"/>
        <w:cs w:val="0"/>
      </w:rPr>
    </w:lvl>
    <w:lvl w:ilvl="6">
      <w:start w:val="1"/>
      <w:numFmt w:val="none"/>
      <w:lvlJc w:val="left"/>
      <w:rPr>
        <w:rFonts w:cs="Times New Roman"/>
        <w:rtl w:val="0"/>
        <w:cs w:val="0"/>
      </w:rPr>
    </w:lvl>
    <w:lvl w:ilvl="7">
      <w:start w:val="1"/>
      <w:numFmt w:val="none"/>
      <w:lvlJc w:val="left"/>
      <w:rPr>
        <w:rFonts w:cs="Times New Roman"/>
        <w:rtl w:val="0"/>
        <w:cs w:val="0"/>
      </w:rPr>
    </w:lvl>
    <w:lvl w:ilvl="8">
      <w:start w:val="1"/>
      <w:numFmt w:val="none"/>
      <w:lvlJc w:val="left"/>
      <w:rPr>
        <w:rFonts w:cs="Times New Roman"/>
        <w:rtl w:val="0"/>
        <w:cs w:val="0"/>
      </w:rPr>
    </w:lvl>
  </w:abstractNum>
  <w:abstractNum w:abstractNumId="16">
    <w:nsid w:val="57FE010D"/>
    <w:multiLevelType w:val="hybridMultilevel"/>
    <w:tmpl w:val="8AC4ED18"/>
    <w:lvl w:ilvl="0">
      <w:start w:val="1"/>
      <w:numFmt w:val="decimal"/>
      <w:lvlJc w:val="left"/>
      <w:pPr>
        <w:ind w:left="735" w:hanging="375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7">
    <w:nsid w:val="59111D6E"/>
    <w:multiLevelType w:val="multilevel"/>
    <w:tmpl w:val="B9F6B264"/>
    <w:lvl w:ilvl="0">
      <w:start w:val="1"/>
      <w:numFmt w:val="decimal"/>
      <w:pStyle w:val="AOGenNum3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  <w:rtl w:val="0"/>
        <w:cs w:val="0"/>
      </w:rPr>
    </w:lvl>
    <w:lvl w:ilvl="1">
      <w:start w:val="1"/>
      <w:numFmt w:val="decimal"/>
      <w:pStyle w:val="AOGenNum3List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  <w:rtl w:val="0"/>
        <w:cs w:val="0"/>
      </w:rPr>
    </w:lvl>
    <w:lvl w:ilvl="2">
      <w:start w:val="1"/>
      <w:numFmt w:val="lowerLetter"/>
      <w:lvlJc w:val="left"/>
      <w:pPr>
        <w:tabs>
          <w:tab w:val="num" w:pos="720"/>
        </w:tabs>
        <w:ind w:left="720" w:hanging="720"/>
      </w:pPr>
      <w:rPr>
        <w:rFonts w:cs="Times New Roman"/>
        <w:rtl w:val="0"/>
        <w:cs w:val="0"/>
      </w:rPr>
    </w:lvl>
    <w:lvl w:ilvl="3">
      <w:start w:val="1"/>
      <w:numFmt w:val="lowerLetter"/>
      <w:lvlJc w:val="left"/>
      <w:pPr>
        <w:tabs>
          <w:tab w:val="num" w:pos="1440"/>
        </w:tabs>
        <w:ind w:left="1440" w:hanging="720"/>
      </w:pPr>
      <w:rPr>
        <w:rFonts w:cs="Times New Roman"/>
        <w:rtl w:val="0"/>
        <w:cs w:val="0"/>
      </w:rPr>
    </w:lvl>
    <w:lvl w:ilvl="4">
      <w:start w:val="1"/>
      <w:numFmt w:val="lowerRoman"/>
      <w:lvlJc w:val="left"/>
      <w:pPr>
        <w:tabs>
          <w:tab w:val="num" w:pos="1440"/>
        </w:tabs>
        <w:ind w:left="1440" w:hanging="720"/>
      </w:pPr>
      <w:rPr>
        <w:rFonts w:cs="Times New Roman"/>
        <w:rtl w:val="0"/>
        <w:cs w:val="0"/>
      </w:rPr>
    </w:lvl>
    <w:lvl w:ilvl="5">
      <w:start w:val="1"/>
      <w:numFmt w:val="lowerRoman"/>
      <w:lvlJc w:val="left"/>
      <w:pPr>
        <w:tabs>
          <w:tab w:val="num" w:pos="2160"/>
        </w:tabs>
        <w:ind w:left="2160" w:hanging="720"/>
      </w:pPr>
      <w:rPr>
        <w:rFonts w:cs="Times New Roman"/>
        <w:rtl w:val="0"/>
        <w:cs w:val="0"/>
      </w:rPr>
    </w:lvl>
    <w:lvl w:ilvl="6">
      <w:start w:val="1"/>
      <w:numFmt w:val="upperLetter"/>
      <w:lvlJc w:val="left"/>
      <w:pPr>
        <w:tabs>
          <w:tab w:val="num" w:pos="2160"/>
        </w:tabs>
        <w:ind w:left="2160" w:hanging="720"/>
      </w:pPr>
      <w:rPr>
        <w:rFonts w:cs="Times New Roman"/>
        <w:rtl w:val="0"/>
        <w:cs w:val="0"/>
      </w:rPr>
    </w:lvl>
    <w:lvl w:ilvl="7">
      <w:start w:val="1"/>
      <w:numFmt w:val="upperLetter"/>
      <w:lvlJc w:val="left"/>
      <w:pPr>
        <w:tabs>
          <w:tab w:val="num" w:pos="2880"/>
        </w:tabs>
        <w:ind w:left="2880" w:hanging="720"/>
      </w:pPr>
      <w:rPr>
        <w:rFonts w:cs="Times New Roman"/>
        <w:rtl w:val="0"/>
        <w:cs w:val="0"/>
      </w:rPr>
    </w:lvl>
    <w:lvl w:ilvl="8">
      <w:start w:val="1"/>
      <w:numFmt w:val="upperRoman"/>
      <w:lvlText w:val="%9."/>
      <w:lvlJc w:val="left"/>
      <w:pPr>
        <w:tabs>
          <w:tab w:val="num" w:pos="3600"/>
        </w:tabs>
        <w:ind w:left="3600" w:hanging="720"/>
      </w:pPr>
      <w:rPr>
        <w:rFonts w:cs="Times New Roman"/>
        <w:rtl w:val="0"/>
        <w:cs w:val="0"/>
      </w:rPr>
    </w:lvl>
  </w:abstractNum>
  <w:abstractNum w:abstractNumId="18">
    <w:nsid w:val="59682D27"/>
    <w:multiLevelType w:val="multilevel"/>
    <w:tmpl w:val="E648EFF4"/>
    <w:lvl w:ilvl="0">
      <w:start w:val="1"/>
      <w:numFmt w:val="decimal"/>
      <w:pStyle w:val="AOListNumber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  <w:rtl w:val="0"/>
        <w:cs w:val="0"/>
      </w:rPr>
    </w:lvl>
    <w:lvl w:ilvl="1">
      <w:start w:val="1"/>
      <w:numFmt w:val="lowerLetter"/>
      <w:lvlJc w:val="left"/>
      <w:pPr>
        <w:tabs>
          <w:tab w:val="num" w:pos="720"/>
        </w:tabs>
        <w:ind w:left="720" w:hanging="720"/>
      </w:pPr>
      <w:rPr>
        <w:rFonts w:cs="Times New Roman"/>
        <w:rtl w:val="0"/>
        <w:cs w:val="0"/>
      </w:rPr>
    </w:lvl>
    <w:lvl w:ilvl="2">
      <w:start w:val="1"/>
      <w:numFmt w:val="lowerRoman"/>
      <w:lvlJc w:val="left"/>
      <w:pPr>
        <w:tabs>
          <w:tab w:val="num" w:pos="1440"/>
        </w:tabs>
        <w:ind w:left="1440" w:hanging="720"/>
      </w:pPr>
      <w:rPr>
        <w:rFonts w:cs="Times New Roman"/>
        <w:rtl w:val="0"/>
        <w:cs w:val="0"/>
      </w:rPr>
    </w:lvl>
    <w:lvl w:ilvl="3">
      <w:start w:val="1"/>
      <w:numFmt w:val="upperLetter"/>
      <w:lvlJc w:val="left"/>
      <w:pPr>
        <w:tabs>
          <w:tab w:val="num" w:pos="2160"/>
        </w:tabs>
        <w:ind w:left="2160" w:hanging="720"/>
      </w:pPr>
      <w:rPr>
        <w:rFonts w:cs="Times New Roman"/>
        <w:rtl w:val="0"/>
        <w:cs w:val="0"/>
      </w:rPr>
    </w:lvl>
    <w:lvl w:ilvl="4">
      <w:start w:val="1"/>
      <w:numFmt w:val="upperRoman"/>
      <w:lvlText w:val="%5."/>
      <w:lvlJc w:val="left"/>
      <w:pPr>
        <w:tabs>
          <w:tab w:val="num" w:pos="2880"/>
        </w:tabs>
        <w:ind w:left="2880" w:hanging="720"/>
      </w:pPr>
      <w:rPr>
        <w:rFonts w:cs="Times New Roman"/>
        <w:rtl w:val="0"/>
        <w:cs w:val="0"/>
      </w:rPr>
    </w:lvl>
    <w:lvl w:ilvl="5">
      <w:start w:val="1"/>
      <w:numFmt w:val="lowerLetter"/>
      <w:lvlJc w:val="left"/>
      <w:pPr>
        <w:tabs>
          <w:tab w:val="num" w:pos="1440"/>
        </w:tabs>
        <w:ind w:left="1440" w:hanging="720"/>
      </w:pPr>
      <w:rPr>
        <w:rFonts w:cs="Times New Roman"/>
        <w:rtl w:val="0"/>
        <w:cs w:val="0"/>
      </w:rPr>
    </w:lvl>
    <w:lvl w:ilvl="6">
      <w:start w:val="1"/>
      <w:numFmt w:val="lowerRoman"/>
      <w:lvlJc w:val="left"/>
      <w:pPr>
        <w:tabs>
          <w:tab w:val="num" w:pos="2160"/>
        </w:tabs>
        <w:ind w:left="2160" w:hanging="720"/>
      </w:pPr>
      <w:rPr>
        <w:rFonts w:cs="Times New Roman"/>
        <w:rtl w:val="0"/>
        <w:cs w:val="0"/>
      </w:rPr>
    </w:lvl>
    <w:lvl w:ilvl="7">
      <w:start w:val="1"/>
      <w:numFmt w:val="upperLetter"/>
      <w:lvlJc w:val="left"/>
      <w:pPr>
        <w:tabs>
          <w:tab w:val="num" w:pos="2880"/>
        </w:tabs>
        <w:ind w:left="2880" w:hanging="720"/>
      </w:pPr>
      <w:rPr>
        <w:rFonts w:cs="Times New Roman"/>
        <w:rtl w:val="0"/>
        <w:cs w:val="0"/>
      </w:rPr>
    </w:lvl>
    <w:lvl w:ilvl="8">
      <w:start w:val="1"/>
      <w:numFmt w:val="upperRoman"/>
      <w:lvlText w:val="%9."/>
      <w:lvlJc w:val="left"/>
      <w:pPr>
        <w:tabs>
          <w:tab w:val="num" w:pos="3600"/>
        </w:tabs>
        <w:ind w:left="3600" w:hanging="720"/>
      </w:pPr>
      <w:rPr>
        <w:rFonts w:cs="Times New Roman"/>
        <w:rtl w:val="0"/>
        <w:cs w:val="0"/>
      </w:rPr>
    </w:lvl>
  </w:abstractNum>
  <w:abstractNum w:abstractNumId="19">
    <w:nsid w:val="59D61F4C"/>
    <w:multiLevelType w:val="singleLevel"/>
    <w:tmpl w:val="FC38976C"/>
    <w:lvl w:ilvl="0">
      <w:start w:val="1"/>
      <w:numFmt w:val="bullet"/>
      <w:pStyle w:val="AO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/>
      </w:rPr>
    </w:lvl>
  </w:abstractNum>
  <w:abstractNum w:abstractNumId="20">
    <w:nsid w:val="5EB878BE"/>
    <w:multiLevelType w:val="hybridMultilevel"/>
    <w:tmpl w:val="F104B77E"/>
    <w:lvl w:ilvl="0">
      <w:start w:val="1"/>
      <w:numFmt w:val="decimal"/>
      <w:lvlText w:val="(%1)"/>
      <w:lvlJc w:val="left"/>
      <w:pPr>
        <w:ind w:left="2159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87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59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431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503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75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647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719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919" w:hanging="180"/>
      </w:pPr>
      <w:rPr>
        <w:rFonts w:cs="Times New Roman"/>
        <w:rtl w:val="0"/>
        <w:cs w:val="0"/>
      </w:rPr>
    </w:lvl>
  </w:abstractNum>
  <w:abstractNum w:abstractNumId="21">
    <w:nsid w:val="5EDF63EB"/>
    <w:multiLevelType w:val="multilevel"/>
    <w:tmpl w:val="0BB21CC0"/>
    <w:lvl w:ilvl="0">
      <w:start w:val="1"/>
      <w:numFmt w:val="decimal"/>
      <w:pStyle w:val="AOSchHead"/>
      <w:lvlJc w:val="left"/>
      <w:rPr>
        <w:rFonts w:cs="Times New Roman"/>
        <w:b/>
        <w:i w:val="0"/>
        <w:rtl w:val="0"/>
        <w:cs w:val="0"/>
      </w:rPr>
    </w:lvl>
    <w:lvl w:ilvl="1">
      <w:start w:val="1"/>
      <w:numFmt w:val="decimal"/>
      <w:pStyle w:val="AOSchPartHead"/>
      <w:lvlJc w:val="left"/>
      <w:rPr>
        <w:rFonts w:cs="Times New Roman"/>
        <w:b/>
        <w:i w:val="0"/>
        <w:rtl w:val="0"/>
        <w:cs w:val="0"/>
      </w:rPr>
    </w:lvl>
    <w:lvl w:ilvl="2">
      <w:start w:val="1"/>
      <w:numFmt w:val="none"/>
      <w:lvlJc w:val="left"/>
      <w:rPr>
        <w:rFonts w:cs="Times New Roman"/>
        <w:rtl w:val="0"/>
        <w:cs w:val="0"/>
      </w:rPr>
    </w:lvl>
    <w:lvl w:ilvl="3">
      <w:start w:val="1"/>
      <w:numFmt w:val="none"/>
      <w:lvlJc w:val="left"/>
      <w:rPr>
        <w:rFonts w:cs="Times New Roman"/>
        <w:rtl w:val="0"/>
        <w:cs w:val="0"/>
      </w:rPr>
    </w:lvl>
    <w:lvl w:ilvl="4">
      <w:start w:val="1"/>
      <w:numFmt w:val="none"/>
      <w:lvlJc w:val="left"/>
      <w:rPr>
        <w:rFonts w:cs="Times New Roman"/>
        <w:rtl w:val="0"/>
        <w:cs w:val="0"/>
      </w:rPr>
    </w:lvl>
    <w:lvl w:ilvl="5">
      <w:start w:val="1"/>
      <w:numFmt w:val="none"/>
      <w:lvlJc w:val="left"/>
      <w:rPr>
        <w:rFonts w:cs="Times New Roman"/>
        <w:rtl w:val="0"/>
        <w:cs w:val="0"/>
      </w:rPr>
    </w:lvl>
    <w:lvl w:ilvl="6">
      <w:start w:val="1"/>
      <w:numFmt w:val="none"/>
      <w:lvlJc w:val="left"/>
      <w:rPr>
        <w:rFonts w:cs="Times New Roman"/>
        <w:rtl w:val="0"/>
        <w:cs w:val="0"/>
      </w:rPr>
    </w:lvl>
    <w:lvl w:ilvl="7">
      <w:start w:val="1"/>
      <w:numFmt w:val="none"/>
      <w:lvlJc w:val="left"/>
      <w:rPr>
        <w:rFonts w:cs="Times New Roman"/>
        <w:rtl w:val="0"/>
        <w:cs w:val="0"/>
      </w:rPr>
    </w:lvl>
    <w:lvl w:ilvl="8">
      <w:start w:val="1"/>
      <w:numFmt w:val="none"/>
      <w:lvlJc w:val="left"/>
      <w:rPr>
        <w:rFonts w:cs="Times New Roman"/>
        <w:rtl w:val="0"/>
        <w:cs w:val="0"/>
      </w:rPr>
    </w:lvl>
  </w:abstractNum>
  <w:abstractNum w:abstractNumId="22">
    <w:nsid w:val="5F5A4EE7"/>
    <w:multiLevelType w:val="hybridMultilevel"/>
    <w:tmpl w:val="AA202D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3">
    <w:nsid w:val="67707EDD"/>
    <w:multiLevelType w:val="hybridMultilevel"/>
    <w:tmpl w:val="961AF15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4">
    <w:nsid w:val="6DF81D96"/>
    <w:multiLevelType w:val="multilevel"/>
    <w:tmpl w:val="75246DD8"/>
    <w:lvl w:ilvl="0">
      <w:start w:val="1"/>
      <w:numFmt w:val="decimal"/>
      <w:pStyle w:val="AOGenNum2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  <w:rtl w:val="0"/>
        <w:cs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  <w:rtl w:val="0"/>
        <w:cs w:val="0"/>
      </w:rPr>
    </w:lvl>
    <w:lvl w:ilvl="2">
      <w:start w:val="1"/>
      <w:numFmt w:val="lowerLetter"/>
      <w:lvlJc w:val="left"/>
      <w:pPr>
        <w:tabs>
          <w:tab w:val="num" w:pos="720"/>
        </w:tabs>
        <w:ind w:left="720" w:hanging="720"/>
      </w:pPr>
      <w:rPr>
        <w:rFonts w:cs="Times New Roman"/>
        <w:rtl w:val="0"/>
        <w:cs w:val="0"/>
      </w:rPr>
    </w:lvl>
    <w:lvl w:ilvl="3">
      <w:start w:val="1"/>
      <w:numFmt w:val="lowerLetter"/>
      <w:lvlJc w:val="left"/>
      <w:pPr>
        <w:tabs>
          <w:tab w:val="num" w:pos="1440"/>
        </w:tabs>
        <w:ind w:left="1440" w:hanging="720"/>
      </w:pPr>
      <w:rPr>
        <w:rFonts w:cs="Times New Roman"/>
        <w:rtl w:val="0"/>
        <w:cs w:val="0"/>
      </w:rPr>
    </w:lvl>
    <w:lvl w:ilvl="4">
      <w:start w:val="1"/>
      <w:numFmt w:val="lowerRoman"/>
      <w:lvlJc w:val="left"/>
      <w:pPr>
        <w:tabs>
          <w:tab w:val="num" w:pos="1440"/>
        </w:tabs>
        <w:ind w:left="1440" w:hanging="720"/>
      </w:pPr>
      <w:rPr>
        <w:rFonts w:cs="Times New Roman"/>
        <w:rtl w:val="0"/>
        <w:cs w:val="0"/>
      </w:rPr>
    </w:lvl>
    <w:lvl w:ilvl="5">
      <w:start w:val="1"/>
      <w:numFmt w:val="lowerRoman"/>
      <w:lvlJc w:val="left"/>
      <w:pPr>
        <w:tabs>
          <w:tab w:val="num" w:pos="2160"/>
        </w:tabs>
        <w:ind w:left="2160" w:hanging="720"/>
      </w:pPr>
      <w:rPr>
        <w:rFonts w:cs="Times New Roman"/>
        <w:rtl w:val="0"/>
        <w:cs w:val="0"/>
      </w:rPr>
    </w:lvl>
    <w:lvl w:ilvl="6">
      <w:start w:val="1"/>
      <w:numFmt w:val="upperLetter"/>
      <w:lvlJc w:val="left"/>
      <w:pPr>
        <w:tabs>
          <w:tab w:val="num" w:pos="2160"/>
        </w:tabs>
        <w:ind w:left="2160" w:hanging="720"/>
      </w:pPr>
      <w:rPr>
        <w:rFonts w:cs="Times New Roman"/>
        <w:rtl w:val="0"/>
        <w:cs w:val="0"/>
      </w:rPr>
    </w:lvl>
    <w:lvl w:ilvl="7">
      <w:start w:val="1"/>
      <w:numFmt w:val="upperLetter"/>
      <w:lvlJc w:val="left"/>
      <w:pPr>
        <w:tabs>
          <w:tab w:val="num" w:pos="2880"/>
        </w:tabs>
        <w:ind w:left="2880" w:hanging="720"/>
      </w:pPr>
      <w:rPr>
        <w:rFonts w:cs="Times New Roman"/>
        <w:rtl w:val="0"/>
        <w:cs w:val="0"/>
      </w:rPr>
    </w:lvl>
    <w:lvl w:ilvl="8">
      <w:start w:val="1"/>
      <w:numFmt w:val="upperRoman"/>
      <w:lvlText w:val="%9."/>
      <w:lvlJc w:val="left"/>
      <w:pPr>
        <w:tabs>
          <w:tab w:val="num" w:pos="3600"/>
        </w:tabs>
        <w:ind w:left="3600" w:hanging="720"/>
      </w:pPr>
      <w:rPr>
        <w:rFonts w:cs="Times New Roman"/>
        <w:rtl w:val="0"/>
        <w:cs w:val="0"/>
      </w:rPr>
    </w:lvl>
  </w:abstractNum>
  <w:abstractNum w:abstractNumId="25">
    <w:nsid w:val="6F107E19"/>
    <w:multiLevelType w:val="multilevel"/>
    <w:tmpl w:val="94F29B5C"/>
    <w:lvl w:ilvl="0">
      <w:start w:val="1"/>
      <w:numFmt w:val="decimal"/>
      <w:pStyle w:val="AO1"/>
      <w:lvlJc w:val="left"/>
      <w:pPr>
        <w:tabs>
          <w:tab w:val="num" w:pos="720"/>
        </w:tabs>
        <w:ind w:left="720" w:hanging="720"/>
      </w:pPr>
      <w:rPr>
        <w:rFonts w:cs="Times New Roman"/>
        <w:rtl w:val="0"/>
        <w:cs w:val="0"/>
      </w:rPr>
    </w:lvl>
    <w:lvl w:ilvl="1">
      <w:start w:val="1"/>
      <w:numFmt w:val="none"/>
      <w:lvlJc w:val="left"/>
      <w:rPr>
        <w:rFonts w:cs="Times New Roman"/>
        <w:rtl w:val="0"/>
        <w:cs w:val="0"/>
      </w:rPr>
    </w:lvl>
    <w:lvl w:ilvl="2">
      <w:start w:val="1"/>
      <w:numFmt w:val="none"/>
      <w:lvlJc w:val="left"/>
      <w:rPr>
        <w:rFonts w:cs="Times New Roman"/>
        <w:rtl w:val="0"/>
        <w:cs w:val="0"/>
      </w:rPr>
    </w:lvl>
    <w:lvl w:ilvl="3">
      <w:start w:val="1"/>
      <w:numFmt w:val="none"/>
      <w:lvlJc w:val="left"/>
      <w:rPr>
        <w:rFonts w:cs="Times New Roman"/>
        <w:rtl w:val="0"/>
        <w:cs w:val="0"/>
      </w:rPr>
    </w:lvl>
    <w:lvl w:ilvl="4">
      <w:start w:val="1"/>
      <w:numFmt w:val="none"/>
      <w:lvlJc w:val="left"/>
      <w:rPr>
        <w:rFonts w:cs="Times New Roman"/>
        <w:rtl w:val="0"/>
        <w:cs w:val="0"/>
      </w:rPr>
    </w:lvl>
    <w:lvl w:ilvl="5">
      <w:start w:val="1"/>
      <w:numFmt w:val="none"/>
      <w:lvlJc w:val="left"/>
      <w:rPr>
        <w:rFonts w:cs="Times New Roman"/>
        <w:rtl w:val="0"/>
        <w:cs w:val="0"/>
      </w:rPr>
    </w:lvl>
    <w:lvl w:ilvl="6">
      <w:start w:val="1"/>
      <w:numFmt w:val="none"/>
      <w:lvlJc w:val="left"/>
      <w:rPr>
        <w:rFonts w:cs="Times New Roman"/>
        <w:rtl w:val="0"/>
        <w:cs w:val="0"/>
      </w:rPr>
    </w:lvl>
    <w:lvl w:ilvl="7">
      <w:start w:val="1"/>
      <w:numFmt w:val="none"/>
      <w:lvlJc w:val="left"/>
      <w:rPr>
        <w:rFonts w:cs="Times New Roman"/>
        <w:rtl w:val="0"/>
        <w:cs w:val="0"/>
      </w:rPr>
    </w:lvl>
    <w:lvl w:ilvl="8">
      <w:start w:val="1"/>
      <w:numFmt w:val="none"/>
      <w:lvlJc w:val="left"/>
      <w:rPr>
        <w:rFonts w:cs="Times New Roman"/>
        <w:rtl w:val="0"/>
        <w:cs w:val="0"/>
      </w:rPr>
    </w:lvl>
  </w:abstractNum>
  <w:abstractNum w:abstractNumId="26">
    <w:nsid w:val="6F544A3D"/>
    <w:multiLevelType w:val="multilevel"/>
    <w:tmpl w:val="6096DEFC"/>
    <w:lvl w:ilvl="0">
      <w:start w:val="1"/>
      <w:numFmt w:val="none"/>
      <w:pStyle w:val="AODocTxt"/>
      <w:lvlJc w:val="left"/>
      <w:rPr>
        <w:rFonts w:cs="Times New Roman"/>
        <w:rtl w:val="0"/>
        <w:cs w:val="0"/>
      </w:rPr>
    </w:lvl>
    <w:lvl w:ilvl="1">
      <w:start w:val="1"/>
      <w:numFmt w:val="none"/>
      <w:pStyle w:val="AODocTxtL1"/>
      <w:lvlJc w:val="left"/>
      <w:pPr>
        <w:ind w:left="720"/>
      </w:pPr>
      <w:rPr>
        <w:rFonts w:cs="Times New Roman"/>
        <w:rtl w:val="0"/>
        <w:cs w:val="0"/>
      </w:rPr>
    </w:lvl>
    <w:lvl w:ilvl="2">
      <w:start w:val="1"/>
      <w:numFmt w:val="none"/>
      <w:pStyle w:val="AODocTxtL2"/>
      <w:lvlJc w:val="left"/>
      <w:pPr>
        <w:ind w:left="1440"/>
      </w:pPr>
      <w:rPr>
        <w:rFonts w:cs="Times New Roman"/>
        <w:rtl w:val="0"/>
        <w:cs w:val="0"/>
      </w:rPr>
    </w:lvl>
    <w:lvl w:ilvl="3">
      <w:start w:val="1"/>
      <w:numFmt w:val="none"/>
      <w:pStyle w:val="AODocTxtL3"/>
      <w:lvlJc w:val="left"/>
      <w:pPr>
        <w:ind w:left="2160"/>
      </w:pPr>
      <w:rPr>
        <w:rFonts w:cs="Times New Roman"/>
        <w:rtl w:val="0"/>
        <w:cs w:val="0"/>
      </w:rPr>
    </w:lvl>
    <w:lvl w:ilvl="4">
      <w:start w:val="1"/>
      <w:numFmt w:val="none"/>
      <w:pStyle w:val="AODocTxtL4"/>
      <w:lvlJc w:val="left"/>
      <w:pPr>
        <w:ind w:left="2880"/>
      </w:pPr>
      <w:rPr>
        <w:rFonts w:cs="Times New Roman"/>
        <w:rtl w:val="0"/>
        <w:cs w:val="0"/>
      </w:rPr>
    </w:lvl>
    <w:lvl w:ilvl="5">
      <w:start w:val="1"/>
      <w:numFmt w:val="none"/>
      <w:pStyle w:val="AODocTxtL5"/>
      <w:lvlJc w:val="left"/>
      <w:pPr>
        <w:ind w:left="3600"/>
      </w:pPr>
      <w:rPr>
        <w:rFonts w:cs="Times New Roman"/>
        <w:rtl w:val="0"/>
        <w:cs w:val="0"/>
      </w:rPr>
    </w:lvl>
    <w:lvl w:ilvl="6">
      <w:start w:val="1"/>
      <w:numFmt w:val="none"/>
      <w:pStyle w:val="AODocTxtL6"/>
      <w:lvlJc w:val="left"/>
      <w:pPr>
        <w:ind w:left="4320"/>
      </w:pPr>
      <w:rPr>
        <w:rFonts w:cs="Times New Roman"/>
        <w:rtl w:val="0"/>
        <w:cs w:val="0"/>
      </w:rPr>
    </w:lvl>
    <w:lvl w:ilvl="7">
      <w:start w:val="1"/>
      <w:numFmt w:val="none"/>
      <w:lvlJc w:val="left"/>
      <w:pPr>
        <w:ind w:left="5040"/>
      </w:pPr>
      <w:rPr>
        <w:rFonts w:cs="Times New Roman"/>
        <w:rtl w:val="0"/>
        <w:cs w:val="0"/>
      </w:rPr>
    </w:lvl>
    <w:lvl w:ilvl="8">
      <w:start w:val="1"/>
      <w:numFmt w:val="none"/>
      <w:lvlJc w:val="left"/>
      <w:pPr>
        <w:ind w:left="5760"/>
      </w:pPr>
      <w:rPr>
        <w:rFonts w:cs="Times New Roman"/>
        <w:rtl w:val="0"/>
        <w:cs w:val="0"/>
      </w:rPr>
    </w:lvl>
  </w:abstractNum>
  <w:abstractNum w:abstractNumId="27">
    <w:nsid w:val="79CA11AC"/>
    <w:multiLevelType w:val="hybridMultilevel"/>
    <w:tmpl w:val="B4BACE1E"/>
    <w:lvl w:ilvl="0">
      <w:start w:val="1"/>
      <w:numFmt w:val="decimal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8">
    <w:nsid w:val="7A0F6F0D"/>
    <w:multiLevelType w:val="hybridMultilevel"/>
    <w:tmpl w:val="1BF610F2"/>
    <w:lvl w:ilvl="0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9">
    <w:nsid w:val="7A4D2789"/>
    <w:multiLevelType w:val="hybridMultilevel"/>
    <w:tmpl w:val="FDDA3232"/>
    <w:lvl w:ilvl="0">
      <w:start w:val="2"/>
      <w:numFmt w:val="decimal"/>
      <w:lvlText w:val="(%1)"/>
      <w:lvlJc w:val="left"/>
      <w:pPr>
        <w:tabs>
          <w:tab w:val="num" w:pos="1068"/>
        </w:tabs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  <w:rtl w:val="0"/>
        <w:cs w:val="0"/>
      </w:rPr>
    </w:lvl>
  </w:abstractNum>
  <w:abstractNum w:abstractNumId="30">
    <w:nsid w:val="7A625C37"/>
    <w:multiLevelType w:val="multilevel"/>
    <w:tmpl w:val="EFA8A052"/>
    <w:lvl w:ilvl="0">
      <w:start w:val="1"/>
      <w:numFmt w:val="decimal"/>
      <w:pStyle w:val="AOHead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  <w:rtl w:val="0"/>
        <w:cs w:val="0"/>
      </w:rPr>
    </w:lvl>
    <w:lvl w:ilvl="1">
      <w:start w:val="1"/>
      <w:numFmt w:val="decimal"/>
      <w:pStyle w:val="AOHead2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  <w:rtl w:val="0"/>
        <w:cs w:val="0"/>
      </w:rPr>
    </w:lvl>
    <w:lvl w:ilvl="2">
      <w:start w:val="1"/>
      <w:numFmt w:val="lowerLetter"/>
      <w:lvlJc w:val="left"/>
      <w:pPr>
        <w:tabs>
          <w:tab w:val="num" w:pos="1440"/>
        </w:tabs>
        <w:ind w:left="1440" w:hanging="720"/>
      </w:pPr>
      <w:rPr>
        <w:rFonts w:cs="Times New Roman"/>
        <w:rtl w:val="0"/>
        <w:cs w:val="0"/>
      </w:rPr>
    </w:lvl>
    <w:lvl w:ilvl="3">
      <w:start w:val="1"/>
      <w:numFmt w:val="lowerRoman"/>
      <w:lvlJc w:val="left"/>
      <w:pPr>
        <w:tabs>
          <w:tab w:val="num" w:pos="2160"/>
        </w:tabs>
        <w:ind w:left="2160" w:hanging="720"/>
      </w:pPr>
      <w:rPr>
        <w:rFonts w:cs="Times New Roman"/>
        <w:rtl w:val="0"/>
        <w:cs w:val="0"/>
      </w:rPr>
    </w:lvl>
    <w:lvl w:ilvl="4">
      <w:start w:val="1"/>
      <w:numFmt w:val="upperLetter"/>
      <w:lvlJc w:val="left"/>
      <w:pPr>
        <w:tabs>
          <w:tab w:val="num" w:pos="2880"/>
        </w:tabs>
        <w:ind w:left="2880" w:hanging="720"/>
      </w:pPr>
      <w:rPr>
        <w:rFonts w:cs="Times New Roman"/>
        <w:rtl w:val="0"/>
        <w:cs w:val="0"/>
      </w:rPr>
    </w:lvl>
    <w:lvl w:ilvl="5">
      <w:start w:val="1"/>
      <w:numFmt w:val="upperRoman"/>
      <w:pStyle w:val="AOHead6"/>
      <w:lvlText w:val="%6."/>
      <w:lvlJc w:val="left"/>
      <w:pPr>
        <w:tabs>
          <w:tab w:val="num" w:pos="3600"/>
        </w:tabs>
        <w:ind w:left="3600" w:hanging="720"/>
      </w:pPr>
      <w:rPr>
        <w:rFonts w:cs="Times New Roman"/>
        <w:rtl w:val="0"/>
        <w:cs w:val="0"/>
      </w:rPr>
    </w:lvl>
    <w:lvl w:ilvl="6">
      <w:start w:val="1"/>
      <w:numFmt w:val="none"/>
      <w:lvlJc w:val="left"/>
      <w:rPr>
        <w:rFonts w:cs="Times New Roman"/>
        <w:rtl w:val="0"/>
        <w:cs w:val="0"/>
      </w:rPr>
    </w:lvl>
    <w:lvl w:ilvl="7">
      <w:start w:val="1"/>
      <w:numFmt w:val="none"/>
      <w:lvlJc w:val="left"/>
      <w:rPr>
        <w:rFonts w:cs="Times New Roman"/>
        <w:rtl w:val="0"/>
        <w:cs w:val="0"/>
      </w:rPr>
    </w:lvl>
    <w:lvl w:ilvl="8">
      <w:start w:val="1"/>
      <w:numFmt w:val="none"/>
      <w:lvlJc w:val="left"/>
      <w:rPr>
        <w:rFonts w:cs="Times New Roman"/>
        <w:rtl w:val="0"/>
        <w:cs w:val="0"/>
      </w:rPr>
    </w:lvl>
  </w:abstractNum>
  <w:abstractNum w:abstractNumId="31">
    <w:nsid w:val="7FDC75FE"/>
    <w:multiLevelType w:val="multilevel"/>
    <w:tmpl w:val="3D8EF086"/>
    <w:lvl w:ilvl="0">
      <w:start w:val="1"/>
      <w:numFmt w:val="decimal"/>
      <w:pStyle w:val="AOAppHead"/>
      <w:lvlJc w:val="left"/>
      <w:rPr>
        <w:rFonts w:cs="Times New Roman"/>
        <w:b/>
        <w:i w:val="0"/>
        <w:rtl w:val="0"/>
        <w:cs w:val="0"/>
      </w:rPr>
    </w:lvl>
    <w:lvl w:ilvl="1">
      <w:start w:val="1"/>
      <w:numFmt w:val="decimal"/>
      <w:pStyle w:val="AOAppPartHead"/>
      <w:lvlJc w:val="left"/>
      <w:rPr>
        <w:rFonts w:cs="Times New Roman"/>
        <w:b/>
        <w:i w:val="0"/>
        <w:rtl w:val="0"/>
        <w:cs w:val="0"/>
      </w:rPr>
    </w:lvl>
    <w:lvl w:ilvl="2">
      <w:start w:val="1"/>
      <w:numFmt w:val="none"/>
      <w:lvlJc w:val="left"/>
      <w:rPr>
        <w:rFonts w:cs="Times New Roman"/>
        <w:rtl w:val="0"/>
        <w:cs w:val="0"/>
      </w:rPr>
    </w:lvl>
    <w:lvl w:ilvl="3">
      <w:start w:val="1"/>
      <w:numFmt w:val="none"/>
      <w:lvlJc w:val="left"/>
      <w:rPr>
        <w:rFonts w:cs="Times New Roman"/>
        <w:rtl w:val="0"/>
        <w:cs w:val="0"/>
      </w:rPr>
    </w:lvl>
    <w:lvl w:ilvl="4">
      <w:start w:val="1"/>
      <w:numFmt w:val="none"/>
      <w:lvlJc w:val="left"/>
      <w:rPr>
        <w:rFonts w:cs="Times New Roman"/>
        <w:rtl w:val="0"/>
        <w:cs w:val="0"/>
      </w:rPr>
    </w:lvl>
    <w:lvl w:ilvl="5">
      <w:start w:val="1"/>
      <w:numFmt w:val="none"/>
      <w:lvlJc w:val="left"/>
      <w:rPr>
        <w:rFonts w:cs="Times New Roman"/>
        <w:rtl w:val="0"/>
        <w:cs w:val="0"/>
      </w:rPr>
    </w:lvl>
    <w:lvl w:ilvl="6">
      <w:start w:val="1"/>
      <w:numFmt w:val="none"/>
      <w:lvlJc w:val="left"/>
      <w:rPr>
        <w:rFonts w:cs="Times New Roman"/>
        <w:rtl w:val="0"/>
        <w:cs w:val="0"/>
      </w:rPr>
    </w:lvl>
    <w:lvl w:ilvl="7">
      <w:start w:val="1"/>
      <w:numFmt w:val="none"/>
      <w:lvlJc w:val="left"/>
      <w:rPr>
        <w:rFonts w:cs="Times New Roman"/>
        <w:rtl w:val="0"/>
        <w:cs w:val="0"/>
      </w:rPr>
    </w:lvl>
    <w:lvl w:ilvl="8">
      <w:start w:val="1"/>
      <w:numFmt w:val="none"/>
      <w:lvlJc w:val="left"/>
      <w:rPr>
        <w:rFonts w:cs="Times New Roman"/>
        <w:rtl w:val="0"/>
        <w:cs w:val="0"/>
      </w:rPr>
    </w:lvl>
  </w:abstractNum>
  <w:num w:numId="1">
    <w:abstractNumId w:val="25"/>
  </w:num>
  <w:num w:numId="2">
    <w:abstractNumId w:val="0"/>
  </w:num>
  <w:num w:numId="3">
    <w:abstractNumId w:val="30"/>
  </w:num>
  <w:num w:numId="4">
    <w:abstractNumId w:val="15"/>
  </w:num>
  <w:num w:numId="5">
    <w:abstractNumId w:val="31"/>
  </w:num>
  <w:num w:numId="6">
    <w:abstractNumId w:val="19"/>
  </w:num>
  <w:num w:numId="7">
    <w:abstractNumId w:val="5"/>
  </w:num>
  <w:num w:numId="8">
    <w:abstractNumId w:val="3"/>
  </w:num>
  <w:num w:numId="9">
    <w:abstractNumId w:val="4"/>
  </w:num>
  <w:num w:numId="10">
    <w:abstractNumId w:val="9"/>
  </w:num>
  <w:num w:numId="11">
    <w:abstractNumId w:val="26"/>
  </w:num>
  <w:num w:numId="12">
    <w:abstractNumId w:val="8"/>
  </w:num>
  <w:num w:numId="13">
    <w:abstractNumId w:val="24"/>
  </w:num>
  <w:num w:numId="14">
    <w:abstractNumId w:val="17"/>
  </w:num>
  <w:num w:numId="15">
    <w:abstractNumId w:val="18"/>
  </w:num>
  <w:num w:numId="16">
    <w:abstractNumId w:val="21"/>
  </w:num>
  <w:num w:numId="17">
    <w:abstractNumId w:val="1"/>
  </w:num>
  <w:num w:numId="18">
    <w:abstractNumId w:val="2"/>
  </w:num>
  <w:num w:numId="19">
    <w:abstractNumId w:val="12"/>
  </w:num>
  <w:num w:numId="20">
    <w:abstractNumId w:val="16"/>
  </w:num>
  <w:num w:numId="21">
    <w:abstractNumId w:val="10"/>
  </w:num>
  <w:num w:numId="22">
    <w:abstractNumId w:val="23"/>
  </w:num>
  <w:num w:numId="23">
    <w:abstractNumId w:val="27"/>
  </w:num>
  <w:num w:numId="24">
    <w:abstractNumId w:val="13"/>
  </w:num>
  <w:num w:numId="25">
    <w:abstractNumId w:val="6"/>
  </w:num>
  <w:num w:numId="26">
    <w:abstractNumId w:val="11"/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0"/>
  </w:num>
  <w:num w:numId="33">
    <w:abstractNumId w:val="22"/>
  </w:num>
  <w:num w:numId="34">
    <w:abstractNumId w:val="29"/>
  </w:num>
  <w:num w:numId="35">
    <w:abstractNumId w:val="28"/>
  </w:num>
  <w:num w:numId="36">
    <w:abstractNumId w:val="14"/>
  </w:num>
  <w:num w:numId="3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attachedTemplate r:id="rId1"/>
  <w:stylePaneFormatFilter w:val="3F01"/>
  <w:defaultTabStop w:val="720"/>
  <w:hyphenationZone w:val="425"/>
  <w:characterSpacingControl w:val="doNotCompress"/>
  <w:compat>
    <w:useFELayout/>
    <w:doNotUseIndentAsNumberingTabStop/>
    <w:allowSpaceOfSameStyleInTable/>
    <w:splitPgBreakAndParaMark/>
    <w:useAnsiKerningPairs/>
  </w:compat>
  <w:rsids>
    <w:rsidRoot w:val="00947973"/>
    <w:rsid w:val="00000648"/>
    <w:rsid w:val="0000264B"/>
    <w:rsid w:val="00016602"/>
    <w:rsid w:val="0001788C"/>
    <w:rsid w:val="00020814"/>
    <w:rsid w:val="000208D4"/>
    <w:rsid w:val="000229F6"/>
    <w:rsid w:val="00022E22"/>
    <w:rsid w:val="00024C3C"/>
    <w:rsid w:val="0002569C"/>
    <w:rsid w:val="00030E73"/>
    <w:rsid w:val="00031A50"/>
    <w:rsid w:val="00031EBB"/>
    <w:rsid w:val="00032864"/>
    <w:rsid w:val="00032C96"/>
    <w:rsid w:val="0003594B"/>
    <w:rsid w:val="00036A29"/>
    <w:rsid w:val="00040C48"/>
    <w:rsid w:val="0004138D"/>
    <w:rsid w:val="00041E4C"/>
    <w:rsid w:val="00044E00"/>
    <w:rsid w:val="00044F69"/>
    <w:rsid w:val="00046845"/>
    <w:rsid w:val="000521D3"/>
    <w:rsid w:val="00053BFD"/>
    <w:rsid w:val="00057C02"/>
    <w:rsid w:val="00061058"/>
    <w:rsid w:val="00062FE1"/>
    <w:rsid w:val="00072A8C"/>
    <w:rsid w:val="0007472E"/>
    <w:rsid w:val="000750E9"/>
    <w:rsid w:val="000754EE"/>
    <w:rsid w:val="00081796"/>
    <w:rsid w:val="000818C6"/>
    <w:rsid w:val="00083186"/>
    <w:rsid w:val="000865C2"/>
    <w:rsid w:val="000905DE"/>
    <w:rsid w:val="00090BA4"/>
    <w:rsid w:val="0009145D"/>
    <w:rsid w:val="00092481"/>
    <w:rsid w:val="00094A4E"/>
    <w:rsid w:val="00097F20"/>
    <w:rsid w:val="000A0F5D"/>
    <w:rsid w:val="000A2AA7"/>
    <w:rsid w:val="000A506A"/>
    <w:rsid w:val="000B0FA1"/>
    <w:rsid w:val="000B1136"/>
    <w:rsid w:val="000B6505"/>
    <w:rsid w:val="000B75B3"/>
    <w:rsid w:val="000C498E"/>
    <w:rsid w:val="000C52B4"/>
    <w:rsid w:val="000C5B39"/>
    <w:rsid w:val="000C5E3F"/>
    <w:rsid w:val="000C6A25"/>
    <w:rsid w:val="000D0227"/>
    <w:rsid w:val="000D06B3"/>
    <w:rsid w:val="000D0F25"/>
    <w:rsid w:val="000D13F2"/>
    <w:rsid w:val="000D3D20"/>
    <w:rsid w:val="000D3F39"/>
    <w:rsid w:val="000D4DB8"/>
    <w:rsid w:val="000D6F13"/>
    <w:rsid w:val="000D75A0"/>
    <w:rsid w:val="000E3ABE"/>
    <w:rsid w:val="000E792A"/>
    <w:rsid w:val="000E7A19"/>
    <w:rsid w:val="000F004D"/>
    <w:rsid w:val="000F005D"/>
    <w:rsid w:val="000F0DA6"/>
    <w:rsid w:val="000F2D1F"/>
    <w:rsid w:val="000F2EA4"/>
    <w:rsid w:val="000F3EA6"/>
    <w:rsid w:val="000F5832"/>
    <w:rsid w:val="000F5C67"/>
    <w:rsid w:val="000F5D79"/>
    <w:rsid w:val="000F7793"/>
    <w:rsid w:val="000F78ED"/>
    <w:rsid w:val="000F79F9"/>
    <w:rsid w:val="000F7DE2"/>
    <w:rsid w:val="00101874"/>
    <w:rsid w:val="00103584"/>
    <w:rsid w:val="001035BD"/>
    <w:rsid w:val="0010497E"/>
    <w:rsid w:val="0010505C"/>
    <w:rsid w:val="00106A6A"/>
    <w:rsid w:val="00113B06"/>
    <w:rsid w:val="00113CAA"/>
    <w:rsid w:val="00114662"/>
    <w:rsid w:val="001206D3"/>
    <w:rsid w:val="001207D3"/>
    <w:rsid w:val="00120EA7"/>
    <w:rsid w:val="0012252B"/>
    <w:rsid w:val="001243EC"/>
    <w:rsid w:val="00124545"/>
    <w:rsid w:val="00124788"/>
    <w:rsid w:val="00125FE9"/>
    <w:rsid w:val="00127736"/>
    <w:rsid w:val="001339BF"/>
    <w:rsid w:val="00135590"/>
    <w:rsid w:val="00136BB5"/>
    <w:rsid w:val="0014079A"/>
    <w:rsid w:val="00143522"/>
    <w:rsid w:val="00144CB1"/>
    <w:rsid w:val="00146036"/>
    <w:rsid w:val="001468F5"/>
    <w:rsid w:val="001472D5"/>
    <w:rsid w:val="00147E93"/>
    <w:rsid w:val="001506EF"/>
    <w:rsid w:val="00153505"/>
    <w:rsid w:val="00154681"/>
    <w:rsid w:val="001547DC"/>
    <w:rsid w:val="00154B13"/>
    <w:rsid w:val="00161053"/>
    <w:rsid w:val="00170E02"/>
    <w:rsid w:val="00171AC8"/>
    <w:rsid w:val="00173828"/>
    <w:rsid w:val="00177688"/>
    <w:rsid w:val="001838C9"/>
    <w:rsid w:val="001846CD"/>
    <w:rsid w:val="001854DD"/>
    <w:rsid w:val="00185819"/>
    <w:rsid w:val="00186193"/>
    <w:rsid w:val="00187CFD"/>
    <w:rsid w:val="0019313D"/>
    <w:rsid w:val="00197A00"/>
    <w:rsid w:val="001A4363"/>
    <w:rsid w:val="001A5D20"/>
    <w:rsid w:val="001B0614"/>
    <w:rsid w:val="001B452A"/>
    <w:rsid w:val="001B4FED"/>
    <w:rsid w:val="001B59D4"/>
    <w:rsid w:val="001B6867"/>
    <w:rsid w:val="001B6B22"/>
    <w:rsid w:val="001B6C48"/>
    <w:rsid w:val="001B6CAB"/>
    <w:rsid w:val="001B6F41"/>
    <w:rsid w:val="001C1EC9"/>
    <w:rsid w:val="001C221A"/>
    <w:rsid w:val="001C252F"/>
    <w:rsid w:val="001C2D36"/>
    <w:rsid w:val="001C4D44"/>
    <w:rsid w:val="001C597E"/>
    <w:rsid w:val="001D225C"/>
    <w:rsid w:val="001D2F16"/>
    <w:rsid w:val="001D4D8A"/>
    <w:rsid w:val="001D6B83"/>
    <w:rsid w:val="001E130D"/>
    <w:rsid w:val="001E37B8"/>
    <w:rsid w:val="001E4DBE"/>
    <w:rsid w:val="001E5631"/>
    <w:rsid w:val="001E69CC"/>
    <w:rsid w:val="001F0832"/>
    <w:rsid w:val="001F0E4E"/>
    <w:rsid w:val="001F1C73"/>
    <w:rsid w:val="001F1C85"/>
    <w:rsid w:val="001F34A1"/>
    <w:rsid w:val="001F4A2B"/>
    <w:rsid w:val="001F4F74"/>
    <w:rsid w:val="001F6829"/>
    <w:rsid w:val="002015BB"/>
    <w:rsid w:val="00203442"/>
    <w:rsid w:val="00210127"/>
    <w:rsid w:val="00210D63"/>
    <w:rsid w:val="00210ECF"/>
    <w:rsid w:val="00213B33"/>
    <w:rsid w:val="00214300"/>
    <w:rsid w:val="00215B2C"/>
    <w:rsid w:val="002168C1"/>
    <w:rsid w:val="0022031A"/>
    <w:rsid w:val="00221889"/>
    <w:rsid w:val="00226A47"/>
    <w:rsid w:val="00231347"/>
    <w:rsid w:val="002318DE"/>
    <w:rsid w:val="00231EEB"/>
    <w:rsid w:val="002322C2"/>
    <w:rsid w:val="0023354C"/>
    <w:rsid w:val="00233BC5"/>
    <w:rsid w:val="00236222"/>
    <w:rsid w:val="002403EA"/>
    <w:rsid w:val="00241718"/>
    <w:rsid w:val="002417B4"/>
    <w:rsid w:val="00241C4B"/>
    <w:rsid w:val="0024369F"/>
    <w:rsid w:val="002441A5"/>
    <w:rsid w:val="00244FA2"/>
    <w:rsid w:val="00245B83"/>
    <w:rsid w:val="00246A2E"/>
    <w:rsid w:val="00246DED"/>
    <w:rsid w:val="00250093"/>
    <w:rsid w:val="002500E9"/>
    <w:rsid w:val="00250705"/>
    <w:rsid w:val="002515E7"/>
    <w:rsid w:val="00252B5C"/>
    <w:rsid w:val="002538E5"/>
    <w:rsid w:val="00254383"/>
    <w:rsid w:val="002569C8"/>
    <w:rsid w:val="00260F0A"/>
    <w:rsid w:val="00261E49"/>
    <w:rsid w:val="00262025"/>
    <w:rsid w:val="002674AB"/>
    <w:rsid w:val="00270530"/>
    <w:rsid w:val="00271D83"/>
    <w:rsid w:val="00271F92"/>
    <w:rsid w:val="002723AF"/>
    <w:rsid w:val="00272F27"/>
    <w:rsid w:val="0027304C"/>
    <w:rsid w:val="002862BC"/>
    <w:rsid w:val="002877B5"/>
    <w:rsid w:val="00292258"/>
    <w:rsid w:val="00292573"/>
    <w:rsid w:val="002928D1"/>
    <w:rsid w:val="002943AF"/>
    <w:rsid w:val="0029452C"/>
    <w:rsid w:val="00294DCC"/>
    <w:rsid w:val="00295D26"/>
    <w:rsid w:val="002A058B"/>
    <w:rsid w:val="002A30E5"/>
    <w:rsid w:val="002A3B12"/>
    <w:rsid w:val="002A5DC4"/>
    <w:rsid w:val="002A7020"/>
    <w:rsid w:val="002B0E34"/>
    <w:rsid w:val="002B26C9"/>
    <w:rsid w:val="002B2F14"/>
    <w:rsid w:val="002B3A3E"/>
    <w:rsid w:val="002B4A91"/>
    <w:rsid w:val="002B7997"/>
    <w:rsid w:val="002C0E94"/>
    <w:rsid w:val="002C2962"/>
    <w:rsid w:val="002C32AE"/>
    <w:rsid w:val="002C6FC2"/>
    <w:rsid w:val="002D11C8"/>
    <w:rsid w:val="002D11DC"/>
    <w:rsid w:val="002D185F"/>
    <w:rsid w:val="002D1988"/>
    <w:rsid w:val="002D3DA5"/>
    <w:rsid w:val="002E0865"/>
    <w:rsid w:val="002E2546"/>
    <w:rsid w:val="002E64BE"/>
    <w:rsid w:val="002E6DCF"/>
    <w:rsid w:val="002F0E5E"/>
    <w:rsid w:val="002F6740"/>
    <w:rsid w:val="002F6744"/>
    <w:rsid w:val="002F6A0D"/>
    <w:rsid w:val="003005B0"/>
    <w:rsid w:val="00300D60"/>
    <w:rsid w:val="00305254"/>
    <w:rsid w:val="00313AF1"/>
    <w:rsid w:val="00314C82"/>
    <w:rsid w:val="00326FFD"/>
    <w:rsid w:val="00327088"/>
    <w:rsid w:val="00331ACB"/>
    <w:rsid w:val="00332C82"/>
    <w:rsid w:val="003337F8"/>
    <w:rsid w:val="003345BC"/>
    <w:rsid w:val="00336C87"/>
    <w:rsid w:val="0033712F"/>
    <w:rsid w:val="0033741E"/>
    <w:rsid w:val="0034070A"/>
    <w:rsid w:val="00340FF4"/>
    <w:rsid w:val="00344589"/>
    <w:rsid w:val="003459AE"/>
    <w:rsid w:val="00346380"/>
    <w:rsid w:val="00346AEA"/>
    <w:rsid w:val="00346FC5"/>
    <w:rsid w:val="003503E2"/>
    <w:rsid w:val="003522C6"/>
    <w:rsid w:val="00352DB9"/>
    <w:rsid w:val="0035388E"/>
    <w:rsid w:val="003539CD"/>
    <w:rsid w:val="00353CF9"/>
    <w:rsid w:val="0035774C"/>
    <w:rsid w:val="0036247B"/>
    <w:rsid w:val="00364265"/>
    <w:rsid w:val="00364D5A"/>
    <w:rsid w:val="00365950"/>
    <w:rsid w:val="00366096"/>
    <w:rsid w:val="0036774E"/>
    <w:rsid w:val="003706AB"/>
    <w:rsid w:val="00372F16"/>
    <w:rsid w:val="00373037"/>
    <w:rsid w:val="00373C92"/>
    <w:rsid w:val="00376A76"/>
    <w:rsid w:val="00377BC0"/>
    <w:rsid w:val="00377F04"/>
    <w:rsid w:val="003814A0"/>
    <w:rsid w:val="003867D0"/>
    <w:rsid w:val="00390718"/>
    <w:rsid w:val="0039255F"/>
    <w:rsid w:val="00393A1D"/>
    <w:rsid w:val="00393CF8"/>
    <w:rsid w:val="0039471D"/>
    <w:rsid w:val="00394D08"/>
    <w:rsid w:val="00397A84"/>
    <w:rsid w:val="003A09FB"/>
    <w:rsid w:val="003A0B8D"/>
    <w:rsid w:val="003A1393"/>
    <w:rsid w:val="003A3E2A"/>
    <w:rsid w:val="003A6D84"/>
    <w:rsid w:val="003A7637"/>
    <w:rsid w:val="003A7B73"/>
    <w:rsid w:val="003B00D4"/>
    <w:rsid w:val="003B27E8"/>
    <w:rsid w:val="003B29E4"/>
    <w:rsid w:val="003B6E6C"/>
    <w:rsid w:val="003B7019"/>
    <w:rsid w:val="003C2A33"/>
    <w:rsid w:val="003C37F2"/>
    <w:rsid w:val="003C6940"/>
    <w:rsid w:val="003C6EE6"/>
    <w:rsid w:val="003C7D86"/>
    <w:rsid w:val="003D104E"/>
    <w:rsid w:val="003D30E8"/>
    <w:rsid w:val="003D53BC"/>
    <w:rsid w:val="003D6281"/>
    <w:rsid w:val="003E09B5"/>
    <w:rsid w:val="003E3C29"/>
    <w:rsid w:val="003E491A"/>
    <w:rsid w:val="003F0579"/>
    <w:rsid w:val="003F1EF4"/>
    <w:rsid w:val="003F2A53"/>
    <w:rsid w:val="003F33FF"/>
    <w:rsid w:val="004000B3"/>
    <w:rsid w:val="00400303"/>
    <w:rsid w:val="004007A2"/>
    <w:rsid w:val="00402C05"/>
    <w:rsid w:val="004034C9"/>
    <w:rsid w:val="0040546E"/>
    <w:rsid w:val="004121C1"/>
    <w:rsid w:val="00413C92"/>
    <w:rsid w:val="00414417"/>
    <w:rsid w:val="00415FFF"/>
    <w:rsid w:val="0041717B"/>
    <w:rsid w:val="00420030"/>
    <w:rsid w:val="004206C9"/>
    <w:rsid w:val="004233CD"/>
    <w:rsid w:val="0042384D"/>
    <w:rsid w:val="004250FC"/>
    <w:rsid w:val="0042534B"/>
    <w:rsid w:val="00430DAE"/>
    <w:rsid w:val="00436CCE"/>
    <w:rsid w:val="00436F33"/>
    <w:rsid w:val="004442B3"/>
    <w:rsid w:val="00446641"/>
    <w:rsid w:val="004539EA"/>
    <w:rsid w:val="00454A29"/>
    <w:rsid w:val="004579DB"/>
    <w:rsid w:val="00460185"/>
    <w:rsid w:val="0046239D"/>
    <w:rsid w:val="004649ED"/>
    <w:rsid w:val="00464F04"/>
    <w:rsid w:val="00465F7A"/>
    <w:rsid w:val="00466154"/>
    <w:rsid w:val="00467629"/>
    <w:rsid w:val="004716D0"/>
    <w:rsid w:val="00475BBF"/>
    <w:rsid w:val="00477535"/>
    <w:rsid w:val="00482C19"/>
    <w:rsid w:val="00483476"/>
    <w:rsid w:val="0049083B"/>
    <w:rsid w:val="00493A79"/>
    <w:rsid w:val="00495BEB"/>
    <w:rsid w:val="004963AD"/>
    <w:rsid w:val="0049644B"/>
    <w:rsid w:val="004967A2"/>
    <w:rsid w:val="004976E4"/>
    <w:rsid w:val="004A0127"/>
    <w:rsid w:val="004A1152"/>
    <w:rsid w:val="004A2E9B"/>
    <w:rsid w:val="004A615C"/>
    <w:rsid w:val="004A654D"/>
    <w:rsid w:val="004A7AA3"/>
    <w:rsid w:val="004B056D"/>
    <w:rsid w:val="004B3C03"/>
    <w:rsid w:val="004B5AF2"/>
    <w:rsid w:val="004B788A"/>
    <w:rsid w:val="004C0458"/>
    <w:rsid w:val="004C06A7"/>
    <w:rsid w:val="004C1CD1"/>
    <w:rsid w:val="004C1EE7"/>
    <w:rsid w:val="004D0C56"/>
    <w:rsid w:val="004D43C0"/>
    <w:rsid w:val="004D4F6A"/>
    <w:rsid w:val="004D5148"/>
    <w:rsid w:val="004D61BF"/>
    <w:rsid w:val="004D677C"/>
    <w:rsid w:val="004D78F0"/>
    <w:rsid w:val="004E0388"/>
    <w:rsid w:val="004E1111"/>
    <w:rsid w:val="004E2DEB"/>
    <w:rsid w:val="004E4052"/>
    <w:rsid w:val="004E4AB7"/>
    <w:rsid w:val="004E64DD"/>
    <w:rsid w:val="004E6DBF"/>
    <w:rsid w:val="004E7FD7"/>
    <w:rsid w:val="004F036E"/>
    <w:rsid w:val="004F03C6"/>
    <w:rsid w:val="004F05FC"/>
    <w:rsid w:val="004F077A"/>
    <w:rsid w:val="004F2777"/>
    <w:rsid w:val="004F2A38"/>
    <w:rsid w:val="004F41EA"/>
    <w:rsid w:val="004F5574"/>
    <w:rsid w:val="004F72C1"/>
    <w:rsid w:val="004F733E"/>
    <w:rsid w:val="005038E9"/>
    <w:rsid w:val="005073D3"/>
    <w:rsid w:val="0051110C"/>
    <w:rsid w:val="0051332D"/>
    <w:rsid w:val="00515740"/>
    <w:rsid w:val="00516D2D"/>
    <w:rsid w:val="0052312F"/>
    <w:rsid w:val="005231AA"/>
    <w:rsid w:val="00523BCD"/>
    <w:rsid w:val="005244F4"/>
    <w:rsid w:val="00524DBE"/>
    <w:rsid w:val="00525E8E"/>
    <w:rsid w:val="005269EC"/>
    <w:rsid w:val="0053096B"/>
    <w:rsid w:val="00531CCD"/>
    <w:rsid w:val="00533F90"/>
    <w:rsid w:val="005370A0"/>
    <w:rsid w:val="00540C07"/>
    <w:rsid w:val="00541978"/>
    <w:rsid w:val="00542B37"/>
    <w:rsid w:val="0054384C"/>
    <w:rsid w:val="005461D8"/>
    <w:rsid w:val="00547D2B"/>
    <w:rsid w:val="00550EB7"/>
    <w:rsid w:val="0055425E"/>
    <w:rsid w:val="00554D82"/>
    <w:rsid w:val="005551C6"/>
    <w:rsid w:val="00555925"/>
    <w:rsid w:val="005559AB"/>
    <w:rsid w:val="005565D6"/>
    <w:rsid w:val="00557312"/>
    <w:rsid w:val="0055790E"/>
    <w:rsid w:val="005603B4"/>
    <w:rsid w:val="0056115C"/>
    <w:rsid w:val="00563ACE"/>
    <w:rsid w:val="00564683"/>
    <w:rsid w:val="005649CB"/>
    <w:rsid w:val="00570176"/>
    <w:rsid w:val="00577717"/>
    <w:rsid w:val="0057776A"/>
    <w:rsid w:val="0058067B"/>
    <w:rsid w:val="00580921"/>
    <w:rsid w:val="005816C3"/>
    <w:rsid w:val="00583015"/>
    <w:rsid w:val="00583E9F"/>
    <w:rsid w:val="00585BA4"/>
    <w:rsid w:val="00586CF1"/>
    <w:rsid w:val="0059065D"/>
    <w:rsid w:val="00595323"/>
    <w:rsid w:val="00595EF0"/>
    <w:rsid w:val="005975D9"/>
    <w:rsid w:val="005A28E1"/>
    <w:rsid w:val="005A47D6"/>
    <w:rsid w:val="005A4A39"/>
    <w:rsid w:val="005A5B4E"/>
    <w:rsid w:val="005B11C5"/>
    <w:rsid w:val="005B175B"/>
    <w:rsid w:val="005B49E8"/>
    <w:rsid w:val="005B520D"/>
    <w:rsid w:val="005B53C0"/>
    <w:rsid w:val="005B6256"/>
    <w:rsid w:val="005B6569"/>
    <w:rsid w:val="005C123C"/>
    <w:rsid w:val="005C2439"/>
    <w:rsid w:val="005C2DE8"/>
    <w:rsid w:val="005C4CAB"/>
    <w:rsid w:val="005C6D94"/>
    <w:rsid w:val="005C7359"/>
    <w:rsid w:val="005C7DC7"/>
    <w:rsid w:val="005D150A"/>
    <w:rsid w:val="005D49C0"/>
    <w:rsid w:val="005D6A33"/>
    <w:rsid w:val="005E226E"/>
    <w:rsid w:val="005E67DE"/>
    <w:rsid w:val="005E6E3C"/>
    <w:rsid w:val="005E77BA"/>
    <w:rsid w:val="005F11C0"/>
    <w:rsid w:val="005F13FD"/>
    <w:rsid w:val="005F1E6C"/>
    <w:rsid w:val="005F2699"/>
    <w:rsid w:val="005F29B4"/>
    <w:rsid w:val="005F4100"/>
    <w:rsid w:val="005F59A8"/>
    <w:rsid w:val="005F679F"/>
    <w:rsid w:val="005F7677"/>
    <w:rsid w:val="005F798A"/>
    <w:rsid w:val="005F7A31"/>
    <w:rsid w:val="005F7F06"/>
    <w:rsid w:val="00601BA1"/>
    <w:rsid w:val="006022FB"/>
    <w:rsid w:val="00602449"/>
    <w:rsid w:val="00602501"/>
    <w:rsid w:val="006046BC"/>
    <w:rsid w:val="0060523D"/>
    <w:rsid w:val="006052B6"/>
    <w:rsid w:val="006069E8"/>
    <w:rsid w:val="0061044D"/>
    <w:rsid w:val="0061106D"/>
    <w:rsid w:val="00613E43"/>
    <w:rsid w:val="00615BD7"/>
    <w:rsid w:val="00617829"/>
    <w:rsid w:val="006225DD"/>
    <w:rsid w:val="00624420"/>
    <w:rsid w:val="0062552B"/>
    <w:rsid w:val="006260CA"/>
    <w:rsid w:val="006271A7"/>
    <w:rsid w:val="006277D3"/>
    <w:rsid w:val="00636A59"/>
    <w:rsid w:val="00637B75"/>
    <w:rsid w:val="00641E0D"/>
    <w:rsid w:val="00642334"/>
    <w:rsid w:val="00642348"/>
    <w:rsid w:val="0064444A"/>
    <w:rsid w:val="006475AF"/>
    <w:rsid w:val="0065061C"/>
    <w:rsid w:val="00653D9B"/>
    <w:rsid w:val="00653E3D"/>
    <w:rsid w:val="00654BFB"/>
    <w:rsid w:val="00654F7B"/>
    <w:rsid w:val="00655177"/>
    <w:rsid w:val="0065531D"/>
    <w:rsid w:val="00661C1D"/>
    <w:rsid w:val="00663569"/>
    <w:rsid w:val="006637E8"/>
    <w:rsid w:val="00666170"/>
    <w:rsid w:val="006664F0"/>
    <w:rsid w:val="00673BE5"/>
    <w:rsid w:val="00675B6E"/>
    <w:rsid w:val="006760F7"/>
    <w:rsid w:val="006771C7"/>
    <w:rsid w:val="00680532"/>
    <w:rsid w:val="00680C45"/>
    <w:rsid w:val="00681781"/>
    <w:rsid w:val="006825BE"/>
    <w:rsid w:val="00684945"/>
    <w:rsid w:val="00684A45"/>
    <w:rsid w:val="00686BCF"/>
    <w:rsid w:val="00686F48"/>
    <w:rsid w:val="00690E7B"/>
    <w:rsid w:val="0069311C"/>
    <w:rsid w:val="006948DD"/>
    <w:rsid w:val="006967F8"/>
    <w:rsid w:val="00697347"/>
    <w:rsid w:val="0069758B"/>
    <w:rsid w:val="006975E1"/>
    <w:rsid w:val="00697FF3"/>
    <w:rsid w:val="006A09E4"/>
    <w:rsid w:val="006A14F8"/>
    <w:rsid w:val="006A1EAD"/>
    <w:rsid w:val="006A561D"/>
    <w:rsid w:val="006A5C40"/>
    <w:rsid w:val="006A74C7"/>
    <w:rsid w:val="006B04EC"/>
    <w:rsid w:val="006B0D57"/>
    <w:rsid w:val="006B339C"/>
    <w:rsid w:val="006B4C72"/>
    <w:rsid w:val="006B58A2"/>
    <w:rsid w:val="006B7CE8"/>
    <w:rsid w:val="006C0F4D"/>
    <w:rsid w:val="006C0F6D"/>
    <w:rsid w:val="006C23A9"/>
    <w:rsid w:val="006C2873"/>
    <w:rsid w:val="006C4096"/>
    <w:rsid w:val="006C409C"/>
    <w:rsid w:val="006D0DA1"/>
    <w:rsid w:val="006D1771"/>
    <w:rsid w:val="006D4FEC"/>
    <w:rsid w:val="006D51B3"/>
    <w:rsid w:val="006D59CC"/>
    <w:rsid w:val="006D6133"/>
    <w:rsid w:val="006E13D8"/>
    <w:rsid w:val="006E2CA7"/>
    <w:rsid w:val="006E33B0"/>
    <w:rsid w:val="006E471D"/>
    <w:rsid w:val="006E5C47"/>
    <w:rsid w:val="006E65B9"/>
    <w:rsid w:val="006F1CDA"/>
    <w:rsid w:val="006F2416"/>
    <w:rsid w:val="006F26F3"/>
    <w:rsid w:val="006F7F66"/>
    <w:rsid w:val="00700CBC"/>
    <w:rsid w:val="00701AA3"/>
    <w:rsid w:val="00704D80"/>
    <w:rsid w:val="0070598C"/>
    <w:rsid w:val="00705F71"/>
    <w:rsid w:val="007077FC"/>
    <w:rsid w:val="00710284"/>
    <w:rsid w:val="0071423E"/>
    <w:rsid w:val="0072039B"/>
    <w:rsid w:val="0072127E"/>
    <w:rsid w:val="00723F1E"/>
    <w:rsid w:val="00727C44"/>
    <w:rsid w:val="0073278C"/>
    <w:rsid w:val="00737D50"/>
    <w:rsid w:val="00742B63"/>
    <w:rsid w:val="00745C13"/>
    <w:rsid w:val="00745FF9"/>
    <w:rsid w:val="0074764D"/>
    <w:rsid w:val="00750A68"/>
    <w:rsid w:val="0075120D"/>
    <w:rsid w:val="00751B4B"/>
    <w:rsid w:val="00752C3A"/>
    <w:rsid w:val="00752C58"/>
    <w:rsid w:val="007551DF"/>
    <w:rsid w:val="0075794D"/>
    <w:rsid w:val="00760C6F"/>
    <w:rsid w:val="00763321"/>
    <w:rsid w:val="0076573F"/>
    <w:rsid w:val="00766930"/>
    <w:rsid w:val="00772FA5"/>
    <w:rsid w:val="00773097"/>
    <w:rsid w:val="007745C8"/>
    <w:rsid w:val="007766D9"/>
    <w:rsid w:val="00776733"/>
    <w:rsid w:val="0078338A"/>
    <w:rsid w:val="00786D79"/>
    <w:rsid w:val="007905F4"/>
    <w:rsid w:val="00790F73"/>
    <w:rsid w:val="00795D19"/>
    <w:rsid w:val="007A0BEC"/>
    <w:rsid w:val="007B1F33"/>
    <w:rsid w:val="007B2C93"/>
    <w:rsid w:val="007B3958"/>
    <w:rsid w:val="007B4FDC"/>
    <w:rsid w:val="007B504F"/>
    <w:rsid w:val="007B56EA"/>
    <w:rsid w:val="007C1301"/>
    <w:rsid w:val="007C2FC5"/>
    <w:rsid w:val="007C6478"/>
    <w:rsid w:val="007C67B3"/>
    <w:rsid w:val="007D05E1"/>
    <w:rsid w:val="007D1737"/>
    <w:rsid w:val="007D3E8C"/>
    <w:rsid w:val="007D61F6"/>
    <w:rsid w:val="007E02C9"/>
    <w:rsid w:val="007E4506"/>
    <w:rsid w:val="007E6D24"/>
    <w:rsid w:val="007E7CA6"/>
    <w:rsid w:val="007F2602"/>
    <w:rsid w:val="007F5E28"/>
    <w:rsid w:val="007F634D"/>
    <w:rsid w:val="007F7ACC"/>
    <w:rsid w:val="00800777"/>
    <w:rsid w:val="00802EC7"/>
    <w:rsid w:val="00804565"/>
    <w:rsid w:val="008053B8"/>
    <w:rsid w:val="0080689D"/>
    <w:rsid w:val="00806EC8"/>
    <w:rsid w:val="00806F02"/>
    <w:rsid w:val="00810896"/>
    <w:rsid w:val="00811419"/>
    <w:rsid w:val="00813D3B"/>
    <w:rsid w:val="00814155"/>
    <w:rsid w:val="00817125"/>
    <w:rsid w:val="00820059"/>
    <w:rsid w:val="00821E58"/>
    <w:rsid w:val="00823BDA"/>
    <w:rsid w:val="00824536"/>
    <w:rsid w:val="00824A57"/>
    <w:rsid w:val="00825F14"/>
    <w:rsid w:val="008276CC"/>
    <w:rsid w:val="0083179B"/>
    <w:rsid w:val="008322D1"/>
    <w:rsid w:val="0083363A"/>
    <w:rsid w:val="008346BC"/>
    <w:rsid w:val="00836310"/>
    <w:rsid w:val="00837781"/>
    <w:rsid w:val="00837B0F"/>
    <w:rsid w:val="008408E3"/>
    <w:rsid w:val="0084378B"/>
    <w:rsid w:val="0084732C"/>
    <w:rsid w:val="0084732E"/>
    <w:rsid w:val="008506AC"/>
    <w:rsid w:val="00851353"/>
    <w:rsid w:val="00851379"/>
    <w:rsid w:val="00851860"/>
    <w:rsid w:val="0085193A"/>
    <w:rsid w:val="00852A1A"/>
    <w:rsid w:val="00853DEA"/>
    <w:rsid w:val="00854D27"/>
    <w:rsid w:val="00862837"/>
    <w:rsid w:val="00862A9C"/>
    <w:rsid w:val="00862CE9"/>
    <w:rsid w:val="00863558"/>
    <w:rsid w:val="00865AAA"/>
    <w:rsid w:val="00865E3D"/>
    <w:rsid w:val="00867FBB"/>
    <w:rsid w:val="00872438"/>
    <w:rsid w:val="0087282F"/>
    <w:rsid w:val="00874142"/>
    <w:rsid w:val="008749B4"/>
    <w:rsid w:val="00874AFF"/>
    <w:rsid w:val="00874D92"/>
    <w:rsid w:val="00874FD1"/>
    <w:rsid w:val="00876668"/>
    <w:rsid w:val="00876824"/>
    <w:rsid w:val="008801C4"/>
    <w:rsid w:val="00883A9A"/>
    <w:rsid w:val="00885E8C"/>
    <w:rsid w:val="00886256"/>
    <w:rsid w:val="008866F2"/>
    <w:rsid w:val="00886ABC"/>
    <w:rsid w:val="00886B69"/>
    <w:rsid w:val="00887330"/>
    <w:rsid w:val="00893E08"/>
    <w:rsid w:val="0089466A"/>
    <w:rsid w:val="00894E83"/>
    <w:rsid w:val="008966C8"/>
    <w:rsid w:val="00896B09"/>
    <w:rsid w:val="0089752D"/>
    <w:rsid w:val="008A0984"/>
    <w:rsid w:val="008A1C83"/>
    <w:rsid w:val="008A4E43"/>
    <w:rsid w:val="008A7990"/>
    <w:rsid w:val="008B04D4"/>
    <w:rsid w:val="008B15B2"/>
    <w:rsid w:val="008B1E4F"/>
    <w:rsid w:val="008B4C6F"/>
    <w:rsid w:val="008B7669"/>
    <w:rsid w:val="008B7A5F"/>
    <w:rsid w:val="008B7BF7"/>
    <w:rsid w:val="008C06BA"/>
    <w:rsid w:val="008C44D6"/>
    <w:rsid w:val="008D1088"/>
    <w:rsid w:val="008D1804"/>
    <w:rsid w:val="008D2EB7"/>
    <w:rsid w:val="008D4D56"/>
    <w:rsid w:val="008D6222"/>
    <w:rsid w:val="008D6BBC"/>
    <w:rsid w:val="008D6CD1"/>
    <w:rsid w:val="008D71C0"/>
    <w:rsid w:val="008E0E25"/>
    <w:rsid w:val="008E2E9B"/>
    <w:rsid w:val="008E3DA1"/>
    <w:rsid w:val="008E659C"/>
    <w:rsid w:val="008E7401"/>
    <w:rsid w:val="008E7AC1"/>
    <w:rsid w:val="008F0F2B"/>
    <w:rsid w:val="008F1527"/>
    <w:rsid w:val="008F2472"/>
    <w:rsid w:val="008F3B0D"/>
    <w:rsid w:val="008F4D12"/>
    <w:rsid w:val="008F5F52"/>
    <w:rsid w:val="008F69CC"/>
    <w:rsid w:val="008F7488"/>
    <w:rsid w:val="00901EA0"/>
    <w:rsid w:val="00902C1C"/>
    <w:rsid w:val="0090351F"/>
    <w:rsid w:val="00904A1E"/>
    <w:rsid w:val="00905726"/>
    <w:rsid w:val="00911A74"/>
    <w:rsid w:val="009121D1"/>
    <w:rsid w:val="009140D5"/>
    <w:rsid w:val="00916D12"/>
    <w:rsid w:val="00920053"/>
    <w:rsid w:val="00920B40"/>
    <w:rsid w:val="00921AEA"/>
    <w:rsid w:val="00922709"/>
    <w:rsid w:val="009255AC"/>
    <w:rsid w:val="00925758"/>
    <w:rsid w:val="0093061A"/>
    <w:rsid w:val="009326A5"/>
    <w:rsid w:val="009327C6"/>
    <w:rsid w:val="009331E4"/>
    <w:rsid w:val="00936CC7"/>
    <w:rsid w:val="00937C79"/>
    <w:rsid w:val="00940198"/>
    <w:rsid w:val="00940E56"/>
    <w:rsid w:val="00943C55"/>
    <w:rsid w:val="00943F57"/>
    <w:rsid w:val="00945C75"/>
    <w:rsid w:val="00945EE7"/>
    <w:rsid w:val="0094749C"/>
    <w:rsid w:val="00947973"/>
    <w:rsid w:val="00952A0E"/>
    <w:rsid w:val="00953819"/>
    <w:rsid w:val="009543B8"/>
    <w:rsid w:val="009576D5"/>
    <w:rsid w:val="0096365E"/>
    <w:rsid w:val="00963FB9"/>
    <w:rsid w:val="00970E5B"/>
    <w:rsid w:val="00974084"/>
    <w:rsid w:val="0097427E"/>
    <w:rsid w:val="00980962"/>
    <w:rsid w:val="0098183F"/>
    <w:rsid w:val="00985027"/>
    <w:rsid w:val="00986081"/>
    <w:rsid w:val="00986445"/>
    <w:rsid w:val="00987D65"/>
    <w:rsid w:val="0099113A"/>
    <w:rsid w:val="00992298"/>
    <w:rsid w:val="00992368"/>
    <w:rsid w:val="009942F0"/>
    <w:rsid w:val="00994DD0"/>
    <w:rsid w:val="00997133"/>
    <w:rsid w:val="009A18F0"/>
    <w:rsid w:val="009A2831"/>
    <w:rsid w:val="009A2CE4"/>
    <w:rsid w:val="009A30F5"/>
    <w:rsid w:val="009A322B"/>
    <w:rsid w:val="009A585F"/>
    <w:rsid w:val="009A6C5B"/>
    <w:rsid w:val="009B0253"/>
    <w:rsid w:val="009B0612"/>
    <w:rsid w:val="009B0637"/>
    <w:rsid w:val="009B14BA"/>
    <w:rsid w:val="009B306B"/>
    <w:rsid w:val="009B3854"/>
    <w:rsid w:val="009B65F4"/>
    <w:rsid w:val="009C4B83"/>
    <w:rsid w:val="009C55FD"/>
    <w:rsid w:val="009C5ED7"/>
    <w:rsid w:val="009C7553"/>
    <w:rsid w:val="009D014E"/>
    <w:rsid w:val="009D0D61"/>
    <w:rsid w:val="009D2892"/>
    <w:rsid w:val="009D2BF6"/>
    <w:rsid w:val="009D39EE"/>
    <w:rsid w:val="009D4CDB"/>
    <w:rsid w:val="009D5CA6"/>
    <w:rsid w:val="009D62A1"/>
    <w:rsid w:val="009D6680"/>
    <w:rsid w:val="009D6AD2"/>
    <w:rsid w:val="009D7FD7"/>
    <w:rsid w:val="009E1895"/>
    <w:rsid w:val="009E2016"/>
    <w:rsid w:val="009E3993"/>
    <w:rsid w:val="009E406C"/>
    <w:rsid w:val="009E4A1C"/>
    <w:rsid w:val="009E4CCB"/>
    <w:rsid w:val="009E5AD7"/>
    <w:rsid w:val="009E7841"/>
    <w:rsid w:val="009F07A2"/>
    <w:rsid w:val="009F10DE"/>
    <w:rsid w:val="009F174D"/>
    <w:rsid w:val="009F400B"/>
    <w:rsid w:val="009F439E"/>
    <w:rsid w:val="009F5311"/>
    <w:rsid w:val="009F71CA"/>
    <w:rsid w:val="00A012DC"/>
    <w:rsid w:val="00A023F6"/>
    <w:rsid w:val="00A02F07"/>
    <w:rsid w:val="00A02F76"/>
    <w:rsid w:val="00A036A3"/>
    <w:rsid w:val="00A0424C"/>
    <w:rsid w:val="00A04BC0"/>
    <w:rsid w:val="00A06112"/>
    <w:rsid w:val="00A07CA0"/>
    <w:rsid w:val="00A1022C"/>
    <w:rsid w:val="00A12801"/>
    <w:rsid w:val="00A14417"/>
    <w:rsid w:val="00A22301"/>
    <w:rsid w:val="00A22EF4"/>
    <w:rsid w:val="00A2383B"/>
    <w:rsid w:val="00A24E44"/>
    <w:rsid w:val="00A255B3"/>
    <w:rsid w:val="00A2790C"/>
    <w:rsid w:val="00A37E67"/>
    <w:rsid w:val="00A40602"/>
    <w:rsid w:val="00A438E1"/>
    <w:rsid w:val="00A43BFA"/>
    <w:rsid w:val="00A46DA3"/>
    <w:rsid w:val="00A52A44"/>
    <w:rsid w:val="00A54263"/>
    <w:rsid w:val="00A574CA"/>
    <w:rsid w:val="00A6045E"/>
    <w:rsid w:val="00A621E3"/>
    <w:rsid w:val="00A64937"/>
    <w:rsid w:val="00A655F3"/>
    <w:rsid w:val="00A6604C"/>
    <w:rsid w:val="00A66821"/>
    <w:rsid w:val="00A737B4"/>
    <w:rsid w:val="00A73815"/>
    <w:rsid w:val="00A82218"/>
    <w:rsid w:val="00A828DE"/>
    <w:rsid w:val="00A832EB"/>
    <w:rsid w:val="00A839EC"/>
    <w:rsid w:val="00A869C1"/>
    <w:rsid w:val="00A878E2"/>
    <w:rsid w:val="00A87FF4"/>
    <w:rsid w:val="00A905CB"/>
    <w:rsid w:val="00A906C1"/>
    <w:rsid w:val="00A90BA3"/>
    <w:rsid w:val="00A921BF"/>
    <w:rsid w:val="00A95CCA"/>
    <w:rsid w:val="00A95ED1"/>
    <w:rsid w:val="00A97077"/>
    <w:rsid w:val="00A97B5A"/>
    <w:rsid w:val="00AA00DA"/>
    <w:rsid w:val="00AA706E"/>
    <w:rsid w:val="00AA720E"/>
    <w:rsid w:val="00AA78C8"/>
    <w:rsid w:val="00AA7FDB"/>
    <w:rsid w:val="00AB04A0"/>
    <w:rsid w:val="00AB060B"/>
    <w:rsid w:val="00AB10A7"/>
    <w:rsid w:val="00AB2E87"/>
    <w:rsid w:val="00AB31ED"/>
    <w:rsid w:val="00AB57DD"/>
    <w:rsid w:val="00AB7922"/>
    <w:rsid w:val="00AC3459"/>
    <w:rsid w:val="00AC3CDF"/>
    <w:rsid w:val="00AC4892"/>
    <w:rsid w:val="00AC67DF"/>
    <w:rsid w:val="00AD0059"/>
    <w:rsid w:val="00AD078D"/>
    <w:rsid w:val="00AD31B0"/>
    <w:rsid w:val="00AD3E4C"/>
    <w:rsid w:val="00AD5C73"/>
    <w:rsid w:val="00AE123F"/>
    <w:rsid w:val="00AE286E"/>
    <w:rsid w:val="00AE4553"/>
    <w:rsid w:val="00AE4D2F"/>
    <w:rsid w:val="00AE4E4A"/>
    <w:rsid w:val="00AE7846"/>
    <w:rsid w:val="00AF389D"/>
    <w:rsid w:val="00AF5A25"/>
    <w:rsid w:val="00AF5B20"/>
    <w:rsid w:val="00AF5D2C"/>
    <w:rsid w:val="00B00CA5"/>
    <w:rsid w:val="00B01F25"/>
    <w:rsid w:val="00B03037"/>
    <w:rsid w:val="00B110C1"/>
    <w:rsid w:val="00B12C53"/>
    <w:rsid w:val="00B168B5"/>
    <w:rsid w:val="00B219F2"/>
    <w:rsid w:val="00B23325"/>
    <w:rsid w:val="00B23863"/>
    <w:rsid w:val="00B250AA"/>
    <w:rsid w:val="00B259D7"/>
    <w:rsid w:val="00B30786"/>
    <w:rsid w:val="00B30A8D"/>
    <w:rsid w:val="00B31D9F"/>
    <w:rsid w:val="00B34114"/>
    <w:rsid w:val="00B36454"/>
    <w:rsid w:val="00B37216"/>
    <w:rsid w:val="00B44205"/>
    <w:rsid w:val="00B442F7"/>
    <w:rsid w:val="00B45049"/>
    <w:rsid w:val="00B4504E"/>
    <w:rsid w:val="00B462C4"/>
    <w:rsid w:val="00B50871"/>
    <w:rsid w:val="00B539DD"/>
    <w:rsid w:val="00B55AED"/>
    <w:rsid w:val="00B55F59"/>
    <w:rsid w:val="00B57015"/>
    <w:rsid w:val="00B57309"/>
    <w:rsid w:val="00B61F0B"/>
    <w:rsid w:val="00B65113"/>
    <w:rsid w:val="00B663C0"/>
    <w:rsid w:val="00B7024F"/>
    <w:rsid w:val="00B732C4"/>
    <w:rsid w:val="00B75D68"/>
    <w:rsid w:val="00B8110D"/>
    <w:rsid w:val="00B82413"/>
    <w:rsid w:val="00B83C4A"/>
    <w:rsid w:val="00B879CE"/>
    <w:rsid w:val="00B9089F"/>
    <w:rsid w:val="00B92FAD"/>
    <w:rsid w:val="00B930A3"/>
    <w:rsid w:val="00B94557"/>
    <w:rsid w:val="00B95F93"/>
    <w:rsid w:val="00BA3E7E"/>
    <w:rsid w:val="00BA40F7"/>
    <w:rsid w:val="00BA580A"/>
    <w:rsid w:val="00BB082D"/>
    <w:rsid w:val="00BB0FFA"/>
    <w:rsid w:val="00BB3B36"/>
    <w:rsid w:val="00BB4A64"/>
    <w:rsid w:val="00BB5126"/>
    <w:rsid w:val="00BC190C"/>
    <w:rsid w:val="00BC1BA6"/>
    <w:rsid w:val="00BC2A93"/>
    <w:rsid w:val="00BC35E1"/>
    <w:rsid w:val="00BC3BAF"/>
    <w:rsid w:val="00BC407D"/>
    <w:rsid w:val="00BC5475"/>
    <w:rsid w:val="00BD572B"/>
    <w:rsid w:val="00BD7090"/>
    <w:rsid w:val="00BD7DDE"/>
    <w:rsid w:val="00BE27CE"/>
    <w:rsid w:val="00BE2C26"/>
    <w:rsid w:val="00BE3F7A"/>
    <w:rsid w:val="00BE507E"/>
    <w:rsid w:val="00BE57EE"/>
    <w:rsid w:val="00BE65EF"/>
    <w:rsid w:val="00BE6C69"/>
    <w:rsid w:val="00BF1165"/>
    <w:rsid w:val="00BF232F"/>
    <w:rsid w:val="00BF2A19"/>
    <w:rsid w:val="00BF44C6"/>
    <w:rsid w:val="00BF66DB"/>
    <w:rsid w:val="00BF6ECE"/>
    <w:rsid w:val="00C018CB"/>
    <w:rsid w:val="00C02185"/>
    <w:rsid w:val="00C0270C"/>
    <w:rsid w:val="00C03AF7"/>
    <w:rsid w:val="00C03AFA"/>
    <w:rsid w:val="00C0566A"/>
    <w:rsid w:val="00C05845"/>
    <w:rsid w:val="00C0717B"/>
    <w:rsid w:val="00C075FD"/>
    <w:rsid w:val="00C1222F"/>
    <w:rsid w:val="00C125D8"/>
    <w:rsid w:val="00C135F6"/>
    <w:rsid w:val="00C13B0E"/>
    <w:rsid w:val="00C171BA"/>
    <w:rsid w:val="00C23915"/>
    <w:rsid w:val="00C24926"/>
    <w:rsid w:val="00C34B18"/>
    <w:rsid w:val="00C3543C"/>
    <w:rsid w:val="00C36E80"/>
    <w:rsid w:val="00C36EBE"/>
    <w:rsid w:val="00C37BCD"/>
    <w:rsid w:val="00C40439"/>
    <w:rsid w:val="00C446B0"/>
    <w:rsid w:val="00C45146"/>
    <w:rsid w:val="00C45965"/>
    <w:rsid w:val="00C47CBF"/>
    <w:rsid w:val="00C50A1C"/>
    <w:rsid w:val="00C53C75"/>
    <w:rsid w:val="00C5653C"/>
    <w:rsid w:val="00C56D9E"/>
    <w:rsid w:val="00C5774F"/>
    <w:rsid w:val="00C57FF2"/>
    <w:rsid w:val="00C61FBC"/>
    <w:rsid w:val="00C623E6"/>
    <w:rsid w:val="00C62E97"/>
    <w:rsid w:val="00C6356C"/>
    <w:rsid w:val="00C6568B"/>
    <w:rsid w:val="00C65E39"/>
    <w:rsid w:val="00C66262"/>
    <w:rsid w:val="00C71D41"/>
    <w:rsid w:val="00C7283F"/>
    <w:rsid w:val="00C73346"/>
    <w:rsid w:val="00C74124"/>
    <w:rsid w:val="00C743EF"/>
    <w:rsid w:val="00C754E7"/>
    <w:rsid w:val="00C76252"/>
    <w:rsid w:val="00C778DC"/>
    <w:rsid w:val="00C80C81"/>
    <w:rsid w:val="00C80D09"/>
    <w:rsid w:val="00C8171D"/>
    <w:rsid w:val="00C81B1E"/>
    <w:rsid w:val="00C81DC1"/>
    <w:rsid w:val="00C82257"/>
    <w:rsid w:val="00C822C4"/>
    <w:rsid w:val="00C83931"/>
    <w:rsid w:val="00C84FB1"/>
    <w:rsid w:val="00C8540C"/>
    <w:rsid w:val="00C86882"/>
    <w:rsid w:val="00C86AB6"/>
    <w:rsid w:val="00C90797"/>
    <w:rsid w:val="00C9220F"/>
    <w:rsid w:val="00C929B5"/>
    <w:rsid w:val="00C93A23"/>
    <w:rsid w:val="00C94EBC"/>
    <w:rsid w:val="00CA26DF"/>
    <w:rsid w:val="00CA32F8"/>
    <w:rsid w:val="00CA62FB"/>
    <w:rsid w:val="00CA7ACC"/>
    <w:rsid w:val="00CB1172"/>
    <w:rsid w:val="00CB35A4"/>
    <w:rsid w:val="00CB4537"/>
    <w:rsid w:val="00CB5A2E"/>
    <w:rsid w:val="00CB5AA5"/>
    <w:rsid w:val="00CB61CA"/>
    <w:rsid w:val="00CB744D"/>
    <w:rsid w:val="00CB7965"/>
    <w:rsid w:val="00CC16AF"/>
    <w:rsid w:val="00CC22E8"/>
    <w:rsid w:val="00CC2BAC"/>
    <w:rsid w:val="00CC5330"/>
    <w:rsid w:val="00CC59DD"/>
    <w:rsid w:val="00CC69BC"/>
    <w:rsid w:val="00CD0426"/>
    <w:rsid w:val="00CD1B1A"/>
    <w:rsid w:val="00CD38C6"/>
    <w:rsid w:val="00CD4181"/>
    <w:rsid w:val="00CD49BE"/>
    <w:rsid w:val="00CE0865"/>
    <w:rsid w:val="00CE0A86"/>
    <w:rsid w:val="00CE0D83"/>
    <w:rsid w:val="00CE390A"/>
    <w:rsid w:val="00CE4247"/>
    <w:rsid w:val="00CE5087"/>
    <w:rsid w:val="00CE7E71"/>
    <w:rsid w:val="00CF1532"/>
    <w:rsid w:val="00CF3C51"/>
    <w:rsid w:val="00CF7D99"/>
    <w:rsid w:val="00D00E45"/>
    <w:rsid w:val="00D01C1F"/>
    <w:rsid w:val="00D0354D"/>
    <w:rsid w:val="00D04269"/>
    <w:rsid w:val="00D04E84"/>
    <w:rsid w:val="00D05152"/>
    <w:rsid w:val="00D063F3"/>
    <w:rsid w:val="00D06B9E"/>
    <w:rsid w:val="00D06F9F"/>
    <w:rsid w:val="00D114D1"/>
    <w:rsid w:val="00D205E9"/>
    <w:rsid w:val="00D2350A"/>
    <w:rsid w:val="00D24892"/>
    <w:rsid w:val="00D2726A"/>
    <w:rsid w:val="00D30ECF"/>
    <w:rsid w:val="00D31C2F"/>
    <w:rsid w:val="00D324F7"/>
    <w:rsid w:val="00D33C67"/>
    <w:rsid w:val="00D34428"/>
    <w:rsid w:val="00D3641D"/>
    <w:rsid w:val="00D37241"/>
    <w:rsid w:val="00D4087F"/>
    <w:rsid w:val="00D42E1C"/>
    <w:rsid w:val="00D4360B"/>
    <w:rsid w:val="00D43F7B"/>
    <w:rsid w:val="00D44B81"/>
    <w:rsid w:val="00D46D77"/>
    <w:rsid w:val="00D50D69"/>
    <w:rsid w:val="00D50D7E"/>
    <w:rsid w:val="00D52B3F"/>
    <w:rsid w:val="00D52FD5"/>
    <w:rsid w:val="00D5548A"/>
    <w:rsid w:val="00D569CE"/>
    <w:rsid w:val="00D61209"/>
    <w:rsid w:val="00D61D1F"/>
    <w:rsid w:val="00D621B9"/>
    <w:rsid w:val="00D659DA"/>
    <w:rsid w:val="00D66B60"/>
    <w:rsid w:val="00D70918"/>
    <w:rsid w:val="00D7365F"/>
    <w:rsid w:val="00D7418A"/>
    <w:rsid w:val="00D7546D"/>
    <w:rsid w:val="00D82D07"/>
    <w:rsid w:val="00D8305B"/>
    <w:rsid w:val="00D8362D"/>
    <w:rsid w:val="00D837C8"/>
    <w:rsid w:val="00D8478E"/>
    <w:rsid w:val="00D8543F"/>
    <w:rsid w:val="00D85FED"/>
    <w:rsid w:val="00D90428"/>
    <w:rsid w:val="00D90A14"/>
    <w:rsid w:val="00D90BA5"/>
    <w:rsid w:val="00D90ED3"/>
    <w:rsid w:val="00D91767"/>
    <w:rsid w:val="00D92D5F"/>
    <w:rsid w:val="00D9545E"/>
    <w:rsid w:val="00D967E2"/>
    <w:rsid w:val="00DA0718"/>
    <w:rsid w:val="00DA2B4F"/>
    <w:rsid w:val="00DA4D75"/>
    <w:rsid w:val="00DA4F19"/>
    <w:rsid w:val="00DA7E4A"/>
    <w:rsid w:val="00DB1C78"/>
    <w:rsid w:val="00DB24E5"/>
    <w:rsid w:val="00DB33DC"/>
    <w:rsid w:val="00DB34EC"/>
    <w:rsid w:val="00DB3AEC"/>
    <w:rsid w:val="00DB4E4B"/>
    <w:rsid w:val="00DC363F"/>
    <w:rsid w:val="00DC5004"/>
    <w:rsid w:val="00DC5ACD"/>
    <w:rsid w:val="00DC6239"/>
    <w:rsid w:val="00DC754B"/>
    <w:rsid w:val="00DC7AC7"/>
    <w:rsid w:val="00DD2A06"/>
    <w:rsid w:val="00DD39EE"/>
    <w:rsid w:val="00DD6AB5"/>
    <w:rsid w:val="00DD7332"/>
    <w:rsid w:val="00DD752D"/>
    <w:rsid w:val="00DD789D"/>
    <w:rsid w:val="00DE03BF"/>
    <w:rsid w:val="00DE077C"/>
    <w:rsid w:val="00DE165B"/>
    <w:rsid w:val="00DE1ADE"/>
    <w:rsid w:val="00DE3BBA"/>
    <w:rsid w:val="00DE4D0B"/>
    <w:rsid w:val="00DE5F56"/>
    <w:rsid w:val="00DE6A31"/>
    <w:rsid w:val="00DE6D57"/>
    <w:rsid w:val="00DE7810"/>
    <w:rsid w:val="00DE7C87"/>
    <w:rsid w:val="00DF0864"/>
    <w:rsid w:val="00DF336F"/>
    <w:rsid w:val="00DF4B72"/>
    <w:rsid w:val="00DF576B"/>
    <w:rsid w:val="00DF57C1"/>
    <w:rsid w:val="00DF71A7"/>
    <w:rsid w:val="00DF7BA8"/>
    <w:rsid w:val="00E0186B"/>
    <w:rsid w:val="00E04338"/>
    <w:rsid w:val="00E05BCC"/>
    <w:rsid w:val="00E06021"/>
    <w:rsid w:val="00E14A5E"/>
    <w:rsid w:val="00E14F0B"/>
    <w:rsid w:val="00E165B6"/>
    <w:rsid w:val="00E1693A"/>
    <w:rsid w:val="00E16D74"/>
    <w:rsid w:val="00E16FCC"/>
    <w:rsid w:val="00E2589B"/>
    <w:rsid w:val="00E25980"/>
    <w:rsid w:val="00E25EFA"/>
    <w:rsid w:val="00E307D8"/>
    <w:rsid w:val="00E31C76"/>
    <w:rsid w:val="00E33FAA"/>
    <w:rsid w:val="00E3493E"/>
    <w:rsid w:val="00E352EB"/>
    <w:rsid w:val="00E35804"/>
    <w:rsid w:val="00E41A59"/>
    <w:rsid w:val="00E41AB7"/>
    <w:rsid w:val="00E429E5"/>
    <w:rsid w:val="00E434C6"/>
    <w:rsid w:val="00E4407F"/>
    <w:rsid w:val="00E44604"/>
    <w:rsid w:val="00E44B91"/>
    <w:rsid w:val="00E4531A"/>
    <w:rsid w:val="00E4726F"/>
    <w:rsid w:val="00E4742E"/>
    <w:rsid w:val="00E47965"/>
    <w:rsid w:val="00E51D7D"/>
    <w:rsid w:val="00E556A1"/>
    <w:rsid w:val="00E56A49"/>
    <w:rsid w:val="00E56C37"/>
    <w:rsid w:val="00E65F92"/>
    <w:rsid w:val="00E70E65"/>
    <w:rsid w:val="00E73632"/>
    <w:rsid w:val="00E75119"/>
    <w:rsid w:val="00E818E8"/>
    <w:rsid w:val="00E8375C"/>
    <w:rsid w:val="00E838CA"/>
    <w:rsid w:val="00E84B8E"/>
    <w:rsid w:val="00E873F8"/>
    <w:rsid w:val="00E91133"/>
    <w:rsid w:val="00E922D5"/>
    <w:rsid w:val="00E93E1A"/>
    <w:rsid w:val="00E95247"/>
    <w:rsid w:val="00E95E9D"/>
    <w:rsid w:val="00EA08FC"/>
    <w:rsid w:val="00EA3344"/>
    <w:rsid w:val="00EA4B68"/>
    <w:rsid w:val="00EA571F"/>
    <w:rsid w:val="00EA6CC8"/>
    <w:rsid w:val="00EA7AC9"/>
    <w:rsid w:val="00EB3A18"/>
    <w:rsid w:val="00EB3CB0"/>
    <w:rsid w:val="00EB3E9F"/>
    <w:rsid w:val="00EB63E4"/>
    <w:rsid w:val="00EB6D33"/>
    <w:rsid w:val="00EC0CD0"/>
    <w:rsid w:val="00EC1739"/>
    <w:rsid w:val="00EC1D33"/>
    <w:rsid w:val="00EC2C91"/>
    <w:rsid w:val="00EC339C"/>
    <w:rsid w:val="00ED0DD5"/>
    <w:rsid w:val="00ED1585"/>
    <w:rsid w:val="00ED4834"/>
    <w:rsid w:val="00ED67F0"/>
    <w:rsid w:val="00ED6DF8"/>
    <w:rsid w:val="00ED788F"/>
    <w:rsid w:val="00EE6BC1"/>
    <w:rsid w:val="00EF4ADC"/>
    <w:rsid w:val="00EF5974"/>
    <w:rsid w:val="00EF59FD"/>
    <w:rsid w:val="00F02890"/>
    <w:rsid w:val="00F04DAF"/>
    <w:rsid w:val="00F07D61"/>
    <w:rsid w:val="00F07FF0"/>
    <w:rsid w:val="00F12548"/>
    <w:rsid w:val="00F1670F"/>
    <w:rsid w:val="00F17EF9"/>
    <w:rsid w:val="00F17FEF"/>
    <w:rsid w:val="00F23583"/>
    <w:rsid w:val="00F23969"/>
    <w:rsid w:val="00F2646C"/>
    <w:rsid w:val="00F26760"/>
    <w:rsid w:val="00F2676E"/>
    <w:rsid w:val="00F269E6"/>
    <w:rsid w:val="00F302B8"/>
    <w:rsid w:val="00F30E92"/>
    <w:rsid w:val="00F33150"/>
    <w:rsid w:val="00F34776"/>
    <w:rsid w:val="00F34971"/>
    <w:rsid w:val="00F362C6"/>
    <w:rsid w:val="00F36528"/>
    <w:rsid w:val="00F40F67"/>
    <w:rsid w:val="00F42D1A"/>
    <w:rsid w:val="00F44ECD"/>
    <w:rsid w:val="00F45172"/>
    <w:rsid w:val="00F50FE1"/>
    <w:rsid w:val="00F545B8"/>
    <w:rsid w:val="00F56A9C"/>
    <w:rsid w:val="00F606A8"/>
    <w:rsid w:val="00F613E8"/>
    <w:rsid w:val="00F62D58"/>
    <w:rsid w:val="00F65B2B"/>
    <w:rsid w:val="00F661AC"/>
    <w:rsid w:val="00F711EC"/>
    <w:rsid w:val="00F73A0B"/>
    <w:rsid w:val="00F7472F"/>
    <w:rsid w:val="00F74CAF"/>
    <w:rsid w:val="00F77291"/>
    <w:rsid w:val="00F772D7"/>
    <w:rsid w:val="00F773E9"/>
    <w:rsid w:val="00F81922"/>
    <w:rsid w:val="00F82551"/>
    <w:rsid w:val="00F82A5C"/>
    <w:rsid w:val="00F82ECD"/>
    <w:rsid w:val="00F85A35"/>
    <w:rsid w:val="00F87AC8"/>
    <w:rsid w:val="00F91035"/>
    <w:rsid w:val="00F91F29"/>
    <w:rsid w:val="00F92004"/>
    <w:rsid w:val="00F93B8A"/>
    <w:rsid w:val="00F9694A"/>
    <w:rsid w:val="00F97A72"/>
    <w:rsid w:val="00FA383C"/>
    <w:rsid w:val="00FA3BFC"/>
    <w:rsid w:val="00FA448A"/>
    <w:rsid w:val="00FB1540"/>
    <w:rsid w:val="00FB2E07"/>
    <w:rsid w:val="00FB566B"/>
    <w:rsid w:val="00FB660A"/>
    <w:rsid w:val="00FB6622"/>
    <w:rsid w:val="00FB673D"/>
    <w:rsid w:val="00FC0E3A"/>
    <w:rsid w:val="00FC19A9"/>
    <w:rsid w:val="00FC2796"/>
    <w:rsid w:val="00FC2F73"/>
    <w:rsid w:val="00FC3320"/>
    <w:rsid w:val="00FC4559"/>
    <w:rsid w:val="00FC516C"/>
    <w:rsid w:val="00FC5733"/>
    <w:rsid w:val="00FC7C4D"/>
    <w:rsid w:val="00FC7EA3"/>
    <w:rsid w:val="00FD2AC0"/>
    <w:rsid w:val="00FD6039"/>
    <w:rsid w:val="00FD7624"/>
    <w:rsid w:val="00FD79BE"/>
    <w:rsid w:val="00FE13B7"/>
    <w:rsid w:val="00FE27C5"/>
    <w:rsid w:val="00FE5F34"/>
    <w:rsid w:val="00FE769D"/>
    <w:rsid w:val="00FE7BF0"/>
    <w:rsid w:val="00FE7E89"/>
    <w:rsid w:val="00FF08CA"/>
    <w:rsid w:val="00FF11AC"/>
    <w:rsid w:val="00FF1811"/>
    <w:rsid w:val="00FF376D"/>
    <w:rsid w:val="00FF49C5"/>
    <w:rsid w:val="00FF648C"/>
    <w:rsid w:val="00FF7020"/>
  </w:rsids>
  <w:docVars>
    <w:docVar w:name="ClientNum" w:val="0010023"/>
    <w:docVar w:name="DocRef" w:val="BT:913794.13"/>
    <w:docVar w:name="MatterNum" w:val="0016973"/>
    <w:docVar w:name="MetaData" w:val="&lt;MetaData&gt;&lt;AuthorData DirectLine=&quot;r4GnAnjazuzCNsHGpL9oaWw7IqHkViH6t+TX82HFG84=&quot; Email=&quot;OslV1r5dc7SZGWXRSQquXrKDfWsvBU0DXOHpwqIWRrqJNtO3Ec+7Qg==&quot; Initials=&quot;iIrfPGQNov5DWt2EL1siig==&quot; JobTitle=&quot;Pq3RSDVmNkft5Gpi+xOO34jmZFk8+/++&quot; Mobile=&quot;LWhCE2y6exqwxE3xOnYc8w==&quot; Name=&quot;UHFQMu9dFwsY1ZhCu5PEFepfo6jOnbb86VoTTdMZaQA=&quot; PersonalFax=&quot;vVH5YSFWSzdzrq6u9upTCA==&quot; Office=&quot;TtXM41qx8qSSfJbbjNtZFQ==&quot; Language=&quot;NFrzKX5HgawHBUw2KscR7A==&quot; Key=&quot;5a213a94-d4fb-4702-9510-bec1f95e90ea&quot; Description=&quot;Z74h5pGj24zsj0g8M0QAqJlyJdFipxyWPycishWYoFw=&quot; /&gt;&lt;FileData OsaVersion=&quot;4.4.1.0&quot; OsaContentDate=&quot;29/09/2012&quot; OsaContentDSL=&quot;&quot; Client=&quot;cj9d12WdfijAHO2vTzrfAw==&quot; Matter=&quot;zF5pbSl1TTDd4xdE2ky1kg==&quot; DocumentReference=&quot;wkRtSqYvKRSOVDtTuu+463Fudminj6gZ&quot; DisplayLogo=&quot;True&quot; DMProfile=&quot;Document&quot; DocumentDate=&quot;129942595770112398&quot; DocumentTypeID=&quot;4&quot; PrimaryTypeID=&quot;4&quot; LanguageConstant=&quot;2057&quot; LanguageID=&quot;1&quot; OfficeID=&quot;5&quot; TemplateFileName=&quot;AODocument.dot&quot; DisplayName=&quot;Document&quot; /&gt;&lt;Document PageTitle=&quot;e0VOabqovDbZgzJ8+awv0w==&quot; PageDetails=&quot;41BnWycWFzwwURBU76lv2A==&quot; PageDraft=&quot;F4yG73wUSHT9PjaSHirT0w==&quot; PageDate=&quot;EJwirH1YuaZf9epfy2WYPw==&quot; /&gt;&lt;/MetaData&gt;"/>
  </w:docVar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15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rsid w:val="00F17EF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Times New Roman" w:eastAsia="SimSun" w:hAnsi="Times New Roman" w:cs="Times New Roman"/>
      <w:sz w:val="24"/>
      <w:szCs w:val="24"/>
      <w:rtl w:val="0"/>
      <w:cs w:val="0"/>
      <w:lang w:val="en-GB" w:eastAsia="zh-TW" w:bidi="ar-SA"/>
    </w:rPr>
  </w:style>
  <w:style w:type="paragraph" w:styleId="Heading1">
    <w:name w:val="heading 1"/>
    <w:basedOn w:val="AOHeadings"/>
    <w:next w:val="AODocTxt"/>
    <w:link w:val="Heading1Char"/>
    <w:uiPriority w:val="99"/>
    <w:rsid w:val="00925758"/>
    <w:pPr>
      <w:keepNext/>
      <w:jc w:val="center"/>
      <w:outlineLvl w:val="0"/>
    </w:pPr>
    <w:rPr>
      <w:b/>
      <w:caps/>
      <w:kern w:val="28"/>
      <w:sz w:val="24"/>
      <w:szCs w:val="24"/>
    </w:rPr>
  </w:style>
  <w:style w:type="paragraph" w:styleId="Heading2">
    <w:name w:val="heading 2"/>
    <w:basedOn w:val="AOHeadings"/>
    <w:next w:val="AODocTxt"/>
    <w:link w:val="Heading2Char"/>
    <w:uiPriority w:val="99"/>
    <w:rsid w:val="000C52B4"/>
    <w:pPr>
      <w:keepNext/>
      <w:spacing w:before="120" w:line="240" w:lineRule="auto"/>
      <w:jc w:val="center"/>
      <w:outlineLvl w:val="1"/>
    </w:pPr>
    <w:rPr>
      <w:b/>
      <w:lang w:val="sk-SK"/>
    </w:rPr>
  </w:style>
  <w:style w:type="paragraph" w:styleId="Heading3">
    <w:name w:val="heading 3"/>
    <w:basedOn w:val="AOHeadings"/>
    <w:next w:val="AODocTxt"/>
    <w:link w:val="Heading3Char"/>
    <w:uiPriority w:val="99"/>
    <w:rsid w:val="000C52B4"/>
    <w:pPr>
      <w:jc w:val="center"/>
      <w:outlineLvl w:val="2"/>
    </w:pPr>
    <w:rPr>
      <w:b/>
    </w:rPr>
  </w:style>
  <w:style w:type="paragraph" w:styleId="Heading4">
    <w:name w:val="heading 4"/>
    <w:basedOn w:val="AOHeadings"/>
    <w:next w:val="AODocTxt"/>
    <w:link w:val="Heading4Char"/>
    <w:uiPriority w:val="99"/>
    <w:rsid w:val="00BB082D"/>
    <w:pPr>
      <w:jc w:val="both"/>
      <w:outlineLvl w:val="3"/>
    </w:pPr>
  </w:style>
  <w:style w:type="paragraph" w:styleId="Heading5">
    <w:name w:val="heading 5"/>
    <w:basedOn w:val="AOHeadings"/>
    <w:next w:val="AODocTxt"/>
    <w:link w:val="Heading5Char"/>
    <w:uiPriority w:val="99"/>
    <w:rsid w:val="00BB082D"/>
    <w:pPr>
      <w:jc w:val="both"/>
      <w:outlineLvl w:val="4"/>
    </w:pPr>
  </w:style>
  <w:style w:type="paragraph" w:styleId="Heading6">
    <w:name w:val="heading 6"/>
    <w:basedOn w:val="AOHeadings"/>
    <w:next w:val="AODocTxt"/>
    <w:link w:val="Heading6Char"/>
    <w:uiPriority w:val="99"/>
    <w:rsid w:val="00BB082D"/>
    <w:pPr>
      <w:jc w:val="both"/>
      <w:outlineLvl w:val="5"/>
    </w:pPr>
  </w:style>
  <w:style w:type="paragraph" w:styleId="Heading7">
    <w:name w:val="heading 7"/>
    <w:basedOn w:val="AOHeadings"/>
    <w:next w:val="AODocTxt"/>
    <w:link w:val="Heading7Char"/>
    <w:uiPriority w:val="99"/>
    <w:rsid w:val="00BB082D"/>
    <w:pPr>
      <w:jc w:val="both"/>
      <w:outlineLvl w:val="6"/>
    </w:pPr>
  </w:style>
  <w:style w:type="paragraph" w:styleId="Heading8">
    <w:name w:val="heading 8"/>
    <w:basedOn w:val="AOHeadings"/>
    <w:next w:val="AODocTxt"/>
    <w:link w:val="Heading8Char"/>
    <w:uiPriority w:val="99"/>
    <w:rsid w:val="00BB082D"/>
    <w:pPr>
      <w:jc w:val="both"/>
      <w:outlineLvl w:val="7"/>
    </w:pPr>
  </w:style>
  <w:style w:type="paragraph" w:styleId="Heading9">
    <w:name w:val="heading 9"/>
    <w:basedOn w:val="AOHeadings"/>
    <w:next w:val="AODocTxt"/>
    <w:link w:val="Heading9Char"/>
    <w:uiPriority w:val="99"/>
    <w:rsid w:val="00BB082D"/>
    <w:pPr>
      <w:jc w:val="both"/>
      <w:outlineLvl w:val="8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197A00"/>
    <w:pPr>
      <w:jc w:val="left"/>
    </w:pPr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9"/>
    <w:locked/>
    <w:rsid w:val="00BB082D"/>
    <w:rPr>
      <w:rFonts w:ascii="Cambria" w:hAnsi="Cambria" w:cs="Times New Roman"/>
      <w:b/>
      <w:bCs/>
      <w:kern w:val="32"/>
      <w:sz w:val="32"/>
      <w:szCs w:val="32"/>
      <w:rtl w:val="0"/>
      <w:cs w:val="0"/>
      <w:lang w:val="en-GB" w:eastAsia="zh-TW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BB082D"/>
    <w:rPr>
      <w:rFonts w:ascii="Cambria" w:hAnsi="Cambria" w:cs="Times New Roman"/>
      <w:b/>
      <w:bCs/>
      <w:i/>
      <w:iCs/>
      <w:sz w:val="28"/>
      <w:szCs w:val="28"/>
      <w:rtl w:val="0"/>
      <w:cs w:val="0"/>
      <w:lang w:val="en-GB" w:eastAsia="zh-TW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171AC8"/>
    <w:rPr>
      <w:rFonts w:cs="Times New Roman"/>
      <w:b/>
      <w:sz w:val="22"/>
      <w:szCs w:val="22"/>
      <w:rtl w:val="0"/>
      <w:cs w:val="0"/>
      <w:lang w:val="en-GB"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BB082D"/>
    <w:rPr>
      <w:rFonts w:ascii="Calibri" w:hAnsi="Calibri" w:cs="Times New Roman"/>
      <w:b/>
      <w:bCs/>
      <w:sz w:val="28"/>
      <w:szCs w:val="28"/>
      <w:rtl w:val="0"/>
      <w:cs w:val="0"/>
      <w:lang w:val="en-GB" w:eastAsia="zh-TW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BB082D"/>
    <w:rPr>
      <w:rFonts w:ascii="Calibri" w:hAnsi="Calibri" w:cs="Times New Roman"/>
      <w:b/>
      <w:bCs/>
      <w:i/>
      <w:iCs/>
      <w:sz w:val="26"/>
      <w:szCs w:val="26"/>
      <w:rtl w:val="0"/>
      <w:cs w:val="0"/>
      <w:lang w:val="en-GB" w:eastAsia="zh-TW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BB082D"/>
    <w:rPr>
      <w:rFonts w:ascii="Calibri" w:hAnsi="Calibri" w:cs="Times New Roman"/>
      <w:b/>
      <w:bCs/>
      <w:sz w:val="22"/>
      <w:szCs w:val="22"/>
      <w:rtl w:val="0"/>
      <w:cs w:val="0"/>
      <w:lang w:val="en-GB" w:eastAsia="zh-TW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BB082D"/>
    <w:rPr>
      <w:rFonts w:ascii="Calibri" w:hAnsi="Calibri" w:cs="Times New Roman"/>
      <w:sz w:val="24"/>
      <w:szCs w:val="24"/>
      <w:rtl w:val="0"/>
      <w:cs w:val="0"/>
      <w:lang w:val="en-GB" w:eastAsia="zh-TW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BB082D"/>
    <w:rPr>
      <w:rFonts w:ascii="Calibri" w:hAnsi="Calibri" w:cs="Times New Roman"/>
      <w:i/>
      <w:iCs/>
      <w:sz w:val="24"/>
      <w:szCs w:val="24"/>
      <w:rtl w:val="0"/>
      <w:cs w:val="0"/>
      <w:lang w:val="en-GB" w:eastAsia="zh-TW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BB082D"/>
    <w:rPr>
      <w:rFonts w:ascii="Cambria" w:hAnsi="Cambria" w:cs="Times New Roman"/>
      <w:sz w:val="22"/>
      <w:szCs w:val="22"/>
      <w:rtl w:val="0"/>
      <w:cs w:val="0"/>
      <w:lang w:val="en-GB" w:eastAsia="zh-TW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B082D"/>
    <w:rPr>
      <w:rFonts w:ascii="Tahoma" w:hAnsi="Tahoma" w:cs="Tahoma"/>
      <w:sz w:val="16"/>
      <w:szCs w:val="16"/>
      <w:rtl w:val="0"/>
      <w:cs w:val="0"/>
      <w:lang w:val="en-GB" w:eastAsia="zh-TW"/>
    </w:rPr>
  </w:style>
  <w:style w:type="paragraph" w:customStyle="1" w:styleId="AOHeadings">
    <w:name w:val="AOHeadings"/>
    <w:basedOn w:val="AOBodyTxt"/>
    <w:next w:val="AODocTxt"/>
    <w:uiPriority w:val="99"/>
    <w:rsid w:val="00BB082D"/>
    <w:pPr>
      <w:jc w:val="both"/>
    </w:pPr>
  </w:style>
  <w:style w:type="paragraph" w:customStyle="1" w:styleId="AOBodyTxt">
    <w:name w:val="AOBodyTxt"/>
    <w:basedOn w:val="AONormal"/>
    <w:next w:val="AODocTxt"/>
    <w:link w:val="AOBodyTxtChar"/>
    <w:uiPriority w:val="99"/>
    <w:rsid w:val="00BB082D"/>
    <w:pPr>
      <w:spacing w:before="240"/>
      <w:jc w:val="both"/>
    </w:pPr>
  </w:style>
  <w:style w:type="paragraph" w:customStyle="1" w:styleId="AONormal">
    <w:name w:val="AONormal"/>
    <w:link w:val="AONormalChar"/>
    <w:uiPriority w:val="99"/>
    <w:rsid w:val="00BB082D"/>
    <w:pPr>
      <w:framePr w:wrap="auto"/>
      <w:widowControl/>
      <w:autoSpaceDE/>
      <w:autoSpaceDN/>
      <w:adjustRightInd/>
      <w:spacing w:line="260" w:lineRule="atLeast"/>
      <w:ind w:left="0" w:right="0"/>
      <w:jc w:val="left"/>
      <w:textAlignment w:val="auto"/>
    </w:pPr>
    <w:rPr>
      <w:rFonts w:ascii="Times New Roman" w:eastAsia="SimSun" w:hAnsi="Times New Roman" w:cs="Times New Roman"/>
      <w:sz w:val="22"/>
      <w:szCs w:val="20"/>
      <w:rtl w:val="0"/>
      <w:cs w:val="0"/>
      <w:lang w:val="en-GB" w:eastAsia="en-US" w:bidi="ar-SA"/>
    </w:rPr>
  </w:style>
  <w:style w:type="paragraph" w:customStyle="1" w:styleId="AODocTxt">
    <w:name w:val="AODocTxt"/>
    <w:basedOn w:val="AOBodyTxt"/>
    <w:link w:val="AODocTxtChar"/>
    <w:uiPriority w:val="99"/>
    <w:rsid w:val="00BB082D"/>
    <w:pPr>
      <w:numPr>
        <w:numId w:val="11"/>
      </w:numPr>
      <w:jc w:val="both"/>
    </w:pPr>
  </w:style>
  <w:style w:type="paragraph" w:styleId="Header">
    <w:name w:val="header"/>
    <w:basedOn w:val="Normal"/>
    <w:link w:val="HeaderChar"/>
    <w:uiPriority w:val="99"/>
    <w:rsid w:val="00BB082D"/>
    <w:pPr>
      <w:tabs>
        <w:tab w:val="center" w:pos="4153"/>
        <w:tab w:val="right" w:pos="8306"/>
      </w:tabs>
      <w:jc w:val="left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B082D"/>
    <w:rPr>
      <w:rFonts w:cs="Times New Roman"/>
      <w:sz w:val="24"/>
      <w:szCs w:val="24"/>
      <w:rtl w:val="0"/>
      <w:cs w:val="0"/>
      <w:lang w:val="en-GB" w:eastAsia="zh-TW"/>
    </w:rPr>
  </w:style>
  <w:style w:type="paragraph" w:styleId="Footer">
    <w:name w:val="footer"/>
    <w:basedOn w:val="Normal"/>
    <w:link w:val="FooterChar"/>
    <w:uiPriority w:val="99"/>
    <w:rsid w:val="00BB082D"/>
    <w:pPr>
      <w:tabs>
        <w:tab w:val="center" w:pos="4153"/>
        <w:tab w:val="right" w:pos="8306"/>
      </w:tabs>
      <w:jc w:val="left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B082D"/>
    <w:rPr>
      <w:rFonts w:cs="Times New Roman"/>
      <w:sz w:val="24"/>
      <w:szCs w:val="24"/>
      <w:rtl w:val="0"/>
      <w:cs w:val="0"/>
      <w:lang w:val="en-GB" w:eastAsia="zh-TW"/>
    </w:rPr>
  </w:style>
  <w:style w:type="paragraph" w:customStyle="1" w:styleId="AO1">
    <w:name w:val="AO(1)"/>
    <w:basedOn w:val="AOBodyTxt"/>
    <w:next w:val="AODocTxt"/>
    <w:uiPriority w:val="99"/>
    <w:rsid w:val="00BB082D"/>
    <w:pPr>
      <w:numPr>
        <w:numId w:val="1"/>
      </w:numPr>
      <w:tabs>
        <w:tab w:val="num" w:pos="720"/>
      </w:tabs>
      <w:ind w:left="720" w:hanging="720"/>
      <w:jc w:val="both"/>
    </w:pPr>
  </w:style>
  <w:style w:type="paragraph" w:customStyle="1" w:styleId="AOA">
    <w:name w:val="AO(A)"/>
    <w:basedOn w:val="AOBodyTxt"/>
    <w:next w:val="AODocTxt"/>
    <w:uiPriority w:val="99"/>
    <w:rsid w:val="00BB082D"/>
    <w:pPr>
      <w:numPr>
        <w:numId w:val="2"/>
      </w:numPr>
      <w:tabs>
        <w:tab w:val="num" w:pos="720"/>
      </w:tabs>
      <w:ind w:left="720" w:hanging="720"/>
      <w:jc w:val="both"/>
    </w:pPr>
  </w:style>
  <w:style w:type="paragraph" w:customStyle="1" w:styleId="AOHead1">
    <w:name w:val="AOHead1"/>
    <w:basedOn w:val="AOHeadings"/>
    <w:next w:val="AODocTxtL1"/>
    <w:uiPriority w:val="99"/>
    <w:rsid w:val="00BB082D"/>
    <w:pPr>
      <w:keepNext/>
      <w:numPr>
        <w:numId w:val="3"/>
      </w:numPr>
      <w:tabs>
        <w:tab w:val="num" w:pos="720"/>
      </w:tabs>
      <w:ind w:left="720" w:hanging="720"/>
      <w:jc w:val="both"/>
      <w:outlineLvl w:val="0"/>
    </w:pPr>
    <w:rPr>
      <w:b/>
      <w:caps/>
      <w:kern w:val="28"/>
    </w:rPr>
  </w:style>
  <w:style w:type="paragraph" w:customStyle="1" w:styleId="AODocTxtL1">
    <w:name w:val="AODocTxtL1"/>
    <w:basedOn w:val="AODocTxt"/>
    <w:uiPriority w:val="99"/>
    <w:rsid w:val="00BB082D"/>
    <w:pPr>
      <w:numPr>
        <w:ilvl w:val="1"/>
      </w:numPr>
      <w:ind w:left="720"/>
      <w:jc w:val="both"/>
    </w:pPr>
  </w:style>
  <w:style w:type="paragraph" w:customStyle="1" w:styleId="AOAltHead1">
    <w:name w:val="AOAltHead1"/>
    <w:basedOn w:val="AOHead1"/>
    <w:next w:val="AODocTxtL1"/>
    <w:uiPriority w:val="99"/>
    <w:rsid w:val="00BB082D"/>
    <w:pPr>
      <w:keepNext w:val="0"/>
      <w:tabs>
        <w:tab w:val="clear" w:pos="720"/>
      </w:tabs>
      <w:jc w:val="both"/>
    </w:pPr>
    <w:rPr>
      <w:b w:val="0"/>
      <w:caps w:val="0"/>
    </w:rPr>
  </w:style>
  <w:style w:type="paragraph" w:customStyle="1" w:styleId="AOHead2">
    <w:name w:val="AOHead2"/>
    <w:basedOn w:val="AOHeadings"/>
    <w:next w:val="AODocTxtL1"/>
    <w:uiPriority w:val="99"/>
    <w:rsid w:val="00BB082D"/>
    <w:pPr>
      <w:keepNext/>
      <w:numPr>
        <w:ilvl w:val="1"/>
        <w:numId w:val="3"/>
      </w:numPr>
      <w:tabs>
        <w:tab w:val="num" w:pos="720"/>
      </w:tabs>
      <w:ind w:left="720" w:hanging="720"/>
      <w:jc w:val="both"/>
      <w:outlineLvl w:val="1"/>
    </w:pPr>
    <w:rPr>
      <w:b/>
    </w:rPr>
  </w:style>
  <w:style w:type="paragraph" w:customStyle="1" w:styleId="AOAltHead2">
    <w:name w:val="AOAltHead2"/>
    <w:basedOn w:val="AOHead2"/>
    <w:next w:val="AODocTxtL1"/>
    <w:uiPriority w:val="99"/>
    <w:rsid w:val="00BB082D"/>
    <w:pPr>
      <w:keepNext w:val="0"/>
      <w:tabs>
        <w:tab w:val="clear" w:pos="720"/>
      </w:tabs>
      <w:jc w:val="both"/>
    </w:pPr>
    <w:rPr>
      <w:b w:val="0"/>
    </w:rPr>
  </w:style>
  <w:style w:type="paragraph" w:customStyle="1" w:styleId="AOHead3">
    <w:name w:val="AOHead3"/>
    <w:basedOn w:val="AOHeadings"/>
    <w:next w:val="AODocTxtL2"/>
    <w:uiPriority w:val="99"/>
    <w:rsid w:val="00BB082D"/>
    <w:pPr>
      <w:tabs>
        <w:tab w:val="num" w:pos="1440"/>
      </w:tabs>
      <w:ind w:left="1440" w:hanging="720"/>
      <w:jc w:val="both"/>
      <w:outlineLvl w:val="2"/>
    </w:pPr>
  </w:style>
  <w:style w:type="paragraph" w:customStyle="1" w:styleId="AODocTxtL2">
    <w:name w:val="AODocTxtL2"/>
    <w:basedOn w:val="AODocTxt"/>
    <w:uiPriority w:val="99"/>
    <w:rsid w:val="00BB082D"/>
    <w:pPr>
      <w:numPr>
        <w:ilvl w:val="2"/>
      </w:numPr>
      <w:ind w:left="1440"/>
      <w:jc w:val="both"/>
    </w:pPr>
  </w:style>
  <w:style w:type="paragraph" w:customStyle="1" w:styleId="AOAltHead3">
    <w:name w:val="AOAltHead3"/>
    <w:basedOn w:val="AOHead3"/>
    <w:next w:val="AODocTxtL1"/>
    <w:uiPriority w:val="99"/>
    <w:rsid w:val="00BB082D"/>
    <w:pPr>
      <w:tabs>
        <w:tab w:val="clear" w:pos="1440"/>
      </w:tabs>
      <w:ind w:left="720"/>
      <w:jc w:val="both"/>
    </w:pPr>
  </w:style>
  <w:style w:type="paragraph" w:customStyle="1" w:styleId="AOHead4">
    <w:name w:val="AOHead4"/>
    <w:basedOn w:val="AOHeadings"/>
    <w:next w:val="AODocTxtL3"/>
    <w:uiPriority w:val="99"/>
    <w:rsid w:val="00BB082D"/>
    <w:pPr>
      <w:tabs>
        <w:tab w:val="num" w:pos="2160"/>
      </w:tabs>
      <w:ind w:left="2160" w:hanging="720"/>
      <w:jc w:val="both"/>
      <w:outlineLvl w:val="3"/>
    </w:pPr>
  </w:style>
  <w:style w:type="paragraph" w:customStyle="1" w:styleId="AODocTxtL3">
    <w:name w:val="AODocTxtL3"/>
    <w:basedOn w:val="AODocTxt"/>
    <w:uiPriority w:val="99"/>
    <w:rsid w:val="00BB082D"/>
    <w:pPr>
      <w:numPr>
        <w:ilvl w:val="3"/>
      </w:numPr>
      <w:ind w:left="2160"/>
      <w:jc w:val="both"/>
    </w:pPr>
  </w:style>
  <w:style w:type="paragraph" w:customStyle="1" w:styleId="AOAltHead4">
    <w:name w:val="AOAltHead4"/>
    <w:basedOn w:val="AOHead4"/>
    <w:next w:val="AODocTxtL2"/>
    <w:uiPriority w:val="99"/>
    <w:rsid w:val="00BB082D"/>
    <w:pPr>
      <w:tabs>
        <w:tab w:val="clear" w:pos="2160"/>
      </w:tabs>
      <w:ind w:left="1440"/>
      <w:jc w:val="both"/>
    </w:pPr>
  </w:style>
  <w:style w:type="paragraph" w:customStyle="1" w:styleId="AOHead5">
    <w:name w:val="AOHead5"/>
    <w:basedOn w:val="AOHeadings"/>
    <w:next w:val="AODocTxtL4"/>
    <w:uiPriority w:val="99"/>
    <w:rsid w:val="00BB082D"/>
    <w:pPr>
      <w:tabs>
        <w:tab w:val="num" w:pos="2880"/>
      </w:tabs>
      <w:ind w:left="2880" w:hanging="720"/>
      <w:jc w:val="both"/>
      <w:outlineLvl w:val="4"/>
    </w:pPr>
  </w:style>
  <w:style w:type="paragraph" w:customStyle="1" w:styleId="AODocTxtL4">
    <w:name w:val="AODocTxtL4"/>
    <w:basedOn w:val="AODocTxt"/>
    <w:uiPriority w:val="99"/>
    <w:rsid w:val="00BB082D"/>
    <w:pPr>
      <w:numPr>
        <w:ilvl w:val="4"/>
      </w:numPr>
      <w:ind w:left="2880"/>
      <w:jc w:val="both"/>
    </w:pPr>
  </w:style>
  <w:style w:type="paragraph" w:customStyle="1" w:styleId="AOAltHead5">
    <w:name w:val="AOAltHead5"/>
    <w:basedOn w:val="AOHead5"/>
    <w:next w:val="AODocTxtL3"/>
    <w:uiPriority w:val="99"/>
    <w:rsid w:val="00BB082D"/>
    <w:pPr>
      <w:tabs>
        <w:tab w:val="clear" w:pos="2880"/>
      </w:tabs>
      <w:ind w:left="2160"/>
      <w:jc w:val="both"/>
    </w:pPr>
  </w:style>
  <w:style w:type="paragraph" w:customStyle="1" w:styleId="AOHead6">
    <w:name w:val="AOHead6"/>
    <w:basedOn w:val="AOHeadings"/>
    <w:next w:val="AODocTxtL5"/>
    <w:uiPriority w:val="99"/>
    <w:rsid w:val="00BB082D"/>
    <w:pPr>
      <w:numPr>
        <w:ilvl w:val="5"/>
        <w:numId w:val="3"/>
      </w:numPr>
      <w:tabs>
        <w:tab w:val="num" w:pos="3600"/>
      </w:tabs>
      <w:ind w:left="3600" w:hanging="720"/>
      <w:jc w:val="both"/>
      <w:outlineLvl w:val="5"/>
    </w:pPr>
  </w:style>
  <w:style w:type="paragraph" w:customStyle="1" w:styleId="AODocTxtL5">
    <w:name w:val="AODocTxtL5"/>
    <w:basedOn w:val="AODocTxt"/>
    <w:uiPriority w:val="99"/>
    <w:rsid w:val="00BB082D"/>
    <w:pPr>
      <w:numPr>
        <w:ilvl w:val="5"/>
      </w:numPr>
      <w:ind w:left="3600"/>
      <w:jc w:val="both"/>
    </w:pPr>
  </w:style>
  <w:style w:type="paragraph" w:customStyle="1" w:styleId="AOAltHead6">
    <w:name w:val="AOAltHead6"/>
    <w:basedOn w:val="AOHead6"/>
    <w:next w:val="AODocTxtL4"/>
    <w:uiPriority w:val="99"/>
    <w:rsid w:val="00BB082D"/>
    <w:pPr>
      <w:tabs>
        <w:tab w:val="clear" w:pos="3600"/>
      </w:tabs>
      <w:ind w:left="2880"/>
      <w:jc w:val="both"/>
    </w:pPr>
  </w:style>
  <w:style w:type="paragraph" w:customStyle="1" w:styleId="AOAttachments">
    <w:name w:val="AOAttachments"/>
    <w:basedOn w:val="AOBodyTxt"/>
    <w:next w:val="AODocTxt"/>
    <w:uiPriority w:val="99"/>
    <w:rsid w:val="00BB082D"/>
    <w:pPr>
      <w:jc w:val="center"/>
    </w:pPr>
    <w:rPr>
      <w:caps/>
    </w:rPr>
  </w:style>
  <w:style w:type="paragraph" w:customStyle="1" w:styleId="AOAnxHead">
    <w:name w:val="AOAnxHead"/>
    <w:basedOn w:val="AOAttachments"/>
    <w:next w:val="AOAnxTitle"/>
    <w:uiPriority w:val="99"/>
    <w:rsid w:val="00BB082D"/>
    <w:pPr>
      <w:pageBreakBefore/>
      <w:numPr>
        <w:numId w:val="4"/>
      </w:numPr>
      <w:jc w:val="center"/>
      <w:outlineLvl w:val="0"/>
    </w:pPr>
  </w:style>
  <w:style w:type="paragraph" w:customStyle="1" w:styleId="AOAnxTitle">
    <w:name w:val="AOAnxTitle"/>
    <w:basedOn w:val="AOAttachments"/>
    <w:next w:val="AODocTxt"/>
    <w:uiPriority w:val="99"/>
    <w:rsid w:val="00BB082D"/>
    <w:pPr>
      <w:jc w:val="center"/>
      <w:outlineLvl w:val="1"/>
    </w:pPr>
    <w:rPr>
      <w:b/>
    </w:rPr>
  </w:style>
  <w:style w:type="paragraph" w:customStyle="1" w:styleId="AOAnxPartHead">
    <w:name w:val="AOAnxPartHead"/>
    <w:basedOn w:val="AOAnxHead"/>
    <w:next w:val="AOAnxPartTitle"/>
    <w:uiPriority w:val="99"/>
    <w:rsid w:val="00BB082D"/>
    <w:pPr>
      <w:pageBreakBefore w:val="0"/>
      <w:numPr>
        <w:ilvl w:val="1"/>
      </w:numPr>
      <w:jc w:val="center"/>
    </w:pPr>
  </w:style>
  <w:style w:type="paragraph" w:customStyle="1" w:styleId="AOAnxPartTitle">
    <w:name w:val="AOAnxPartTitle"/>
    <w:basedOn w:val="AOAnxTitle"/>
    <w:next w:val="AODocTxt"/>
    <w:uiPriority w:val="99"/>
    <w:rsid w:val="00BB082D"/>
    <w:pPr>
      <w:jc w:val="center"/>
    </w:pPr>
  </w:style>
  <w:style w:type="paragraph" w:customStyle="1" w:styleId="AOAppHead">
    <w:name w:val="AOAppHead"/>
    <w:basedOn w:val="AOAttachments"/>
    <w:next w:val="AOAppTitle"/>
    <w:uiPriority w:val="99"/>
    <w:rsid w:val="00BB082D"/>
    <w:pPr>
      <w:pageBreakBefore/>
      <w:numPr>
        <w:numId w:val="5"/>
      </w:numPr>
      <w:jc w:val="center"/>
      <w:outlineLvl w:val="0"/>
    </w:pPr>
  </w:style>
  <w:style w:type="paragraph" w:customStyle="1" w:styleId="AOAppTitle">
    <w:name w:val="AOAppTitle"/>
    <w:basedOn w:val="AOAttachments"/>
    <w:next w:val="AODocTxt"/>
    <w:uiPriority w:val="99"/>
    <w:rsid w:val="00BB082D"/>
    <w:pPr>
      <w:jc w:val="center"/>
      <w:outlineLvl w:val="1"/>
    </w:pPr>
    <w:rPr>
      <w:b/>
    </w:rPr>
  </w:style>
  <w:style w:type="paragraph" w:customStyle="1" w:styleId="AOAppPartHead">
    <w:name w:val="AOAppPartHead"/>
    <w:basedOn w:val="AOAppHead"/>
    <w:next w:val="AOAppPartTitle"/>
    <w:uiPriority w:val="99"/>
    <w:rsid w:val="00BB082D"/>
    <w:pPr>
      <w:pageBreakBefore w:val="0"/>
      <w:numPr>
        <w:ilvl w:val="1"/>
      </w:numPr>
      <w:jc w:val="center"/>
    </w:pPr>
  </w:style>
  <w:style w:type="paragraph" w:customStyle="1" w:styleId="AOAppPartTitle">
    <w:name w:val="AOAppPartTitle"/>
    <w:basedOn w:val="AOAppTitle"/>
    <w:next w:val="AODocTxt"/>
    <w:uiPriority w:val="99"/>
    <w:rsid w:val="00BB082D"/>
    <w:pPr>
      <w:jc w:val="center"/>
    </w:pPr>
  </w:style>
  <w:style w:type="paragraph" w:customStyle="1" w:styleId="AOFPBP">
    <w:name w:val="AOFPBP"/>
    <w:basedOn w:val="AONormal"/>
    <w:next w:val="AOFPTxt"/>
    <w:uiPriority w:val="99"/>
    <w:rsid w:val="00BB082D"/>
    <w:pPr>
      <w:jc w:val="center"/>
    </w:pPr>
  </w:style>
  <w:style w:type="paragraph" w:customStyle="1" w:styleId="AOFPTxt">
    <w:name w:val="AOFPTxt"/>
    <w:basedOn w:val="AOFPBP"/>
    <w:uiPriority w:val="99"/>
    <w:rsid w:val="00BB082D"/>
    <w:pPr>
      <w:jc w:val="center"/>
    </w:pPr>
    <w:rPr>
      <w:b/>
    </w:rPr>
  </w:style>
  <w:style w:type="paragraph" w:customStyle="1" w:styleId="AOBPTitle">
    <w:name w:val="AOBPTitle"/>
    <w:basedOn w:val="AOFPBP"/>
    <w:uiPriority w:val="99"/>
    <w:rsid w:val="00BB082D"/>
    <w:pPr>
      <w:jc w:val="center"/>
    </w:pPr>
    <w:rPr>
      <w:b/>
      <w:caps/>
    </w:rPr>
  </w:style>
  <w:style w:type="paragraph" w:customStyle="1" w:styleId="AOBPTxtC">
    <w:name w:val="AOBPTxtC"/>
    <w:basedOn w:val="AOFPBP"/>
    <w:uiPriority w:val="99"/>
    <w:rsid w:val="00BB082D"/>
    <w:pPr>
      <w:jc w:val="center"/>
    </w:pPr>
  </w:style>
  <w:style w:type="paragraph" w:customStyle="1" w:styleId="AOBPTxtL">
    <w:name w:val="AOBPTxtL"/>
    <w:basedOn w:val="AOFPBP"/>
    <w:uiPriority w:val="99"/>
    <w:rsid w:val="00BB082D"/>
    <w:pPr>
      <w:jc w:val="left"/>
    </w:pPr>
  </w:style>
  <w:style w:type="paragraph" w:customStyle="1" w:styleId="AOBPTxtR">
    <w:name w:val="AOBPTxtR"/>
    <w:basedOn w:val="AOFPBP"/>
    <w:uiPriority w:val="99"/>
    <w:rsid w:val="00BB082D"/>
    <w:pPr>
      <w:jc w:val="right"/>
    </w:pPr>
  </w:style>
  <w:style w:type="paragraph" w:customStyle="1" w:styleId="AOBullet">
    <w:name w:val="AOBullet"/>
    <w:basedOn w:val="AOBodyTxt"/>
    <w:uiPriority w:val="99"/>
    <w:rsid w:val="00BB082D"/>
    <w:pPr>
      <w:numPr>
        <w:numId w:val="6"/>
      </w:numPr>
      <w:tabs>
        <w:tab w:val="num" w:pos="720"/>
      </w:tabs>
      <w:ind w:left="720" w:hanging="720"/>
      <w:jc w:val="both"/>
    </w:pPr>
  </w:style>
  <w:style w:type="paragraph" w:customStyle="1" w:styleId="AOBullet2">
    <w:name w:val="AOBullet2"/>
    <w:basedOn w:val="AOBullet"/>
    <w:uiPriority w:val="99"/>
    <w:rsid w:val="00BB082D"/>
    <w:pPr>
      <w:numPr>
        <w:numId w:val="7"/>
      </w:numPr>
      <w:spacing w:before="120"/>
      <w:jc w:val="both"/>
    </w:pPr>
  </w:style>
  <w:style w:type="paragraph" w:customStyle="1" w:styleId="AOBullet3">
    <w:name w:val="AOBullet3"/>
    <w:basedOn w:val="AOBodyTxt"/>
    <w:uiPriority w:val="99"/>
    <w:rsid w:val="00BB082D"/>
    <w:pPr>
      <w:numPr>
        <w:numId w:val="8"/>
      </w:numPr>
      <w:tabs>
        <w:tab w:val="num" w:pos="720"/>
      </w:tabs>
      <w:spacing w:before="120"/>
      <w:ind w:left="720" w:hanging="720"/>
      <w:jc w:val="both"/>
    </w:pPr>
  </w:style>
  <w:style w:type="paragraph" w:customStyle="1" w:styleId="AOBullet4">
    <w:name w:val="AOBullet4"/>
    <w:basedOn w:val="AOBodyTxt"/>
    <w:uiPriority w:val="99"/>
    <w:rsid w:val="00BB082D"/>
    <w:pPr>
      <w:numPr>
        <w:numId w:val="9"/>
      </w:numPr>
      <w:tabs>
        <w:tab w:val="num" w:pos="720"/>
      </w:tabs>
      <w:spacing w:before="120"/>
      <w:ind w:left="720" w:hanging="720"/>
      <w:jc w:val="both"/>
    </w:pPr>
  </w:style>
  <w:style w:type="paragraph" w:customStyle="1" w:styleId="AODefHead">
    <w:name w:val="AODefHead"/>
    <w:basedOn w:val="AOBodyTxt"/>
    <w:next w:val="AODefPara"/>
    <w:uiPriority w:val="99"/>
    <w:rsid w:val="00BB082D"/>
    <w:pPr>
      <w:numPr>
        <w:numId w:val="10"/>
      </w:numPr>
      <w:ind w:left="720"/>
      <w:jc w:val="both"/>
      <w:outlineLvl w:val="5"/>
    </w:pPr>
  </w:style>
  <w:style w:type="paragraph" w:customStyle="1" w:styleId="AODefPara">
    <w:name w:val="AODefPara"/>
    <w:basedOn w:val="AODefHead"/>
    <w:uiPriority w:val="99"/>
    <w:rsid w:val="00BB082D"/>
    <w:pPr>
      <w:numPr>
        <w:ilvl w:val="1"/>
      </w:numPr>
      <w:jc w:val="both"/>
      <w:outlineLvl w:val="6"/>
    </w:pPr>
  </w:style>
  <w:style w:type="paragraph" w:customStyle="1" w:styleId="AODocTxtL6">
    <w:name w:val="AODocTxtL6"/>
    <w:basedOn w:val="AODocTxt"/>
    <w:uiPriority w:val="99"/>
    <w:rsid w:val="00BB082D"/>
    <w:pPr>
      <w:numPr>
        <w:ilvl w:val="6"/>
      </w:numPr>
      <w:ind w:left="4320"/>
      <w:jc w:val="both"/>
    </w:pPr>
  </w:style>
  <w:style w:type="paragraph" w:customStyle="1" w:styleId="AODocTxtL7">
    <w:name w:val="AODocTxtL7"/>
    <w:basedOn w:val="AODocTxt"/>
    <w:uiPriority w:val="99"/>
    <w:rsid w:val="00BB082D"/>
    <w:pPr>
      <w:numPr>
        <w:numId w:val="0"/>
      </w:numPr>
      <w:ind w:left="5040" w:firstLine="0"/>
      <w:jc w:val="both"/>
    </w:pPr>
  </w:style>
  <w:style w:type="paragraph" w:customStyle="1" w:styleId="AODocTxtL8">
    <w:name w:val="AODocTxtL8"/>
    <w:basedOn w:val="AODocTxt"/>
    <w:uiPriority w:val="99"/>
    <w:rsid w:val="00BB082D"/>
    <w:pPr>
      <w:numPr>
        <w:numId w:val="0"/>
      </w:numPr>
      <w:ind w:left="5760" w:firstLine="0"/>
      <w:jc w:val="both"/>
    </w:pPr>
  </w:style>
  <w:style w:type="paragraph" w:customStyle="1" w:styleId="AOFPCopyright">
    <w:name w:val="AOFPCopyright"/>
    <w:basedOn w:val="AOFPTxt"/>
    <w:uiPriority w:val="99"/>
    <w:rsid w:val="00BB082D"/>
    <w:pPr>
      <w:jc w:val="left"/>
    </w:pPr>
    <w:rPr>
      <w:caps/>
    </w:rPr>
  </w:style>
  <w:style w:type="paragraph" w:customStyle="1" w:styleId="AOFPDate">
    <w:name w:val="AOFPDate"/>
    <w:basedOn w:val="AOFPTxt"/>
    <w:uiPriority w:val="99"/>
    <w:rsid w:val="00BB082D"/>
    <w:pPr>
      <w:jc w:val="center"/>
    </w:pPr>
    <w:rPr>
      <w:caps/>
    </w:rPr>
  </w:style>
  <w:style w:type="paragraph" w:customStyle="1" w:styleId="AOFPTitle">
    <w:name w:val="AOFPTitle"/>
    <w:basedOn w:val="AOFPTxt"/>
    <w:uiPriority w:val="99"/>
    <w:rsid w:val="00BB082D"/>
    <w:pPr>
      <w:jc w:val="center"/>
    </w:pPr>
    <w:rPr>
      <w:caps/>
      <w:sz w:val="32"/>
    </w:rPr>
  </w:style>
  <w:style w:type="paragraph" w:customStyle="1" w:styleId="AOFPTxtCaps">
    <w:name w:val="AOFPTxtCaps"/>
    <w:basedOn w:val="AOFPTxt"/>
    <w:uiPriority w:val="99"/>
    <w:rsid w:val="00BB082D"/>
    <w:pPr>
      <w:jc w:val="center"/>
    </w:pPr>
    <w:rPr>
      <w:caps/>
    </w:rPr>
  </w:style>
  <w:style w:type="paragraph" w:customStyle="1" w:styleId="AOGenNum1">
    <w:name w:val="AOGenNum1"/>
    <w:basedOn w:val="AOBodyTxt"/>
    <w:next w:val="AOGenNum1Para"/>
    <w:uiPriority w:val="99"/>
    <w:rsid w:val="00BB082D"/>
    <w:pPr>
      <w:keepNext/>
      <w:numPr>
        <w:numId w:val="12"/>
      </w:numPr>
      <w:tabs>
        <w:tab w:val="num" w:pos="720"/>
      </w:tabs>
      <w:ind w:left="720" w:hanging="720"/>
      <w:jc w:val="both"/>
    </w:pPr>
    <w:rPr>
      <w:b/>
      <w:caps/>
    </w:rPr>
  </w:style>
  <w:style w:type="paragraph" w:customStyle="1" w:styleId="AOGenNum1Para">
    <w:name w:val="AOGenNum1Para"/>
    <w:basedOn w:val="AOGenNum1"/>
    <w:next w:val="AOGenNum1List"/>
    <w:uiPriority w:val="99"/>
    <w:rsid w:val="00BB082D"/>
    <w:pPr>
      <w:numPr>
        <w:numId w:val="0"/>
      </w:numPr>
      <w:ind w:left="720" w:hanging="720"/>
      <w:jc w:val="both"/>
    </w:pPr>
    <w:rPr>
      <w:caps w:val="0"/>
    </w:rPr>
  </w:style>
  <w:style w:type="paragraph" w:customStyle="1" w:styleId="AOGenNum1List">
    <w:name w:val="AOGenNum1List"/>
    <w:basedOn w:val="AOGenNum1"/>
    <w:uiPriority w:val="99"/>
    <w:rsid w:val="00BB082D"/>
    <w:pPr>
      <w:keepNext w:val="0"/>
      <w:numPr>
        <w:numId w:val="0"/>
      </w:numPr>
      <w:ind w:left="720" w:hanging="720"/>
      <w:jc w:val="both"/>
    </w:pPr>
    <w:rPr>
      <w:b w:val="0"/>
      <w:caps w:val="0"/>
    </w:rPr>
  </w:style>
  <w:style w:type="paragraph" w:customStyle="1" w:styleId="AOGenNum2">
    <w:name w:val="AOGenNum2"/>
    <w:basedOn w:val="AOBodyTxt"/>
    <w:next w:val="AOGenNum2Para"/>
    <w:uiPriority w:val="99"/>
    <w:rsid w:val="00BB082D"/>
    <w:pPr>
      <w:keepNext/>
      <w:numPr>
        <w:numId w:val="13"/>
      </w:numPr>
      <w:tabs>
        <w:tab w:val="num" w:pos="720"/>
      </w:tabs>
      <w:ind w:left="720" w:hanging="720"/>
      <w:jc w:val="both"/>
    </w:pPr>
    <w:rPr>
      <w:b/>
    </w:rPr>
  </w:style>
  <w:style w:type="paragraph" w:customStyle="1" w:styleId="AOGenNum2Para">
    <w:name w:val="AOGenNum2Para"/>
    <w:basedOn w:val="AOGenNum2"/>
    <w:next w:val="AOGenNum2List"/>
    <w:uiPriority w:val="99"/>
    <w:rsid w:val="00BB082D"/>
    <w:pPr>
      <w:keepNext w:val="0"/>
      <w:numPr>
        <w:numId w:val="0"/>
      </w:numPr>
      <w:ind w:left="720" w:hanging="720"/>
      <w:jc w:val="both"/>
    </w:pPr>
    <w:rPr>
      <w:b w:val="0"/>
    </w:rPr>
  </w:style>
  <w:style w:type="paragraph" w:customStyle="1" w:styleId="AOGenNum2List">
    <w:name w:val="AOGenNum2List"/>
    <w:basedOn w:val="AOGenNum2"/>
    <w:uiPriority w:val="99"/>
    <w:rsid w:val="00BB082D"/>
    <w:pPr>
      <w:keepNext w:val="0"/>
      <w:numPr>
        <w:numId w:val="0"/>
      </w:numPr>
      <w:ind w:left="720" w:hanging="720"/>
      <w:jc w:val="both"/>
    </w:pPr>
    <w:rPr>
      <w:b w:val="0"/>
    </w:rPr>
  </w:style>
  <w:style w:type="paragraph" w:customStyle="1" w:styleId="AOGenNum3">
    <w:name w:val="AOGenNum3"/>
    <w:basedOn w:val="AOBodyTxt"/>
    <w:next w:val="AOGenNum3List"/>
    <w:uiPriority w:val="99"/>
    <w:rsid w:val="00BB082D"/>
    <w:pPr>
      <w:numPr>
        <w:numId w:val="14"/>
      </w:numPr>
      <w:tabs>
        <w:tab w:val="num" w:pos="720"/>
      </w:tabs>
      <w:ind w:left="720" w:hanging="720"/>
      <w:jc w:val="both"/>
    </w:pPr>
  </w:style>
  <w:style w:type="paragraph" w:customStyle="1" w:styleId="AOGenNum3List">
    <w:name w:val="AOGenNum3List"/>
    <w:basedOn w:val="AOGenNum3"/>
    <w:uiPriority w:val="99"/>
    <w:rsid w:val="00BB082D"/>
    <w:pPr>
      <w:numPr>
        <w:ilvl w:val="1"/>
      </w:numPr>
      <w:jc w:val="both"/>
    </w:pPr>
  </w:style>
  <w:style w:type="paragraph" w:customStyle="1" w:styleId="AOHeading1">
    <w:name w:val="AOHeading1"/>
    <w:basedOn w:val="AOHeadings"/>
    <w:next w:val="AODocTxt"/>
    <w:uiPriority w:val="99"/>
    <w:rsid w:val="00BB082D"/>
    <w:pPr>
      <w:keepNext/>
      <w:jc w:val="both"/>
      <w:outlineLvl w:val="0"/>
    </w:pPr>
    <w:rPr>
      <w:b/>
      <w:caps/>
      <w:kern w:val="28"/>
    </w:rPr>
  </w:style>
  <w:style w:type="paragraph" w:customStyle="1" w:styleId="AOHeading2">
    <w:name w:val="AOHeading2"/>
    <w:basedOn w:val="AOHeadings"/>
    <w:next w:val="AODocTxt"/>
    <w:uiPriority w:val="99"/>
    <w:rsid w:val="00BB082D"/>
    <w:pPr>
      <w:keepNext/>
      <w:jc w:val="both"/>
      <w:outlineLvl w:val="1"/>
    </w:pPr>
    <w:rPr>
      <w:b/>
    </w:rPr>
  </w:style>
  <w:style w:type="paragraph" w:customStyle="1" w:styleId="AOHeading3">
    <w:name w:val="AOHeading3"/>
    <w:basedOn w:val="AOHeadings"/>
    <w:next w:val="AODocTxtL1"/>
    <w:uiPriority w:val="99"/>
    <w:rsid w:val="00BB082D"/>
    <w:pPr>
      <w:keepNext/>
      <w:ind w:left="720"/>
      <w:jc w:val="both"/>
      <w:outlineLvl w:val="2"/>
    </w:pPr>
    <w:rPr>
      <w:b/>
    </w:rPr>
  </w:style>
  <w:style w:type="paragraph" w:customStyle="1" w:styleId="AOHeading4">
    <w:name w:val="AOHeading4"/>
    <w:basedOn w:val="AOHeadings"/>
    <w:next w:val="AODocTxt"/>
    <w:uiPriority w:val="99"/>
    <w:rsid w:val="00BB082D"/>
    <w:pPr>
      <w:keepNext/>
      <w:jc w:val="both"/>
      <w:outlineLvl w:val="3"/>
    </w:pPr>
    <w:rPr>
      <w:i/>
    </w:rPr>
  </w:style>
  <w:style w:type="paragraph" w:customStyle="1" w:styleId="AOHeading5">
    <w:name w:val="AOHeading5"/>
    <w:basedOn w:val="AOHeadings"/>
    <w:next w:val="AODocTxtL1"/>
    <w:uiPriority w:val="99"/>
    <w:rsid w:val="00BB082D"/>
    <w:pPr>
      <w:keepNext/>
      <w:ind w:left="720"/>
      <w:jc w:val="both"/>
      <w:outlineLvl w:val="4"/>
    </w:pPr>
    <w:rPr>
      <w:i/>
    </w:rPr>
  </w:style>
  <w:style w:type="paragraph" w:customStyle="1" w:styleId="AOHeading6">
    <w:name w:val="AOHeading6"/>
    <w:basedOn w:val="AOHeadings"/>
    <w:next w:val="AODocTxt"/>
    <w:uiPriority w:val="99"/>
    <w:rsid w:val="00BB082D"/>
    <w:pPr>
      <w:keepNext/>
      <w:jc w:val="both"/>
      <w:outlineLvl w:val="5"/>
    </w:pPr>
    <w:rPr>
      <w:b/>
      <w:i/>
    </w:rPr>
  </w:style>
  <w:style w:type="paragraph" w:customStyle="1" w:styleId="AOHeading7">
    <w:name w:val="AOHeading7"/>
    <w:basedOn w:val="AOHeadings"/>
    <w:next w:val="AODocTxtL1"/>
    <w:uiPriority w:val="99"/>
    <w:rsid w:val="00BB082D"/>
    <w:pPr>
      <w:keepNext/>
      <w:ind w:left="720"/>
      <w:jc w:val="both"/>
      <w:outlineLvl w:val="6"/>
    </w:pPr>
    <w:rPr>
      <w:b/>
      <w:i/>
    </w:rPr>
  </w:style>
  <w:style w:type="character" w:customStyle="1" w:styleId="AOHidden">
    <w:name w:val="AOHidden"/>
    <w:uiPriority w:val="99"/>
    <w:rsid w:val="00BB082D"/>
    <w:rPr>
      <w:vanish/>
      <w:color w:val="auto"/>
    </w:rPr>
  </w:style>
  <w:style w:type="paragraph" w:customStyle="1" w:styleId="AOListNumber">
    <w:name w:val="AOListNumber"/>
    <w:basedOn w:val="AOBodyTxt"/>
    <w:uiPriority w:val="99"/>
    <w:rsid w:val="00BB082D"/>
    <w:pPr>
      <w:numPr>
        <w:numId w:val="15"/>
      </w:numPr>
      <w:tabs>
        <w:tab w:val="num" w:pos="720"/>
      </w:tabs>
      <w:ind w:left="720" w:hanging="720"/>
      <w:jc w:val="both"/>
    </w:pPr>
  </w:style>
  <w:style w:type="paragraph" w:customStyle="1" w:styleId="AOLocation">
    <w:name w:val="AOLocation"/>
    <w:basedOn w:val="AOFPBP"/>
    <w:uiPriority w:val="99"/>
    <w:rsid w:val="00BB082D"/>
    <w:pPr>
      <w:spacing w:before="160"/>
      <w:jc w:val="center"/>
    </w:pPr>
    <w:rPr>
      <w:b/>
      <w:caps/>
    </w:rPr>
  </w:style>
  <w:style w:type="paragraph" w:customStyle="1" w:styleId="AONormal10">
    <w:name w:val="AONormal10"/>
    <w:basedOn w:val="AONormal"/>
    <w:uiPriority w:val="99"/>
    <w:rsid w:val="00BB082D"/>
    <w:pPr>
      <w:jc w:val="left"/>
    </w:pPr>
    <w:rPr>
      <w:sz w:val="20"/>
    </w:rPr>
  </w:style>
  <w:style w:type="paragraph" w:customStyle="1" w:styleId="AONormal8L">
    <w:name w:val="AONormal8L"/>
    <w:basedOn w:val="AONormal"/>
    <w:uiPriority w:val="99"/>
    <w:rsid w:val="00BB082D"/>
    <w:pPr>
      <w:spacing w:line="220" w:lineRule="atLeast"/>
      <w:jc w:val="left"/>
    </w:pPr>
    <w:rPr>
      <w:rFonts w:ascii="Arial" w:eastAsia="MS PGothic" w:hAnsi="Arial"/>
      <w:sz w:val="16"/>
      <w:szCs w:val="16"/>
    </w:rPr>
  </w:style>
  <w:style w:type="paragraph" w:customStyle="1" w:styleId="AONormal6L">
    <w:name w:val="AONormal6L"/>
    <w:basedOn w:val="AONormal8L"/>
    <w:uiPriority w:val="99"/>
    <w:rsid w:val="00BB082D"/>
    <w:pPr>
      <w:spacing w:line="160" w:lineRule="atLeast"/>
      <w:jc w:val="both"/>
    </w:pPr>
    <w:rPr>
      <w:sz w:val="12"/>
    </w:rPr>
  </w:style>
  <w:style w:type="paragraph" w:customStyle="1" w:styleId="AONormal6C">
    <w:name w:val="AONormal6C"/>
    <w:basedOn w:val="AONormal6L"/>
    <w:uiPriority w:val="99"/>
    <w:rsid w:val="00BB082D"/>
    <w:pPr>
      <w:jc w:val="center"/>
    </w:pPr>
  </w:style>
  <w:style w:type="paragraph" w:customStyle="1" w:styleId="AONormal6R">
    <w:name w:val="AONormal6R"/>
    <w:basedOn w:val="AONormal6L"/>
    <w:uiPriority w:val="99"/>
    <w:rsid w:val="00BB082D"/>
    <w:pPr>
      <w:jc w:val="right"/>
    </w:pPr>
  </w:style>
  <w:style w:type="paragraph" w:customStyle="1" w:styleId="AONormal8C">
    <w:name w:val="AONormal8C"/>
    <w:basedOn w:val="AONormal8L"/>
    <w:uiPriority w:val="99"/>
    <w:rsid w:val="00BB082D"/>
    <w:pPr>
      <w:jc w:val="center"/>
    </w:pPr>
  </w:style>
  <w:style w:type="paragraph" w:customStyle="1" w:styleId="AONormal8LBold">
    <w:name w:val="AONormal8LBold"/>
    <w:basedOn w:val="AONormal8L"/>
    <w:uiPriority w:val="99"/>
    <w:rsid w:val="00BB082D"/>
    <w:pPr>
      <w:jc w:val="left"/>
    </w:pPr>
    <w:rPr>
      <w:b/>
    </w:rPr>
  </w:style>
  <w:style w:type="paragraph" w:customStyle="1" w:styleId="AONormal8R">
    <w:name w:val="AONormal8R"/>
    <w:basedOn w:val="AONormal8L"/>
    <w:uiPriority w:val="99"/>
    <w:rsid w:val="00BB082D"/>
    <w:pPr>
      <w:jc w:val="right"/>
    </w:pPr>
  </w:style>
  <w:style w:type="paragraph" w:customStyle="1" w:styleId="AONormalBold">
    <w:name w:val="AONormalBold"/>
    <w:basedOn w:val="AONormal"/>
    <w:uiPriority w:val="99"/>
    <w:rsid w:val="00BB082D"/>
    <w:pPr>
      <w:jc w:val="left"/>
    </w:pPr>
    <w:rPr>
      <w:b/>
    </w:rPr>
  </w:style>
  <w:style w:type="paragraph" w:customStyle="1" w:styleId="AOSchHead">
    <w:name w:val="AOSchHead"/>
    <w:basedOn w:val="AOAttachments"/>
    <w:next w:val="AOSchTitle"/>
    <w:uiPriority w:val="99"/>
    <w:rsid w:val="00BB082D"/>
    <w:pPr>
      <w:pageBreakBefore/>
      <w:numPr>
        <w:numId w:val="16"/>
      </w:numPr>
      <w:jc w:val="center"/>
      <w:outlineLvl w:val="0"/>
    </w:pPr>
  </w:style>
  <w:style w:type="paragraph" w:customStyle="1" w:styleId="AOSchTitle">
    <w:name w:val="AOSchTitle"/>
    <w:basedOn w:val="AOAttachments"/>
    <w:next w:val="AODocTxt"/>
    <w:uiPriority w:val="99"/>
    <w:rsid w:val="00BB082D"/>
    <w:pPr>
      <w:jc w:val="center"/>
      <w:outlineLvl w:val="1"/>
    </w:pPr>
    <w:rPr>
      <w:b/>
    </w:rPr>
  </w:style>
  <w:style w:type="paragraph" w:customStyle="1" w:styleId="AOSchPartHead">
    <w:name w:val="AOSchPartHead"/>
    <w:basedOn w:val="AOSchHead"/>
    <w:next w:val="AOSchPartTitle"/>
    <w:uiPriority w:val="99"/>
    <w:rsid w:val="00BB082D"/>
    <w:pPr>
      <w:pageBreakBefore w:val="0"/>
      <w:numPr>
        <w:ilvl w:val="1"/>
      </w:numPr>
      <w:jc w:val="center"/>
    </w:pPr>
  </w:style>
  <w:style w:type="paragraph" w:customStyle="1" w:styleId="AOSchPartTitle">
    <w:name w:val="AOSchPartTitle"/>
    <w:basedOn w:val="AOSchTitle"/>
    <w:next w:val="AODocTxt"/>
    <w:uiPriority w:val="99"/>
    <w:rsid w:val="00BB082D"/>
    <w:pPr>
      <w:jc w:val="center"/>
    </w:pPr>
  </w:style>
  <w:style w:type="paragraph" w:customStyle="1" w:styleId="AOSignatory">
    <w:name w:val="AOSignatory"/>
    <w:basedOn w:val="AOBodyTxt"/>
    <w:next w:val="AODocTxt"/>
    <w:uiPriority w:val="99"/>
    <w:rsid w:val="00BB082D"/>
    <w:pPr>
      <w:pageBreakBefore/>
      <w:spacing w:after="240"/>
      <w:jc w:val="center"/>
    </w:pPr>
    <w:rPr>
      <w:b/>
      <w:caps/>
    </w:rPr>
  </w:style>
  <w:style w:type="paragraph" w:customStyle="1" w:styleId="AOTitle">
    <w:name w:val="AOTitle"/>
    <w:basedOn w:val="AOHeadings"/>
    <w:next w:val="AODocTxt"/>
    <w:uiPriority w:val="99"/>
    <w:rsid w:val="00BB082D"/>
    <w:pPr>
      <w:jc w:val="center"/>
    </w:pPr>
    <w:rPr>
      <w:b/>
      <w:caps/>
    </w:rPr>
  </w:style>
  <w:style w:type="paragraph" w:customStyle="1" w:styleId="AOTitle18">
    <w:name w:val="AOTitle18"/>
    <w:basedOn w:val="AONormal"/>
    <w:uiPriority w:val="99"/>
    <w:rsid w:val="00BB082D"/>
    <w:pPr>
      <w:jc w:val="left"/>
    </w:pPr>
    <w:rPr>
      <w:b/>
      <w:sz w:val="36"/>
      <w:szCs w:val="36"/>
    </w:rPr>
  </w:style>
  <w:style w:type="paragraph" w:customStyle="1" w:styleId="AOTOCs">
    <w:name w:val="AOTOCs"/>
    <w:basedOn w:val="AONormal"/>
    <w:next w:val="TOC1"/>
    <w:uiPriority w:val="99"/>
    <w:rsid w:val="00BB082D"/>
    <w:pPr>
      <w:tabs>
        <w:tab w:val="right" w:leader="dot" w:pos="9639"/>
      </w:tabs>
      <w:jc w:val="both"/>
    </w:pPr>
  </w:style>
  <w:style w:type="paragraph" w:styleId="TOC1">
    <w:name w:val="toc 1"/>
    <w:basedOn w:val="AOTOCs"/>
    <w:next w:val="AONormal"/>
    <w:uiPriority w:val="99"/>
    <w:rsid w:val="00BB082D"/>
    <w:pPr>
      <w:tabs>
        <w:tab w:val="left" w:pos="720"/>
      </w:tabs>
      <w:ind w:left="720" w:hanging="720"/>
      <w:jc w:val="both"/>
    </w:pPr>
  </w:style>
  <w:style w:type="paragraph" w:customStyle="1" w:styleId="AOTOC1">
    <w:name w:val="AOTOC1"/>
    <w:basedOn w:val="AOTOCs"/>
    <w:uiPriority w:val="99"/>
    <w:rsid w:val="00BB082D"/>
    <w:pPr>
      <w:tabs>
        <w:tab w:val="left" w:pos="720"/>
      </w:tabs>
      <w:jc w:val="both"/>
    </w:pPr>
    <w:rPr>
      <w:b/>
      <w:caps/>
    </w:rPr>
  </w:style>
  <w:style w:type="paragraph" w:customStyle="1" w:styleId="AOTOC2">
    <w:name w:val="AOTOC2"/>
    <w:basedOn w:val="AOTOCs"/>
    <w:uiPriority w:val="99"/>
    <w:rsid w:val="00BB082D"/>
    <w:pPr>
      <w:tabs>
        <w:tab w:val="left" w:pos="720"/>
      </w:tabs>
      <w:jc w:val="both"/>
    </w:pPr>
  </w:style>
  <w:style w:type="paragraph" w:customStyle="1" w:styleId="AOTOC3">
    <w:name w:val="AOTOC3"/>
    <w:basedOn w:val="AOTOCs"/>
    <w:uiPriority w:val="99"/>
    <w:rsid w:val="00BB082D"/>
    <w:pPr>
      <w:ind w:left="720"/>
      <w:jc w:val="both"/>
    </w:pPr>
    <w:rPr>
      <w:b/>
    </w:rPr>
  </w:style>
  <w:style w:type="paragraph" w:customStyle="1" w:styleId="AOTOC4">
    <w:name w:val="AOTOC4"/>
    <w:basedOn w:val="AOTOCs"/>
    <w:uiPriority w:val="99"/>
    <w:rsid w:val="00BB082D"/>
    <w:pPr>
      <w:ind w:left="720"/>
      <w:jc w:val="both"/>
    </w:pPr>
  </w:style>
  <w:style w:type="paragraph" w:customStyle="1" w:styleId="AOTOC5">
    <w:name w:val="AOTOC5"/>
    <w:basedOn w:val="AOTOCs"/>
    <w:uiPriority w:val="99"/>
    <w:rsid w:val="00BB082D"/>
    <w:pPr>
      <w:ind w:left="720"/>
      <w:jc w:val="both"/>
    </w:pPr>
    <w:rPr>
      <w:i/>
    </w:rPr>
  </w:style>
  <w:style w:type="paragraph" w:customStyle="1" w:styleId="AOTOCHeading">
    <w:name w:val="AOTOCHeading"/>
    <w:basedOn w:val="AOHeadings"/>
    <w:next w:val="AODocTxt"/>
    <w:uiPriority w:val="99"/>
    <w:rsid w:val="00BB082D"/>
    <w:pPr>
      <w:tabs>
        <w:tab w:val="right" w:pos="9611"/>
      </w:tabs>
      <w:spacing w:after="240"/>
      <w:jc w:val="both"/>
    </w:pPr>
    <w:rPr>
      <w:b/>
    </w:rPr>
  </w:style>
  <w:style w:type="paragraph" w:customStyle="1" w:styleId="AOTOCTitle">
    <w:name w:val="AOTOCTitle"/>
    <w:basedOn w:val="AOHeadings"/>
    <w:next w:val="AOTOCHeading"/>
    <w:uiPriority w:val="99"/>
    <w:rsid w:val="00BB082D"/>
    <w:pPr>
      <w:jc w:val="center"/>
    </w:pPr>
    <w:rPr>
      <w:b/>
      <w:caps/>
    </w:rPr>
  </w:style>
  <w:style w:type="character" w:styleId="CommentReference">
    <w:name w:val="annotation reference"/>
    <w:basedOn w:val="DefaultParagraphFont"/>
    <w:uiPriority w:val="99"/>
    <w:semiHidden/>
    <w:rsid w:val="00BB082D"/>
    <w:rPr>
      <w:rFonts w:cs="Times New Roman"/>
      <w:vertAlign w:val="superscript"/>
      <w:rtl w:val="0"/>
      <w:cs w:val="0"/>
    </w:rPr>
  </w:style>
  <w:style w:type="paragraph" w:styleId="CommentText">
    <w:name w:val="annotation text"/>
    <w:basedOn w:val="AONormal"/>
    <w:link w:val="CommentTextChar"/>
    <w:uiPriority w:val="99"/>
    <w:semiHidden/>
    <w:rsid w:val="00BB082D"/>
    <w:pPr>
      <w:spacing w:line="240" w:lineRule="auto"/>
      <w:jc w:val="left"/>
    </w:pPr>
    <w:rPr>
      <w:sz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BB082D"/>
    <w:rPr>
      <w:rFonts w:cs="Times New Roman"/>
      <w:rtl w:val="0"/>
      <w:cs w:val="0"/>
      <w:lang w:val="en-GB" w:eastAsia="zh-TW"/>
    </w:rPr>
  </w:style>
  <w:style w:type="paragraph" w:styleId="EndnoteText">
    <w:name w:val="endnote text"/>
    <w:basedOn w:val="AONormal"/>
    <w:link w:val="EndnoteTextChar"/>
    <w:uiPriority w:val="99"/>
    <w:semiHidden/>
    <w:rsid w:val="00BB082D"/>
    <w:pPr>
      <w:spacing w:line="240" w:lineRule="auto"/>
      <w:ind w:left="720" w:hanging="720"/>
      <w:jc w:val="both"/>
    </w:pPr>
    <w:rPr>
      <w:sz w:val="16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BB082D"/>
    <w:rPr>
      <w:rFonts w:cs="Times New Roman"/>
      <w:rtl w:val="0"/>
      <w:cs w:val="0"/>
      <w:lang w:val="en-GB" w:eastAsia="zh-TW"/>
    </w:rPr>
  </w:style>
  <w:style w:type="paragraph" w:styleId="EnvelopeAddress">
    <w:name w:val="envelope address"/>
    <w:basedOn w:val="Normal"/>
    <w:uiPriority w:val="99"/>
    <w:rsid w:val="00BB082D"/>
    <w:pPr>
      <w:framePr w:w="7920" w:h="1980" w:hRule="exact" w:hSpace="180" w:vSpace="0" w:hAnchor="page" w:xAlign="center" w:yAlign="bottom"/>
      <w:ind w:left="2880"/>
      <w:jc w:val="left"/>
    </w:pPr>
    <w:rPr>
      <w:rFonts w:cs="Arial"/>
      <w:szCs w:val="22"/>
    </w:rPr>
  </w:style>
  <w:style w:type="paragraph" w:styleId="EnvelopeReturn">
    <w:name w:val="envelope return"/>
    <w:basedOn w:val="Normal"/>
    <w:uiPriority w:val="99"/>
    <w:rsid w:val="00BB082D"/>
    <w:pPr>
      <w:jc w:val="left"/>
    </w:pPr>
    <w:rPr>
      <w:rFonts w:cs="Arial"/>
      <w:sz w:val="20"/>
    </w:rPr>
  </w:style>
  <w:style w:type="character" w:styleId="FootnoteReference">
    <w:name w:val="footnote reference"/>
    <w:basedOn w:val="DefaultParagraphFont"/>
    <w:uiPriority w:val="99"/>
    <w:semiHidden/>
    <w:rsid w:val="00BB082D"/>
    <w:rPr>
      <w:rFonts w:cs="Times New Roman"/>
      <w:vertAlign w:val="superscript"/>
      <w:rtl w:val="0"/>
      <w:cs w:val="0"/>
    </w:rPr>
  </w:style>
  <w:style w:type="paragraph" w:styleId="FootnoteText">
    <w:name w:val="footnote text"/>
    <w:basedOn w:val="AONormal"/>
    <w:link w:val="FootnoteTextChar"/>
    <w:uiPriority w:val="99"/>
    <w:semiHidden/>
    <w:rsid w:val="00BB082D"/>
    <w:pPr>
      <w:spacing w:line="240" w:lineRule="auto"/>
      <w:ind w:left="720" w:hanging="720"/>
      <w:jc w:val="both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925758"/>
    <w:rPr>
      <w:rFonts w:cs="Times New Roman"/>
      <w:sz w:val="22"/>
      <w:rtl w:val="0"/>
      <w:cs w:val="0"/>
      <w:lang w:val="en-GB" w:eastAsia="en-US"/>
    </w:rPr>
  </w:style>
  <w:style w:type="character" w:styleId="PageNumber">
    <w:name w:val="page number"/>
    <w:basedOn w:val="DefaultParagraphFont"/>
    <w:uiPriority w:val="99"/>
    <w:rsid w:val="00BB082D"/>
    <w:rPr>
      <w:rFonts w:cs="Times New Roman"/>
      <w:rtl w:val="0"/>
      <w:cs w:val="0"/>
    </w:rPr>
  </w:style>
  <w:style w:type="paragraph" w:styleId="TableofAuthorities">
    <w:name w:val="table of authorities"/>
    <w:basedOn w:val="AONormal"/>
    <w:uiPriority w:val="99"/>
    <w:semiHidden/>
    <w:rsid w:val="00BB082D"/>
    <w:pPr>
      <w:tabs>
        <w:tab w:val="right" w:leader="dot" w:pos="9490"/>
      </w:tabs>
      <w:spacing w:before="240" w:line="240" w:lineRule="auto"/>
      <w:ind w:left="720" w:hanging="720"/>
      <w:jc w:val="left"/>
    </w:pPr>
  </w:style>
  <w:style w:type="paragraph" w:styleId="TOAHeading">
    <w:name w:val="toa heading"/>
    <w:basedOn w:val="AONormal"/>
    <w:next w:val="TableofAuthorities"/>
    <w:uiPriority w:val="99"/>
    <w:semiHidden/>
    <w:rsid w:val="00BB082D"/>
    <w:pPr>
      <w:tabs>
        <w:tab w:val="right" w:pos="9490"/>
      </w:tabs>
      <w:spacing w:before="240" w:after="120" w:line="240" w:lineRule="auto"/>
      <w:jc w:val="left"/>
    </w:pPr>
    <w:rPr>
      <w:b/>
    </w:rPr>
  </w:style>
  <w:style w:type="paragraph" w:styleId="TOC2">
    <w:name w:val="toc 2"/>
    <w:basedOn w:val="AOTOCs"/>
    <w:next w:val="AONormal"/>
    <w:uiPriority w:val="99"/>
    <w:rsid w:val="00BB082D"/>
    <w:pPr>
      <w:tabs>
        <w:tab w:val="left" w:pos="1800"/>
      </w:tabs>
      <w:ind w:left="1800" w:right="720" w:hanging="1080"/>
      <w:jc w:val="both"/>
    </w:pPr>
  </w:style>
  <w:style w:type="paragraph" w:styleId="TOC3">
    <w:name w:val="toc 3"/>
    <w:basedOn w:val="AOTOCs"/>
    <w:next w:val="AONormal"/>
    <w:uiPriority w:val="99"/>
    <w:rsid w:val="00BB082D"/>
    <w:pPr>
      <w:numPr>
        <w:numId w:val="17"/>
      </w:numPr>
      <w:tabs>
        <w:tab w:val="num" w:pos="720"/>
      </w:tabs>
      <w:ind w:left="720" w:right="720" w:hanging="720"/>
      <w:jc w:val="both"/>
    </w:pPr>
  </w:style>
  <w:style w:type="paragraph" w:styleId="TOC4">
    <w:name w:val="toc 4"/>
    <w:basedOn w:val="AOTOCs"/>
    <w:next w:val="AONormal"/>
    <w:uiPriority w:val="99"/>
    <w:semiHidden/>
    <w:rsid w:val="00BB082D"/>
    <w:pPr>
      <w:numPr>
        <w:ilvl w:val="1"/>
        <w:numId w:val="17"/>
      </w:numPr>
      <w:tabs>
        <w:tab w:val="right" w:pos="1800"/>
      </w:tabs>
      <w:ind w:left="1800" w:right="720" w:hanging="1080"/>
      <w:jc w:val="both"/>
    </w:pPr>
  </w:style>
  <w:style w:type="paragraph" w:styleId="TOC5">
    <w:name w:val="toc 5"/>
    <w:basedOn w:val="AOTOCs"/>
    <w:next w:val="AONormal"/>
    <w:uiPriority w:val="99"/>
    <w:semiHidden/>
    <w:rsid w:val="00BB082D"/>
    <w:pPr>
      <w:spacing w:before="240"/>
      <w:jc w:val="both"/>
    </w:pPr>
  </w:style>
  <w:style w:type="paragraph" w:styleId="TOC6">
    <w:name w:val="toc 6"/>
    <w:basedOn w:val="AOTOCs"/>
    <w:next w:val="AONormal"/>
    <w:uiPriority w:val="99"/>
    <w:semiHidden/>
    <w:rsid w:val="00BB082D"/>
    <w:pPr>
      <w:numPr>
        <w:numId w:val="18"/>
      </w:numPr>
      <w:tabs>
        <w:tab w:val="num" w:pos="720"/>
      </w:tabs>
      <w:ind w:left="720" w:right="720" w:hanging="720"/>
      <w:jc w:val="both"/>
    </w:pPr>
  </w:style>
  <w:style w:type="paragraph" w:styleId="TOC7">
    <w:name w:val="toc 7"/>
    <w:basedOn w:val="AOTOCs"/>
    <w:next w:val="AONormal"/>
    <w:uiPriority w:val="99"/>
    <w:semiHidden/>
    <w:rsid w:val="00BB082D"/>
    <w:pPr>
      <w:numPr>
        <w:ilvl w:val="1"/>
        <w:numId w:val="18"/>
      </w:numPr>
      <w:tabs>
        <w:tab w:val="num" w:pos="1800"/>
      </w:tabs>
      <w:ind w:left="1800" w:right="720" w:hanging="1080"/>
      <w:jc w:val="both"/>
    </w:pPr>
  </w:style>
  <w:style w:type="paragraph" w:styleId="TOC8">
    <w:name w:val="toc 8"/>
    <w:basedOn w:val="AOTOCs"/>
    <w:next w:val="AONormal"/>
    <w:uiPriority w:val="99"/>
    <w:semiHidden/>
    <w:rsid w:val="00BB082D"/>
    <w:pPr>
      <w:numPr>
        <w:numId w:val="19"/>
      </w:numPr>
      <w:tabs>
        <w:tab w:val="num" w:pos="720"/>
      </w:tabs>
      <w:ind w:left="720" w:right="720" w:hanging="720"/>
      <w:jc w:val="both"/>
    </w:pPr>
  </w:style>
  <w:style w:type="paragraph" w:styleId="TOC9">
    <w:name w:val="toc 9"/>
    <w:basedOn w:val="AOTOCs"/>
    <w:next w:val="AONormal"/>
    <w:uiPriority w:val="99"/>
    <w:semiHidden/>
    <w:rsid w:val="00BB082D"/>
    <w:pPr>
      <w:numPr>
        <w:ilvl w:val="1"/>
        <w:numId w:val="19"/>
      </w:numPr>
      <w:tabs>
        <w:tab w:val="num" w:pos="1800"/>
      </w:tabs>
      <w:ind w:left="1800" w:right="720" w:hanging="1080"/>
      <w:jc w:val="both"/>
    </w:pPr>
  </w:style>
  <w:style w:type="character" w:styleId="Hyperlink">
    <w:name w:val="Hyperlink"/>
    <w:basedOn w:val="DefaultParagraphFont"/>
    <w:uiPriority w:val="99"/>
    <w:rsid w:val="00F17EF9"/>
    <w:rPr>
      <w:rFonts w:cs="Times New Roman"/>
      <w:color w:val="0000FF"/>
      <w:u w:val="single"/>
      <w:rtl w:val="0"/>
      <w:cs w:val="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FC4559"/>
    <w:pPr>
      <w:spacing w:line="240" w:lineRule="auto"/>
      <w:jc w:val="left"/>
    </w:pPr>
    <w:rPr>
      <w:b/>
      <w:bCs/>
      <w:sz w:val="20"/>
      <w:lang w:eastAsia="zh-TW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BB082D"/>
    <w:rPr>
      <w:b/>
      <w:bCs/>
    </w:rPr>
  </w:style>
  <w:style w:type="character" w:customStyle="1" w:styleId="AONormalChar">
    <w:name w:val="AONormal Char"/>
    <w:link w:val="AONormal"/>
    <w:uiPriority w:val="99"/>
    <w:locked/>
    <w:rsid w:val="00DF57C1"/>
    <w:rPr>
      <w:sz w:val="22"/>
      <w:lang w:val="en-GB" w:eastAsia="en-US"/>
    </w:rPr>
  </w:style>
  <w:style w:type="character" w:customStyle="1" w:styleId="AOBodyTxtChar">
    <w:name w:val="AOBodyTxt Char"/>
    <w:basedOn w:val="AONormalChar"/>
    <w:link w:val="AOBodyTxt"/>
    <w:uiPriority w:val="99"/>
    <w:locked/>
    <w:rsid w:val="00DF57C1"/>
    <w:rPr>
      <w:rFonts w:cs="Times New Roman"/>
      <w:szCs w:val="22"/>
      <w:rtl w:val="0"/>
      <w:cs w:val="0"/>
      <w:lang w:bidi="ar-SA"/>
    </w:rPr>
  </w:style>
  <w:style w:type="character" w:customStyle="1" w:styleId="AODocTxtChar">
    <w:name w:val="AODocTxt Char"/>
    <w:basedOn w:val="AOBodyTxtChar"/>
    <w:link w:val="AODocTxt"/>
    <w:uiPriority w:val="99"/>
    <w:locked/>
    <w:rsid w:val="00DF57C1"/>
  </w:style>
  <w:style w:type="table" w:styleId="ColorfulShadingAccent1">
    <w:name w:val="Colorful Shading Accent 1"/>
    <w:uiPriority w:val="99"/>
    <w:rsid w:val="00BB082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Times New Roman" w:eastAsia="SimSun" w:hAnsi="Times New Roman" w:cs="Times New Roman"/>
      <w:color w:val="000000"/>
      <w:sz w:val="20"/>
      <w:szCs w:val="20"/>
      <w:rtl w:val="0"/>
      <w:cs w:val="0"/>
      <w:lang w:val="en-US" w:eastAsia="en-US" w:bidi="ar-SA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pPr>
        <w:widowControl w:val="0"/>
        <w:autoSpaceDE w:val="0"/>
        <w:autoSpaceDN w:val="0"/>
        <w:adjustRightInd w:val="0"/>
      </w:pPr>
      <w:rPr>
        <w:rFonts w:cs="Times New Roman"/>
        <w:b/>
        <w:bCs/>
        <w:rtl w:val="0"/>
        <w:cs w:val="0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pPr>
        <w:widowControl w:val="0"/>
        <w:autoSpaceDE w:val="0"/>
        <w:autoSpaceDN w:val="0"/>
        <w:adjustRightInd w:val="0"/>
      </w:pPr>
      <w:rPr>
        <w:rFonts w:cs="Times New Roman"/>
        <w:b/>
        <w:bCs/>
        <w:color w:val="FFFFFF"/>
        <w:rtl w:val="0"/>
        <w:cs w:val="0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pPr>
        <w:widowControl w:val="0"/>
        <w:autoSpaceDE w:val="0"/>
        <w:autoSpaceDN w:val="0"/>
        <w:adjustRightInd w:val="0"/>
      </w:pPr>
      <w:rPr>
        <w:rFonts w:cs="Times New Roman"/>
        <w:color w:val="FFFFFF"/>
        <w:rtl w:val="0"/>
        <w:cs w:val="0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pPr>
        <w:widowControl w:val="0"/>
        <w:autoSpaceDE w:val="0"/>
        <w:autoSpaceDN w:val="0"/>
        <w:adjustRightInd w:val="0"/>
      </w:pPr>
      <w:rPr>
        <w:rFonts w:cs="Times New Roman"/>
        <w:color w:val="FFFFFF"/>
        <w:rtl w:val="0"/>
        <w: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shd w:val="clear" w:color="auto" w:fill="B8CCE4"/>
      </w:tcPr>
    </w:tblStylePr>
    <w:tblStylePr w:type="band1Horz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shd w:val="clear" w:color="auto" w:fill="A7BFDE"/>
      </w:tcPr>
    </w:tblStylePr>
    <w:tblStylePr w:type="neCell">
      <w:pPr>
        <w:widowControl w:val="0"/>
        <w:autoSpaceDE w:val="0"/>
        <w:autoSpaceDN w:val="0"/>
        <w:adjustRightInd w:val="0"/>
      </w:pPr>
      <w:rPr>
        <w:rFonts w:cs="Times New Roman"/>
        <w:color w:val="000000"/>
        <w:rtl w:val="0"/>
        <w:cs w:val="0"/>
      </w:rPr>
      <w:tblPr/>
    </w:tblStylePr>
    <w:tblStylePr w:type="nwCell">
      <w:pPr>
        <w:widowControl w:val="0"/>
        <w:autoSpaceDE w:val="0"/>
        <w:autoSpaceDN w:val="0"/>
        <w:adjustRightInd w:val="0"/>
      </w:pPr>
      <w:rPr>
        <w:rFonts w:cs="Times New Roman"/>
        <w:color w:val="000000"/>
        <w:rtl w:val="0"/>
        <w:cs w:val="0"/>
      </w:rPr>
      <w:tblPr/>
    </w:tblStylePr>
  </w:style>
  <w:style w:type="paragraph" w:customStyle="1" w:styleId="Normlny1">
    <w:name w:val="Normálny1"/>
    <w:uiPriority w:val="99"/>
    <w:rsid w:val="00925758"/>
    <w:pPr>
      <w:framePr w:wrap="auto"/>
      <w:widowControl/>
      <w:autoSpaceDE/>
      <w:autoSpaceDN/>
      <w:adjustRightInd/>
      <w:spacing w:line="276" w:lineRule="auto"/>
      <w:ind w:left="0" w:right="0"/>
      <w:jc w:val="left"/>
      <w:textAlignment w:val="auto"/>
    </w:pPr>
    <w:rPr>
      <w:rFonts w:ascii="Arial" w:eastAsia="SimSun" w:hAnsi="Arial" w:cs="Arial"/>
      <w:color w:val="000000"/>
      <w:sz w:val="22"/>
      <w:szCs w:val="22"/>
      <w:rtl w:val="0"/>
      <w:cs w:val="0"/>
      <w:lang w:val="sk-SK" w:eastAsia="sk-SK" w:bidi="ar-SA"/>
    </w:rPr>
  </w:style>
  <w:style w:type="table" w:styleId="ColorfulListAccent1">
    <w:name w:val="Colorful List Accent 1"/>
    <w:uiPriority w:val="99"/>
    <w:rsid w:val="00BB082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Times New Roman" w:eastAsia="SimSun" w:hAnsi="Times New Roman" w:cs="Times New Roman"/>
      <w:color w:val="000000"/>
      <w:sz w:val="20"/>
      <w:szCs w:val="20"/>
      <w:rtl w:val="0"/>
      <w:cs w:val="0"/>
      <w:lang w:val="en-US" w:eastAsia="en-US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pPr>
        <w:widowControl w:val="0"/>
        <w:autoSpaceDE w:val="0"/>
        <w:autoSpaceDN w:val="0"/>
        <w:adjustRightInd w:val="0"/>
      </w:pPr>
      <w:rPr>
        <w:rFonts w:cs="Times New Roman"/>
        <w:b/>
        <w:bCs/>
        <w:color w:val="FFFFFF"/>
        <w:rtl w:val="0"/>
        <w:cs w:val="0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pPr>
        <w:widowControl w:val="0"/>
        <w:autoSpaceDE w:val="0"/>
        <w:autoSpaceDN w:val="0"/>
        <w:adjustRightInd w:val="0"/>
      </w:pPr>
      <w:rPr>
        <w:rFonts w:cs="Times New Roman"/>
        <w:b/>
        <w:bCs/>
        <w:color w:val="9E3A38"/>
        <w:rtl w:val="0"/>
        <w:cs w:val="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pPr>
        <w:widowControl w:val="0"/>
        <w:autoSpaceDE w:val="0"/>
        <w:autoSpaceDN w:val="0"/>
        <w:adjustRightInd w:val="0"/>
      </w:pPr>
      <w:rPr>
        <w:rFonts w:cs="Times New Roman"/>
        <w:b/>
        <w:bCs/>
        <w:rtl w:val="0"/>
        <w:cs w:val="0"/>
      </w:rPr>
      <w:tblPr/>
    </w:tblStylePr>
    <w:tblStylePr w:type="lastCol">
      <w:pPr>
        <w:widowControl w:val="0"/>
        <w:autoSpaceDE w:val="0"/>
        <w:autoSpaceDN w:val="0"/>
        <w:adjustRightInd w:val="0"/>
      </w:pPr>
      <w:rPr>
        <w:rFonts w:cs="Times New Roman"/>
        <w:b/>
        <w:bCs/>
        <w:rtl w:val="0"/>
        <w:cs w:val="0"/>
      </w:rPr>
      <w:tblPr/>
    </w:tblStylePr>
    <w:tblStylePr w:type="band1Vert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shd w:val="clear" w:color="auto" w:fill="DBE5F1"/>
      </w:tcPr>
    </w:tblStylePr>
  </w:style>
  <w:style w:type="paragraph" w:customStyle="1" w:styleId="Nadpis1">
    <w:name w:val="Nadpis1"/>
    <w:basedOn w:val="Normal"/>
    <w:uiPriority w:val="99"/>
    <w:rsid w:val="00365950"/>
    <w:pPr>
      <w:widowControl w:val="0"/>
      <w:autoSpaceDE w:val="0"/>
      <w:autoSpaceDN w:val="0"/>
      <w:adjustRightInd w:val="0"/>
      <w:spacing w:before="60"/>
      <w:jc w:val="center"/>
    </w:pPr>
    <w:rPr>
      <w:bCs/>
      <w:color w:val="FF0000"/>
      <w:sz w:val="22"/>
      <w:szCs w:val="22"/>
      <w:u w:val="single"/>
      <w:lang w:val="sk-SK"/>
    </w:rPr>
  </w:style>
  <w:style w:type="paragraph" w:styleId="NormalWeb">
    <w:name w:val="Normal (Web)"/>
    <w:basedOn w:val="Normal"/>
    <w:uiPriority w:val="99"/>
    <w:rsid w:val="00081796"/>
    <w:pPr>
      <w:jc w:val="left"/>
    </w:pPr>
  </w:style>
  <w:style w:type="paragraph" w:styleId="ListParagraph">
    <w:name w:val="List Paragraph"/>
    <w:basedOn w:val="Normal"/>
    <w:uiPriority w:val="99"/>
    <w:rsid w:val="006277D3"/>
    <w:pPr>
      <w:ind w:left="708"/>
      <w:jc w:val="left"/>
    </w:pPr>
  </w:style>
  <w:style w:type="paragraph" w:styleId="BodyText">
    <w:name w:val="Body Text"/>
    <w:basedOn w:val="Normal"/>
    <w:link w:val="BodyTextChar"/>
    <w:uiPriority w:val="99"/>
    <w:rsid w:val="000E792A"/>
    <w:pPr>
      <w:widowControl w:val="0"/>
      <w:autoSpaceDE w:val="0"/>
      <w:autoSpaceDN w:val="0"/>
      <w:adjustRightInd w:val="0"/>
      <w:jc w:val="center"/>
    </w:pPr>
    <w:rPr>
      <w:b/>
      <w:bCs/>
      <w:lang w:val="sk-SK" w:eastAsia="sk-SK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0E792A"/>
    <w:rPr>
      <w:rFonts w:eastAsia="Times New Roman" w:cs="Times New Roman"/>
      <w:b/>
      <w:bCs/>
      <w:sz w:val="24"/>
      <w:szCs w:val="24"/>
      <w:rtl w:val="0"/>
      <w:cs w:val="0"/>
    </w:rPr>
  </w:style>
  <w:style w:type="paragraph" w:styleId="Revision">
    <w:name w:val="Revision"/>
    <w:hidden/>
    <w:uiPriority w:val="99"/>
    <w:semiHidden/>
    <w:rsid w:val="00D90ED3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Times New Roman" w:eastAsia="SimSun" w:hAnsi="Times New Roman" w:cs="Times New Roman"/>
      <w:sz w:val="24"/>
      <w:szCs w:val="24"/>
      <w:rtl w:val="0"/>
      <w:cs w:val="0"/>
      <w:lang w:val="en-GB" w:eastAsia="zh-TW" w:bidi="ar-SA"/>
    </w:rPr>
  </w:style>
  <w:style w:type="character" w:styleId="FollowedHyperlink">
    <w:name w:val="FollowedHyperlink"/>
    <w:basedOn w:val="DefaultParagraphFont"/>
    <w:uiPriority w:val="99"/>
    <w:rsid w:val="00CC16AF"/>
    <w:rPr>
      <w:rFonts w:cs="Times New Roman"/>
      <w:color w:val="800080"/>
      <w:u w:val="single"/>
      <w:rtl w:val="0"/>
      <w:cs w:val="0"/>
    </w:rPr>
  </w:style>
  <w:style w:type="paragraph" w:customStyle="1" w:styleId="msolistparagraph">
    <w:name w:val="msolistparagraph"/>
    <w:basedOn w:val="Normal"/>
    <w:uiPriority w:val="99"/>
    <w:rsid w:val="0069758B"/>
    <w:pPr>
      <w:ind w:left="708"/>
      <w:jc w:val="left"/>
    </w:pPr>
    <w:rPr>
      <w:lang w:val="cs-CZ"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%20Files%20(x86)\AllenOvery\OSAX\Published\2013-07-02T11-40-00\Templates\AODocument.dot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Pages>13</Pages>
  <Words>4645</Words>
  <Characters>27408</Characters>
  <Application>Microsoft Office Word</Application>
  <DocSecurity>0</DocSecurity>
  <Lines>0</Lines>
  <Paragraphs>0</Paragraphs>
  <ScaleCrop>false</ScaleCrop>
  <Company/>
  <LinksUpToDate>false</LinksUpToDate>
  <CharactersWithSpaces>31990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cp:revision>13</cp:revision>
  <cp:lastPrinted>2014-03-27T10:38:00Z</cp:lastPrinted>
  <dcterms:created xsi:type="dcterms:W3CDTF">2014-08-20T13:48:00Z</dcterms:created>
  <dcterms:modified xsi:type="dcterms:W3CDTF">2014-08-20T14:49:00Z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">
    <vt:lpwstr>0010023</vt:lpwstr>
  </property>
  <property fmtid="{D5CDD505-2E9C-101B-9397-08002B2CF9AE}" pid="3" name="cpClientMatter">
    <vt:lpwstr>0010023-0016973</vt:lpwstr>
  </property>
  <property fmtid="{D5CDD505-2E9C-101B-9397-08002B2CF9AE}" pid="4" name="cpCombinedRef">
    <vt:lpwstr>0010023-0016973 BT:1183489.1</vt:lpwstr>
  </property>
  <property fmtid="{D5CDD505-2E9C-101B-9397-08002B2CF9AE}" pid="5" name="cpDocRef">
    <vt:lpwstr>BT:1183489.1</vt:lpwstr>
  </property>
  <property fmtid="{D5CDD505-2E9C-101B-9397-08002B2CF9AE}" pid="6" name="cpFooterText">
    <vt:lpwstr/>
  </property>
  <property fmtid="{D5CDD505-2E9C-101B-9397-08002B2CF9AE}" pid="7" name="cpHeaderText">
    <vt:lpwstr/>
  </property>
  <property fmtid="{D5CDD505-2E9C-101B-9397-08002B2CF9AE}" pid="8" name="DisplayLogo">
    <vt:lpwstr>True</vt:lpwstr>
  </property>
  <property fmtid="{D5CDD505-2E9C-101B-9397-08002B2CF9AE}" pid="9" name="DisplayName">
    <vt:lpwstr>Document</vt:lpwstr>
  </property>
  <property fmtid="{D5CDD505-2E9C-101B-9397-08002B2CF9AE}" pid="10" name="DMProfile">
    <vt:lpwstr>Document</vt:lpwstr>
  </property>
  <property fmtid="{D5CDD505-2E9C-101B-9397-08002B2CF9AE}" pid="11" name="FilePedigree">
    <vt:lpwstr>OSAX</vt:lpwstr>
  </property>
  <property fmtid="{D5CDD505-2E9C-101B-9397-08002B2CF9AE}" pid="12" name="LanguageID">
    <vt:lpwstr>English (UK)</vt:lpwstr>
  </property>
  <property fmtid="{D5CDD505-2E9C-101B-9397-08002B2CF9AE}" pid="13" name="Matter">
    <vt:lpwstr>0016973</vt:lpwstr>
  </property>
  <property fmtid="{D5CDD505-2E9C-101B-9397-08002B2CF9AE}" pid="14" name="OfficeID">
    <vt:lpwstr>Bratislava</vt:lpwstr>
  </property>
  <property fmtid="{D5CDD505-2E9C-101B-9397-08002B2CF9AE}" pid="15" name="OSADocumentType">
    <vt:lpwstr>1</vt:lpwstr>
  </property>
  <property fmtid="{D5CDD505-2E9C-101B-9397-08002B2CF9AE}" pid="16" name="TemplateFileName">
    <vt:lpwstr>AODocument.dotm</vt:lpwstr>
  </property>
  <property fmtid="{D5CDD505-2E9C-101B-9397-08002B2CF9AE}" pid="17" name="TemplateName">
    <vt:lpwstr>AODocument.dotm</vt:lpwstr>
  </property>
</Properties>
</file>