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7B18F4" w:rsidP="00FE1E9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B18F4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7B18F4" w:rsidR="007B18F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Predkladaný materiál bude mať vplyv na spravodajské jednotky, ktorými  </w:t>
            </w:r>
            <w:r w:rsidR="00FE1E9D">
              <w:rPr>
                <w:rFonts w:ascii="Times New Roman" w:hAnsi="Times New Roman"/>
                <w:sz w:val="22"/>
                <w:szCs w:val="22"/>
                <w:lang w:val="sk-SK"/>
              </w:rPr>
              <w:t>sú</w:t>
            </w:r>
            <w:r w:rsidRPr="007B18F4" w:rsidR="00FE1E9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7B18F4" w:rsidR="007B18F4">
              <w:rPr>
                <w:rFonts w:ascii="Times New Roman" w:hAnsi="Times New Roman"/>
                <w:sz w:val="22"/>
                <w:szCs w:val="22"/>
                <w:lang w:val="sk-SK"/>
              </w:rPr>
              <w:t>právnická osoba, fyzická osoba – podnikateľ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>, ktorá zamestnáva jedného a viac zamestnancov</w:t>
            </w:r>
            <w:r w:rsidR="008E1D4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>V štatistických registroch je evidovaných cca 286</w:t>
            </w:r>
            <w:r w:rsidR="00FE1E9D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>200</w:t>
            </w:r>
            <w:r w:rsidR="00FE1E9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týchto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právnických subjektov, ktorých by sa mal dotýkať elektronický zber. Z tohto počtu je ročne oslovených cca 42 500  subjektov ako respondentov Štatistického úradu SR, ktorí by mali povinnosť predkladať formuláre </w:t>
            </w:r>
            <w:r w:rsidR="00FE1E9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elektronicky 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>v rôznej periodicite</w:t>
            </w:r>
            <w:r w:rsidR="001E561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(mesačnej, štvrťročnej, ročnej)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P="001E561F">
            <w:pPr>
              <w:bidi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="00793B53">
              <w:rPr>
                <w:rFonts w:ascii="Times New Roman" w:hAnsi="Times New Roman"/>
                <w:sz w:val="22"/>
                <w:szCs w:val="22"/>
                <w:lang w:val="sk-SK"/>
              </w:rPr>
              <w:t>Návrh zákona u spravodajských jednotiek  nevyvolá dodatočné náklady, práve naopak bude to úspora na poštovnom, papieri</w:t>
            </w:r>
            <w:r w:rsidR="006667C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="00793B5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(v prípade potreby vytlačenia </w:t>
            </w:r>
            <w:r w:rsidR="00CD566E">
              <w:rPr>
                <w:rFonts w:ascii="Times New Roman" w:hAnsi="Times New Roman"/>
                <w:sz w:val="22"/>
                <w:szCs w:val="22"/>
                <w:lang w:val="sk-SK"/>
              </w:rPr>
              <w:t>formulára</w:t>
            </w:r>
            <w:r w:rsidR="00793B5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) a obálke, ktorú </w:t>
            </w:r>
            <w:r w:rsidR="00FE1E9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možno odhadnúť </w:t>
            </w:r>
            <w:r w:rsidR="006667C0">
              <w:rPr>
                <w:rFonts w:ascii="Times New Roman" w:hAnsi="Times New Roman"/>
                <w:sz w:val="22"/>
                <w:szCs w:val="22"/>
                <w:lang w:val="sk-SK"/>
              </w:rPr>
              <w:t>vo výške</w:t>
            </w:r>
            <w:r w:rsidR="001E561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cca 0,85 euro </w:t>
            </w:r>
            <w:r w:rsidR="00FE1E9D">
              <w:rPr>
                <w:rFonts w:ascii="Times New Roman" w:hAnsi="Times New Roman"/>
                <w:sz w:val="22"/>
                <w:szCs w:val="22"/>
                <w:lang w:val="sk-SK"/>
              </w:rPr>
              <w:t>na jedno zisťovanie pre jednu spravodajskú jednotku.</w:t>
            </w:r>
            <w:r w:rsidR="001E561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E561F" w:rsidR="001E561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Tento postup si vyžaduje len bežné internetové </w:t>
            </w:r>
            <w:r w:rsidR="001E561F">
              <w:rPr>
                <w:rFonts w:ascii="Times New Roman" w:hAnsi="Times New Roman"/>
                <w:sz w:val="22"/>
                <w:szCs w:val="22"/>
                <w:lang w:val="sk-SK"/>
              </w:rPr>
              <w:t>pri</w:t>
            </w:r>
            <w:r w:rsidRPr="001E561F" w:rsidR="001E561F">
              <w:rPr>
                <w:rFonts w:ascii="Times New Roman" w:hAnsi="Times New Roman"/>
                <w:sz w:val="22"/>
                <w:szCs w:val="22"/>
                <w:lang w:val="sk-SK"/>
              </w:rPr>
              <w:t>pojenie, nevyužíva  zaručený elektronický podpis a preto nevyžaduje žiadne dodatočné finančné náklady.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97E19" w:rsidRPr="00597E19" w:rsidP="00597E19">
            <w:pPr>
              <w:bidi w:val="0"/>
              <w:rPr>
                <w:rFonts w:ascii="Times New Roman" w:hAnsi="Times New Roman"/>
                <w:lang w:val="sk-SK"/>
              </w:rPr>
            </w:pPr>
            <w:r w:rsidRPr="00597E19" w:rsidR="003B0B8B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597E19">
              <w:rPr>
                <w:rFonts w:ascii="Times New Roman" w:hAnsi="Times New Roman"/>
                <w:lang w:val="sk-SK"/>
              </w:rPr>
              <w:t xml:space="preserve">Negatívny vplyv na podnikateľské prostredie spočíva v odstránení možnosti výberu  medzi elektronickou a „papierovou“ komunikáciou  so  Štatistickým úradom SR a ostatnými orgánmi národného štatistického systému pre väčšinu podnikateľských subjektov  (všetky právnické osoby a fyzické osoby - podnikatelia, ktorí majú aspoň jedného zamestnanca), ktoré  si budú musieť  </w:t>
            </w:r>
            <w:r w:rsidR="003552E5">
              <w:rPr>
                <w:rFonts w:ascii="Times New Roman" w:hAnsi="Times New Roman"/>
                <w:lang w:val="sk-SK"/>
              </w:rPr>
              <w:t xml:space="preserve">od 1.1.2016 </w:t>
            </w:r>
            <w:r w:rsidRPr="00597E19">
              <w:rPr>
                <w:rFonts w:ascii="Times New Roman" w:hAnsi="Times New Roman"/>
                <w:lang w:val="sk-SK"/>
              </w:rPr>
              <w:t xml:space="preserve">plniť povinnosti  len vyplnením on-line formulára. </w:t>
            </w:r>
          </w:p>
          <w:p w:rsidR="003B0B8B">
            <w:p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3B0B8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F91EC4" w:rsidP="00597E19">
      <w:pPr>
        <w:pStyle w:val="Title"/>
        <w:bidi w:val="0"/>
        <w:rPr>
          <w:rFonts w:ascii="Times New Roman" w:hAnsi="Times New Roman"/>
        </w:rPr>
      </w:pPr>
    </w:p>
    <w:sectPr>
      <w:head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 xml:space="preserve"> </w:t>
    </w:r>
  </w:p>
  <w:p w:rsidR="00F91EC4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D416F"/>
    <w:rsid w:val="00135383"/>
    <w:rsid w:val="001C471C"/>
    <w:rsid w:val="001E561F"/>
    <w:rsid w:val="00292B57"/>
    <w:rsid w:val="003552E5"/>
    <w:rsid w:val="00373093"/>
    <w:rsid w:val="003B0B8B"/>
    <w:rsid w:val="00597E19"/>
    <w:rsid w:val="005B5E16"/>
    <w:rsid w:val="0060482F"/>
    <w:rsid w:val="00604C70"/>
    <w:rsid w:val="00623582"/>
    <w:rsid w:val="006667C0"/>
    <w:rsid w:val="00793B53"/>
    <w:rsid w:val="0079656D"/>
    <w:rsid w:val="007B18F4"/>
    <w:rsid w:val="008E1D40"/>
    <w:rsid w:val="00AA5265"/>
    <w:rsid w:val="00B17CF3"/>
    <w:rsid w:val="00C43342"/>
    <w:rsid w:val="00CD566E"/>
    <w:rsid w:val="00DF579D"/>
    <w:rsid w:val="00E41965"/>
    <w:rsid w:val="00ED360F"/>
    <w:rsid w:val="00F555C5"/>
    <w:rsid w:val="00F91EC4"/>
    <w:rsid w:val="00FE1E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en-US" w:eastAsia="x-none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ListNumber">
    <w:name w:val="List Number"/>
    <w:basedOn w:val="Normal"/>
    <w:uiPriority w:val="99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character" w:styleId="FootnoteReference">
    <w:name w:val="footnote reference"/>
    <w:aliases w:val="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86DEF-F58B-4B91-B801-F002424B84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291</Words>
  <Characters>1665</Characters>
  <Application>Microsoft Office Word</Application>
  <DocSecurity>0</DocSecurity>
  <Lines>0</Lines>
  <Paragraphs>0</Paragraphs>
  <ScaleCrop>false</ScaleCrop>
  <Company>mhsr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Blážová Tatiana</cp:lastModifiedBy>
  <cp:revision>2</cp:revision>
  <cp:lastPrinted>2010-02-09T13:46:00Z</cp:lastPrinted>
  <dcterms:created xsi:type="dcterms:W3CDTF">2014-08-01T08:28:00Z</dcterms:created>
  <dcterms:modified xsi:type="dcterms:W3CDTF">2014-08-01T08:28:00Z</dcterms:modified>
</cp:coreProperties>
</file>