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6F69" w:rsidP="00216F6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216F69" w:rsidP="00216F69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216F69" w:rsidP="00216F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poslan</w:t>
      </w:r>
      <w:r w:rsidR="00E81058">
        <w:rPr>
          <w:rFonts w:ascii="Times New Roman" w:hAnsi="Times New Roman"/>
          <w:sz w:val="24"/>
          <w:szCs w:val="24"/>
          <w:lang w:val="sk-SK"/>
        </w:rPr>
        <w:t>ci</w:t>
      </w:r>
      <w:r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216F69" w:rsidP="00216F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16F69" w:rsidP="00216F69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Návrh </w:t>
      </w:r>
      <w:r w:rsidR="00E81058">
        <w:rPr>
          <w:rFonts w:ascii="Times New Roman" w:hAnsi="Times New Roman"/>
          <w:sz w:val="24"/>
          <w:szCs w:val="24"/>
          <w:lang w:val="sk-SK"/>
        </w:rPr>
        <w:t>Zákonníka práce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16F69" w:rsidP="00216F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216F69" w:rsidP="00216F6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9B3F79" w:rsidP="00216F6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1. Smernica Rad</w:t>
      </w:r>
      <w:r>
        <w:rPr>
          <w:rFonts w:ascii="Times New Roman" w:hAnsi="Times New Roman"/>
          <w:color w:val="000000"/>
          <w:lang w:eastAsia="sk-SK"/>
        </w:rPr>
        <w:t>y 91/383/EHS</w:t>
      </w:r>
      <w:r w:rsidRPr="002809E2">
        <w:rPr>
          <w:rFonts w:ascii="Times New Roman" w:hAnsi="Times New Roman"/>
          <w:color w:val="000000"/>
          <w:lang w:eastAsia="sk-SK"/>
        </w:rPr>
        <w:t xml:space="preserve"> 25. júna 1991 doplňujúca opatrenia na podporu zlepšení v ochrane bezpečnosti a zdravia pri práci pracovníkov s pracovným pomerom na dobu určitú alebo s dočasným pracovným pomerom (Mimoriadne vydanie Ú. v. EÚ, kap. 5/zv. 1; Ú. v. ES L 206, 29. 7. 1991).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2. Smernica Rad</w:t>
      </w:r>
      <w:r>
        <w:rPr>
          <w:rFonts w:ascii="Times New Roman" w:hAnsi="Times New Roman"/>
          <w:color w:val="000000"/>
          <w:lang w:eastAsia="sk-SK"/>
        </w:rPr>
        <w:t xml:space="preserve">y 91/533/EHS </w:t>
      </w:r>
      <w:r w:rsidRPr="002809E2">
        <w:rPr>
          <w:rFonts w:ascii="Times New Roman" w:hAnsi="Times New Roman"/>
          <w:color w:val="000000"/>
          <w:lang w:eastAsia="sk-SK"/>
        </w:rPr>
        <w:t>zo 14. októbra 1991 o povinnosti zamestnávateľa informovať zamestnancov o podmienkach vzťahujúcich sa na zmluvu alebo na pracovno-právny vzťah (Mimoriadne vydanie Ú. v. EÚ, kap. 5/zv. 2; Ú. v. ES L 288, 18. 10. 1991).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3. Smernica Rad</w:t>
      </w:r>
      <w:r>
        <w:rPr>
          <w:rFonts w:ascii="Times New Roman" w:hAnsi="Times New Roman"/>
          <w:color w:val="000000"/>
          <w:lang w:eastAsia="sk-SK"/>
        </w:rPr>
        <w:t>y 92/85/EHS</w:t>
      </w:r>
      <w:r w:rsidRPr="002809E2">
        <w:rPr>
          <w:rFonts w:ascii="Times New Roman" w:hAnsi="Times New Roman"/>
          <w:color w:val="000000"/>
          <w:lang w:eastAsia="sk-SK"/>
        </w:rPr>
        <w:t> z 19. októbra 1992 o zavedení opatrení na podporu zlepšenia bezpečnosti a ochrany zdravia pri práci tehotných pracovníčok a pracovníčok krátko po pôrode alebo dojčiacich pracovníčok (desiata samostatná smernica v zmysle článku 16 (1) smernice 89/391/EHS) (Mimoriadne vydanie Ú. v. EÚ, kap. 5/zv. 2; Ú. v. ES L 348, 28. 11. 1992).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4. Smernica Rad</w:t>
      </w:r>
      <w:r>
        <w:rPr>
          <w:rFonts w:ascii="Times New Roman" w:hAnsi="Times New Roman"/>
          <w:color w:val="000000"/>
          <w:lang w:eastAsia="sk-SK"/>
        </w:rPr>
        <w:t>y 94/33/ES</w:t>
      </w:r>
      <w:r w:rsidRPr="002809E2">
        <w:rPr>
          <w:rFonts w:ascii="Times New Roman" w:hAnsi="Times New Roman"/>
          <w:color w:val="000000"/>
          <w:lang w:eastAsia="sk-SK"/>
        </w:rPr>
        <w:t> z 22. júna 1994 o ochrane mladých ľudí pri práci (Mimoriadne vydanie Ú. v. EÚ, kap. 5/zv. 2; Ú. v. ES L 216, 20. 8. 1994).</w:t>
      </w:r>
    </w:p>
    <w:p w:rsidR="009B3F79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5. Smernica Rad</w:t>
      </w:r>
      <w:r>
        <w:rPr>
          <w:rFonts w:ascii="Times New Roman" w:hAnsi="Times New Roman"/>
          <w:color w:val="000000"/>
          <w:lang w:eastAsia="sk-SK"/>
        </w:rPr>
        <w:t>y 94/45/ES</w:t>
      </w:r>
      <w:r w:rsidRPr="002809E2">
        <w:rPr>
          <w:rFonts w:ascii="Times New Roman" w:hAnsi="Times New Roman"/>
          <w:color w:val="000000"/>
          <w:lang w:eastAsia="sk-SK"/>
        </w:rPr>
        <w:t> z 22. septembra 1994 o zriaďovaní Európskej zamestnaneckej rady alebo postupu v podnikoch s významom na úrovni Spoločenstva a v skupinách podnikov s významom na úrovni Spoločenstva na účely informovania zamestnancov a prerokovania s nimi (Mimoriadne vydanie Ú. v. EÚ, kap. 5/zv. 2; Ú. v. ES L 254, 30. 9. 1994) v znení smernice Rady 97/74/ES z 15. decembra 1997 (Mimoriadne vydanie Ú. v. EÚ, kap. 5/zv. 3; Ú. v. ES L 10, 16. 1. 1998) a smernice Rady 2006/109/ES z 20. novembra 2006 (Ú. v. EÚ L 363, 20. 12. 2006).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6. Smernica Európskeho Parlamentu a</w:t>
      </w:r>
      <w:r>
        <w:rPr>
          <w:rFonts w:ascii="Times New Roman" w:hAnsi="Times New Roman"/>
          <w:color w:val="000000"/>
          <w:lang w:eastAsia="sk-SK"/>
        </w:rPr>
        <w:t> </w:t>
      </w:r>
      <w:r w:rsidRPr="002809E2">
        <w:rPr>
          <w:rFonts w:ascii="Times New Roman" w:hAnsi="Times New Roman"/>
          <w:color w:val="000000"/>
          <w:lang w:eastAsia="sk-SK"/>
        </w:rPr>
        <w:t>Rad</w:t>
      </w:r>
      <w:r>
        <w:rPr>
          <w:rFonts w:ascii="Times New Roman" w:hAnsi="Times New Roman"/>
          <w:color w:val="000000"/>
          <w:lang w:eastAsia="sk-SK"/>
        </w:rPr>
        <w:t>y 96/71/ES</w:t>
      </w:r>
      <w:r w:rsidRPr="002809E2">
        <w:rPr>
          <w:rFonts w:ascii="Times New Roman" w:hAnsi="Times New Roman"/>
          <w:color w:val="000000"/>
          <w:lang w:eastAsia="sk-SK"/>
        </w:rPr>
        <w:t> zo 16. decembra 1996 o vysielaní pracovníkov v rámci poskytovania služieb (Mimoriadne vydanie Ú. v. EÚ, kap. 5/zv. 2; Ú. v. ES L 18, 21. 1. 1997).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7. Smernica Rad</w:t>
      </w:r>
      <w:r>
        <w:rPr>
          <w:rFonts w:ascii="Times New Roman" w:hAnsi="Times New Roman"/>
          <w:color w:val="000000"/>
          <w:lang w:eastAsia="sk-SK"/>
        </w:rPr>
        <w:t>y 97/81/ES</w:t>
      </w:r>
      <w:r w:rsidRPr="002809E2">
        <w:rPr>
          <w:rFonts w:ascii="Times New Roman" w:hAnsi="Times New Roman"/>
          <w:color w:val="000000"/>
          <w:lang w:eastAsia="sk-SK"/>
        </w:rPr>
        <w:t> z 15. decembra 1997 týkajúca sa rámcovej dohody o práci na kratší pracovný čas, ktorú uzavreli UNICE, CEEP a ETUC (Mimoriadne vydanie Ú. v. EÚ, kap. 5/zv. 3; Ú. v. ES L 14, 20. 1. 1998) v znení smernice Rady 98/23/ES zo 7. apríla 1998 (Mimoriadne vydanie Ú. v. EÚ, kap. 5/zv. 3; Ú. v. ES L 131, 5. 5. 1998).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8. Smernica Rad</w:t>
      </w:r>
      <w:r>
        <w:rPr>
          <w:rFonts w:ascii="Times New Roman" w:hAnsi="Times New Roman"/>
          <w:color w:val="000000"/>
          <w:lang w:eastAsia="sk-SK"/>
        </w:rPr>
        <w:t>y 98/59/ES</w:t>
      </w:r>
      <w:r w:rsidRPr="002809E2">
        <w:rPr>
          <w:rFonts w:ascii="Times New Roman" w:hAnsi="Times New Roman"/>
          <w:color w:val="000000"/>
          <w:lang w:eastAsia="sk-SK"/>
        </w:rPr>
        <w:t> z 20. júla 1998 o aproximácii právnych predpisov členských štátov týkajúcich sa hromadného prepúšťania (Mimoriadne vydanie Ú. v. EÚ, kap. 5/zv. 3; Ú. v. ES L 225, 12. 8. 1998).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9. Smernica Rad</w:t>
      </w:r>
      <w:r>
        <w:rPr>
          <w:rFonts w:ascii="Times New Roman" w:hAnsi="Times New Roman"/>
          <w:color w:val="000000"/>
          <w:lang w:eastAsia="sk-SK"/>
        </w:rPr>
        <w:t>y 1999/70/ES</w:t>
      </w:r>
      <w:r w:rsidRPr="002809E2">
        <w:rPr>
          <w:rFonts w:ascii="Times New Roman" w:hAnsi="Times New Roman"/>
          <w:color w:val="000000"/>
          <w:lang w:eastAsia="sk-SK"/>
        </w:rPr>
        <w:t> z 28. júna 1999 o rámcovej dohode o práci na dobu určitú, ktorú uzavreli ETUC, UNICE a CEEP (Mimoriadne vydanie Ú. v. EÚ, kap. 5/zv. 3; Ú. v. ES L 175, 10. 7. 1999).</w:t>
      </w:r>
    </w:p>
    <w:p w:rsidR="009B3F79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10. Smernica Rad</w:t>
      </w:r>
      <w:r>
        <w:rPr>
          <w:rFonts w:ascii="Times New Roman" w:hAnsi="Times New Roman"/>
          <w:color w:val="000000"/>
          <w:lang w:eastAsia="sk-SK"/>
        </w:rPr>
        <w:t>y 2000/43/ES</w:t>
      </w:r>
      <w:r w:rsidRPr="002809E2">
        <w:rPr>
          <w:rFonts w:ascii="Times New Roman" w:hAnsi="Times New Roman"/>
          <w:color w:val="000000"/>
          <w:lang w:eastAsia="sk-SK"/>
        </w:rPr>
        <w:t> z 29. júna 2000, ktorou sa zavádza zásada rovnakého zaobchádzania s osobami bez ohľadu na rasový alebo etnický pôvod (Mimoriadne vydanie Ú. v. EÚ, kap. 20/zv. 1; Ú. v. ES L 180, 19. 7. 2000).</w:t>
      </w:r>
    </w:p>
    <w:p w:rsidR="009B3F79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11. Smernica Rad</w:t>
      </w:r>
      <w:r>
        <w:rPr>
          <w:rFonts w:ascii="Times New Roman" w:hAnsi="Times New Roman"/>
          <w:color w:val="000000"/>
          <w:lang w:eastAsia="sk-SK"/>
        </w:rPr>
        <w:t>y 2000/78/ES</w:t>
      </w:r>
      <w:r w:rsidRPr="002809E2">
        <w:rPr>
          <w:rFonts w:ascii="Times New Roman" w:hAnsi="Times New Roman"/>
          <w:color w:val="000000"/>
          <w:lang w:eastAsia="sk-SK"/>
        </w:rPr>
        <w:t> z 27. novembra 2000, ktorá ustanovuje všeobecný rámec pre rovnaké zaobchádzanie v zamestnaní a povolaní (Mimoriadne vydanie Ú. v. EÚ, kap. 5/zv. 4; Ú. v. ES L 303, 2. 12. 2000).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12. Smernica Rad</w:t>
      </w:r>
      <w:r>
        <w:rPr>
          <w:rFonts w:ascii="Times New Roman" w:hAnsi="Times New Roman"/>
          <w:color w:val="000000"/>
          <w:lang w:eastAsia="sk-SK"/>
        </w:rPr>
        <w:t>y 2001/23/ES</w:t>
      </w:r>
      <w:r w:rsidRPr="002809E2">
        <w:rPr>
          <w:rFonts w:ascii="Times New Roman" w:hAnsi="Times New Roman"/>
          <w:color w:val="000000"/>
          <w:lang w:eastAsia="sk-SK"/>
        </w:rPr>
        <w:t> z 12. marca 2001 o aproximácii zákonov členských štátov týkajúcich sa zachovania práv zamestnancov pri prevodoch podnikov, závodov alebo častí podnikov alebo závodov (Mimoriadne vydanie Ú. v. EÚ, kap. 5/zv. 4; Ú. v. ES L 82, 22. 3. 2001).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13. Smernica Európskeho parlamentu a</w:t>
      </w:r>
      <w:r>
        <w:rPr>
          <w:rFonts w:ascii="Times New Roman" w:hAnsi="Times New Roman"/>
          <w:color w:val="000000"/>
          <w:lang w:eastAsia="sk-SK"/>
        </w:rPr>
        <w:t> </w:t>
      </w:r>
      <w:r w:rsidRPr="002809E2">
        <w:rPr>
          <w:rFonts w:ascii="Times New Roman" w:hAnsi="Times New Roman"/>
          <w:color w:val="000000"/>
          <w:lang w:eastAsia="sk-SK"/>
        </w:rPr>
        <w:t>Rad</w:t>
      </w:r>
      <w:r>
        <w:rPr>
          <w:rFonts w:ascii="Times New Roman" w:hAnsi="Times New Roman"/>
          <w:color w:val="000000"/>
          <w:lang w:eastAsia="sk-SK"/>
        </w:rPr>
        <w:t>y 2002/14/ES</w:t>
      </w:r>
      <w:r w:rsidRPr="002809E2">
        <w:rPr>
          <w:rFonts w:ascii="Times New Roman" w:hAnsi="Times New Roman"/>
          <w:color w:val="000000"/>
          <w:lang w:eastAsia="sk-SK"/>
        </w:rPr>
        <w:t> z 11. marca 2002, ktorá ustanovuje všeobecný rámec pre informovanie a porady so zamestnancami v Európskom spoločenstve (Mimoriadne vydanie Ú. v. EÚ, kap. 5/zv. 4; Ú. v. ES L 80, 23. 3. 2002).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14. Smernica Európskeho parlamentu a</w:t>
      </w:r>
      <w:r>
        <w:rPr>
          <w:rFonts w:ascii="Times New Roman" w:hAnsi="Times New Roman"/>
          <w:color w:val="000000"/>
          <w:lang w:eastAsia="sk-SK"/>
        </w:rPr>
        <w:t> </w:t>
      </w:r>
      <w:r w:rsidRPr="002809E2">
        <w:rPr>
          <w:rFonts w:ascii="Times New Roman" w:hAnsi="Times New Roman"/>
          <w:color w:val="000000"/>
          <w:lang w:eastAsia="sk-SK"/>
        </w:rPr>
        <w:t>Rad</w:t>
      </w:r>
      <w:r>
        <w:rPr>
          <w:rFonts w:ascii="Times New Roman" w:hAnsi="Times New Roman"/>
          <w:color w:val="000000"/>
          <w:lang w:eastAsia="sk-SK"/>
        </w:rPr>
        <w:t>y 2003/88/ES</w:t>
      </w:r>
      <w:r w:rsidRPr="002809E2">
        <w:rPr>
          <w:rFonts w:ascii="Times New Roman" w:hAnsi="Times New Roman"/>
          <w:color w:val="000000"/>
          <w:lang w:eastAsia="sk-SK"/>
        </w:rPr>
        <w:t> zo 4. novembra 2003 o niektorých aspektoch organizácie pracovného času (Mimoriadne vydanie Ú. v. EÚ, kap. 5/zv. 4; Ú. v. EÚ L 299, 18. 11. 2003).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15. Smernica Európskeho parlamentu a</w:t>
      </w:r>
      <w:r>
        <w:rPr>
          <w:rFonts w:ascii="Times New Roman" w:hAnsi="Times New Roman"/>
          <w:color w:val="000000"/>
          <w:lang w:eastAsia="sk-SK"/>
        </w:rPr>
        <w:t> </w:t>
      </w:r>
      <w:r w:rsidRPr="002809E2">
        <w:rPr>
          <w:rFonts w:ascii="Times New Roman" w:hAnsi="Times New Roman"/>
          <w:color w:val="000000"/>
          <w:lang w:eastAsia="sk-SK"/>
        </w:rPr>
        <w:t>Rad</w:t>
      </w:r>
      <w:r>
        <w:rPr>
          <w:rFonts w:ascii="Times New Roman" w:hAnsi="Times New Roman"/>
          <w:color w:val="000000"/>
          <w:lang w:eastAsia="sk-SK"/>
        </w:rPr>
        <w:t>y 2006/54/ES</w:t>
      </w:r>
      <w:r w:rsidRPr="002809E2">
        <w:rPr>
          <w:rFonts w:ascii="Times New Roman" w:hAnsi="Times New Roman"/>
          <w:color w:val="000000"/>
          <w:lang w:eastAsia="sk-SK"/>
        </w:rPr>
        <w:t> z 5. júla 2006 o vykonávaní zásady rovnosti príležitostí a rovnakého zaobchádzania s mužmi a ženami vo veciach zamestnanosti a povolania (prepracované znenie) (Ú. v. EÚ L 204, 26. 7. 2006).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16. Smernica Európskeho parlamentu a Rady 2008/94/ES z 22. októbra 2008 o ochrane zamestnancov pri platobnej neschopnosti ich zamestnávateľa (kodifikované znenie) (Ú. v. EÚ L 283, 28. 10. 2008).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17. Smernica Európskeho parlamentu a Rady 2008/104/ES z 19. novembra 2008 o dočasnej agentúrnej práci (Ú. v. EÚ L 327, 5. 12. 2008).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18. Smernica Európskeho parlamentu a Rady 2009/38/ES zo 6. mája 2009 o zriaďovaní európskej zamestnaneckej rady alebo postupu v podnikoch s významom na úrovni Spoločenstva a v skupinách podnikov s významom na úrovni Spoločenstva na účely informovania zamestnancov a porady s nimi (prepracované znenie) (Ú. v. EÚ L 122, 16. 5. 2009). </w:t>
      </w:r>
    </w:p>
    <w:p w:rsidR="009B3F79" w:rsidRPr="002809E2" w:rsidP="009B3F79">
      <w:pPr>
        <w:bidi w:val="0"/>
        <w:spacing w:after="100" w:afterAutospacing="1" w:line="240" w:lineRule="auto"/>
        <w:jc w:val="both"/>
        <w:outlineLvl w:val="4"/>
        <w:rPr>
          <w:rFonts w:ascii="Times New Roman" w:hAnsi="Times New Roman"/>
          <w:color w:val="000000"/>
          <w:lang w:eastAsia="sk-SK"/>
        </w:rPr>
      </w:pPr>
      <w:r w:rsidRPr="002809E2">
        <w:rPr>
          <w:rFonts w:ascii="Times New Roman" w:hAnsi="Times New Roman"/>
          <w:color w:val="000000"/>
          <w:lang w:eastAsia="sk-SK"/>
        </w:rPr>
        <w:t>19. Smernica Rady 2010/18/EÚ z 8. marca 2010, ktorou sa vykonáva revidovaná Rámcová dohoda o rodičovskej dovolenke uzavretá medzi BUSINESSEUROPE, UEAPME, CEEP a ETUC a zrušuje smernica 96/34/ES (Ú. v. EÚ L 68, 18. 3. 2010).</w:t>
      </w:r>
    </w:p>
    <w:p w:rsidR="00216F69" w:rsidP="00216F6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b)</w:t>
        <w:tab/>
        <w:t>je obsiahnutá v judikatúre Súdneho dvora Európskej únie.</w:t>
      </w:r>
    </w:p>
    <w:p w:rsidR="00216F69" w:rsidP="00216F6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216F69" w:rsidP="00216F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216F69" w:rsidP="00216F6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216F69" w:rsidP="00216F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216F69" w:rsidP="00216F6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216F69" w:rsidP="00216F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br/>
      </w:r>
    </w:p>
    <w:p w:rsidR="00216F69" w:rsidP="00216F69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216F69" w:rsidP="00216F69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216F69" w:rsidP="00216F69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216F69" w:rsidP="00216F69">
      <w:pPr>
        <w:bidi w:val="0"/>
        <w:spacing w:line="240" w:lineRule="auto"/>
        <w:rPr>
          <w:rFonts w:ascii="Times New Roman" w:hAnsi="Times New Roman"/>
          <w:b/>
          <w:bCs/>
          <w:lang w:val="sk-SK"/>
        </w:rPr>
      </w:pPr>
    </w:p>
    <w:p w:rsidR="00216F69" w:rsidP="00216F69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lang w:val="sk-SK"/>
        </w:rPr>
        <w:t xml:space="preserve">A.1. Názov materiálu: </w:t>
      </w:r>
      <w:r>
        <w:rPr>
          <w:rFonts w:ascii="Times New Roman" w:hAnsi="Times New Roman"/>
          <w:sz w:val="24"/>
          <w:szCs w:val="24"/>
          <w:lang w:val="sk-SK"/>
        </w:rPr>
        <w:t xml:space="preserve">Návrh </w:t>
      </w:r>
      <w:r w:rsidR="00E81058">
        <w:rPr>
          <w:rFonts w:ascii="Times New Roman" w:hAnsi="Times New Roman"/>
          <w:sz w:val="24"/>
          <w:szCs w:val="24"/>
          <w:lang w:val="sk-SK"/>
        </w:rPr>
        <w:t>Zákonníka práce</w:t>
      </w:r>
    </w:p>
    <w:p w:rsidR="00216F69" w:rsidP="00216F69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</w:p>
    <w:p w:rsidR="00216F69" w:rsidP="00216F69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Pozitívne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Žiadne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Negatívne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216F69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E8105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216F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216F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216F69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6F69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216F69" w:rsidP="00216F69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16F69" w:rsidP="00216F69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16F69" w:rsidP="00216F69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A.3. Poznámky</w:t>
      </w:r>
    </w:p>
    <w:p w:rsidR="00216F69" w:rsidP="00216F69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A.4. Alternatívne riešenia</w:t>
      </w:r>
    </w:p>
    <w:p w:rsidR="00216F69" w:rsidP="00216F69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216F69" w:rsidP="00216F69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A.5. Stanovisko gestorov </w:t>
      </w:r>
    </w:p>
    <w:p w:rsidR="00216F69" w:rsidP="00216F6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Bezpredmetné </w:t>
      </w: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16F69"/>
    <w:rsid w:val="00207304"/>
    <w:rsid w:val="00216F69"/>
    <w:rsid w:val="002809E2"/>
    <w:rsid w:val="00510D8A"/>
    <w:rsid w:val="005527B4"/>
    <w:rsid w:val="005E2159"/>
    <w:rsid w:val="009B3F79"/>
    <w:rsid w:val="00A43788"/>
    <w:rsid w:val="00E81058"/>
    <w:rsid w:val="00F0209C"/>
    <w:rsid w:val="00F653AA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6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216F69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6F6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6F69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16F6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949</Words>
  <Characters>5414</Characters>
  <Application>Microsoft Office Word</Application>
  <DocSecurity>0</DocSecurity>
  <Lines>0</Lines>
  <Paragraphs>0</Paragraphs>
  <ScaleCrop>false</ScaleCrop>
  <Company>Kancelaria NR SR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2014-08-21T16:50:00Z</dcterms:created>
  <dcterms:modified xsi:type="dcterms:W3CDTF">2014-08-21T16:50:00Z</dcterms:modified>
</cp:coreProperties>
</file>