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25E6" w:rsidRPr="006B60D9" w:rsidP="00FE3DE9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A25E6" w:rsidRPr="00C818E5" w:rsidP="00FE3DE9">
      <w:pPr>
        <w:bidi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818E5">
        <w:rPr>
          <w:rFonts w:ascii="Times New Roman" w:hAnsi="Times New Roman"/>
          <w:b/>
          <w:sz w:val="24"/>
          <w:szCs w:val="24"/>
        </w:rPr>
        <w:t>B. Osobitná časť</w:t>
      </w:r>
    </w:p>
    <w:p w:rsidR="00DA25E6" w:rsidRPr="006B60D9" w:rsidP="00FE3DE9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B98" w:rsidP="005F2CC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817B98" w:rsidP="005F2CC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2CCB" w:rsidRPr="004E6507" w:rsidP="005F2CC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6507">
        <w:rPr>
          <w:rFonts w:ascii="Times New Roman" w:hAnsi="Times New Roman"/>
          <w:b/>
          <w:sz w:val="24"/>
          <w:szCs w:val="24"/>
        </w:rPr>
        <w:t>K bodu 1</w:t>
      </w:r>
      <w:r w:rsidR="004E6507">
        <w:rPr>
          <w:rFonts w:ascii="Times New Roman" w:hAnsi="Times New Roman"/>
          <w:b/>
          <w:sz w:val="24"/>
          <w:szCs w:val="24"/>
        </w:rPr>
        <w:t xml:space="preserve"> (§ 55 ods. 12)</w:t>
      </w:r>
    </w:p>
    <w:p w:rsidR="005F2CCB" w:rsidP="005F2C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802F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 cieľom zlepšiť kvalitu investícií v oblasti </w:t>
      </w:r>
      <w:r w:rsidR="008976E2">
        <w:rPr>
          <w:rFonts w:ascii="Times New Roman" w:hAnsi="Times New Roman"/>
          <w:sz w:val="24"/>
          <w:szCs w:val="24"/>
        </w:rPr>
        <w:t>doplnkových dôchodkových</w:t>
      </w:r>
      <w:r>
        <w:rPr>
          <w:rFonts w:ascii="Times New Roman" w:hAnsi="Times New Roman"/>
          <w:sz w:val="24"/>
          <w:szCs w:val="24"/>
        </w:rPr>
        <w:t xml:space="preserve"> fondov</w:t>
      </w:r>
      <w:r w:rsidR="00823B6C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a teda ochraňovať investorov v týchto fondoch sa vyžaduje, aby sa pri posudzovaní rizík predchádzalo výhradnému alebo mechanickému spoliehaniu sa na úverové ratingy alebo ich využívaniu ako jediného parametra. </w:t>
      </w:r>
    </w:p>
    <w:p w:rsidR="005F2CCB" w:rsidRPr="004E6507" w:rsidP="005F2CC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2CCB" w:rsidRPr="004E6507" w:rsidP="005F2CC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6507">
        <w:rPr>
          <w:rFonts w:ascii="Times New Roman" w:hAnsi="Times New Roman"/>
          <w:b/>
          <w:sz w:val="24"/>
          <w:szCs w:val="24"/>
        </w:rPr>
        <w:t>K bodu 2</w:t>
      </w:r>
      <w:r w:rsidRPr="004E6507" w:rsidR="004E6507">
        <w:rPr>
          <w:rFonts w:ascii="Times New Roman" w:hAnsi="Times New Roman"/>
          <w:b/>
          <w:sz w:val="24"/>
          <w:szCs w:val="24"/>
        </w:rPr>
        <w:t xml:space="preserve"> (</w:t>
      </w:r>
      <w:r w:rsidRPr="004E6507" w:rsidR="004E6507">
        <w:rPr>
          <w:rFonts w:ascii="Times New Roman" w:hAnsi="Times New Roman"/>
          <w:b/>
          <w:kern w:val="28"/>
          <w:sz w:val="24"/>
          <w:szCs w:val="24"/>
        </w:rPr>
        <w:t>§ 70 ods. 2)</w:t>
      </w:r>
    </w:p>
    <w:p w:rsidR="005F2CCB" w:rsidP="005F2C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802F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Predmetným ustanovením sa rozširuje predmet dohľadu o monitorovanie primeranosti postupov </w:t>
      </w:r>
      <w:r w:rsidR="00426055">
        <w:rPr>
          <w:rFonts w:ascii="Times New Roman" w:hAnsi="Times New Roman"/>
          <w:sz w:val="24"/>
          <w:szCs w:val="24"/>
        </w:rPr>
        <w:t xml:space="preserve">doplnkovej dôchodkovej spoločnosti </w:t>
      </w:r>
      <w:r>
        <w:rPr>
          <w:rFonts w:ascii="Times New Roman" w:hAnsi="Times New Roman"/>
          <w:sz w:val="24"/>
          <w:szCs w:val="24"/>
        </w:rPr>
        <w:t>týkajúcich sa posúdenia kreditnej povahy aktív (úverová bonita aktív) a posudzovanie využívania odkazov na úverové ratingy.</w:t>
      </w:r>
    </w:p>
    <w:p w:rsidR="005F2CCB" w:rsidRPr="004E6507" w:rsidP="005F2CC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2CCB" w:rsidRPr="004E6507" w:rsidP="005F2CCB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6507" w:rsidR="008976E2">
        <w:rPr>
          <w:rFonts w:ascii="Times New Roman" w:hAnsi="Times New Roman"/>
          <w:b/>
          <w:sz w:val="24"/>
          <w:szCs w:val="24"/>
        </w:rPr>
        <w:t>K bodu 3</w:t>
      </w:r>
      <w:r w:rsidRPr="004E6507" w:rsidR="004E6507">
        <w:rPr>
          <w:rFonts w:ascii="Times New Roman" w:hAnsi="Times New Roman"/>
          <w:b/>
          <w:sz w:val="24"/>
          <w:szCs w:val="24"/>
        </w:rPr>
        <w:t xml:space="preserve"> (</w:t>
      </w:r>
      <w:r w:rsidRPr="004E6507" w:rsidR="004E6507">
        <w:rPr>
          <w:rFonts w:ascii="Times New Roman" w:hAnsi="Times New Roman"/>
          <w:b/>
          <w:kern w:val="28"/>
          <w:sz w:val="24"/>
          <w:szCs w:val="24"/>
        </w:rPr>
        <w:t>Príloha č. 2)</w:t>
      </w:r>
    </w:p>
    <w:p w:rsidR="005F2CCB" w:rsidP="005F2CCB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802FB">
        <w:rPr>
          <w:rFonts w:ascii="Times New Roman" w:hAnsi="Times New Roman"/>
          <w:sz w:val="24"/>
          <w:szCs w:val="24"/>
        </w:rPr>
        <w:tab/>
      </w:r>
      <w:r w:rsidR="004E6507">
        <w:rPr>
          <w:rFonts w:ascii="Times New Roman" w:hAnsi="Times New Roman"/>
          <w:sz w:val="24"/>
          <w:szCs w:val="24"/>
        </w:rPr>
        <w:t>V</w:t>
      </w:r>
      <w:r w:rsidR="008976E2">
        <w:rPr>
          <w:rFonts w:ascii="Times New Roman" w:hAnsi="Times New Roman"/>
          <w:sz w:val="24"/>
          <w:szCs w:val="24"/>
        </w:rPr>
        <w:t xml:space="preserve"> príloh</w:t>
      </w:r>
      <w:r w:rsidR="004E6507">
        <w:rPr>
          <w:rFonts w:ascii="Times New Roman" w:hAnsi="Times New Roman"/>
          <w:sz w:val="24"/>
          <w:szCs w:val="24"/>
        </w:rPr>
        <w:t>e</w:t>
      </w:r>
      <w:r w:rsidR="008976E2">
        <w:rPr>
          <w:rFonts w:ascii="Times New Roman" w:hAnsi="Times New Roman"/>
          <w:sz w:val="24"/>
          <w:szCs w:val="24"/>
        </w:rPr>
        <w:t xml:space="preserve"> č. 2</w:t>
      </w:r>
      <w:r>
        <w:rPr>
          <w:rFonts w:ascii="Times New Roman" w:hAnsi="Times New Roman"/>
          <w:sz w:val="24"/>
          <w:szCs w:val="24"/>
        </w:rPr>
        <w:t xml:space="preserve"> zákon</w:t>
      </w:r>
      <w:r w:rsidR="004E650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4E6507">
        <w:rPr>
          <w:rFonts w:ascii="Times New Roman" w:hAnsi="Times New Roman"/>
          <w:sz w:val="24"/>
          <w:szCs w:val="24"/>
        </w:rPr>
        <w:t>sa dopĺňa smernica 2013/14/EÚ do Zoznamu preberaných právne záväzných aktov Európskej únie</w:t>
      </w:r>
      <w:r w:rsidR="004E6507">
        <w:rPr>
          <w:rFonts w:ascii="Tahoma" w:hAnsi="Tahoma" w:cs="Tahoma"/>
          <w:color w:val="4B4B4B"/>
          <w:sz w:val="18"/>
          <w:szCs w:val="18"/>
        </w:rPr>
        <w:t>.</w:t>
      </w:r>
    </w:p>
    <w:p w:rsidR="000B1A2F" w:rsidP="007135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B98" w:rsidP="00817B98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II</w:t>
      </w:r>
    </w:p>
    <w:p w:rsidR="00817B98" w:rsidP="007135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7B98" w:rsidP="007135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C802FB">
        <w:rPr>
          <w:rFonts w:ascii="Times New Roman" w:hAnsi="Times New Roman"/>
          <w:sz w:val="24"/>
          <w:szCs w:val="24"/>
        </w:rPr>
        <w:tab/>
      </w:r>
      <w:r w:rsidRPr="003C5EE9">
        <w:rPr>
          <w:rFonts w:ascii="Times New Roman" w:hAnsi="Times New Roman"/>
          <w:sz w:val="24"/>
          <w:szCs w:val="24"/>
        </w:rPr>
        <w:t xml:space="preserve">Zákon nadobúda účinnosť 1. </w:t>
      </w:r>
      <w:r>
        <w:rPr>
          <w:rFonts w:ascii="Times New Roman" w:hAnsi="Times New Roman"/>
          <w:sz w:val="24"/>
          <w:szCs w:val="24"/>
        </w:rPr>
        <w:t>decembra</w:t>
      </w:r>
      <w:r w:rsidRPr="003C5EE9">
        <w:rPr>
          <w:rFonts w:ascii="Times New Roman" w:hAnsi="Times New Roman"/>
          <w:sz w:val="24"/>
          <w:szCs w:val="24"/>
        </w:rPr>
        <w:t xml:space="preserve"> 2014</w:t>
      </w:r>
      <w:r w:rsidR="008D4CFC">
        <w:rPr>
          <w:rFonts w:ascii="Times New Roman" w:hAnsi="Times New Roman"/>
          <w:sz w:val="24"/>
          <w:szCs w:val="24"/>
        </w:rPr>
        <w:t>, za účelom splnenia termínu transpozície smernice 2013/14/EÚ</w:t>
      </w:r>
      <w:r w:rsidR="00DD60DA">
        <w:rPr>
          <w:rFonts w:ascii="Times New Roman" w:hAnsi="Times New Roman"/>
          <w:sz w:val="24"/>
          <w:szCs w:val="24"/>
        </w:rPr>
        <w:t>,</w:t>
      </w:r>
      <w:r w:rsidR="008D4CFC">
        <w:rPr>
          <w:rFonts w:ascii="Times New Roman" w:hAnsi="Times New Roman"/>
          <w:sz w:val="24"/>
          <w:szCs w:val="24"/>
        </w:rPr>
        <w:t xml:space="preserve"> stanoveného na 21.</w:t>
      </w:r>
      <w:r w:rsidR="00961279">
        <w:rPr>
          <w:rFonts w:ascii="Times New Roman" w:hAnsi="Times New Roman"/>
          <w:sz w:val="24"/>
          <w:szCs w:val="24"/>
        </w:rPr>
        <w:t xml:space="preserve"> </w:t>
      </w:r>
      <w:r w:rsidR="008D4CFC">
        <w:rPr>
          <w:rFonts w:ascii="Times New Roman" w:hAnsi="Times New Roman"/>
          <w:sz w:val="24"/>
          <w:szCs w:val="24"/>
        </w:rPr>
        <w:t>decembra 2014</w:t>
      </w:r>
      <w:r>
        <w:rPr>
          <w:rFonts w:ascii="Times New Roman" w:hAnsi="Times New Roman"/>
          <w:sz w:val="24"/>
          <w:szCs w:val="24"/>
        </w:rPr>
        <w:t>.</w:t>
      </w:r>
    </w:p>
    <w:p w:rsidR="00FA5130" w:rsidP="007135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58AF" w:rsidP="00FA5130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FA5130" w:rsidRPr="00722E1D" w:rsidP="00FA5130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  <w:r w:rsidRPr="00722E1D">
        <w:rPr>
          <w:rFonts w:ascii="Times New Roman" w:hAnsi="Times New Roman"/>
          <w:szCs w:val="24"/>
          <w:lang w:val="sk-SK" w:eastAsia="sk-SK"/>
        </w:rPr>
        <w:t xml:space="preserve">Bratislava </w:t>
      </w:r>
      <w:r>
        <w:rPr>
          <w:rFonts w:ascii="Times New Roman" w:hAnsi="Times New Roman"/>
          <w:szCs w:val="24"/>
          <w:lang w:val="sk-SK" w:eastAsia="sk-SK"/>
        </w:rPr>
        <w:t>20</w:t>
      </w:r>
      <w:r w:rsidRPr="00722E1D">
        <w:rPr>
          <w:rFonts w:ascii="Times New Roman" w:hAnsi="Times New Roman"/>
          <w:szCs w:val="24"/>
          <w:lang w:val="sk-SK" w:eastAsia="sk-SK"/>
        </w:rPr>
        <w:t>. a</w:t>
      </w:r>
      <w:r>
        <w:rPr>
          <w:rFonts w:ascii="Times New Roman" w:hAnsi="Times New Roman"/>
          <w:szCs w:val="24"/>
          <w:lang w:val="sk-SK" w:eastAsia="sk-SK"/>
        </w:rPr>
        <w:t>ugusta</w:t>
      </w:r>
      <w:r w:rsidRPr="00722E1D">
        <w:rPr>
          <w:rFonts w:ascii="Times New Roman" w:hAnsi="Times New Roman"/>
          <w:szCs w:val="24"/>
          <w:lang w:val="sk-SK" w:eastAsia="sk-SK"/>
        </w:rPr>
        <w:t xml:space="preserve"> 2014</w:t>
      </w:r>
    </w:p>
    <w:p w:rsidR="00FA5130" w:rsidRPr="00722E1D" w:rsidP="00FA5130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FA5130" w:rsidRPr="00722E1D" w:rsidP="00FA5130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FA5130" w:rsidRPr="00722E1D" w:rsidP="00FA5130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FA5130" w:rsidRPr="00722E1D" w:rsidP="00FA5130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FA5130" w:rsidRPr="00722E1D" w:rsidP="00FA5130">
      <w:pPr>
        <w:pStyle w:val="BodyText"/>
        <w:bidi w:val="0"/>
        <w:spacing w:after="0" w:line="240" w:lineRule="auto"/>
        <w:jc w:val="both"/>
        <w:rPr>
          <w:rFonts w:ascii="Times New Roman" w:hAnsi="Times New Roman"/>
          <w:szCs w:val="24"/>
          <w:lang w:val="sk-SK" w:eastAsia="sk-SK"/>
        </w:rPr>
      </w:pPr>
    </w:p>
    <w:p w:rsidR="00FA5130" w:rsidRPr="00722E1D" w:rsidP="00FA51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E1D">
        <w:rPr>
          <w:rFonts w:ascii="Times New Roman" w:hAnsi="Times New Roman"/>
          <w:b/>
          <w:sz w:val="24"/>
          <w:szCs w:val="24"/>
        </w:rPr>
        <w:t>Robert Fico, v. r.</w:t>
      </w:r>
    </w:p>
    <w:p w:rsidR="00FA5130" w:rsidRPr="00722E1D" w:rsidP="00FA51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2E1D">
        <w:rPr>
          <w:rFonts w:ascii="Times New Roman" w:hAnsi="Times New Roman"/>
          <w:sz w:val="24"/>
          <w:szCs w:val="24"/>
        </w:rPr>
        <w:t>predseda vlády</w:t>
      </w:r>
    </w:p>
    <w:p w:rsidR="00FA5130" w:rsidRPr="00722E1D" w:rsidP="00FA51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2E1D">
        <w:rPr>
          <w:rFonts w:ascii="Times New Roman" w:hAnsi="Times New Roman"/>
          <w:sz w:val="24"/>
          <w:szCs w:val="24"/>
        </w:rPr>
        <w:t>Slovenskej republiky</w:t>
      </w:r>
    </w:p>
    <w:p w:rsidR="00FA5130" w:rsidRPr="00722E1D" w:rsidP="00FA5130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A5130" w:rsidRPr="00722E1D" w:rsidP="00FA5130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A5130" w:rsidRPr="00722E1D" w:rsidP="00FA5130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A5130" w:rsidRPr="00722E1D" w:rsidP="00FA5130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A5130" w:rsidRPr="00722E1D" w:rsidP="00FA5130">
      <w:pPr>
        <w:bidi w:val="0"/>
        <w:spacing w:before="120" w:after="0" w:line="240" w:lineRule="auto"/>
        <w:rPr>
          <w:rFonts w:ascii="Times New Roman" w:hAnsi="Times New Roman"/>
          <w:sz w:val="24"/>
          <w:szCs w:val="24"/>
        </w:rPr>
      </w:pPr>
    </w:p>
    <w:p w:rsidR="00FA5130" w:rsidRPr="00722E1D" w:rsidP="00FA51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E1D">
        <w:rPr>
          <w:rFonts w:ascii="Times New Roman" w:hAnsi="Times New Roman"/>
          <w:b/>
          <w:sz w:val="24"/>
          <w:szCs w:val="24"/>
        </w:rPr>
        <w:t>Ján Richter, v. r.</w:t>
      </w:r>
    </w:p>
    <w:p w:rsidR="00FA5130" w:rsidRPr="00722E1D" w:rsidP="00FA5130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2E1D">
        <w:rPr>
          <w:rFonts w:ascii="Times New Roman" w:hAnsi="Times New Roman"/>
          <w:sz w:val="24"/>
          <w:szCs w:val="24"/>
        </w:rPr>
        <w:t>minister práce, sociálnych vecí</w:t>
      </w:r>
    </w:p>
    <w:p w:rsidR="00FA5130" w:rsidRPr="00722E1D" w:rsidP="00FA5130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22E1D">
        <w:rPr>
          <w:rFonts w:ascii="Times New Roman" w:hAnsi="Times New Roman"/>
          <w:sz w:val="24"/>
          <w:szCs w:val="24"/>
        </w:rPr>
        <w:t>a rodiny Slovenskej republiky</w:t>
      </w:r>
    </w:p>
    <w:p w:rsidR="00FA5130" w:rsidRPr="00722E1D" w:rsidP="00FA5130">
      <w:pPr>
        <w:bidi w:val="0"/>
        <w:spacing w:before="120" w:after="0"/>
        <w:jc w:val="center"/>
        <w:rPr>
          <w:rFonts w:ascii="Times New Roman" w:hAnsi="Times New Roman"/>
          <w:sz w:val="24"/>
          <w:szCs w:val="24"/>
        </w:rPr>
      </w:pPr>
    </w:p>
    <w:p w:rsidR="00FA5130" w:rsidRPr="006B60D9" w:rsidP="00713542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3B3BC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06A0"/>
    <w:multiLevelType w:val="hybridMultilevel"/>
    <w:tmpl w:val="31981F10"/>
    <w:lvl w:ilvl="0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C46548A"/>
    <w:multiLevelType w:val="hybridMultilevel"/>
    <w:tmpl w:val="0C2A07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755346E4"/>
    <w:multiLevelType w:val="hybridMultilevel"/>
    <w:tmpl w:val="1D20AF1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A7E63"/>
    <w:rsid w:val="00000D70"/>
    <w:rsid w:val="00000E5D"/>
    <w:rsid w:val="00001D97"/>
    <w:rsid w:val="000023C0"/>
    <w:rsid w:val="00010035"/>
    <w:rsid w:val="000102BD"/>
    <w:rsid w:val="00020774"/>
    <w:rsid w:val="000225A4"/>
    <w:rsid w:val="0002264F"/>
    <w:rsid w:val="00030EC2"/>
    <w:rsid w:val="00033E70"/>
    <w:rsid w:val="00034AC0"/>
    <w:rsid w:val="00043120"/>
    <w:rsid w:val="00043703"/>
    <w:rsid w:val="00053054"/>
    <w:rsid w:val="00065D1B"/>
    <w:rsid w:val="00076D6A"/>
    <w:rsid w:val="00077F3D"/>
    <w:rsid w:val="00080E01"/>
    <w:rsid w:val="0008417F"/>
    <w:rsid w:val="00086563"/>
    <w:rsid w:val="00091252"/>
    <w:rsid w:val="000931A8"/>
    <w:rsid w:val="000A4CD0"/>
    <w:rsid w:val="000A6A31"/>
    <w:rsid w:val="000B17DC"/>
    <w:rsid w:val="000B1A2F"/>
    <w:rsid w:val="000B30B4"/>
    <w:rsid w:val="000B49C3"/>
    <w:rsid w:val="000C64B1"/>
    <w:rsid w:val="000C70CC"/>
    <w:rsid w:val="000D3993"/>
    <w:rsid w:val="000E0FC2"/>
    <w:rsid w:val="000E4C0F"/>
    <w:rsid w:val="000E5ABF"/>
    <w:rsid w:val="000F1795"/>
    <w:rsid w:val="00105188"/>
    <w:rsid w:val="001107B1"/>
    <w:rsid w:val="001136B8"/>
    <w:rsid w:val="00115C79"/>
    <w:rsid w:val="00115F18"/>
    <w:rsid w:val="00116163"/>
    <w:rsid w:val="00117135"/>
    <w:rsid w:val="00126098"/>
    <w:rsid w:val="00133007"/>
    <w:rsid w:val="0013712E"/>
    <w:rsid w:val="00150737"/>
    <w:rsid w:val="00150E0B"/>
    <w:rsid w:val="001514E4"/>
    <w:rsid w:val="0015496F"/>
    <w:rsid w:val="00161DAF"/>
    <w:rsid w:val="00171D38"/>
    <w:rsid w:val="00181B24"/>
    <w:rsid w:val="001C3B96"/>
    <w:rsid w:val="001C4463"/>
    <w:rsid w:val="001C554F"/>
    <w:rsid w:val="001D018D"/>
    <w:rsid w:val="001E684B"/>
    <w:rsid w:val="001F13AE"/>
    <w:rsid w:val="001F5544"/>
    <w:rsid w:val="001F7945"/>
    <w:rsid w:val="0020252E"/>
    <w:rsid w:val="00210E32"/>
    <w:rsid w:val="00212CCE"/>
    <w:rsid w:val="002179BE"/>
    <w:rsid w:val="00231F4E"/>
    <w:rsid w:val="00234258"/>
    <w:rsid w:val="002746F5"/>
    <w:rsid w:val="00275549"/>
    <w:rsid w:val="0029195C"/>
    <w:rsid w:val="00296834"/>
    <w:rsid w:val="002A334A"/>
    <w:rsid w:val="002A48E6"/>
    <w:rsid w:val="002B0D6A"/>
    <w:rsid w:val="002B50D1"/>
    <w:rsid w:val="002C115B"/>
    <w:rsid w:val="002C7BC3"/>
    <w:rsid w:val="002E26DB"/>
    <w:rsid w:val="00304B3E"/>
    <w:rsid w:val="0031292B"/>
    <w:rsid w:val="00325E52"/>
    <w:rsid w:val="00331645"/>
    <w:rsid w:val="00331AC6"/>
    <w:rsid w:val="003369B4"/>
    <w:rsid w:val="00350998"/>
    <w:rsid w:val="00354563"/>
    <w:rsid w:val="0036165D"/>
    <w:rsid w:val="00363E23"/>
    <w:rsid w:val="003642A9"/>
    <w:rsid w:val="003676D4"/>
    <w:rsid w:val="0038053A"/>
    <w:rsid w:val="00381687"/>
    <w:rsid w:val="003844AB"/>
    <w:rsid w:val="003862F8"/>
    <w:rsid w:val="00394EC7"/>
    <w:rsid w:val="00396D09"/>
    <w:rsid w:val="003A66DF"/>
    <w:rsid w:val="003A6F74"/>
    <w:rsid w:val="003A7E63"/>
    <w:rsid w:val="003B1084"/>
    <w:rsid w:val="003B3BCB"/>
    <w:rsid w:val="003C5EE9"/>
    <w:rsid w:val="003D39F3"/>
    <w:rsid w:val="003D6569"/>
    <w:rsid w:val="003E4192"/>
    <w:rsid w:val="003E7E20"/>
    <w:rsid w:val="003F0F3B"/>
    <w:rsid w:val="003F16D2"/>
    <w:rsid w:val="003F7FB1"/>
    <w:rsid w:val="00403444"/>
    <w:rsid w:val="00405A93"/>
    <w:rsid w:val="004101B6"/>
    <w:rsid w:val="00422B01"/>
    <w:rsid w:val="00426055"/>
    <w:rsid w:val="00426FE9"/>
    <w:rsid w:val="00436346"/>
    <w:rsid w:val="00441F78"/>
    <w:rsid w:val="004429D9"/>
    <w:rsid w:val="00444471"/>
    <w:rsid w:val="00445233"/>
    <w:rsid w:val="004464CD"/>
    <w:rsid w:val="004472B2"/>
    <w:rsid w:val="004501A6"/>
    <w:rsid w:val="00452278"/>
    <w:rsid w:val="00461066"/>
    <w:rsid w:val="0046106F"/>
    <w:rsid w:val="00467D48"/>
    <w:rsid w:val="00471BC8"/>
    <w:rsid w:val="004921FB"/>
    <w:rsid w:val="004B4F6F"/>
    <w:rsid w:val="004B5543"/>
    <w:rsid w:val="004E4927"/>
    <w:rsid w:val="004E6507"/>
    <w:rsid w:val="004F6760"/>
    <w:rsid w:val="005058F6"/>
    <w:rsid w:val="0051222D"/>
    <w:rsid w:val="00514A66"/>
    <w:rsid w:val="00521A2E"/>
    <w:rsid w:val="0053319E"/>
    <w:rsid w:val="00540690"/>
    <w:rsid w:val="00542FF6"/>
    <w:rsid w:val="005468F0"/>
    <w:rsid w:val="00555129"/>
    <w:rsid w:val="005622BC"/>
    <w:rsid w:val="00566161"/>
    <w:rsid w:val="0057321C"/>
    <w:rsid w:val="00573EAC"/>
    <w:rsid w:val="005817EF"/>
    <w:rsid w:val="00583983"/>
    <w:rsid w:val="00584A55"/>
    <w:rsid w:val="005933A5"/>
    <w:rsid w:val="005A0B46"/>
    <w:rsid w:val="005B4B54"/>
    <w:rsid w:val="005B61A3"/>
    <w:rsid w:val="005C09C0"/>
    <w:rsid w:val="005D186B"/>
    <w:rsid w:val="005D1BF9"/>
    <w:rsid w:val="005D27AA"/>
    <w:rsid w:val="005D38A3"/>
    <w:rsid w:val="005E5D48"/>
    <w:rsid w:val="005E6909"/>
    <w:rsid w:val="005F2CCB"/>
    <w:rsid w:val="005F61B7"/>
    <w:rsid w:val="00604FCB"/>
    <w:rsid w:val="0060630B"/>
    <w:rsid w:val="00613461"/>
    <w:rsid w:val="0062030D"/>
    <w:rsid w:val="00635FEB"/>
    <w:rsid w:val="00645EAF"/>
    <w:rsid w:val="0065390C"/>
    <w:rsid w:val="00657F1F"/>
    <w:rsid w:val="006734BA"/>
    <w:rsid w:val="0067602D"/>
    <w:rsid w:val="00686AAE"/>
    <w:rsid w:val="00687076"/>
    <w:rsid w:val="006970ED"/>
    <w:rsid w:val="006A1A5C"/>
    <w:rsid w:val="006A7218"/>
    <w:rsid w:val="006B60D9"/>
    <w:rsid w:val="006E7F65"/>
    <w:rsid w:val="006F20A9"/>
    <w:rsid w:val="006F3456"/>
    <w:rsid w:val="006F734C"/>
    <w:rsid w:val="007005E0"/>
    <w:rsid w:val="007079F7"/>
    <w:rsid w:val="00707BBD"/>
    <w:rsid w:val="00713542"/>
    <w:rsid w:val="00714D32"/>
    <w:rsid w:val="00715D3B"/>
    <w:rsid w:val="007216F8"/>
    <w:rsid w:val="00722E1D"/>
    <w:rsid w:val="007247DD"/>
    <w:rsid w:val="007339A6"/>
    <w:rsid w:val="00736CFC"/>
    <w:rsid w:val="00741787"/>
    <w:rsid w:val="00744484"/>
    <w:rsid w:val="00755EB1"/>
    <w:rsid w:val="00763954"/>
    <w:rsid w:val="00771DE7"/>
    <w:rsid w:val="00774B65"/>
    <w:rsid w:val="00777D19"/>
    <w:rsid w:val="00794984"/>
    <w:rsid w:val="007A11D7"/>
    <w:rsid w:val="007A5218"/>
    <w:rsid w:val="007B2960"/>
    <w:rsid w:val="007B6FEE"/>
    <w:rsid w:val="007C1E2E"/>
    <w:rsid w:val="007D3363"/>
    <w:rsid w:val="007F7B2A"/>
    <w:rsid w:val="007F7FA8"/>
    <w:rsid w:val="00801D3B"/>
    <w:rsid w:val="008022CF"/>
    <w:rsid w:val="00803090"/>
    <w:rsid w:val="00803B53"/>
    <w:rsid w:val="00804E1C"/>
    <w:rsid w:val="00811E7F"/>
    <w:rsid w:val="0081285F"/>
    <w:rsid w:val="0081366D"/>
    <w:rsid w:val="00816AA7"/>
    <w:rsid w:val="00817B98"/>
    <w:rsid w:val="00822274"/>
    <w:rsid w:val="00823B6C"/>
    <w:rsid w:val="008330F8"/>
    <w:rsid w:val="00843AC6"/>
    <w:rsid w:val="00860E71"/>
    <w:rsid w:val="0086659D"/>
    <w:rsid w:val="00887402"/>
    <w:rsid w:val="0089323A"/>
    <w:rsid w:val="00893705"/>
    <w:rsid w:val="00895476"/>
    <w:rsid w:val="008964DB"/>
    <w:rsid w:val="008976E2"/>
    <w:rsid w:val="0089782B"/>
    <w:rsid w:val="008A5E78"/>
    <w:rsid w:val="008A61A9"/>
    <w:rsid w:val="008B018E"/>
    <w:rsid w:val="008B2372"/>
    <w:rsid w:val="008B3220"/>
    <w:rsid w:val="008B769B"/>
    <w:rsid w:val="008C383C"/>
    <w:rsid w:val="008C7E2A"/>
    <w:rsid w:val="008D1888"/>
    <w:rsid w:val="008D2E3D"/>
    <w:rsid w:val="008D4CFC"/>
    <w:rsid w:val="009100B9"/>
    <w:rsid w:val="00913CD4"/>
    <w:rsid w:val="00915E41"/>
    <w:rsid w:val="00917136"/>
    <w:rsid w:val="00921D83"/>
    <w:rsid w:val="009244E4"/>
    <w:rsid w:val="00924967"/>
    <w:rsid w:val="0092540A"/>
    <w:rsid w:val="009303F3"/>
    <w:rsid w:val="0093753B"/>
    <w:rsid w:val="009400C3"/>
    <w:rsid w:val="00943B59"/>
    <w:rsid w:val="00950725"/>
    <w:rsid w:val="009558AF"/>
    <w:rsid w:val="009571A5"/>
    <w:rsid w:val="00961279"/>
    <w:rsid w:val="0096351C"/>
    <w:rsid w:val="00973D4A"/>
    <w:rsid w:val="00976C2C"/>
    <w:rsid w:val="009902BC"/>
    <w:rsid w:val="009940D1"/>
    <w:rsid w:val="0099722E"/>
    <w:rsid w:val="009B03F3"/>
    <w:rsid w:val="009B3470"/>
    <w:rsid w:val="009B3EE8"/>
    <w:rsid w:val="009C5CAD"/>
    <w:rsid w:val="009C7452"/>
    <w:rsid w:val="009C7CC9"/>
    <w:rsid w:val="009C7F9E"/>
    <w:rsid w:val="009D3B78"/>
    <w:rsid w:val="009E09FF"/>
    <w:rsid w:val="009E491D"/>
    <w:rsid w:val="009F490D"/>
    <w:rsid w:val="009F5836"/>
    <w:rsid w:val="00A068CB"/>
    <w:rsid w:val="00A071FB"/>
    <w:rsid w:val="00A10A7B"/>
    <w:rsid w:val="00A21034"/>
    <w:rsid w:val="00A23224"/>
    <w:rsid w:val="00A319AB"/>
    <w:rsid w:val="00A3462C"/>
    <w:rsid w:val="00A34748"/>
    <w:rsid w:val="00A34B56"/>
    <w:rsid w:val="00A42E68"/>
    <w:rsid w:val="00A450CB"/>
    <w:rsid w:val="00A47729"/>
    <w:rsid w:val="00A71E60"/>
    <w:rsid w:val="00A77898"/>
    <w:rsid w:val="00A8079A"/>
    <w:rsid w:val="00A83895"/>
    <w:rsid w:val="00A83C4D"/>
    <w:rsid w:val="00A857BC"/>
    <w:rsid w:val="00A90638"/>
    <w:rsid w:val="00A9524A"/>
    <w:rsid w:val="00AA18AD"/>
    <w:rsid w:val="00AA1F32"/>
    <w:rsid w:val="00AA2088"/>
    <w:rsid w:val="00AA55BF"/>
    <w:rsid w:val="00AB74EE"/>
    <w:rsid w:val="00AC0F90"/>
    <w:rsid w:val="00AE2647"/>
    <w:rsid w:val="00AE43CE"/>
    <w:rsid w:val="00AE7D02"/>
    <w:rsid w:val="00AF047E"/>
    <w:rsid w:val="00AF481B"/>
    <w:rsid w:val="00AF5E06"/>
    <w:rsid w:val="00B03FC7"/>
    <w:rsid w:val="00B071BA"/>
    <w:rsid w:val="00B13E8A"/>
    <w:rsid w:val="00B207A6"/>
    <w:rsid w:val="00B2435B"/>
    <w:rsid w:val="00B37D70"/>
    <w:rsid w:val="00B46734"/>
    <w:rsid w:val="00B6227B"/>
    <w:rsid w:val="00B71373"/>
    <w:rsid w:val="00B7295C"/>
    <w:rsid w:val="00B85CEB"/>
    <w:rsid w:val="00B8689A"/>
    <w:rsid w:val="00B923FA"/>
    <w:rsid w:val="00B95132"/>
    <w:rsid w:val="00BA19F0"/>
    <w:rsid w:val="00BB2DA8"/>
    <w:rsid w:val="00BD6B6E"/>
    <w:rsid w:val="00BE7152"/>
    <w:rsid w:val="00BF1826"/>
    <w:rsid w:val="00BF4B97"/>
    <w:rsid w:val="00C01415"/>
    <w:rsid w:val="00C02DFA"/>
    <w:rsid w:val="00C1236B"/>
    <w:rsid w:val="00C2416F"/>
    <w:rsid w:val="00C25F82"/>
    <w:rsid w:val="00C27973"/>
    <w:rsid w:val="00C27A97"/>
    <w:rsid w:val="00C319E4"/>
    <w:rsid w:val="00C33BC0"/>
    <w:rsid w:val="00C413CE"/>
    <w:rsid w:val="00C52DF5"/>
    <w:rsid w:val="00C54176"/>
    <w:rsid w:val="00C54B45"/>
    <w:rsid w:val="00C639DD"/>
    <w:rsid w:val="00C63F75"/>
    <w:rsid w:val="00C63FCD"/>
    <w:rsid w:val="00C71C3E"/>
    <w:rsid w:val="00C7536F"/>
    <w:rsid w:val="00C802FB"/>
    <w:rsid w:val="00C818E5"/>
    <w:rsid w:val="00C9046C"/>
    <w:rsid w:val="00CA788C"/>
    <w:rsid w:val="00CB51CE"/>
    <w:rsid w:val="00CB791D"/>
    <w:rsid w:val="00CC3C18"/>
    <w:rsid w:val="00CC7536"/>
    <w:rsid w:val="00CE0764"/>
    <w:rsid w:val="00CE2B1B"/>
    <w:rsid w:val="00CF08A1"/>
    <w:rsid w:val="00CF2767"/>
    <w:rsid w:val="00D07D5B"/>
    <w:rsid w:val="00D1624F"/>
    <w:rsid w:val="00D17B97"/>
    <w:rsid w:val="00D22AF2"/>
    <w:rsid w:val="00D47120"/>
    <w:rsid w:val="00D70C5C"/>
    <w:rsid w:val="00D71301"/>
    <w:rsid w:val="00D77921"/>
    <w:rsid w:val="00D94CAB"/>
    <w:rsid w:val="00D94E97"/>
    <w:rsid w:val="00DA0CC6"/>
    <w:rsid w:val="00DA25E6"/>
    <w:rsid w:val="00DC51A8"/>
    <w:rsid w:val="00DC66FB"/>
    <w:rsid w:val="00DD3ABC"/>
    <w:rsid w:val="00DD4919"/>
    <w:rsid w:val="00DD60DA"/>
    <w:rsid w:val="00DD6D33"/>
    <w:rsid w:val="00DE1A96"/>
    <w:rsid w:val="00DE39CA"/>
    <w:rsid w:val="00DF10A8"/>
    <w:rsid w:val="00DF517C"/>
    <w:rsid w:val="00DF7561"/>
    <w:rsid w:val="00E03C07"/>
    <w:rsid w:val="00E130A3"/>
    <w:rsid w:val="00E13B68"/>
    <w:rsid w:val="00E17270"/>
    <w:rsid w:val="00E20A56"/>
    <w:rsid w:val="00E22E59"/>
    <w:rsid w:val="00E414D0"/>
    <w:rsid w:val="00E41D56"/>
    <w:rsid w:val="00E5009F"/>
    <w:rsid w:val="00E524CA"/>
    <w:rsid w:val="00E526CE"/>
    <w:rsid w:val="00E55640"/>
    <w:rsid w:val="00E60E91"/>
    <w:rsid w:val="00E6477F"/>
    <w:rsid w:val="00E73C73"/>
    <w:rsid w:val="00E74663"/>
    <w:rsid w:val="00EA150C"/>
    <w:rsid w:val="00EC210C"/>
    <w:rsid w:val="00EC78B4"/>
    <w:rsid w:val="00EE2151"/>
    <w:rsid w:val="00EE547C"/>
    <w:rsid w:val="00EE7845"/>
    <w:rsid w:val="00F10CB9"/>
    <w:rsid w:val="00F1231B"/>
    <w:rsid w:val="00F138A5"/>
    <w:rsid w:val="00F278B6"/>
    <w:rsid w:val="00F312BD"/>
    <w:rsid w:val="00F60614"/>
    <w:rsid w:val="00F66579"/>
    <w:rsid w:val="00F70808"/>
    <w:rsid w:val="00F728FB"/>
    <w:rsid w:val="00F73D57"/>
    <w:rsid w:val="00F9064A"/>
    <w:rsid w:val="00F911FC"/>
    <w:rsid w:val="00F9486B"/>
    <w:rsid w:val="00FA5130"/>
    <w:rsid w:val="00FA66C6"/>
    <w:rsid w:val="00FA7CFE"/>
    <w:rsid w:val="00FB4EA5"/>
    <w:rsid w:val="00FB7B41"/>
    <w:rsid w:val="00FC51E7"/>
    <w:rsid w:val="00FC5215"/>
    <w:rsid w:val="00FC7766"/>
    <w:rsid w:val="00FD669B"/>
    <w:rsid w:val="00FE0865"/>
    <w:rsid w:val="00FE17C8"/>
    <w:rsid w:val="00FE3DE9"/>
    <w:rsid w:val="00FE439F"/>
    <w:rsid w:val="00FE6015"/>
    <w:rsid w:val="00FF6F31"/>
  </w:rsids>
  <m:mathPr>
    <m:mathFont m:val="Cambria Math"/>
    <m:smallFrac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BC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94CA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D94CAB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D94CAB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D94CA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D94CAB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94CA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94CAB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1F13AE"/>
    <w:pPr>
      <w:ind w:left="720"/>
      <w:contextualSpacing/>
      <w:jc w:val="left"/>
    </w:pPr>
  </w:style>
  <w:style w:type="paragraph" w:styleId="EndnoteText">
    <w:name w:val="endnote text"/>
    <w:basedOn w:val="Normal"/>
    <w:link w:val="TextkoncovejpoznmkyChar"/>
    <w:uiPriority w:val="99"/>
    <w:semiHidden/>
    <w:unhideWhenUsed/>
    <w:rsid w:val="00BE7152"/>
    <w:pPr>
      <w:spacing w:after="0" w:line="240" w:lineRule="auto"/>
      <w:jc w:val="left"/>
    </w:pPr>
    <w:rPr>
      <w:sz w:val="20"/>
      <w:szCs w:val="20"/>
    </w:rPr>
  </w:style>
  <w:style w:type="character" w:customStyle="1" w:styleId="TextkoncovejpoznmkyChar">
    <w:name w:val="Text koncovej poznámky Char"/>
    <w:basedOn w:val="DefaultParagraphFont"/>
    <w:link w:val="EndnoteText"/>
    <w:uiPriority w:val="99"/>
    <w:semiHidden/>
    <w:locked/>
    <w:rsid w:val="00BE7152"/>
    <w:rPr>
      <w:rFonts w:cs="Times New Roman"/>
      <w:sz w:val="20"/>
      <w:szCs w:val="20"/>
      <w:rtl w:val="0"/>
      <w:cs w:val="0"/>
    </w:rPr>
  </w:style>
  <w:style w:type="character" w:styleId="EndnoteReference">
    <w:name w:val="endnote reference"/>
    <w:basedOn w:val="DefaultParagraphFont"/>
    <w:uiPriority w:val="99"/>
    <w:semiHidden/>
    <w:unhideWhenUsed/>
    <w:rsid w:val="00BE7152"/>
    <w:rPr>
      <w:rFonts w:cs="Times New Roman"/>
      <w:vertAlign w:val="superscript"/>
      <w:rtl w:val="0"/>
      <w:cs w:val="0"/>
    </w:rPr>
  </w:style>
  <w:style w:type="paragraph" w:customStyle="1" w:styleId="Default">
    <w:name w:val="Default"/>
    <w:rsid w:val="00B37D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link w:val="ZkladntextChar"/>
    <w:uiPriority w:val="99"/>
    <w:semiHidden/>
    <w:unhideWhenUsed/>
    <w:rsid w:val="00FA5130"/>
    <w:pPr>
      <w:spacing w:after="120"/>
      <w:jc w:val="left"/>
    </w:pPr>
    <w:rPr>
      <w:rFonts w:ascii="Times New Roman" w:hAnsi="Times New Roman"/>
      <w:sz w:val="24"/>
      <w:szCs w:val="20"/>
      <w:lang w:val="en-US"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FA5130"/>
    <w:rPr>
      <w:rFonts w:ascii="Times New Roman" w:hAnsi="Times New Roman" w:cs="Times New Roman"/>
      <w:sz w:val="24"/>
      <w:rtl w:val="0"/>
      <w:cs w:val="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3D937-EC28-4A3A-886F-A88D039E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156</Words>
  <Characters>928</Characters>
  <Application>Microsoft Office Word</Application>
  <DocSecurity>0</DocSecurity>
  <Lines>0</Lines>
  <Paragraphs>0</Paragraphs>
  <ScaleCrop>false</ScaleCrop>
  <Company>MPSVR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cebulakova</cp:lastModifiedBy>
  <cp:revision>4</cp:revision>
  <cp:lastPrinted>2014-08-21T07:07:00Z</cp:lastPrinted>
  <dcterms:created xsi:type="dcterms:W3CDTF">2014-08-21T06:32:00Z</dcterms:created>
  <dcterms:modified xsi:type="dcterms:W3CDTF">2014-08-21T07:07:00Z</dcterms:modified>
</cp:coreProperties>
</file>