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1F2E" w:rsidRPr="00A22D82" w:rsidP="00177323">
      <w:pPr>
        <w:pStyle w:val="BodyText"/>
        <w:bidi w:val="0"/>
        <w:rPr>
          <w:rFonts w:ascii="Times New Roman" w:hAnsi="Times New Roman"/>
          <w:b/>
        </w:rPr>
      </w:pPr>
      <w:r w:rsidRPr="00A22D82">
        <w:rPr>
          <w:rFonts w:ascii="Times New Roman" w:hAnsi="Times New Roman"/>
          <w:b/>
        </w:rPr>
        <w:t>Osobitná časť</w:t>
      </w:r>
    </w:p>
    <w:p w:rsidR="00491F2E" w:rsidRPr="00A22D82" w:rsidP="00177323">
      <w:pPr>
        <w:bidi w:val="0"/>
        <w:spacing w:after="0" w:line="240" w:lineRule="auto"/>
        <w:rPr>
          <w:rFonts w:ascii="Times New Roman" w:hAnsi="Times New Roman"/>
          <w:b/>
          <w:bCs/>
        </w:rPr>
      </w:pPr>
    </w:p>
    <w:p w:rsidR="00491F2E" w:rsidRPr="00A22D82" w:rsidP="00177323">
      <w:pPr>
        <w:pStyle w:val="BodyText"/>
        <w:bidi w:val="0"/>
        <w:rPr>
          <w:rFonts w:ascii="Times New Roman" w:hAnsi="Times New Roman"/>
          <w:b/>
        </w:rPr>
      </w:pPr>
      <w:r w:rsidRPr="00A22D82">
        <w:rPr>
          <w:rFonts w:ascii="Times New Roman" w:hAnsi="Times New Roman"/>
          <w:b/>
        </w:rPr>
        <w:t>K </w:t>
      </w:r>
      <w:r w:rsidRPr="00A22D82" w:rsidR="00177323">
        <w:rPr>
          <w:rFonts w:ascii="Times New Roman" w:hAnsi="Times New Roman"/>
          <w:b/>
        </w:rPr>
        <w:t>Č</w:t>
      </w:r>
      <w:r w:rsidRPr="00A22D82">
        <w:rPr>
          <w:rFonts w:ascii="Times New Roman" w:hAnsi="Times New Roman"/>
          <w:b/>
        </w:rPr>
        <w:t>l. I</w:t>
      </w:r>
    </w:p>
    <w:p w:rsidR="00491F2E" w:rsidRPr="00A22D82" w:rsidP="00177323">
      <w:pPr>
        <w:pStyle w:val="BodyText"/>
        <w:bidi w:val="0"/>
        <w:rPr>
          <w:rFonts w:ascii="Times New Roman" w:hAnsi="Times New Roman"/>
          <w:b/>
        </w:rPr>
      </w:pPr>
    </w:p>
    <w:p w:rsidR="00C161DE" w:rsidRPr="00A22D82" w:rsidP="00177323">
      <w:pPr>
        <w:pStyle w:val="BodyText"/>
        <w:bidi w:val="0"/>
        <w:rPr>
          <w:rFonts w:ascii="Times New Roman" w:hAnsi="Times New Roman"/>
          <w:b/>
        </w:rPr>
      </w:pPr>
      <w:r w:rsidRPr="00A22D82" w:rsidR="00491F2E">
        <w:rPr>
          <w:rFonts w:ascii="Times New Roman" w:hAnsi="Times New Roman"/>
          <w:b/>
        </w:rPr>
        <w:t xml:space="preserve">K bodu </w:t>
      </w:r>
      <w:r w:rsidRPr="00A22D82" w:rsidR="00C81189">
        <w:rPr>
          <w:rFonts w:ascii="Times New Roman" w:hAnsi="Times New Roman"/>
          <w:b/>
        </w:rPr>
        <w:t>1</w:t>
      </w:r>
    </w:p>
    <w:p w:rsidR="00C161DE" w:rsidRPr="00A22D82" w:rsidP="00177323">
      <w:pPr>
        <w:pStyle w:val="BodyText"/>
        <w:bidi w:val="0"/>
        <w:rPr>
          <w:rFonts w:ascii="Times New Roman" w:hAnsi="Times New Roman"/>
          <w:b/>
        </w:rPr>
      </w:pPr>
    </w:p>
    <w:p w:rsidR="00C161DE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22D82" w:rsidR="009A18FE">
        <w:rPr>
          <w:rFonts w:ascii="Times New Roman" w:hAnsi="Times New Roman"/>
          <w:sz w:val="24"/>
          <w:szCs w:val="24"/>
        </w:rPr>
        <w:t xml:space="preserve">Návrhom sa spresňuje vymedzenie znevýhodneného uchádzača o zamestnanie </w:t>
      </w:r>
      <w:r w:rsidRPr="00A22D82" w:rsidR="00901541">
        <w:rPr>
          <w:rFonts w:ascii="Times New Roman" w:hAnsi="Times New Roman"/>
          <w:sz w:val="24"/>
          <w:szCs w:val="24"/>
        </w:rPr>
        <w:t xml:space="preserve">                  </w:t>
      </w:r>
      <w:r w:rsidRPr="00A22D82" w:rsidR="009A18FE">
        <w:rPr>
          <w:rFonts w:ascii="Times New Roman" w:hAnsi="Times New Roman"/>
          <w:sz w:val="24"/>
          <w:szCs w:val="24"/>
        </w:rPr>
        <w:t xml:space="preserve">podľa § 8 ods. 1 písm. a) tak, aby bolo jednoznačné, že podmienka „nemal pravidelne platené zamestnanie“ sa vzťahuje na celé obdobie od </w:t>
      </w:r>
      <w:r w:rsidRPr="00A22D82" w:rsidR="00901541">
        <w:rPr>
          <w:rFonts w:ascii="Times New Roman" w:hAnsi="Times New Roman"/>
          <w:sz w:val="24"/>
          <w:szCs w:val="24"/>
        </w:rPr>
        <w:t>získania vzdelania, kým podľa doterajšieho právneho stavu sa táto podmienka sledovala iba bezprostredne pred zaradením do evidencie uchádzačov o zamestnanie.</w:t>
      </w:r>
      <w:r w:rsidRPr="00A22D82" w:rsidR="00EB3B6F">
        <w:rPr>
          <w:rFonts w:ascii="Times New Roman" w:hAnsi="Times New Roman"/>
          <w:sz w:val="24"/>
          <w:szCs w:val="24"/>
        </w:rPr>
        <w:t xml:space="preserve"> </w:t>
      </w:r>
      <w:r w:rsidRPr="00A22D82" w:rsidR="00901541">
        <w:rPr>
          <w:rFonts w:ascii="Times New Roman" w:hAnsi="Times New Roman"/>
          <w:sz w:val="24"/>
          <w:szCs w:val="24"/>
        </w:rPr>
        <w:t>Tým, že súčasťou ustanovenia, ktoré sa navrhuje upraviť</w:t>
      </w:r>
      <w:r w:rsidRPr="00A22D82" w:rsidR="00177323">
        <w:rPr>
          <w:rFonts w:ascii="Times New Roman" w:hAnsi="Times New Roman"/>
          <w:sz w:val="24"/>
          <w:szCs w:val="24"/>
        </w:rPr>
        <w:t>,</w:t>
      </w:r>
      <w:r w:rsidRPr="00A22D82" w:rsidR="00901541">
        <w:rPr>
          <w:rFonts w:ascii="Times New Roman" w:hAnsi="Times New Roman"/>
          <w:sz w:val="24"/>
          <w:szCs w:val="24"/>
        </w:rPr>
        <w:t xml:space="preserve"> je aj legislatívna skratka „absolvent školy“, navrhovanou úpravou sa spresňuje pojem „absolvent školy“ na účely zákona o službách zamestnanosti. </w:t>
      </w:r>
    </w:p>
    <w:p w:rsidR="00C161DE" w:rsidRPr="00A22D82" w:rsidP="00177323">
      <w:pPr>
        <w:pStyle w:val="BodyText"/>
        <w:bidi w:val="0"/>
        <w:rPr>
          <w:rFonts w:ascii="Times New Roman" w:hAnsi="Times New Roman"/>
          <w:b/>
        </w:rPr>
      </w:pPr>
    </w:p>
    <w:p w:rsidR="00491F2E" w:rsidRPr="00A22D82" w:rsidP="00177323">
      <w:pPr>
        <w:pStyle w:val="BodyText"/>
        <w:bidi w:val="0"/>
        <w:rPr>
          <w:rFonts w:ascii="Times New Roman" w:hAnsi="Times New Roman"/>
          <w:b/>
        </w:rPr>
      </w:pPr>
      <w:r w:rsidRPr="00A22D82" w:rsidR="00C161DE">
        <w:rPr>
          <w:rFonts w:ascii="Times New Roman" w:hAnsi="Times New Roman"/>
          <w:b/>
        </w:rPr>
        <w:t>K bodu 2</w:t>
      </w:r>
      <w:r w:rsidRPr="00A22D82">
        <w:rPr>
          <w:rFonts w:ascii="Times New Roman" w:hAnsi="Times New Roman"/>
          <w:b/>
        </w:rPr>
        <w:t xml:space="preserve"> </w:t>
      </w:r>
    </w:p>
    <w:p w:rsidR="005975AA" w:rsidRPr="00A22D82" w:rsidP="00177323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5AA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D82" w:rsidR="000F0522">
        <w:rPr>
          <w:rFonts w:ascii="Times New Roman" w:hAnsi="Times New Roman"/>
          <w:bCs/>
          <w:sz w:val="24"/>
          <w:szCs w:val="24"/>
        </w:rPr>
        <w:t xml:space="preserve">Navrhované doplnenie § 44 ods. 7 o nové písmeno e) súvisí s poznatkami aplikačnej praxe, </w:t>
      </w:r>
      <w:r w:rsidRPr="00A22D82" w:rsidR="00B96062">
        <w:rPr>
          <w:rFonts w:ascii="Times New Roman" w:hAnsi="Times New Roman"/>
          <w:bCs/>
          <w:sz w:val="24"/>
          <w:szCs w:val="24"/>
        </w:rPr>
        <w:t xml:space="preserve">na základe ktorej </w:t>
      </w:r>
      <w:r w:rsidRPr="00A22D82" w:rsidR="000F0522">
        <w:rPr>
          <w:rFonts w:ascii="Times New Roman" w:hAnsi="Times New Roman"/>
          <w:bCs/>
          <w:sz w:val="24"/>
          <w:szCs w:val="24"/>
        </w:rPr>
        <w:t>vzniká potreba vzdelávania a prípravy pre trh práce aj v oblasti osvojovania si praktických skúseností na vykonávanie pracovných činností na pracovných miestach na trhu práce. Z tohto dôvodu sa navrhuje rozšíriť okruh programov v rámci vzdelávania a prípravy pre trh práce o</w:t>
      </w:r>
      <w:r w:rsidRPr="00A22D82" w:rsidR="00AE62E5">
        <w:rPr>
          <w:rFonts w:ascii="Times New Roman" w:hAnsi="Times New Roman"/>
          <w:bCs/>
          <w:sz w:val="24"/>
          <w:szCs w:val="24"/>
        </w:rPr>
        <w:t> </w:t>
      </w:r>
      <w:r w:rsidRPr="00A22D82" w:rsidR="000F0522">
        <w:rPr>
          <w:rFonts w:ascii="Times New Roman" w:hAnsi="Times New Roman"/>
          <w:bCs/>
          <w:sz w:val="24"/>
          <w:szCs w:val="24"/>
        </w:rPr>
        <w:t>programy</w:t>
      </w:r>
      <w:r w:rsidRPr="00A22D82" w:rsidR="00AE62E5">
        <w:rPr>
          <w:rFonts w:ascii="Times New Roman" w:hAnsi="Times New Roman"/>
          <w:bCs/>
          <w:sz w:val="24"/>
          <w:szCs w:val="24"/>
        </w:rPr>
        <w:t xml:space="preserve"> vzdelávania</w:t>
      </w:r>
      <w:r w:rsidRPr="00A22D82" w:rsidR="000F0522">
        <w:rPr>
          <w:rFonts w:ascii="Times New Roman" w:hAnsi="Times New Roman"/>
          <w:bCs/>
          <w:sz w:val="24"/>
          <w:szCs w:val="24"/>
        </w:rPr>
        <w:t xml:space="preserve"> na získanie </w:t>
      </w:r>
      <w:r w:rsidRPr="00A22D82">
        <w:rPr>
          <w:rFonts w:ascii="Times New Roman" w:hAnsi="Times New Roman"/>
          <w:sz w:val="24"/>
          <w:szCs w:val="24"/>
        </w:rPr>
        <w:t xml:space="preserve">praktických skúseností. </w:t>
      </w:r>
    </w:p>
    <w:p w:rsidR="005975AA" w:rsidRPr="00A22D82" w:rsidP="00177323">
      <w:pPr>
        <w:tabs>
          <w:tab w:val="left" w:pos="924"/>
        </w:tabs>
        <w:bidi w:val="0"/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</w:p>
    <w:p w:rsidR="00D60B1E" w:rsidRPr="00A22D82" w:rsidP="00177323">
      <w:pPr>
        <w:pStyle w:val="BodyText"/>
        <w:bidi w:val="0"/>
        <w:rPr>
          <w:rFonts w:ascii="Times New Roman" w:hAnsi="Times New Roman"/>
          <w:b/>
        </w:rPr>
      </w:pPr>
      <w:r w:rsidRPr="00A22D82" w:rsidR="000F0522">
        <w:rPr>
          <w:rFonts w:ascii="Times New Roman" w:hAnsi="Times New Roman"/>
          <w:b/>
        </w:rPr>
        <w:t>K bodu 3</w:t>
      </w:r>
    </w:p>
    <w:p w:rsidR="00D60B1E" w:rsidRPr="00A22D82" w:rsidP="00177323">
      <w:pPr>
        <w:pStyle w:val="BodyText"/>
        <w:bidi w:val="0"/>
        <w:rPr>
          <w:rFonts w:ascii="Times New Roman" w:hAnsi="Times New Roman"/>
          <w:b/>
        </w:rPr>
      </w:pPr>
    </w:p>
    <w:p w:rsidR="008E3064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2D82">
        <w:rPr>
          <w:rFonts w:ascii="Times New Roman" w:hAnsi="Times New Roman"/>
          <w:bCs/>
          <w:sz w:val="24"/>
          <w:szCs w:val="24"/>
        </w:rPr>
        <w:t>Návrh zákona úpravou § 46 ods. 15 sleduje jednoznačné vymedzenie podmienok na poskytnutie príspevku na vzdelávanie a prípravu pre trh práce občanovi, ktorý bol uchádzačom o zamestnanie a predmetné vzdelávanie a prípravu pre trh práce si zabezpečil z vlastnej iniciatívy za podmienok ustanovených § 46 ods. 7 zákona o službách zamestnanosti. Dôvodom je zdôrazniť, že na príspevok podľa § 46 ods. 7 sa nevzťahuje zákon o verejnom obstarávaní, keďže si vzdelávanie a prípravu pre trh práce zabezpečil občan, ktorý bol uchádzačom o zamestnanie, t. j. fyzická osoba, ktorá nie je povinná postupovať podľa zákona o verejnom obstarávaní.</w:t>
      </w:r>
    </w:p>
    <w:p w:rsidR="008E3064" w:rsidRPr="00A22D82" w:rsidP="00177323">
      <w:pPr>
        <w:pStyle w:val="BodyText"/>
        <w:bidi w:val="0"/>
        <w:rPr>
          <w:rFonts w:ascii="Times New Roman" w:hAnsi="Times New Roman"/>
          <w:b/>
        </w:rPr>
      </w:pPr>
    </w:p>
    <w:p w:rsidR="00BE39D4" w:rsidRPr="00A22D82" w:rsidP="00BE39D4">
      <w:pPr>
        <w:pStyle w:val="BodyText"/>
        <w:bidi w:val="0"/>
        <w:rPr>
          <w:rFonts w:ascii="Times New Roman" w:hAnsi="Times New Roman"/>
          <w:b/>
        </w:rPr>
      </w:pPr>
      <w:r w:rsidRPr="00A22D82" w:rsidR="00854C16">
        <w:rPr>
          <w:rFonts w:ascii="Times New Roman" w:hAnsi="Times New Roman"/>
          <w:b/>
        </w:rPr>
        <w:t>K bodom 4 až 6</w:t>
      </w:r>
      <w:r w:rsidRPr="00A22D82" w:rsidR="009207DA">
        <w:rPr>
          <w:rFonts w:ascii="Times New Roman" w:hAnsi="Times New Roman"/>
          <w:b/>
        </w:rPr>
        <w:t>, 9, 1</w:t>
      </w:r>
      <w:r w:rsidRPr="00A22D82" w:rsidR="00A50918">
        <w:rPr>
          <w:rFonts w:ascii="Times New Roman" w:hAnsi="Times New Roman"/>
          <w:b/>
        </w:rPr>
        <w:t>5</w:t>
      </w:r>
      <w:r w:rsidRPr="00A22D82" w:rsidR="00F42D03">
        <w:rPr>
          <w:rFonts w:ascii="Times New Roman" w:hAnsi="Times New Roman"/>
          <w:b/>
        </w:rPr>
        <w:t>, 18</w:t>
      </w:r>
      <w:r w:rsidRPr="00A22D82" w:rsidR="009207DA">
        <w:rPr>
          <w:rFonts w:ascii="Times New Roman" w:hAnsi="Times New Roman"/>
          <w:b/>
        </w:rPr>
        <w:t xml:space="preserve"> a </w:t>
      </w:r>
      <w:r w:rsidRPr="00A22D82" w:rsidR="00F42D03">
        <w:rPr>
          <w:rFonts w:ascii="Times New Roman" w:hAnsi="Times New Roman"/>
          <w:b/>
        </w:rPr>
        <w:t>20</w:t>
      </w:r>
    </w:p>
    <w:p w:rsidR="00BE39D4" w:rsidRPr="00A22D82" w:rsidP="00177323">
      <w:pPr>
        <w:pStyle w:val="BodyText"/>
        <w:bidi w:val="0"/>
        <w:rPr>
          <w:rFonts w:ascii="Times New Roman" w:hAnsi="Times New Roman"/>
          <w:b/>
        </w:rPr>
      </w:pPr>
    </w:p>
    <w:p w:rsidR="009207DA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D82">
        <w:rPr>
          <w:rFonts w:ascii="Times New Roman" w:hAnsi="Times New Roman"/>
          <w:bCs/>
          <w:sz w:val="24"/>
          <w:szCs w:val="24"/>
        </w:rPr>
        <w:t xml:space="preserve">Ide o návrh úpravy súvisiacej s </w:t>
      </w:r>
      <w:r w:rsidRPr="00A22D82">
        <w:rPr>
          <w:rFonts w:ascii="Times New Roman" w:hAnsi="Times New Roman"/>
          <w:sz w:val="24"/>
          <w:szCs w:val="24"/>
        </w:rPr>
        <w:t xml:space="preserve">Nariadením Komisie (EÚ) č. 651/2014 zo 17. júna 2014 o vyhlásení určitých kategórií pomoci za zlučiteľné s vnútorným trhom podľa článkov 107 a 108 zmluvy s účinnosťou od 1. júla 2014, ktorým sa zrušuje Nariadenie Komisie (ES) </w:t>
      </w:r>
      <w:r w:rsidRPr="00A22D82" w:rsidR="00CB341D">
        <w:rPr>
          <w:rFonts w:ascii="Times New Roman" w:hAnsi="Times New Roman"/>
          <w:sz w:val="24"/>
          <w:szCs w:val="24"/>
        </w:rPr>
        <w:t>č.</w:t>
      </w:r>
      <w:r w:rsidRPr="00A22D82" w:rsidR="00614C86">
        <w:rPr>
          <w:rFonts w:ascii="Times New Roman" w:hAnsi="Times New Roman"/>
          <w:sz w:val="24"/>
          <w:szCs w:val="24"/>
        </w:rPr>
        <w:t> </w:t>
      </w:r>
      <w:r w:rsidRPr="00A22D82" w:rsidR="00CB341D">
        <w:rPr>
          <w:rFonts w:ascii="Times New Roman" w:hAnsi="Times New Roman"/>
          <w:sz w:val="24"/>
          <w:szCs w:val="24"/>
        </w:rPr>
        <w:t xml:space="preserve">800/2008 </w:t>
      </w:r>
      <w:r w:rsidRPr="00A22D82">
        <w:rPr>
          <w:rFonts w:ascii="Times New Roman" w:hAnsi="Times New Roman"/>
          <w:sz w:val="24"/>
          <w:szCs w:val="24"/>
        </w:rPr>
        <w:t xml:space="preserve">zo 6. augusta 2008 o vyhlásení určitých kategórií pomoci za zlučiteľné so spoločným trhom podľa článkov </w:t>
      </w:r>
      <w:smartTag w:uri="urn:schemas-microsoft-com:office:smarttags" w:element="metricconverter">
        <w:smartTagPr>
          <w:attr w:name="ProductID" w:val="8 a"/>
        </w:smartTagPr>
        <w:r w:rsidRPr="00A22D82">
          <w:rPr>
            <w:rFonts w:ascii="Times New Roman" w:hAnsi="Times New Roman"/>
            <w:sz w:val="24"/>
            <w:szCs w:val="24"/>
          </w:rPr>
          <w:t>87 a</w:t>
        </w:r>
      </w:smartTag>
      <w:r w:rsidRPr="00A22D82">
        <w:rPr>
          <w:rFonts w:ascii="Times New Roman" w:hAnsi="Times New Roman"/>
          <w:sz w:val="24"/>
          <w:szCs w:val="24"/>
        </w:rPr>
        <w:t xml:space="preserve"> 88 zmluvy (Všeobecné nariadenie o skupinových výnimkách).</w:t>
      </w:r>
    </w:p>
    <w:p w:rsidR="009207DA" w:rsidRPr="00A22D82" w:rsidP="00177323">
      <w:pPr>
        <w:pStyle w:val="BodyText"/>
        <w:bidi w:val="0"/>
        <w:rPr>
          <w:rFonts w:ascii="Times New Roman" w:hAnsi="Times New Roman"/>
          <w:b/>
        </w:rPr>
      </w:pPr>
    </w:p>
    <w:p w:rsidR="000F0522" w:rsidRPr="00A22D82" w:rsidP="00177323">
      <w:pPr>
        <w:pStyle w:val="BodyText"/>
        <w:bidi w:val="0"/>
        <w:rPr>
          <w:rFonts w:ascii="Times New Roman" w:hAnsi="Times New Roman"/>
          <w:b/>
        </w:rPr>
      </w:pPr>
      <w:r w:rsidRPr="00A22D82" w:rsidR="00D60B1E">
        <w:rPr>
          <w:rFonts w:ascii="Times New Roman" w:hAnsi="Times New Roman"/>
          <w:b/>
        </w:rPr>
        <w:t xml:space="preserve">K bodu </w:t>
      </w:r>
      <w:r w:rsidRPr="00A22D82" w:rsidR="00854C16">
        <w:rPr>
          <w:rFonts w:ascii="Times New Roman" w:hAnsi="Times New Roman"/>
          <w:b/>
        </w:rPr>
        <w:t>7</w:t>
      </w:r>
      <w:r w:rsidRPr="00A22D82">
        <w:rPr>
          <w:rFonts w:ascii="Times New Roman" w:hAnsi="Times New Roman"/>
          <w:b/>
        </w:rPr>
        <w:t xml:space="preserve"> </w:t>
      </w:r>
    </w:p>
    <w:p w:rsidR="00EB3B6F" w:rsidRPr="00A22D82" w:rsidP="00177323">
      <w:pPr>
        <w:tabs>
          <w:tab w:val="left" w:pos="357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82" w:rsidR="00B96062">
        <w:rPr>
          <w:rFonts w:ascii="Times New Roman" w:hAnsi="Times New Roman"/>
          <w:sz w:val="24"/>
          <w:szCs w:val="24"/>
        </w:rPr>
        <w:tab/>
      </w:r>
    </w:p>
    <w:p w:rsidR="005975AA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D82" w:rsidR="00B96062">
        <w:rPr>
          <w:rFonts w:ascii="Times New Roman" w:hAnsi="Times New Roman"/>
          <w:sz w:val="24"/>
          <w:szCs w:val="24"/>
        </w:rPr>
        <w:t xml:space="preserve">Navrhovanou úpravou § 47 ods. 5 sa </w:t>
      </w:r>
      <w:r w:rsidR="00B80074">
        <w:rPr>
          <w:rFonts w:ascii="Times New Roman" w:hAnsi="Times New Roman"/>
          <w:sz w:val="24"/>
          <w:szCs w:val="24"/>
        </w:rPr>
        <w:t>ustanovuje, že</w:t>
      </w:r>
      <w:r w:rsidRPr="00A22D82" w:rsidR="00B96062">
        <w:rPr>
          <w:rFonts w:ascii="Times New Roman" w:hAnsi="Times New Roman"/>
          <w:sz w:val="24"/>
          <w:szCs w:val="24"/>
        </w:rPr>
        <w:t xml:space="preserve"> </w:t>
      </w:r>
      <w:r w:rsidR="00B80074">
        <w:rPr>
          <w:rFonts w:ascii="Times New Roman" w:hAnsi="Times New Roman"/>
          <w:sz w:val="24"/>
          <w:szCs w:val="24"/>
        </w:rPr>
        <w:t xml:space="preserve">zamestnávateľ, ktorému úrad poskytne príspevok na vzdelávanie a prípravu pre trh práce, je povinný výber dodávateľa služby vzdelávania a prípravy pre trh práce uskutočniť podľa </w:t>
      </w:r>
      <w:r w:rsidRPr="00A22D82" w:rsidR="00B80074">
        <w:rPr>
          <w:rFonts w:ascii="Times New Roman" w:hAnsi="Times New Roman"/>
          <w:sz w:val="24"/>
          <w:szCs w:val="24"/>
        </w:rPr>
        <w:t>zákona č. 25/2006 Z. z. o verejnom obstarávaní a o zmene a doplnení niektorých zákonov v znení neskorších predpisov</w:t>
      </w:r>
      <w:r w:rsidR="00B80074">
        <w:rPr>
          <w:rFonts w:ascii="Times New Roman" w:hAnsi="Times New Roman"/>
          <w:sz w:val="24"/>
          <w:szCs w:val="24"/>
        </w:rPr>
        <w:t>, čím sa zosúladí uvedené ustanovenie s § 7 ods. 1 a 2 zákona o verejnom obstarávaní.</w:t>
      </w:r>
      <w:r w:rsidRPr="00A22D82" w:rsidR="00BE63CE">
        <w:rPr>
          <w:rFonts w:ascii="Times New Roman" w:hAnsi="Times New Roman"/>
          <w:sz w:val="24"/>
          <w:szCs w:val="24"/>
        </w:rPr>
        <w:t xml:space="preserve"> </w:t>
      </w:r>
    </w:p>
    <w:p w:rsidR="005975AA" w:rsidRPr="00A22D82" w:rsidP="00177323">
      <w:pPr>
        <w:pStyle w:val="BodyText"/>
        <w:bidi w:val="0"/>
        <w:rPr>
          <w:rFonts w:ascii="Times New Roman" w:hAnsi="Times New Roman"/>
          <w:b/>
        </w:rPr>
      </w:pPr>
    </w:p>
    <w:p w:rsidR="00E7496E" w:rsidRPr="00A22D82" w:rsidP="00E7496E">
      <w:pPr>
        <w:pStyle w:val="BodyText"/>
        <w:bidi w:val="0"/>
        <w:rPr>
          <w:rFonts w:ascii="Times New Roman" w:hAnsi="Times New Roman"/>
          <w:b/>
        </w:rPr>
      </w:pPr>
      <w:r w:rsidRPr="00A22D82">
        <w:rPr>
          <w:rFonts w:ascii="Times New Roman" w:hAnsi="Times New Roman"/>
          <w:b/>
        </w:rPr>
        <w:t xml:space="preserve">K bodu </w:t>
      </w:r>
      <w:r w:rsidRPr="00A22D82" w:rsidR="00420967">
        <w:rPr>
          <w:rFonts w:ascii="Times New Roman" w:hAnsi="Times New Roman"/>
          <w:b/>
        </w:rPr>
        <w:t>8</w:t>
      </w:r>
    </w:p>
    <w:p w:rsidR="00C81189" w:rsidRPr="00A22D82" w:rsidP="00177323">
      <w:pPr>
        <w:pStyle w:val="BodyText"/>
        <w:bidi w:val="0"/>
        <w:rPr>
          <w:rFonts w:ascii="Times New Roman" w:hAnsi="Times New Roman"/>
          <w:b/>
        </w:rPr>
      </w:pPr>
    </w:p>
    <w:p w:rsidR="008F1349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D82" w:rsidR="00C81189">
        <w:rPr>
          <w:rFonts w:ascii="Times New Roman" w:hAnsi="Times New Roman"/>
          <w:bCs/>
          <w:sz w:val="24"/>
          <w:szCs w:val="24"/>
        </w:rPr>
        <w:t xml:space="preserve">Ide o legislatívno-technickú úpravu </w:t>
      </w:r>
      <w:r w:rsidRPr="00A22D82" w:rsidR="002C127F">
        <w:rPr>
          <w:rFonts w:ascii="Times New Roman" w:hAnsi="Times New Roman"/>
          <w:bCs/>
          <w:sz w:val="24"/>
          <w:szCs w:val="24"/>
        </w:rPr>
        <w:t xml:space="preserve">v § </w:t>
      </w:r>
      <w:r w:rsidRPr="00A22D82" w:rsidR="00F630FE">
        <w:rPr>
          <w:rFonts w:ascii="Times New Roman" w:hAnsi="Times New Roman"/>
          <w:bCs/>
          <w:sz w:val="24"/>
          <w:szCs w:val="24"/>
        </w:rPr>
        <w:t>50</w:t>
      </w:r>
      <w:r w:rsidRPr="00A22D82" w:rsidR="002C127F">
        <w:rPr>
          <w:rFonts w:ascii="Times New Roman" w:hAnsi="Times New Roman"/>
          <w:bCs/>
          <w:sz w:val="24"/>
          <w:szCs w:val="24"/>
        </w:rPr>
        <w:t xml:space="preserve"> ods. 1 </w:t>
      </w:r>
      <w:r w:rsidRPr="00A22D82" w:rsidR="00F630FE">
        <w:rPr>
          <w:rFonts w:ascii="Times New Roman" w:hAnsi="Times New Roman"/>
          <w:bCs/>
          <w:sz w:val="24"/>
          <w:szCs w:val="24"/>
        </w:rPr>
        <w:t xml:space="preserve">vyplývajúcu z navrhovaného doplnenia nového § 51a Príspevok </w:t>
      </w:r>
      <w:r w:rsidRPr="00A22D82" w:rsidR="00177323">
        <w:rPr>
          <w:rFonts w:ascii="Times New Roman" w:hAnsi="Times New Roman"/>
          <w:sz w:val="24"/>
          <w:szCs w:val="24"/>
        </w:rPr>
        <w:t>na podporu vytvorenia pracovného miesta v prvom pravidelne platenom zamestnaní</w:t>
      </w:r>
      <w:r w:rsidRPr="00A22D82">
        <w:rPr>
          <w:rFonts w:ascii="Times New Roman" w:hAnsi="Times New Roman"/>
          <w:sz w:val="24"/>
          <w:szCs w:val="24"/>
        </w:rPr>
        <w:t xml:space="preserve">, čím sa zabezpečí, že </w:t>
      </w:r>
      <w:r w:rsidRPr="00A22D82" w:rsidR="008A23B2">
        <w:rPr>
          <w:rFonts w:ascii="Times New Roman" w:hAnsi="Times New Roman"/>
          <w:sz w:val="24"/>
          <w:szCs w:val="24"/>
        </w:rPr>
        <w:t xml:space="preserve">príspevok </w:t>
      </w:r>
      <w:r w:rsidRPr="00A22D82">
        <w:rPr>
          <w:rFonts w:ascii="Times New Roman" w:hAnsi="Times New Roman"/>
          <w:sz w:val="24"/>
          <w:szCs w:val="24"/>
        </w:rPr>
        <w:t>na podporu zamestnávania znevýhodneného uchádzača o zamestnanie poskytovaný podľa § 50 zákona o službách zamestnanosti nebude poskytovaný, okrem doterajšieho vylúčenia príspevkov podľa § 50j, §</w:t>
      </w:r>
      <w:r w:rsidRPr="00A22D82" w:rsidR="00177323">
        <w:rPr>
          <w:rFonts w:ascii="Times New Roman" w:hAnsi="Times New Roman"/>
          <w:sz w:val="24"/>
          <w:szCs w:val="24"/>
        </w:rPr>
        <w:t> </w:t>
      </w:r>
      <w:r w:rsidRPr="00A22D82">
        <w:rPr>
          <w:rFonts w:ascii="Times New Roman" w:hAnsi="Times New Roman"/>
          <w:sz w:val="24"/>
          <w:szCs w:val="24"/>
        </w:rPr>
        <w:t xml:space="preserve">56a a 60, ani </w:t>
      </w:r>
      <w:r w:rsidRPr="00A22D82" w:rsidR="002A6039">
        <w:rPr>
          <w:rFonts w:ascii="Times New Roman" w:hAnsi="Times New Roman"/>
          <w:sz w:val="24"/>
          <w:szCs w:val="24"/>
        </w:rPr>
        <w:t xml:space="preserve">v prípade, ak na </w:t>
      </w:r>
      <w:r w:rsidRPr="00A22D82">
        <w:rPr>
          <w:rFonts w:ascii="Times New Roman" w:hAnsi="Times New Roman"/>
          <w:sz w:val="24"/>
          <w:szCs w:val="24"/>
        </w:rPr>
        <w:t xml:space="preserve">zamestnávanie znevýhodneného uchádzača o zamestnanie </w:t>
      </w:r>
      <w:r w:rsidRPr="00A22D82" w:rsidR="00CB341D">
        <w:rPr>
          <w:rFonts w:ascii="Times New Roman" w:hAnsi="Times New Roman"/>
          <w:sz w:val="24"/>
          <w:szCs w:val="24"/>
        </w:rPr>
        <w:t xml:space="preserve"> </w:t>
      </w:r>
      <w:r w:rsidRPr="00A22D82">
        <w:rPr>
          <w:rFonts w:ascii="Times New Roman" w:hAnsi="Times New Roman"/>
          <w:sz w:val="24"/>
          <w:szCs w:val="24"/>
        </w:rPr>
        <w:t>na to isté obdobie</w:t>
      </w:r>
      <w:r w:rsidRPr="00A22D82" w:rsidR="002A6039">
        <w:rPr>
          <w:rFonts w:ascii="Times New Roman" w:hAnsi="Times New Roman"/>
          <w:sz w:val="24"/>
          <w:szCs w:val="24"/>
        </w:rPr>
        <w:t xml:space="preserve"> bol</w:t>
      </w:r>
      <w:r w:rsidRPr="00A22D82">
        <w:rPr>
          <w:rFonts w:ascii="Times New Roman" w:hAnsi="Times New Roman"/>
          <w:sz w:val="24"/>
          <w:szCs w:val="24"/>
        </w:rPr>
        <w:t xml:space="preserve"> poskytnutý príspevok podľa navrhovaného § 51a. </w:t>
      </w:r>
    </w:p>
    <w:p w:rsidR="00DD747D" w:rsidRPr="00A22D82" w:rsidP="00177323">
      <w:pPr>
        <w:pStyle w:val="BodyText"/>
        <w:bidi w:val="0"/>
        <w:rPr>
          <w:rFonts w:ascii="Times New Roman" w:hAnsi="Times New Roman"/>
          <w:b/>
        </w:rPr>
      </w:pPr>
    </w:p>
    <w:p w:rsidR="00DD747D" w:rsidRPr="00A22D82" w:rsidP="00DD747D">
      <w:pPr>
        <w:pStyle w:val="BodyText"/>
        <w:bidi w:val="0"/>
        <w:rPr>
          <w:rFonts w:ascii="Times New Roman" w:hAnsi="Times New Roman"/>
          <w:b/>
        </w:rPr>
      </w:pPr>
      <w:r w:rsidRPr="00A22D82">
        <w:rPr>
          <w:rFonts w:ascii="Times New Roman" w:hAnsi="Times New Roman"/>
          <w:b/>
        </w:rPr>
        <w:t>K bodu 10</w:t>
      </w:r>
    </w:p>
    <w:p w:rsidR="00DD747D" w:rsidRPr="00A22D82" w:rsidP="00177323">
      <w:pPr>
        <w:pStyle w:val="BodyText"/>
        <w:bidi w:val="0"/>
        <w:rPr>
          <w:rFonts w:ascii="Times New Roman" w:hAnsi="Times New Roman"/>
        </w:rPr>
      </w:pPr>
    </w:p>
    <w:p w:rsidR="00D74B95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D82" w:rsidR="00A02996">
        <w:rPr>
          <w:rFonts w:ascii="Times New Roman" w:hAnsi="Times New Roman"/>
          <w:sz w:val="24"/>
          <w:szCs w:val="24"/>
        </w:rPr>
        <w:t>V porovnaní s doterajším právnym stavom sa navrhovanou úpravou v § 50j ods. 1</w:t>
      </w:r>
      <w:r w:rsidRPr="00A22D82" w:rsidR="00B64FCB">
        <w:rPr>
          <w:rFonts w:ascii="Times New Roman" w:hAnsi="Times New Roman"/>
          <w:bCs/>
          <w:sz w:val="24"/>
          <w:szCs w:val="24"/>
        </w:rPr>
        <w:t xml:space="preserve"> </w:t>
      </w:r>
      <w:r w:rsidRPr="00A22D82" w:rsidR="00521F87">
        <w:rPr>
          <w:rFonts w:ascii="Times New Roman" w:hAnsi="Times New Roman"/>
          <w:bCs/>
          <w:sz w:val="24"/>
          <w:szCs w:val="24"/>
        </w:rPr>
        <w:t>s</w:t>
      </w:r>
      <w:r w:rsidRPr="00A22D82" w:rsidR="00B64FCB">
        <w:rPr>
          <w:rFonts w:ascii="Times New Roman" w:hAnsi="Times New Roman"/>
          <w:bCs/>
          <w:sz w:val="24"/>
          <w:szCs w:val="24"/>
        </w:rPr>
        <w:t xml:space="preserve">presňuje vymedzenie skupín znevýhodnených uchádzačov o zamestnanie, na podporu zamestnávania ktorých môže úrad zamestnávateľovi poskytnúť </w:t>
      </w:r>
      <w:r w:rsidRPr="00A22D82" w:rsidR="008A23B2">
        <w:rPr>
          <w:rFonts w:ascii="Times New Roman" w:hAnsi="Times New Roman"/>
          <w:bCs/>
          <w:sz w:val="24"/>
          <w:szCs w:val="24"/>
        </w:rPr>
        <w:t xml:space="preserve">príspevok </w:t>
      </w:r>
      <w:r w:rsidRPr="00A22D82" w:rsidR="00B64FCB">
        <w:rPr>
          <w:rFonts w:ascii="Times New Roman" w:hAnsi="Times New Roman"/>
          <w:bCs/>
          <w:sz w:val="24"/>
          <w:szCs w:val="24"/>
        </w:rPr>
        <w:t xml:space="preserve">na podporu rozvoja miestnej a regionálnej zamestnanosti. </w:t>
      </w:r>
      <w:r w:rsidRPr="00A22D82" w:rsidR="00A02996">
        <w:rPr>
          <w:rFonts w:ascii="Times New Roman" w:hAnsi="Times New Roman"/>
          <w:bCs/>
          <w:sz w:val="24"/>
          <w:szCs w:val="24"/>
        </w:rPr>
        <w:t xml:space="preserve">Dôvodom tohto spresnenia je zabezpečenie právneho stavu tak, </w:t>
      </w:r>
      <w:r w:rsidRPr="00A22D82" w:rsidR="00CF7EBA">
        <w:rPr>
          <w:rFonts w:ascii="Times New Roman" w:hAnsi="Times New Roman"/>
          <w:sz w:val="24"/>
          <w:szCs w:val="24"/>
        </w:rPr>
        <w:t xml:space="preserve">aby bolo jednoznačné, že </w:t>
      </w:r>
      <w:r w:rsidRPr="00A22D82" w:rsidR="00A02996">
        <w:rPr>
          <w:rFonts w:ascii="Times New Roman" w:hAnsi="Times New Roman"/>
          <w:sz w:val="24"/>
          <w:szCs w:val="24"/>
        </w:rPr>
        <w:t>príspevok podľa § 50j môže úrad poskytnúť na podporu zamestnávania znevýhodneného uchádzača o zamestnanie podľa § 8 ods. 1 písm. b),</w:t>
      </w:r>
      <w:r w:rsidRPr="00A22D82" w:rsidR="00EB3B6F">
        <w:rPr>
          <w:rFonts w:ascii="Times New Roman" w:hAnsi="Times New Roman"/>
          <w:sz w:val="24"/>
          <w:szCs w:val="24"/>
        </w:rPr>
        <w:t xml:space="preserve"> </w:t>
      </w:r>
      <w:r w:rsidRPr="00A22D82" w:rsidR="00A02996">
        <w:rPr>
          <w:rFonts w:ascii="Times New Roman" w:hAnsi="Times New Roman"/>
          <w:sz w:val="24"/>
          <w:szCs w:val="24"/>
        </w:rPr>
        <w:t xml:space="preserve"> t.j. občan</w:t>
      </w:r>
      <w:r w:rsidRPr="00A22D82" w:rsidR="006608C1">
        <w:rPr>
          <w:rFonts w:ascii="Times New Roman" w:hAnsi="Times New Roman"/>
          <w:sz w:val="24"/>
          <w:szCs w:val="24"/>
        </w:rPr>
        <w:t>a staršieho</w:t>
      </w:r>
      <w:r w:rsidRPr="00A22D82" w:rsidR="00A02996">
        <w:rPr>
          <w:rFonts w:ascii="Times New Roman" w:hAnsi="Times New Roman"/>
          <w:sz w:val="24"/>
          <w:szCs w:val="24"/>
        </w:rPr>
        <w:t xml:space="preserve"> </w:t>
      </w:r>
      <w:r w:rsidRPr="00A22D82" w:rsidR="00A02996">
        <w:rPr>
          <w:rFonts w:ascii="Times New Roman" w:hAnsi="Times New Roman"/>
          <w:sz w:val="24"/>
          <w:szCs w:val="24"/>
        </w:rPr>
        <w:t xml:space="preserve">ako 50 rokov veku alebo </w:t>
      </w:r>
      <w:r w:rsidRPr="00A22D82" w:rsidR="00A02996">
        <w:rPr>
          <w:rFonts w:ascii="Times New Roman" w:hAnsi="Times New Roman"/>
          <w:sz w:val="24"/>
          <w:szCs w:val="24"/>
        </w:rPr>
        <w:t xml:space="preserve">na podporu zamestnávania znevýhodneného uchádzača o zamestnanie podľa § 8 ods. 1 písm. </w:t>
      </w:r>
      <w:r w:rsidRPr="00A22D82" w:rsidR="006608C1">
        <w:rPr>
          <w:rFonts w:ascii="Times New Roman" w:hAnsi="Times New Roman"/>
          <w:sz w:val="24"/>
          <w:szCs w:val="24"/>
        </w:rPr>
        <w:t>d</w:t>
      </w:r>
      <w:r w:rsidRPr="00A22D82" w:rsidR="00A02996">
        <w:rPr>
          <w:rFonts w:ascii="Times New Roman" w:hAnsi="Times New Roman"/>
          <w:sz w:val="24"/>
          <w:szCs w:val="24"/>
        </w:rPr>
        <w:t>)</w:t>
      </w:r>
      <w:r w:rsidRPr="00A22D82" w:rsidR="006608C1">
        <w:rPr>
          <w:rFonts w:ascii="Times New Roman" w:hAnsi="Times New Roman"/>
          <w:sz w:val="24"/>
          <w:szCs w:val="24"/>
        </w:rPr>
        <w:t>, t.j. občana,</w:t>
      </w:r>
      <w:r w:rsidRPr="00A22D82" w:rsidR="006608C1">
        <w:rPr>
          <w:rFonts w:ascii="Times New Roman" w:hAnsi="Times New Roman"/>
          <w:sz w:val="24"/>
          <w:szCs w:val="24"/>
        </w:rPr>
        <w:t xml:space="preserve"> ktorý dosiahol vzdelanie nižšie ako stredné odborné vzdelanie. Dôvodom tohto spresnenia je aj skutočnosť, že súčasný právny stav podľa § 50j ods. 1 evokoval zámery poskytovania </w:t>
      </w:r>
      <w:r w:rsidRPr="00A22D82" w:rsidR="008A23B2">
        <w:rPr>
          <w:rFonts w:ascii="Times New Roman" w:hAnsi="Times New Roman"/>
          <w:bCs/>
          <w:sz w:val="24"/>
          <w:szCs w:val="24"/>
        </w:rPr>
        <w:t xml:space="preserve">príspevku </w:t>
      </w:r>
      <w:r w:rsidRPr="00A22D82" w:rsidR="006608C1">
        <w:rPr>
          <w:rFonts w:ascii="Times New Roman" w:hAnsi="Times New Roman"/>
          <w:bCs/>
          <w:sz w:val="24"/>
          <w:szCs w:val="24"/>
        </w:rPr>
        <w:t>na podporu rozvoja miestnej a regionálnej zamestnanosti</w:t>
      </w:r>
      <w:r w:rsidRPr="00A22D82" w:rsidR="006608C1">
        <w:rPr>
          <w:rFonts w:ascii="Times New Roman" w:hAnsi="Times New Roman"/>
          <w:sz w:val="24"/>
          <w:szCs w:val="24"/>
        </w:rPr>
        <w:t xml:space="preserve"> na účely podpory zamestnávania </w:t>
      </w:r>
      <w:r w:rsidRPr="00A22D82" w:rsidR="00CF7EBA">
        <w:rPr>
          <w:rFonts w:ascii="Times New Roman" w:hAnsi="Times New Roman"/>
          <w:sz w:val="24"/>
          <w:szCs w:val="24"/>
        </w:rPr>
        <w:t xml:space="preserve">znevýhodneného uchádzača o zamestnanie, </w:t>
      </w:r>
      <w:r w:rsidRPr="00A22D82" w:rsidR="006608C1">
        <w:rPr>
          <w:rFonts w:ascii="Times New Roman" w:hAnsi="Times New Roman"/>
          <w:sz w:val="24"/>
          <w:szCs w:val="24"/>
        </w:rPr>
        <w:t xml:space="preserve">ktorý je starší ako 50 rokov veku a zároveň </w:t>
      </w:r>
      <w:r w:rsidRPr="00A22D82" w:rsidR="00521F87">
        <w:rPr>
          <w:rFonts w:ascii="Times New Roman" w:hAnsi="Times New Roman"/>
          <w:sz w:val="24"/>
          <w:szCs w:val="24"/>
        </w:rPr>
        <w:t xml:space="preserve">plní aj podmienku nízkej kvalifikácie. Cieľová skupina </w:t>
      </w:r>
      <w:r w:rsidRPr="00A22D82" w:rsidR="00521F87">
        <w:rPr>
          <w:rFonts w:ascii="Times New Roman" w:hAnsi="Times New Roman"/>
          <w:sz w:val="24"/>
          <w:szCs w:val="24"/>
        </w:rPr>
        <w:t xml:space="preserve">znevýhodneného uchádzača o zamestnanie podľa § 8 ods. 1 písm. c), t.j. </w:t>
      </w:r>
      <w:r w:rsidRPr="00A22D82" w:rsidR="00521F87">
        <w:rPr>
          <w:rFonts w:ascii="Times New Roman" w:hAnsi="Times New Roman"/>
          <w:sz w:val="24"/>
          <w:szCs w:val="24"/>
        </w:rPr>
        <w:t>občana vedeného v evidencii uchádzačov o zamestnanie najmenej</w:t>
      </w:r>
      <w:r w:rsidRPr="00A22D82" w:rsidR="00EB3B6F">
        <w:rPr>
          <w:rFonts w:ascii="Times New Roman" w:hAnsi="Times New Roman"/>
          <w:sz w:val="24"/>
          <w:szCs w:val="24"/>
        </w:rPr>
        <w:t xml:space="preserve"> </w:t>
      </w:r>
      <w:r w:rsidRPr="00A22D82" w:rsidR="00521F87">
        <w:rPr>
          <w:rFonts w:ascii="Times New Roman" w:hAnsi="Times New Roman"/>
          <w:sz w:val="24"/>
          <w:szCs w:val="24"/>
        </w:rPr>
        <w:t>12 po sebe nasledujúcich mesiacov, nie je n</w:t>
      </w:r>
      <w:r w:rsidRPr="00A22D82">
        <w:rPr>
          <w:rFonts w:ascii="Times New Roman" w:hAnsi="Times New Roman"/>
          <w:sz w:val="24"/>
          <w:szCs w:val="24"/>
        </w:rPr>
        <w:t xml:space="preserve">avrhovanou úpravou dotknutá. </w:t>
      </w:r>
    </w:p>
    <w:p w:rsidR="00521F87" w:rsidRPr="00A22D82" w:rsidP="00177323">
      <w:pPr>
        <w:pStyle w:val="BodyText"/>
        <w:bidi w:val="0"/>
        <w:ind w:firstLine="708"/>
        <w:rPr>
          <w:rFonts w:ascii="Times New Roman" w:hAnsi="Times New Roman"/>
          <w:bCs/>
        </w:rPr>
      </w:pPr>
    </w:p>
    <w:p w:rsidR="00521F87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D82">
        <w:rPr>
          <w:rFonts w:ascii="Times New Roman" w:hAnsi="Times New Roman"/>
          <w:sz w:val="24"/>
          <w:szCs w:val="24"/>
        </w:rPr>
        <w:t xml:space="preserve">Nadväzne na navrhované doplnenie nového § 51a Príspevok </w:t>
      </w:r>
      <w:r w:rsidRPr="00A22D82" w:rsidR="00177323">
        <w:rPr>
          <w:rFonts w:ascii="Times New Roman" w:hAnsi="Times New Roman"/>
          <w:sz w:val="24"/>
          <w:szCs w:val="24"/>
        </w:rPr>
        <w:t>na podporu vytvorenia</w:t>
      </w:r>
      <w:r w:rsidRPr="00A22D82" w:rsidR="00177323">
        <w:rPr>
          <w:rFonts w:ascii="Times New Roman" w:hAnsi="Times New Roman"/>
          <w:sz w:val="24"/>
          <w:szCs w:val="24"/>
        </w:rPr>
        <w:t xml:space="preserve"> pracovného miesta v prvom pravidelne platenom zamestnaní</w:t>
      </w:r>
      <w:r w:rsidRPr="00A22D82">
        <w:rPr>
          <w:rFonts w:ascii="Times New Roman" w:hAnsi="Times New Roman"/>
          <w:sz w:val="24"/>
          <w:szCs w:val="24"/>
        </w:rPr>
        <w:t xml:space="preserve"> sa </w:t>
      </w:r>
      <w:r w:rsidRPr="00A22D82" w:rsidR="00EB3B6F">
        <w:rPr>
          <w:rFonts w:ascii="Times New Roman" w:hAnsi="Times New Roman"/>
          <w:sz w:val="24"/>
          <w:szCs w:val="24"/>
        </w:rPr>
        <w:t xml:space="preserve">navrhuje, aby príspevok podľa § </w:t>
      </w:r>
      <w:r w:rsidRPr="00A22D82">
        <w:rPr>
          <w:rFonts w:ascii="Times New Roman" w:hAnsi="Times New Roman"/>
          <w:sz w:val="24"/>
          <w:szCs w:val="24"/>
        </w:rPr>
        <w:t>50j nebol poskytovaný, ak na zamestnávanie znevýhodneného uchádzača o zamestnanie na to isté obdobie</w:t>
      </w:r>
      <w:r w:rsidRPr="00A22D82" w:rsidR="00EB3B6F">
        <w:rPr>
          <w:rFonts w:ascii="Times New Roman" w:hAnsi="Times New Roman"/>
          <w:sz w:val="24"/>
          <w:szCs w:val="24"/>
        </w:rPr>
        <w:t xml:space="preserve"> </w:t>
      </w:r>
      <w:r w:rsidRPr="00A22D82">
        <w:rPr>
          <w:rFonts w:ascii="Times New Roman" w:hAnsi="Times New Roman"/>
          <w:sz w:val="24"/>
          <w:szCs w:val="24"/>
        </w:rPr>
        <w:t>bol poskytnutý prís</w:t>
      </w:r>
      <w:r w:rsidRPr="00A22D82" w:rsidR="00CB341D">
        <w:rPr>
          <w:rFonts w:ascii="Times New Roman" w:hAnsi="Times New Roman"/>
          <w:sz w:val="24"/>
          <w:szCs w:val="24"/>
        </w:rPr>
        <w:t>pevok podľa navrhovaného § 51a.</w:t>
      </w:r>
    </w:p>
    <w:p w:rsidR="00521F87" w:rsidRPr="00A22D82" w:rsidP="00177323">
      <w:pPr>
        <w:pStyle w:val="BodyText"/>
        <w:bidi w:val="0"/>
        <w:ind w:firstLine="708"/>
        <w:rPr>
          <w:rFonts w:ascii="Times New Roman" w:hAnsi="Times New Roman"/>
          <w:bCs/>
        </w:rPr>
      </w:pPr>
    </w:p>
    <w:p w:rsidR="00D37077" w:rsidRPr="00A22D82" w:rsidP="00177323">
      <w:pPr>
        <w:pStyle w:val="BodyText"/>
        <w:bidi w:val="0"/>
        <w:rPr>
          <w:rFonts w:ascii="Times New Roman" w:hAnsi="Times New Roman"/>
          <w:b/>
        </w:rPr>
      </w:pPr>
      <w:r w:rsidRPr="00A22D82" w:rsidR="002C7ECE">
        <w:rPr>
          <w:rFonts w:ascii="Times New Roman" w:hAnsi="Times New Roman"/>
          <w:b/>
        </w:rPr>
        <w:t>K bodom</w:t>
      </w:r>
      <w:r w:rsidRPr="00A22D82">
        <w:rPr>
          <w:rFonts w:ascii="Times New Roman" w:hAnsi="Times New Roman"/>
          <w:b/>
        </w:rPr>
        <w:t xml:space="preserve"> 11</w:t>
      </w:r>
      <w:r w:rsidR="00B80074">
        <w:rPr>
          <w:rFonts w:ascii="Times New Roman" w:hAnsi="Times New Roman"/>
          <w:b/>
        </w:rPr>
        <w:t>,</w:t>
      </w:r>
      <w:r w:rsidRPr="00A22D82" w:rsidR="002C7ECE">
        <w:rPr>
          <w:rFonts w:ascii="Times New Roman" w:hAnsi="Times New Roman"/>
          <w:b/>
        </w:rPr>
        <w:t xml:space="preserve"> </w:t>
      </w:r>
      <w:r w:rsidRPr="00A22D82" w:rsidR="00556C93">
        <w:rPr>
          <w:rFonts w:ascii="Times New Roman" w:hAnsi="Times New Roman"/>
          <w:b/>
        </w:rPr>
        <w:t>1</w:t>
      </w:r>
      <w:r w:rsidRPr="00A22D82" w:rsidR="00F42D03">
        <w:rPr>
          <w:rFonts w:ascii="Times New Roman" w:hAnsi="Times New Roman"/>
          <w:b/>
        </w:rPr>
        <w:t>9</w:t>
      </w:r>
      <w:r w:rsidR="00B80074">
        <w:rPr>
          <w:rFonts w:ascii="Times New Roman" w:hAnsi="Times New Roman"/>
          <w:b/>
        </w:rPr>
        <w:t xml:space="preserve"> a 23</w:t>
      </w:r>
    </w:p>
    <w:p w:rsidR="00D37077" w:rsidRPr="00A22D82" w:rsidP="00B527E2">
      <w:pPr>
        <w:tabs>
          <w:tab w:val="left" w:pos="357"/>
        </w:tabs>
        <w:bidi w:val="0"/>
        <w:spacing w:after="0" w:line="240" w:lineRule="auto"/>
        <w:jc w:val="both"/>
        <w:rPr>
          <w:rFonts w:ascii="Times New Roman" w:hAnsi="Times New Roman"/>
          <w:bCs/>
        </w:rPr>
      </w:pPr>
    </w:p>
    <w:p w:rsidR="00D37077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A22D82">
        <w:rPr>
          <w:rFonts w:ascii="Times New Roman" w:hAnsi="Times New Roman"/>
          <w:bCs/>
          <w:sz w:val="24"/>
          <w:szCs w:val="24"/>
        </w:rPr>
        <w:t>Navrhované znenie poznám</w:t>
      </w:r>
      <w:r w:rsidR="004B06AF">
        <w:rPr>
          <w:rFonts w:ascii="Times New Roman" w:hAnsi="Times New Roman"/>
          <w:bCs/>
          <w:sz w:val="24"/>
          <w:szCs w:val="24"/>
        </w:rPr>
        <w:t>ok</w:t>
      </w:r>
      <w:r w:rsidRPr="00A22D82">
        <w:rPr>
          <w:rFonts w:ascii="Times New Roman" w:hAnsi="Times New Roman"/>
          <w:bCs/>
          <w:sz w:val="24"/>
          <w:szCs w:val="24"/>
        </w:rPr>
        <w:t xml:space="preserve"> pod čiarou k</w:t>
      </w:r>
      <w:r w:rsidRPr="00A22D82" w:rsidR="00320EE0">
        <w:rPr>
          <w:rFonts w:ascii="Times New Roman" w:hAnsi="Times New Roman"/>
          <w:bCs/>
          <w:sz w:val="24"/>
          <w:szCs w:val="24"/>
        </w:rPr>
        <w:t> odkaz</w:t>
      </w:r>
      <w:r w:rsidR="00B80074">
        <w:rPr>
          <w:rFonts w:ascii="Times New Roman" w:hAnsi="Times New Roman"/>
          <w:bCs/>
          <w:sz w:val="24"/>
          <w:szCs w:val="24"/>
        </w:rPr>
        <w:t>om</w:t>
      </w:r>
      <w:r w:rsidRPr="00A22D82" w:rsidR="00320EE0">
        <w:rPr>
          <w:rFonts w:ascii="Times New Roman" w:hAnsi="Times New Roman"/>
          <w:bCs/>
          <w:sz w:val="24"/>
          <w:szCs w:val="24"/>
        </w:rPr>
        <w:t xml:space="preserve"> </w:t>
      </w:r>
      <w:r w:rsidRPr="00A22D82">
        <w:rPr>
          <w:rFonts w:ascii="Times New Roman" w:hAnsi="Times New Roman"/>
          <w:bCs/>
          <w:sz w:val="24"/>
          <w:szCs w:val="24"/>
        </w:rPr>
        <w:t>58</w:t>
      </w:r>
      <w:r w:rsidR="00B80074">
        <w:rPr>
          <w:rFonts w:ascii="Times New Roman" w:hAnsi="Times New Roman"/>
          <w:bCs/>
          <w:sz w:val="24"/>
          <w:szCs w:val="24"/>
        </w:rPr>
        <w:t>, 59ag a 63ab</w:t>
      </w:r>
      <w:r w:rsidRPr="00A22D82" w:rsidR="002C7ECE">
        <w:rPr>
          <w:rFonts w:ascii="Times New Roman" w:hAnsi="Times New Roman"/>
          <w:bCs/>
          <w:sz w:val="24"/>
          <w:szCs w:val="24"/>
        </w:rPr>
        <w:t xml:space="preserve"> </w:t>
      </w:r>
      <w:r w:rsidRPr="00A22D82">
        <w:rPr>
          <w:rFonts w:ascii="Times New Roman" w:hAnsi="Times New Roman"/>
          <w:bCs/>
          <w:sz w:val="24"/>
          <w:szCs w:val="24"/>
        </w:rPr>
        <w:t xml:space="preserve">sa odôvodňuje </w:t>
      </w:r>
      <w:r w:rsidR="00B80074">
        <w:rPr>
          <w:rFonts w:ascii="Times New Roman" w:hAnsi="Times New Roman"/>
          <w:bCs/>
          <w:sz w:val="24"/>
          <w:szCs w:val="24"/>
        </w:rPr>
        <w:t xml:space="preserve">nadobudnutím </w:t>
      </w:r>
      <w:r w:rsidRPr="00A22D82">
        <w:rPr>
          <w:rFonts w:ascii="Times New Roman" w:hAnsi="Times New Roman"/>
          <w:bCs/>
          <w:sz w:val="24"/>
          <w:szCs w:val="24"/>
        </w:rPr>
        <w:t>účinnos</w:t>
      </w:r>
      <w:r w:rsidR="00B80074">
        <w:rPr>
          <w:rFonts w:ascii="Times New Roman" w:hAnsi="Times New Roman"/>
          <w:bCs/>
          <w:sz w:val="24"/>
          <w:szCs w:val="24"/>
        </w:rPr>
        <w:t>ti</w:t>
      </w:r>
      <w:r w:rsidRPr="00A22D82">
        <w:rPr>
          <w:rFonts w:ascii="Times New Roman" w:hAnsi="Times New Roman"/>
          <w:bCs/>
          <w:sz w:val="24"/>
          <w:szCs w:val="24"/>
        </w:rPr>
        <w:t xml:space="preserve"> </w:t>
      </w:r>
      <w:r w:rsidR="00B80074">
        <w:rPr>
          <w:rFonts w:ascii="Times New Roman" w:hAnsi="Times New Roman"/>
          <w:bCs/>
          <w:sz w:val="24"/>
          <w:szCs w:val="24"/>
        </w:rPr>
        <w:t>n</w:t>
      </w:r>
      <w:r w:rsidRPr="00A22D82">
        <w:rPr>
          <w:rStyle w:val="Strong"/>
          <w:rFonts w:ascii="Times New Roman" w:hAnsi="Times New Roman"/>
          <w:b w:val="0"/>
          <w:sz w:val="24"/>
          <w:szCs w:val="24"/>
        </w:rPr>
        <w:t>ariadenia Komisie (ES) č. 1407/2013 z 18. decembra 2013 o uplatňovaní článkov 107 a 108 Zmluvy o fungovaní Európskej únie na pomoc de minimis (</w:t>
      </w:r>
      <w:r w:rsidRPr="00A22D82">
        <w:rPr>
          <w:rFonts w:ascii="Times New Roman" w:hAnsi="Times New Roman"/>
          <w:sz w:val="24"/>
          <w:szCs w:val="24"/>
        </w:rPr>
        <w:t>Ú. v. EÚ L 352, 24.12.20</w:t>
      </w:r>
      <w:r w:rsidR="00474434">
        <w:rPr>
          <w:rFonts w:ascii="Times New Roman" w:hAnsi="Times New Roman"/>
          <w:sz w:val="24"/>
          <w:szCs w:val="24"/>
        </w:rPr>
        <w:t>1</w:t>
      </w:r>
      <w:r w:rsidRPr="00A22D82">
        <w:rPr>
          <w:rFonts w:ascii="Times New Roman" w:hAnsi="Times New Roman"/>
          <w:sz w:val="24"/>
          <w:szCs w:val="24"/>
        </w:rPr>
        <w:t xml:space="preserve">3), ktorým sa zrušuje  </w:t>
      </w:r>
      <w:r w:rsidR="00B80074">
        <w:rPr>
          <w:rFonts w:ascii="Times New Roman" w:hAnsi="Times New Roman"/>
          <w:sz w:val="24"/>
          <w:szCs w:val="24"/>
        </w:rPr>
        <w:t>n</w:t>
      </w:r>
      <w:r w:rsidRPr="00A22D82">
        <w:rPr>
          <w:rFonts w:ascii="Times New Roman" w:hAnsi="Times New Roman"/>
          <w:bCs/>
          <w:sz w:val="24"/>
          <w:szCs w:val="24"/>
        </w:rPr>
        <w:t>ariadenie (ES) č. 1998/2006</w:t>
      </w:r>
      <w:r w:rsidRPr="00A22D82" w:rsidR="00320EE0">
        <w:rPr>
          <w:rFonts w:ascii="Times New Roman" w:hAnsi="Times New Roman"/>
          <w:bCs/>
          <w:sz w:val="24"/>
          <w:szCs w:val="24"/>
        </w:rPr>
        <w:t xml:space="preserve"> </w:t>
      </w:r>
      <w:r w:rsidRPr="00A22D82" w:rsidR="00320EE0">
        <w:rPr>
          <w:rFonts w:ascii="Times New Roman" w:hAnsi="Times New Roman"/>
          <w:sz w:val="24"/>
          <w:szCs w:val="24"/>
        </w:rPr>
        <w:t>z 15. decembra 2006 o uplatňovaní článkov 87 a 88 zmluvy na pomoc de minimis (Ú. v. EÚ L 379, 28. 12. 2006).</w:t>
      </w:r>
    </w:p>
    <w:p w:rsidR="00D37077" w:rsidRPr="00A22D82" w:rsidP="00B527E2">
      <w:pPr>
        <w:tabs>
          <w:tab w:val="left" w:pos="357"/>
        </w:tabs>
        <w:bidi w:val="0"/>
        <w:spacing w:after="0" w:line="240" w:lineRule="auto"/>
        <w:jc w:val="both"/>
        <w:rPr>
          <w:rFonts w:ascii="Times New Roman" w:hAnsi="Times New Roman"/>
          <w:b/>
        </w:rPr>
      </w:pPr>
    </w:p>
    <w:p w:rsidR="002A6039" w:rsidRPr="00A22D82" w:rsidP="00177323">
      <w:pPr>
        <w:pStyle w:val="BodyText"/>
        <w:bidi w:val="0"/>
        <w:rPr>
          <w:rFonts w:ascii="Times New Roman" w:hAnsi="Times New Roman"/>
          <w:b/>
        </w:rPr>
      </w:pPr>
      <w:r w:rsidRPr="00A22D82">
        <w:rPr>
          <w:rFonts w:ascii="Times New Roman" w:hAnsi="Times New Roman"/>
          <w:b/>
        </w:rPr>
        <w:t xml:space="preserve">K bodu </w:t>
      </w:r>
      <w:r w:rsidRPr="00A22D82" w:rsidR="003C43AE">
        <w:rPr>
          <w:rFonts w:ascii="Times New Roman" w:hAnsi="Times New Roman"/>
          <w:b/>
        </w:rPr>
        <w:t>1</w:t>
      </w:r>
      <w:r w:rsidRPr="00A22D82" w:rsidR="00D37077">
        <w:rPr>
          <w:rFonts w:ascii="Times New Roman" w:hAnsi="Times New Roman"/>
          <w:b/>
        </w:rPr>
        <w:t>2</w:t>
      </w:r>
    </w:p>
    <w:p w:rsidR="002A6039" w:rsidRPr="00A22D82" w:rsidP="00177323">
      <w:pPr>
        <w:pStyle w:val="BodyText"/>
        <w:bidi w:val="0"/>
        <w:rPr>
          <w:rFonts w:ascii="Times New Roman" w:hAnsi="Times New Roman"/>
          <w:b/>
        </w:rPr>
      </w:pPr>
    </w:p>
    <w:p w:rsidR="002A6039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D82">
        <w:rPr>
          <w:rFonts w:ascii="Times New Roman" w:hAnsi="Times New Roman"/>
          <w:bCs/>
          <w:sz w:val="24"/>
          <w:szCs w:val="24"/>
        </w:rPr>
        <w:t xml:space="preserve">Ide o legislatívno-technickú úpravu v § 50k ods. 1 vyplývajúcu z navrhovaného doplnenia nového § 51a Príspevok </w:t>
      </w:r>
      <w:r w:rsidRPr="00A22D82" w:rsidR="00177323">
        <w:rPr>
          <w:rFonts w:ascii="Times New Roman" w:hAnsi="Times New Roman"/>
          <w:sz w:val="24"/>
          <w:szCs w:val="24"/>
        </w:rPr>
        <w:t>na podporu vytvorenia pracovného miesta v prvom pravidelne platenom zamestnaní</w:t>
      </w:r>
      <w:r w:rsidRPr="00A22D82">
        <w:rPr>
          <w:rFonts w:ascii="Times New Roman" w:hAnsi="Times New Roman"/>
          <w:sz w:val="24"/>
          <w:szCs w:val="24"/>
        </w:rPr>
        <w:t xml:space="preserve">, čím sa zabezpečí, že </w:t>
      </w:r>
      <w:r w:rsidRPr="00A22D82" w:rsidR="008A23B2">
        <w:rPr>
          <w:rFonts w:ascii="Times New Roman" w:hAnsi="Times New Roman"/>
          <w:sz w:val="24"/>
          <w:szCs w:val="24"/>
        </w:rPr>
        <w:t>p</w:t>
      </w:r>
      <w:r w:rsidRPr="00A22D82" w:rsidR="008A23B2">
        <w:rPr>
          <w:rFonts w:ascii="Times New Roman" w:hAnsi="Times New Roman"/>
          <w:sz w:val="24"/>
          <w:szCs w:val="24"/>
        </w:rPr>
        <w:t xml:space="preserve">ríspevok </w:t>
      </w:r>
      <w:r w:rsidRPr="00A22D82">
        <w:rPr>
          <w:rFonts w:ascii="Times New Roman" w:hAnsi="Times New Roman"/>
          <w:sz w:val="24"/>
          <w:szCs w:val="24"/>
        </w:rPr>
        <w:t>na podporu udržania pracovných miest</w:t>
      </w:r>
      <w:r w:rsidRPr="00A22D82">
        <w:rPr>
          <w:rFonts w:ascii="Times New Roman" w:hAnsi="Times New Roman"/>
          <w:sz w:val="24"/>
          <w:szCs w:val="24"/>
        </w:rPr>
        <w:t xml:space="preserve"> poskytovaný podľa § 50k zákona o službách zamestnanosti, nebude poskytovaný, okrem doterajšieho vylúčenia príspevkov podľa </w:t>
      </w:r>
      <w:r w:rsidRPr="00A22D82" w:rsidR="006B4BE1">
        <w:rPr>
          <w:rFonts w:ascii="Times New Roman" w:hAnsi="Times New Roman"/>
          <w:sz w:val="24"/>
          <w:szCs w:val="24"/>
        </w:rPr>
        <w:t xml:space="preserve">§ 50, </w:t>
      </w:r>
      <w:r w:rsidRPr="00A22D82">
        <w:rPr>
          <w:rFonts w:ascii="Times New Roman" w:hAnsi="Times New Roman"/>
          <w:sz w:val="24"/>
          <w:szCs w:val="24"/>
        </w:rPr>
        <w:t xml:space="preserve">§ 50j, § 56a a 60, ani v prípade, ak na zamestnávanie znevýhodneného uchádzača o zamestnanie na to isté obdobie bol poskytnutý príspevok podľa navrhovaného § 51a. </w:t>
      </w:r>
    </w:p>
    <w:p w:rsidR="00177323" w:rsidRPr="00A22D82" w:rsidP="00177323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F87" w:rsidRPr="00A22D82" w:rsidP="00177323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2D82" w:rsidR="00D60B1E">
        <w:rPr>
          <w:rFonts w:ascii="Times New Roman" w:hAnsi="Times New Roman"/>
          <w:b/>
          <w:bCs/>
          <w:sz w:val="24"/>
          <w:szCs w:val="24"/>
        </w:rPr>
        <w:t xml:space="preserve">K bodu </w:t>
      </w:r>
      <w:r w:rsidRPr="00A22D82" w:rsidR="003C43AE">
        <w:rPr>
          <w:rFonts w:ascii="Times New Roman" w:hAnsi="Times New Roman"/>
          <w:b/>
          <w:bCs/>
          <w:sz w:val="24"/>
          <w:szCs w:val="24"/>
        </w:rPr>
        <w:t>1</w:t>
      </w:r>
      <w:r w:rsidRPr="00A22D82" w:rsidR="00D37077">
        <w:rPr>
          <w:rFonts w:ascii="Times New Roman" w:hAnsi="Times New Roman"/>
          <w:b/>
          <w:bCs/>
          <w:sz w:val="24"/>
          <w:szCs w:val="24"/>
        </w:rPr>
        <w:t>3</w:t>
      </w:r>
    </w:p>
    <w:p w:rsidR="00177323" w:rsidRPr="00A22D82" w:rsidP="00CB341D">
      <w:pPr>
        <w:pStyle w:val="BodyText"/>
        <w:bidi w:val="0"/>
        <w:rPr>
          <w:rFonts w:ascii="Times New Roman" w:hAnsi="Times New Roman"/>
          <w:bCs/>
        </w:rPr>
      </w:pPr>
    </w:p>
    <w:p w:rsidR="00902B0B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2D82" w:rsidR="00933C19">
        <w:rPr>
          <w:rFonts w:ascii="Times New Roman" w:hAnsi="Times New Roman"/>
          <w:bCs/>
          <w:sz w:val="24"/>
          <w:szCs w:val="24"/>
        </w:rPr>
        <w:t>D</w:t>
      </w:r>
      <w:r w:rsidRPr="00A22D82" w:rsidR="0015239A">
        <w:rPr>
          <w:rFonts w:ascii="Times New Roman" w:hAnsi="Times New Roman"/>
          <w:bCs/>
          <w:sz w:val="24"/>
          <w:szCs w:val="24"/>
        </w:rPr>
        <w:t xml:space="preserve">oplnením navrhovaného § 51a Príspevok na podporu </w:t>
      </w:r>
      <w:r w:rsidRPr="00A22D82" w:rsidR="00B96062">
        <w:rPr>
          <w:rFonts w:ascii="Times New Roman" w:hAnsi="Times New Roman"/>
          <w:bCs/>
          <w:sz w:val="24"/>
          <w:szCs w:val="24"/>
        </w:rPr>
        <w:t>vytvorenia pracovného miesta v prvom</w:t>
      </w:r>
      <w:r w:rsidRPr="00A22D82" w:rsidR="00177323">
        <w:rPr>
          <w:rFonts w:ascii="Times New Roman" w:hAnsi="Times New Roman"/>
          <w:bCs/>
          <w:sz w:val="24"/>
          <w:szCs w:val="24"/>
        </w:rPr>
        <w:t xml:space="preserve"> pravidelne platenom zamestnaní</w:t>
      </w:r>
      <w:r w:rsidRPr="00A22D82" w:rsidR="00B96062">
        <w:rPr>
          <w:rFonts w:ascii="Times New Roman" w:hAnsi="Times New Roman"/>
          <w:bCs/>
          <w:sz w:val="24"/>
          <w:szCs w:val="24"/>
        </w:rPr>
        <w:t xml:space="preserve"> </w:t>
      </w:r>
      <w:r w:rsidRPr="00A22D82" w:rsidR="00933C19">
        <w:rPr>
          <w:rFonts w:ascii="Times New Roman" w:hAnsi="Times New Roman"/>
          <w:bCs/>
          <w:sz w:val="24"/>
          <w:szCs w:val="24"/>
        </w:rPr>
        <w:t xml:space="preserve">návrh zákona </w:t>
      </w:r>
      <w:r w:rsidRPr="00A22D82" w:rsidR="0015239A">
        <w:rPr>
          <w:rFonts w:ascii="Times New Roman" w:hAnsi="Times New Roman"/>
          <w:bCs/>
          <w:sz w:val="24"/>
          <w:szCs w:val="24"/>
        </w:rPr>
        <w:t xml:space="preserve">sleduje </w:t>
      </w:r>
      <w:r w:rsidRPr="00A22D82" w:rsidR="00933C19">
        <w:rPr>
          <w:rFonts w:ascii="Times New Roman" w:hAnsi="Times New Roman"/>
          <w:bCs/>
          <w:sz w:val="24"/>
          <w:szCs w:val="24"/>
        </w:rPr>
        <w:t xml:space="preserve">zavedenie aktívneho opatrenia na trhu práce, ktoré sa </w:t>
      </w:r>
      <w:r w:rsidRPr="00A22D82" w:rsidR="00A0503B">
        <w:rPr>
          <w:rFonts w:ascii="Times New Roman" w:hAnsi="Times New Roman"/>
          <w:bCs/>
          <w:sz w:val="24"/>
          <w:szCs w:val="24"/>
        </w:rPr>
        <w:t xml:space="preserve">v službách zamestnanosti </w:t>
      </w:r>
      <w:r w:rsidRPr="00A22D82" w:rsidR="00933C19">
        <w:rPr>
          <w:rFonts w:ascii="Times New Roman" w:hAnsi="Times New Roman"/>
          <w:bCs/>
          <w:sz w:val="24"/>
          <w:szCs w:val="24"/>
        </w:rPr>
        <w:t xml:space="preserve">navrhuje uplatňovať ako nástroj podpory a pomoci účastníkom na trhu práce </w:t>
      </w:r>
      <w:r w:rsidRPr="00A22D82">
        <w:rPr>
          <w:rFonts w:ascii="Times New Roman" w:hAnsi="Times New Roman"/>
          <w:bCs/>
          <w:sz w:val="24"/>
          <w:szCs w:val="24"/>
        </w:rPr>
        <w:t xml:space="preserve">špecificky zameraný na </w:t>
      </w:r>
      <w:r w:rsidRPr="00A22D82" w:rsidR="00D6789B">
        <w:rPr>
          <w:rFonts w:ascii="Times New Roman" w:hAnsi="Times New Roman"/>
          <w:bCs/>
          <w:sz w:val="24"/>
          <w:szCs w:val="24"/>
        </w:rPr>
        <w:t xml:space="preserve">podporu </w:t>
      </w:r>
      <w:r w:rsidRPr="00A22D82" w:rsidR="00B03F76">
        <w:rPr>
          <w:rFonts w:ascii="Times New Roman" w:hAnsi="Times New Roman"/>
          <w:bCs/>
          <w:sz w:val="24"/>
          <w:szCs w:val="24"/>
        </w:rPr>
        <w:t>prvé</w:t>
      </w:r>
      <w:r w:rsidRPr="00A22D82" w:rsidR="00D6789B">
        <w:rPr>
          <w:rFonts w:ascii="Times New Roman" w:hAnsi="Times New Roman"/>
          <w:bCs/>
          <w:sz w:val="24"/>
          <w:szCs w:val="24"/>
        </w:rPr>
        <w:t xml:space="preserve">ho </w:t>
      </w:r>
      <w:r w:rsidRPr="00A22D82" w:rsidR="00933C19">
        <w:rPr>
          <w:rFonts w:ascii="Times New Roman" w:hAnsi="Times New Roman"/>
          <w:bCs/>
          <w:sz w:val="24"/>
          <w:szCs w:val="24"/>
        </w:rPr>
        <w:t>pracovné</w:t>
      </w:r>
      <w:r w:rsidRPr="00A22D82" w:rsidR="00D6789B">
        <w:rPr>
          <w:rFonts w:ascii="Times New Roman" w:hAnsi="Times New Roman"/>
          <w:bCs/>
          <w:sz w:val="24"/>
          <w:szCs w:val="24"/>
        </w:rPr>
        <w:t>ho</w:t>
      </w:r>
      <w:r w:rsidRPr="00A22D82" w:rsidR="00933C19">
        <w:rPr>
          <w:rFonts w:ascii="Times New Roman" w:hAnsi="Times New Roman"/>
          <w:bCs/>
          <w:sz w:val="24"/>
          <w:szCs w:val="24"/>
        </w:rPr>
        <w:t xml:space="preserve"> uplatne</w:t>
      </w:r>
      <w:r w:rsidRPr="00A22D82" w:rsidR="00D6789B">
        <w:rPr>
          <w:rFonts w:ascii="Times New Roman" w:hAnsi="Times New Roman"/>
          <w:bCs/>
          <w:sz w:val="24"/>
          <w:szCs w:val="24"/>
        </w:rPr>
        <w:t>nia</w:t>
      </w:r>
      <w:r w:rsidRPr="00A22D82" w:rsidR="00B03F76">
        <w:rPr>
          <w:rFonts w:ascii="Times New Roman" w:hAnsi="Times New Roman"/>
          <w:bCs/>
          <w:sz w:val="24"/>
          <w:szCs w:val="24"/>
        </w:rPr>
        <w:t xml:space="preserve"> mladých ľudí na trhu práce</w:t>
      </w:r>
      <w:r w:rsidRPr="00A22D82" w:rsidR="00D6789B">
        <w:rPr>
          <w:rFonts w:ascii="Times New Roman" w:hAnsi="Times New Roman"/>
          <w:bCs/>
          <w:sz w:val="24"/>
          <w:szCs w:val="24"/>
        </w:rPr>
        <w:t>.</w:t>
      </w:r>
    </w:p>
    <w:p w:rsidR="00D6789B" w:rsidRPr="00A22D82" w:rsidP="00177323">
      <w:pPr>
        <w:pStyle w:val="BodyText"/>
        <w:bidi w:val="0"/>
        <w:ind w:firstLine="708"/>
        <w:rPr>
          <w:rFonts w:ascii="Times New Roman" w:hAnsi="Times New Roman"/>
          <w:bCs/>
        </w:rPr>
      </w:pPr>
    </w:p>
    <w:p w:rsidR="00A250C3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D82" w:rsidR="00A12B4E">
        <w:rPr>
          <w:rFonts w:ascii="Times New Roman" w:hAnsi="Times New Roman"/>
          <w:sz w:val="24"/>
          <w:szCs w:val="24"/>
        </w:rPr>
        <w:t>V porovnaní so súčasným právnym stavom</w:t>
      </w:r>
      <w:r w:rsidRPr="00A22D82" w:rsidR="00B03F76">
        <w:rPr>
          <w:rFonts w:ascii="Times New Roman" w:hAnsi="Times New Roman"/>
          <w:sz w:val="24"/>
          <w:szCs w:val="24"/>
        </w:rPr>
        <w:t xml:space="preserve">, </w:t>
      </w:r>
      <w:r w:rsidRPr="00A22D82" w:rsidR="002079F3">
        <w:rPr>
          <w:rFonts w:ascii="Times New Roman" w:hAnsi="Times New Roman"/>
          <w:sz w:val="24"/>
          <w:szCs w:val="24"/>
        </w:rPr>
        <w:t xml:space="preserve">podľa ktorého sa </w:t>
      </w:r>
      <w:r w:rsidRPr="00A22D82" w:rsidR="001C7ED3">
        <w:rPr>
          <w:rFonts w:ascii="Times New Roman" w:hAnsi="Times New Roman"/>
          <w:sz w:val="24"/>
          <w:szCs w:val="24"/>
        </w:rPr>
        <w:t xml:space="preserve">na základe </w:t>
      </w:r>
      <w:r w:rsidRPr="00A22D82" w:rsidR="002079F3">
        <w:rPr>
          <w:rFonts w:ascii="Times New Roman" w:hAnsi="Times New Roman"/>
          <w:sz w:val="24"/>
          <w:szCs w:val="24"/>
        </w:rPr>
        <w:t xml:space="preserve">aktívneho opatrenia na trhu práce určeného </w:t>
      </w:r>
      <w:r w:rsidRPr="00A22D82" w:rsidR="00902B0B">
        <w:rPr>
          <w:rFonts w:ascii="Times New Roman" w:hAnsi="Times New Roman"/>
          <w:sz w:val="24"/>
          <w:szCs w:val="24"/>
        </w:rPr>
        <w:t xml:space="preserve">špecificky </w:t>
      </w:r>
      <w:r w:rsidRPr="00A22D82" w:rsidR="001C7ED3">
        <w:rPr>
          <w:rFonts w:ascii="Times New Roman" w:hAnsi="Times New Roman"/>
          <w:sz w:val="24"/>
          <w:szCs w:val="24"/>
        </w:rPr>
        <w:t>na zvyšovanie zamestnateľnosti mladých ľudí (</w:t>
      </w:r>
      <w:r w:rsidRPr="00A22D82" w:rsidR="002079F3">
        <w:rPr>
          <w:rFonts w:ascii="Times New Roman" w:hAnsi="Times New Roman"/>
          <w:sz w:val="24"/>
          <w:szCs w:val="24"/>
        </w:rPr>
        <w:t>§</w:t>
      </w:r>
      <w:r w:rsidRPr="00A22D82" w:rsidR="00CB58A8">
        <w:rPr>
          <w:rFonts w:ascii="Times New Roman" w:hAnsi="Times New Roman"/>
          <w:sz w:val="24"/>
          <w:szCs w:val="24"/>
        </w:rPr>
        <w:t> </w:t>
      </w:r>
      <w:r w:rsidRPr="00A22D82" w:rsidR="002079F3">
        <w:rPr>
          <w:rFonts w:ascii="Times New Roman" w:hAnsi="Times New Roman"/>
          <w:sz w:val="24"/>
          <w:szCs w:val="24"/>
        </w:rPr>
        <w:t xml:space="preserve">51 </w:t>
      </w:r>
      <w:r w:rsidRPr="00A22D82" w:rsidR="001C7ED3">
        <w:rPr>
          <w:rFonts w:ascii="Times New Roman" w:hAnsi="Times New Roman"/>
          <w:sz w:val="24"/>
          <w:szCs w:val="24"/>
        </w:rPr>
        <w:t xml:space="preserve">Príspevok na vykonávanie absolventskej praxe) umožňuje </w:t>
      </w:r>
      <w:r w:rsidRPr="00A22D82" w:rsidR="002079F3">
        <w:rPr>
          <w:rFonts w:ascii="Times New Roman" w:hAnsi="Times New Roman"/>
          <w:sz w:val="24"/>
          <w:szCs w:val="24"/>
        </w:rPr>
        <w:t xml:space="preserve">zaradiť na absolventskú prax v priemere ročne cca 10 tis. mladých ľudí do 26 rokov pri dodržaní podmienok stanovených zákonom, pričom títo ostávajú naďalej v evidencii úradov, </w:t>
      </w:r>
      <w:r w:rsidRPr="00A22D82" w:rsidR="00CF7EBA">
        <w:rPr>
          <w:rFonts w:ascii="Times New Roman" w:hAnsi="Times New Roman"/>
          <w:sz w:val="24"/>
          <w:szCs w:val="24"/>
        </w:rPr>
        <w:t xml:space="preserve">sa </w:t>
      </w:r>
      <w:r w:rsidRPr="00A22D82" w:rsidR="002079F3">
        <w:rPr>
          <w:rFonts w:ascii="Times New Roman" w:hAnsi="Times New Roman"/>
          <w:sz w:val="24"/>
          <w:szCs w:val="24"/>
        </w:rPr>
        <w:t xml:space="preserve">navrhuje </w:t>
      </w:r>
      <w:r w:rsidRPr="00A22D82" w:rsidR="00A90170">
        <w:rPr>
          <w:rFonts w:ascii="Times New Roman" w:hAnsi="Times New Roman"/>
          <w:sz w:val="24"/>
          <w:szCs w:val="24"/>
        </w:rPr>
        <w:t xml:space="preserve">obdobným spôsobom </w:t>
      </w:r>
      <w:r w:rsidRPr="00A22D82" w:rsidR="002079F3">
        <w:rPr>
          <w:rFonts w:ascii="Times New Roman" w:hAnsi="Times New Roman"/>
          <w:sz w:val="24"/>
          <w:szCs w:val="24"/>
        </w:rPr>
        <w:t xml:space="preserve">ustanoviť </w:t>
      </w:r>
      <w:r w:rsidRPr="00A22D82" w:rsidR="00A90170">
        <w:rPr>
          <w:rFonts w:ascii="Times New Roman" w:hAnsi="Times New Roman"/>
          <w:sz w:val="24"/>
          <w:szCs w:val="24"/>
        </w:rPr>
        <w:t xml:space="preserve">aj </w:t>
      </w:r>
      <w:r w:rsidRPr="00A22D82" w:rsidR="002079F3">
        <w:rPr>
          <w:rFonts w:ascii="Times New Roman" w:hAnsi="Times New Roman"/>
          <w:sz w:val="24"/>
          <w:szCs w:val="24"/>
        </w:rPr>
        <w:t xml:space="preserve">aktívne opatrenie </w:t>
      </w:r>
      <w:r w:rsidRPr="00A22D82" w:rsidR="00A90170">
        <w:rPr>
          <w:rFonts w:ascii="Times New Roman" w:hAnsi="Times New Roman"/>
          <w:sz w:val="24"/>
          <w:szCs w:val="24"/>
        </w:rPr>
        <w:t xml:space="preserve">na trhu práce určené </w:t>
      </w:r>
      <w:r w:rsidRPr="00A22D82" w:rsidR="00902B0B">
        <w:rPr>
          <w:rFonts w:ascii="Times New Roman" w:hAnsi="Times New Roman"/>
          <w:sz w:val="24"/>
          <w:szCs w:val="24"/>
        </w:rPr>
        <w:t xml:space="preserve">špecificky </w:t>
      </w:r>
      <w:r w:rsidRPr="00A22D82" w:rsidR="00A90170">
        <w:rPr>
          <w:rFonts w:ascii="Times New Roman" w:hAnsi="Times New Roman"/>
          <w:sz w:val="24"/>
          <w:szCs w:val="24"/>
        </w:rPr>
        <w:t xml:space="preserve">na </w:t>
      </w:r>
      <w:r w:rsidRPr="00A22D82" w:rsidR="002079F3">
        <w:rPr>
          <w:rFonts w:ascii="Times New Roman" w:hAnsi="Times New Roman"/>
          <w:sz w:val="24"/>
          <w:szCs w:val="24"/>
        </w:rPr>
        <w:t xml:space="preserve">zvyšovanie zamestnanosti mladých ľudí na trhu práce, </w:t>
      </w:r>
      <w:r w:rsidRPr="00A22D82" w:rsidR="00A90170">
        <w:rPr>
          <w:rFonts w:ascii="Times New Roman" w:hAnsi="Times New Roman"/>
          <w:sz w:val="24"/>
          <w:szCs w:val="24"/>
        </w:rPr>
        <w:t xml:space="preserve">a to </w:t>
      </w:r>
      <w:r w:rsidRPr="00A22D82" w:rsidR="002079F3">
        <w:rPr>
          <w:rFonts w:ascii="Times New Roman" w:hAnsi="Times New Roman"/>
          <w:sz w:val="24"/>
          <w:szCs w:val="24"/>
        </w:rPr>
        <w:t>tých, ktorí nikdy nezískali</w:t>
      </w:r>
      <w:r w:rsidRPr="00A22D82" w:rsidR="00435A08">
        <w:rPr>
          <w:rFonts w:ascii="Times New Roman" w:hAnsi="Times New Roman"/>
          <w:sz w:val="24"/>
          <w:szCs w:val="24"/>
        </w:rPr>
        <w:t>, resp. nemali</w:t>
      </w:r>
      <w:r w:rsidRPr="00A22D82" w:rsidR="002079F3">
        <w:rPr>
          <w:rFonts w:ascii="Times New Roman" w:hAnsi="Times New Roman"/>
          <w:sz w:val="24"/>
          <w:szCs w:val="24"/>
        </w:rPr>
        <w:t xml:space="preserve"> svoje </w:t>
      </w:r>
      <w:r w:rsidRPr="00A22D82" w:rsidR="002079F3">
        <w:rPr>
          <w:rFonts w:ascii="Times New Roman" w:hAnsi="Times New Roman"/>
          <w:sz w:val="24"/>
          <w:szCs w:val="24"/>
        </w:rPr>
        <w:t>prvé pravidelne platené zamestnanie, t. j. nikdy nemali zamestnanie, ktoré trvalo najmenej šesť po sebe nasledujúcich mesiacov.</w:t>
      </w:r>
      <w:r w:rsidRPr="00A22D82" w:rsidR="00A90170">
        <w:rPr>
          <w:rFonts w:ascii="Times New Roman" w:hAnsi="Times New Roman"/>
          <w:sz w:val="24"/>
          <w:szCs w:val="24"/>
        </w:rPr>
        <w:t xml:space="preserve"> </w:t>
      </w:r>
      <w:r w:rsidRPr="00A22D82" w:rsidR="00435A08">
        <w:rPr>
          <w:rFonts w:ascii="Times New Roman" w:hAnsi="Times New Roman"/>
          <w:sz w:val="24"/>
          <w:szCs w:val="24"/>
        </w:rPr>
        <w:t xml:space="preserve">Podporu prvého pravidelne plateného zamestnania sa preto navrhuje realizovať ako podporu </w:t>
      </w:r>
      <w:r w:rsidRPr="00A22D82" w:rsidR="00435A08">
        <w:rPr>
          <w:rFonts w:ascii="Times New Roman" w:hAnsi="Times New Roman"/>
          <w:bCs/>
          <w:sz w:val="24"/>
          <w:szCs w:val="24"/>
        </w:rPr>
        <w:t>vytvorenia príslušného pracovného miesta.</w:t>
      </w:r>
    </w:p>
    <w:p w:rsidR="00CF7EBA" w:rsidRPr="00A22D82" w:rsidP="00177323">
      <w:pPr>
        <w:pStyle w:val="BodyText"/>
        <w:bidi w:val="0"/>
        <w:ind w:firstLine="708"/>
        <w:rPr>
          <w:rFonts w:ascii="Times New Roman" w:hAnsi="Times New Roman"/>
        </w:rPr>
      </w:pPr>
    </w:p>
    <w:p w:rsidR="00A250C3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D82" w:rsidR="008A2EC5">
        <w:rPr>
          <w:rFonts w:ascii="Times New Roman" w:hAnsi="Times New Roman"/>
          <w:sz w:val="24"/>
          <w:szCs w:val="24"/>
        </w:rPr>
        <w:t>V súlade so systémom zavedenia záruky pre mladých ľudí</w:t>
      </w:r>
      <w:r w:rsidRPr="00A22D82" w:rsidR="005E28F9">
        <w:rPr>
          <w:rFonts w:ascii="Times New Roman" w:hAnsi="Times New Roman"/>
          <w:sz w:val="24"/>
          <w:szCs w:val="24"/>
        </w:rPr>
        <w:t xml:space="preserve"> (ponuka zamestnania je jedna zo štyroch </w:t>
      </w:r>
      <w:r w:rsidRPr="00A22D82" w:rsidR="00CF7EBA">
        <w:rPr>
          <w:rFonts w:ascii="Times New Roman" w:hAnsi="Times New Roman"/>
          <w:sz w:val="24"/>
          <w:szCs w:val="24"/>
        </w:rPr>
        <w:t>služieb, ponuka ktorých má byť mladým ľuďom zaručená)</w:t>
      </w:r>
      <w:r w:rsidRPr="00A22D82" w:rsidR="008A2EC5">
        <w:rPr>
          <w:rFonts w:ascii="Times New Roman" w:hAnsi="Times New Roman"/>
          <w:sz w:val="24"/>
          <w:szCs w:val="24"/>
        </w:rPr>
        <w:t>, ktorý schválila vláda SR uznesením č. 195 zo dňa 23. apríla 2014 k Národnému programu reforiem SR 2014</w:t>
      </w:r>
      <w:r w:rsidRPr="00A22D82" w:rsidR="00507EC5">
        <w:rPr>
          <w:rFonts w:ascii="Times New Roman" w:hAnsi="Times New Roman"/>
          <w:sz w:val="24"/>
          <w:szCs w:val="24"/>
        </w:rPr>
        <w:t>,</w:t>
      </w:r>
      <w:r w:rsidRPr="00A22D82" w:rsidR="008A2EC5">
        <w:rPr>
          <w:rFonts w:ascii="Times New Roman" w:hAnsi="Times New Roman"/>
          <w:sz w:val="24"/>
          <w:szCs w:val="24"/>
        </w:rPr>
        <w:t xml:space="preserve"> sa navrhuje vekovú hranicu cieľovej skupiny mladých ľudí ustanoviť do 29 rokov veku s tým, že </w:t>
      </w:r>
      <w:r w:rsidRPr="00A22D82" w:rsidR="005E28F9">
        <w:rPr>
          <w:rFonts w:ascii="Times New Roman" w:hAnsi="Times New Roman"/>
          <w:sz w:val="24"/>
          <w:szCs w:val="24"/>
        </w:rPr>
        <w:t>v </w:t>
      </w:r>
      <w:r w:rsidRPr="00A22D82" w:rsidR="00507EC5">
        <w:rPr>
          <w:rFonts w:ascii="Times New Roman" w:hAnsi="Times New Roman"/>
          <w:sz w:val="24"/>
          <w:szCs w:val="24"/>
        </w:rPr>
        <w:t xml:space="preserve">rozmedzí </w:t>
      </w:r>
      <w:r w:rsidRPr="00A22D82" w:rsidR="005E28F9">
        <w:rPr>
          <w:rFonts w:ascii="Times New Roman" w:hAnsi="Times New Roman"/>
          <w:sz w:val="24"/>
          <w:szCs w:val="24"/>
        </w:rPr>
        <w:t xml:space="preserve">od 25 </w:t>
      </w:r>
      <w:r w:rsidRPr="00A22D82" w:rsidR="00902B0B">
        <w:rPr>
          <w:rFonts w:ascii="Times New Roman" w:hAnsi="Times New Roman"/>
          <w:sz w:val="24"/>
          <w:szCs w:val="24"/>
        </w:rPr>
        <w:t xml:space="preserve">do </w:t>
      </w:r>
      <w:r w:rsidRPr="00A22D82" w:rsidR="005E28F9">
        <w:rPr>
          <w:rFonts w:ascii="Times New Roman" w:hAnsi="Times New Roman"/>
          <w:sz w:val="24"/>
          <w:szCs w:val="24"/>
        </w:rPr>
        <w:t>29 rokov</w:t>
      </w:r>
      <w:r w:rsidRPr="00A22D82" w:rsidR="00902B0B">
        <w:rPr>
          <w:rFonts w:ascii="Times New Roman" w:hAnsi="Times New Roman"/>
          <w:sz w:val="24"/>
          <w:szCs w:val="24"/>
        </w:rPr>
        <w:t xml:space="preserve"> veku</w:t>
      </w:r>
      <w:r w:rsidRPr="00A22D82" w:rsidR="005E28F9">
        <w:rPr>
          <w:rFonts w:ascii="Times New Roman" w:hAnsi="Times New Roman"/>
          <w:sz w:val="24"/>
          <w:szCs w:val="24"/>
        </w:rPr>
        <w:t xml:space="preserve"> sa bude </w:t>
      </w:r>
      <w:r w:rsidRPr="00A22D82" w:rsidR="00902B0B">
        <w:rPr>
          <w:rFonts w:ascii="Times New Roman" w:hAnsi="Times New Roman"/>
          <w:sz w:val="24"/>
          <w:szCs w:val="24"/>
        </w:rPr>
        <w:t>podpora vytvorenia prvého pracovného miesta</w:t>
      </w:r>
      <w:r w:rsidRPr="00A22D82" w:rsidR="005E28F9">
        <w:rPr>
          <w:rFonts w:ascii="Times New Roman" w:hAnsi="Times New Roman"/>
          <w:sz w:val="24"/>
          <w:szCs w:val="24"/>
        </w:rPr>
        <w:t xml:space="preserve"> vzťahovať na </w:t>
      </w:r>
      <w:r w:rsidRPr="00A22D82" w:rsidR="00902B0B">
        <w:rPr>
          <w:rFonts w:ascii="Times New Roman" w:hAnsi="Times New Roman"/>
          <w:sz w:val="24"/>
          <w:szCs w:val="24"/>
        </w:rPr>
        <w:t xml:space="preserve">uchádzačov o zamestnanie vedených v evidencii úradov </w:t>
      </w:r>
      <w:r w:rsidRPr="00A22D82" w:rsidR="005E28F9">
        <w:rPr>
          <w:rFonts w:ascii="Times New Roman" w:hAnsi="Times New Roman"/>
          <w:sz w:val="24"/>
          <w:szCs w:val="24"/>
        </w:rPr>
        <w:t xml:space="preserve">najmenej </w:t>
      </w:r>
      <w:r w:rsidRPr="00A22D82" w:rsidR="007B1F44">
        <w:rPr>
          <w:rFonts w:ascii="Times New Roman" w:hAnsi="Times New Roman"/>
          <w:sz w:val="24"/>
          <w:szCs w:val="24"/>
        </w:rPr>
        <w:t>šesť</w:t>
      </w:r>
      <w:r w:rsidRPr="00A22D82" w:rsidR="005E28F9">
        <w:rPr>
          <w:rFonts w:ascii="Times New Roman" w:hAnsi="Times New Roman"/>
          <w:sz w:val="24"/>
          <w:szCs w:val="24"/>
        </w:rPr>
        <w:t xml:space="preserve"> mesiacov. Vo vekovej hranici do 25 rokov sa navrhuje ustanoviť cieľovú skupinu tak, aby plnila podmienku najmenej </w:t>
      </w:r>
      <w:r w:rsidRPr="00A22D82" w:rsidR="007B1F44">
        <w:rPr>
          <w:rFonts w:ascii="Times New Roman" w:hAnsi="Times New Roman"/>
          <w:sz w:val="24"/>
          <w:szCs w:val="24"/>
        </w:rPr>
        <w:t>troch</w:t>
      </w:r>
      <w:r w:rsidRPr="00A22D82" w:rsidR="005E28F9">
        <w:rPr>
          <w:rFonts w:ascii="Times New Roman" w:hAnsi="Times New Roman"/>
          <w:sz w:val="24"/>
          <w:szCs w:val="24"/>
        </w:rPr>
        <w:t xml:space="preserve"> </w:t>
      </w:r>
      <w:r w:rsidRPr="00A22D82" w:rsidR="005654E4">
        <w:rPr>
          <w:rFonts w:ascii="Times New Roman" w:hAnsi="Times New Roman"/>
          <w:sz w:val="24"/>
          <w:szCs w:val="24"/>
        </w:rPr>
        <w:t xml:space="preserve">mesiacov </w:t>
      </w:r>
      <w:r w:rsidRPr="00A22D82" w:rsidR="005E28F9">
        <w:rPr>
          <w:rFonts w:ascii="Times New Roman" w:hAnsi="Times New Roman"/>
          <w:sz w:val="24"/>
          <w:szCs w:val="24"/>
        </w:rPr>
        <w:t xml:space="preserve">v evidencii uchádzačov o zamestnanie, čo je v súlade </w:t>
      </w:r>
      <w:r w:rsidRPr="00A22D82" w:rsidR="00CB341D">
        <w:rPr>
          <w:rFonts w:ascii="Times New Roman" w:hAnsi="Times New Roman"/>
          <w:sz w:val="24"/>
          <w:szCs w:val="24"/>
        </w:rPr>
        <w:t>s</w:t>
      </w:r>
      <w:r w:rsidRPr="00A22D82" w:rsidR="004B361B">
        <w:rPr>
          <w:rFonts w:ascii="Times New Roman" w:hAnsi="Times New Roman"/>
          <w:sz w:val="24"/>
          <w:szCs w:val="24"/>
        </w:rPr>
        <w:t> </w:t>
      </w:r>
      <w:r w:rsidRPr="00A22D82" w:rsidR="005E28F9">
        <w:rPr>
          <w:rFonts w:ascii="Times New Roman" w:hAnsi="Times New Roman"/>
          <w:sz w:val="24"/>
          <w:szCs w:val="24"/>
        </w:rPr>
        <w:t>Odporúčaním Rady Európskej únie z 22. apríla 2013 (2013/C 120/01) o zavedení záruky pre mladých ľudí, ktorým bolo členským štátom EÚ odporučené zabezpečiť, aby všetci mladí ľudia vo veku do 25 rokov vrátane dostali, okrem iného, kvalitnú ponuku zamestnania (</w:t>
      </w:r>
      <w:r w:rsidRPr="00A22D82" w:rsidR="00902B0B">
        <w:rPr>
          <w:rFonts w:ascii="Times New Roman" w:hAnsi="Times New Roman"/>
          <w:sz w:val="24"/>
          <w:szCs w:val="24"/>
        </w:rPr>
        <w:t>Pozn.: Iné ponuky predstavujú ponuku ď</w:t>
      </w:r>
      <w:r w:rsidRPr="00A22D82" w:rsidR="005E28F9">
        <w:rPr>
          <w:rFonts w:ascii="Times New Roman" w:hAnsi="Times New Roman"/>
          <w:sz w:val="24"/>
          <w:szCs w:val="24"/>
        </w:rPr>
        <w:t>alšieho vzdelávania, učňovskej prípravy alebo stáže</w:t>
      </w:r>
      <w:r w:rsidRPr="00A22D82" w:rsidR="00507EC5">
        <w:rPr>
          <w:rFonts w:ascii="Times New Roman" w:hAnsi="Times New Roman"/>
          <w:sz w:val="24"/>
          <w:szCs w:val="24"/>
        </w:rPr>
        <w:t>.</w:t>
      </w:r>
      <w:r w:rsidRPr="00A22D82" w:rsidR="00902B0B">
        <w:rPr>
          <w:rFonts w:ascii="Times New Roman" w:hAnsi="Times New Roman"/>
          <w:sz w:val="24"/>
          <w:szCs w:val="24"/>
        </w:rPr>
        <w:t>)</w:t>
      </w:r>
      <w:r w:rsidRPr="00A22D82" w:rsidR="005E28F9">
        <w:rPr>
          <w:rFonts w:ascii="Times New Roman" w:hAnsi="Times New Roman"/>
          <w:sz w:val="24"/>
          <w:szCs w:val="24"/>
        </w:rPr>
        <w:t xml:space="preserve"> v</w:t>
      </w:r>
      <w:r w:rsidRPr="00A22D82" w:rsidR="004B361B">
        <w:rPr>
          <w:rFonts w:ascii="Times New Roman" w:hAnsi="Times New Roman"/>
          <w:sz w:val="24"/>
          <w:szCs w:val="24"/>
        </w:rPr>
        <w:t> </w:t>
      </w:r>
      <w:r w:rsidRPr="00A22D82" w:rsidR="005E28F9">
        <w:rPr>
          <w:rFonts w:ascii="Times New Roman" w:hAnsi="Times New Roman"/>
          <w:sz w:val="24"/>
          <w:szCs w:val="24"/>
        </w:rPr>
        <w:t xml:space="preserve">lehote </w:t>
      </w:r>
      <w:r w:rsidRPr="00A22D82" w:rsidR="00902B0B">
        <w:rPr>
          <w:rFonts w:ascii="Times New Roman" w:hAnsi="Times New Roman"/>
          <w:sz w:val="24"/>
          <w:szCs w:val="24"/>
        </w:rPr>
        <w:t>4</w:t>
      </w:r>
      <w:r w:rsidRPr="00A22D82" w:rsidR="005E28F9">
        <w:rPr>
          <w:rFonts w:ascii="Times New Roman" w:hAnsi="Times New Roman"/>
          <w:sz w:val="24"/>
          <w:szCs w:val="24"/>
        </w:rPr>
        <w:t xml:space="preserve"> mesiacov po strate zamestnania alebo ukončení formálneho vzdelania. </w:t>
      </w:r>
    </w:p>
    <w:p w:rsidR="00A250C3" w:rsidRPr="00A22D82" w:rsidP="00B527E2">
      <w:pPr>
        <w:pStyle w:val="BodyText"/>
        <w:bidi w:val="0"/>
        <w:ind w:firstLine="708"/>
        <w:rPr>
          <w:rFonts w:ascii="Times New Roman" w:hAnsi="Times New Roman"/>
        </w:rPr>
      </w:pPr>
    </w:p>
    <w:p w:rsidR="001B3787" w:rsidRPr="00A22D82" w:rsidP="00B527E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D82" w:rsidR="00902B0B">
        <w:rPr>
          <w:rFonts w:ascii="Times New Roman" w:hAnsi="Times New Roman"/>
          <w:sz w:val="24"/>
          <w:szCs w:val="24"/>
        </w:rPr>
        <w:t xml:space="preserve">Potreba zavedenia navrhovaného ustanovenia </w:t>
      </w:r>
      <w:r w:rsidRPr="00A22D82" w:rsidR="00DB78BD">
        <w:rPr>
          <w:rFonts w:ascii="Times New Roman" w:hAnsi="Times New Roman"/>
          <w:sz w:val="24"/>
          <w:szCs w:val="24"/>
        </w:rPr>
        <w:t>sa odôvodňuje najmä alarmujúcim podielom uchádzačov o zamestnanie do 29 rokov veku na celkovom počte uchádzačov o zamestnanie, ktorý podľa údajov Ústredia práce, sociálnych vecí a rodiny za marec 2014 predstavuje až  30,08 %</w:t>
      </w:r>
      <w:r w:rsidRPr="00A22D82" w:rsidR="00B4667D">
        <w:rPr>
          <w:rFonts w:ascii="Times New Roman" w:hAnsi="Times New Roman"/>
          <w:sz w:val="24"/>
          <w:szCs w:val="24"/>
        </w:rPr>
        <w:t>, pričom</w:t>
      </w:r>
      <w:r w:rsidRPr="00A22D82" w:rsidR="00DB78BD">
        <w:rPr>
          <w:rFonts w:ascii="Times New Roman" w:hAnsi="Times New Roman"/>
          <w:sz w:val="24"/>
          <w:szCs w:val="24"/>
        </w:rPr>
        <w:t xml:space="preserve"> </w:t>
      </w:r>
      <w:r w:rsidRPr="00A22D82">
        <w:rPr>
          <w:rFonts w:ascii="Times New Roman" w:hAnsi="Times New Roman"/>
          <w:sz w:val="24"/>
          <w:szCs w:val="24"/>
        </w:rPr>
        <w:t>m</w:t>
      </w:r>
      <w:r w:rsidRPr="00A22D82" w:rsidR="00B4667D">
        <w:rPr>
          <w:rFonts w:ascii="Times New Roman" w:hAnsi="Times New Roman"/>
          <w:sz w:val="24"/>
          <w:szCs w:val="24"/>
        </w:rPr>
        <w:t>iera neaktivity mladých ľudí do 29 rokov dosiahla v roku 2012 úroveň 18,8</w:t>
      </w:r>
      <w:r w:rsidRPr="00A22D82" w:rsidR="005654E4">
        <w:rPr>
          <w:rFonts w:ascii="Times New Roman" w:hAnsi="Times New Roman"/>
          <w:sz w:val="24"/>
          <w:szCs w:val="24"/>
        </w:rPr>
        <w:t xml:space="preserve"> </w:t>
      </w:r>
      <w:r w:rsidRPr="00A22D82" w:rsidR="00B4667D">
        <w:rPr>
          <w:rFonts w:ascii="Times New Roman" w:hAnsi="Times New Roman"/>
          <w:sz w:val="24"/>
          <w:szCs w:val="24"/>
        </w:rPr>
        <w:t>% (15,8</w:t>
      </w:r>
      <w:r w:rsidRPr="00A22D82" w:rsidR="005654E4">
        <w:rPr>
          <w:rFonts w:ascii="Times New Roman" w:hAnsi="Times New Roman"/>
          <w:sz w:val="24"/>
          <w:szCs w:val="24"/>
        </w:rPr>
        <w:t xml:space="preserve"> </w:t>
      </w:r>
      <w:r w:rsidRPr="00A22D82" w:rsidR="00B4667D">
        <w:rPr>
          <w:rFonts w:ascii="Times New Roman" w:hAnsi="Times New Roman"/>
          <w:sz w:val="24"/>
          <w:szCs w:val="24"/>
        </w:rPr>
        <w:t>% priemer EÚ27, 16,6</w:t>
      </w:r>
      <w:r w:rsidRPr="00A22D82" w:rsidR="005654E4">
        <w:rPr>
          <w:rFonts w:ascii="Times New Roman" w:hAnsi="Times New Roman"/>
          <w:sz w:val="24"/>
          <w:szCs w:val="24"/>
        </w:rPr>
        <w:t xml:space="preserve"> </w:t>
      </w:r>
      <w:r w:rsidRPr="00A22D82" w:rsidR="00B4667D">
        <w:rPr>
          <w:rFonts w:ascii="Times New Roman" w:hAnsi="Times New Roman"/>
          <w:sz w:val="24"/>
          <w:szCs w:val="24"/>
        </w:rPr>
        <w:t xml:space="preserve">% priemer krajín V4). </w:t>
      </w:r>
    </w:p>
    <w:p w:rsidR="00B527E2" w:rsidRPr="00A22D82" w:rsidP="00B527E2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B3787" w:rsidRPr="00A22D82" w:rsidP="00B527E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D82">
        <w:rPr>
          <w:rFonts w:ascii="Times New Roman" w:hAnsi="Times New Roman"/>
          <w:bCs/>
          <w:sz w:val="24"/>
          <w:szCs w:val="24"/>
        </w:rPr>
        <w:t xml:space="preserve">Návrh príspevku na podporu vytvorenia pracovného miesta v prvom pravidelne platenom zamestnaní sa odôvodňuje aj skúsenosťami z obdobného mechanizmu stimulov, resp. podnetov k zamestnávaniu mladých ľudí realizovaných formou projektov na podporu vytvárania pracovných miest vo verejnom a </w:t>
      </w:r>
      <w:r w:rsidRPr="00A22D82">
        <w:rPr>
          <w:rFonts w:ascii="Times New Roman" w:hAnsi="Times New Roman"/>
          <w:sz w:val="24"/>
          <w:szCs w:val="24"/>
        </w:rPr>
        <w:t xml:space="preserve">súkromnom sektore </w:t>
      </w:r>
      <w:r w:rsidRPr="00A22D82">
        <w:rPr>
          <w:rFonts w:ascii="Times New Roman" w:hAnsi="Times New Roman"/>
          <w:bCs/>
          <w:sz w:val="24"/>
          <w:szCs w:val="24"/>
        </w:rPr>
        <w:t xml:space="preserve">pre uchádzačov </w:t>
      </w:r>
      <w:r w:rsidRPr="00A22D82" w:rsidR="00660F5B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A22D82">
        <w:rPr>
          <w:rFonts w:ascii="Times New Roman" w:hAnsi="Times New Roman"/>
          <w:bCs/>
          <w:sz w:val="24"/>
          <w:szCs w:val="24"/>
        </w:rPr>
        <w:t>o zamestnanie do 29 rokov.</w:t>
      </w:r>
      <w:r w:rsidRPr="00A22D82">
        <w:rPr>
          <w:rFonts w:ascii="Times New Roman" w:hAnsi="Times New Roman"/>
          <w:sz w:val="24"/>
          <w:szCs w:val="24"/>
        </w:rPr>
        <w:t xml:space="preserve"> Od</w:t>
      </w:r>
      <w:r w:rsidRPr="00A22D82">
        <w:rPr>
          <w:rFonts w:ascii="Times New Roman" w:hAnsi="Times New Roman"/>
          <w:bCs/>
          <w:sz w:val="24"/>
          <w:szCs w:val="24"/>
        </w:rPr>
        <w:t xml:space="preserve"> novembra 2012, kedy sa začali tieto projekty realizovať</w:t>
      </w:r>
      <w:r w:rsidRPr="00A22D82" w:rsidR="00040B1F">
        <w:rPr>
          <w:rFonts w:ascii="Times New Roman" w:hAnsi="Times New Roman"/>
          <w:bCs/>
          <w:sz w:val="24"/>
          <w:szCs w:val="24"/>
        </w:rPr>
        <w:t>, a to</w:t>
      </w:r>
      <w:r w:rsidRPr="00A22D82">
        <w:rPr>
          <w:rFonts w:ascii="Times New Roman" w:hAnsi="Times New Roman"/>
          <w:bCs/>
          <w:sz w:val="24"/>
          <w:szCs w:val="24"/>
        </w:rPr>
        <w:t xml:space="preserve"> </w:t>
      </w:r>
      <w:r w:rsidRPr="00A22D82" w:rsidR="00040B1F">
        <w:rPr>
          <w:rFonts w:ascii="Times New Roman" w:hAnsi="Times New Roman"/>
          <w:bCs/>
          <w:sz w:val="24"/>
          <w:szCs w:val="24"/>
        </w:rPr>
        <w:t xml:space="preserve">nadväzne na </w:t>
      </w:r>
      <w:r w:rsidRPr="00A22D82" w:rsidR="00040B1F">
        <w:rPr>
          <w:rFonts w:ascii="Times New Roman" w:hAnsi="Times New Roman"/>
          <w:sz w:val="24"/>
          <w:szCs w:val="24"/>
        </w:rPr>
        <w:t xml:space="preserve">iniciatívu predsedu EK na podporu zníženia nezamestnanosti mladých ľudí z januára 2012, bolo do 15. júla 2014 </w:t>
      </w:r>
      <w:r w:rsidRPr="00A22D82">
        <w:rPr>
          <w:rFonts w:ascii="Times New Roman" w:hAnsi="Times New Roman"/>
          <w:sz w:val="24"/>
          <w:szCs w:val="24"/>
        </w:rPr>
        <w:t>podporených viac ako 11 tis. pracovných miest u podnikateľských subjektov v rámci 6 104 uzatvorených dohôd o poskytnutí príspevku.</w:t>
      </w:r>
    </w:p>
    <w:p w:rsidR="001B3787" w:rsidRPr="00A22D82" w:rsidP="00B527E2">
      <w:pPr>
        <w:pStyle w:val="BodyText"/>
        <w:bidi w:val="0"/>
        <w:rPr>
          <w:rFonts w:ascii="Times New Roman" w:hAnsi="Times New Roman"/>
          <w:sz w:val="22"/>
          <w:szCs w:val="22"/>
        </w:rPr>
      </w:pPr>
    </w:p>
    <w:p w:rsidR="00D37341" w:rsidRPr="00A22D82" w:rsidP="00B527E2">
      <w:pPr>
        <w:pStyle w:val="BodyText"/>
        <w:bidi w:val="0"/>
        <w:ind w:firstLine="708"/>
        <w:rPr>
          <w:rFonts w:ascii="Times New Roman" w:hAnsi="Times New Roman"/>
        </w:rPr>
      </w:pPr>
      <w:r w:rsidRPr="00A22D82" w:rsidR="00040B1F">
        <w:rPr>
          <w:rFonts w:ascii="Times New Roman" w:hAnsi="Times New Roman"/>
        </w:rPr>
        <w:t>Reagujúc na tieto dôvody</w:t>
      </w:r>
      <w:r w:rsidRPr="00A22D82" w:rsidR="004663CC">
        <w:rPr>
          <w:rFonts w:ascii="Times New Roman" w:hAnsi="Times New Roman"/>
        </w:rPr>
        <w:t xml:space="preserve"> </w:t>
      </w:r>
      <w:r w:rsidRPr="00A22D82" w:rsidR="00A250C3">
        <w:rPr>
          <w:rFonts w:ascii="Times New Roman" w:hAnsi="Times New Roman"/>
        </w:rPr>
        <w:t>sa navrhuje ustanoviť poskytovanie príspevku</w:t>
      </w:r>
      <w:r w:rsidRPr="00A22D82" w:rsidR="004663CC">
        <w:rPr>
          <w:rFonts w:ascii="Times New Roman" w:hAnsi="Times New Roman"/>
        </w:rPr>
        <w:t xml:space="preserve"> </w:t>
      </w:r>
      <w:r w:rsidRPr="00A22D82" w:rsidR="00040B1F">
        <w:rPr>
          <w:rFonts w:ascii="Times New Roman" w:hAnsi="Times New Roman"/>
        </w:rPr>
        <w:t xml:space="preserve">ako súčasť legislatívneho rámca aktívnej politiky trhu práce </w:t>
      </w:r>
      <w:r w:rsidRPr="00A22D82" w:rsidR="004663CC">
        <w:rPr>
          <w:rFonts w:ascii="Times New Roman" w:hAnsi="Times New Roman"/>
        </w:rPr>
        <w:t xml:space="preserve">tak, aby </w:t>
      </w:r>
      <w:r w:rsidRPr="00A22D82" w:rsidR="004F3D97">
        <w:rPr>
          <w:rFonts w:ascii="Times New Roman" w:hAnsi="Times New Roman"/>
        </w:rPr>
        <w:t xml:space="preserve">mal úrad možnosť </w:t>
      </w:r>
      <w:r w:rsidRPr="00A22D82" w:rsidR="004663CC">
        <w:rPr>
          <w:rFonts w:ascii="Times New Roman" w:hAnsi="Times New Roman"/>
        </w:rPr>
        <w:t xml:space="preserve">poskytnúť zamestnávateľovi </w:t>
      </w:r>
      <w:r w:rsidRPr="00A22D82" w:rsidR="004F3D97">
        <w:rPr>
          <w:rFonts w:ascii="Times New Roman" w:hAnsi="Times New Roman"/>
        </w:rPr>
        <w:t xml:space="preserve">takýto príspevok </w:t>
      </w:r>
      <w:r w:rsidRPr="00A22D82" w:rsidR="004663CC">
        <w:rPr>
          <w:rFonts w:ascii="Times New Roman" w:hAnsi="Times New Roman"/>
        </w:rPr>
        <w:t xml:space="preserve">najmenej počas </w:t>
      </w:r>
      <w:r w:rsidRPr="00A22D82" w:rsidR="00507EC5">
        <w:rPr>
          <w:rFonts w:ascii="Times New Roman" w:hAnsi="Times New Roman"/>
        </w:rPr>
        <w:t xml:space="preserve">šiestich </w:t>
      </w:r>
      <w:r w:rsidRPr="00A22D82" w:rsidR="004663CC">
        <w:rPr>
          <w:rFonts w:ascii="Times New Roman" w:hAnsi="Times New Roman"/>
        </w:rPr>
        <w:t xml:space="preserve">kalendárnych mesiacov a najviac počas </w:t>
      </w:r>
      <w:r w:rsidRPr="00A22D82" w:rsidR="00285A23">
        <w:rPr>
          <w:rFonts w:ascii="Times New Roman" w:hAnsi="Times New Roman"/>
        </w:rPr>
        <w:t xml:space="preserve">dvanástich </w:t>
      </w:r>
      <w:r w:rsidRPr="00A22D82" w:rsidR="004663CC">
        <w:rPr>
          <w:rFonts w:ascii="Times New Roman" w:hAnsi="Times New Roman"/>
        </w:rPr>
        <w:t>kalend</w:t>
      </w:r>
      <w:r w:rsidRPr="00A22D82" w:rsidR="00B527E2">
        <w:rPr>
          <w:rFonts w:ascii="Times New Roman" w:hAnsi="Times New Roman"/>
        </w:rPr>
        <w:t>árnych mesiacov, </w:t>
      </w:r>
      <w:r w:rsidRPr="00A22D82" w:rsidR="004663CC">
        <w:rPr>
          <w:rFonts w:ascii="Times New Roman" w:hAnsi="Times New Roman"/>
        </w:rPr>
        <w:t xml:space="preserve">čo zakladá predpoklady na zvýšenie zamestnanosti mladých ľudí prostredníctvom dočasne podporených pracovných miest. </w:t>
      </w:r>
    </w:p>
    <w:p w:rsidR="007B0F10" w:rsidRPr="00A22D82" w:rsidP="00B527E2">
      <w:pPr>
        <w:pStyle w:val="BodyText"/>
        <w:bidi w:val="0"/>
        <w:rPr>
          <w:rFonts w:ascii="Times New Roman" w:hAnsi="Times New Roman"/>
        </w:rPr>
      </w:pPr>
    </w:p>
    <w:p w:rsidR="004F3D97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D82" w:rsidR="007B0F10">
        <w:rPr>
          <w:rFonts w:ascii="Times New Roman" w:hAnsi="Times New Roman"/>
          <w:sz w:val="24"/>
          <w:szCs w:val="24"/>
        </w:rPr>
        <w:t>Na účely mesačnej výšky príspevku sa navrhuje zohľadňovať mieru evidovanej nezamestnanosti</w:t>
      </w:r>
      <w:r w:rsidRPr="00A22D82" w:rsidR="00EB3B6F">
        <w:rPr>
          <w:rFonts w:ascii="Times New Roman" w:hAnsi="Times New Roman"/>
          <w:sz w:val="24"/>
          <w:szCs w:val="24"/>
        </w:rPr>
        <w:t xml:space="preserve"> </w:t>
      </w:r>
      <w:r w:rsidRPr="00A22D82" w:rsidR="007B0F10">
        <w:rPr>
          <w:rFonts w:ascii="Times New Roman" w:hAnsi="Times New Roman"/>
          <w:sz w:val="24"/>
          <w:szCs w:val="24"/>
        </w:rPr>
        <w:t xml:space="preserve">v príslušnom okrese </w:t>
      </w:r>
      <w:r w:rsidRPr="00A22D82" w:rsidR="00BE39D4">
        <w:rPr>
          <w:rFonts w:ascii="Times New Roman" w:hAnsi="Times New Roman"/>
          <w:sz w:val="24"/>
          <w:szCs w:val="24"/>
        </w:rPr>
        <w:t xml:space="preserve">vo vzťahu </w:t>
      </w:r>
      <w:r w:rsidRPr="00A22D82" w:rsidR="007B0F10">
        <w:rPr>
          <w:rFonts w:ascii="Times New Roman" w:hAnsi="Times New Roman"/>
          <w:sz w:val="24"/>
          <w:szCs w:val="24"/>
        </w:rPr>
        <w:t>k priemernej miere evidovanej nezamestnanosti v Slovenskej republike</w:t>
      </w:r>
      <w:r w:rsidRPr="00A22D82" w:rsidR="00BE39D4">
        <w:rPr>
          <w:rFonts w:ascii="Times New Roman" w:hAnsi="Times New Roman"/>
          <w:sz w:val="24"/>
          <w:szCs w:val="24"/>
        </w:rPr>
        <w:t xml:space="preserve">. Uplatnenie tohto prístupu znamená, </w:t>
      </w:r>
      <w:r w:rsidRPr="00A22D82" w:rsidR="007B0F10">
        <w:rPr>
          <w:rFonts w:ascii="Times New Roman" w:hAnsi="Times New Roman"/>
          <w:sz w:val="24"/>
          <w:szCs w:val="24"/>
        </w:rPr>
        <w:t>že najvyššia výška príspevku bude poskytovaná okresom</w:t>
      </w:r>
      <w:r w:rsidRPr="00A22D82" w:rsidR="00BE39D4">
        <w:rPr>
          <w:rFonts w:ascii="Times New Roman" w:hAnsi="Times New Roman"/>
          <w:sz w:val="24"/>
          <w:szCs w:val="24"/>
        </w:rPr>
        <w:t xml:space="preserve"> s priemernou mierou evidovanej nezamestnanosti vyššou ako je celoslovenský priemer v kalendárnom roku, ktorý predchádza kalendárnemu roku, v ktorom sa príspevok poskytuje. Z dôvodu situácie na trhu práce sa o</w:t>
      </w:r>
      <w:r w:rsidRPr="00A22D82" w:rsidR="007B0F10">
        <w:rPr>
          <w:rFonts w:ascii="Times New Roman" w:hAnsi="Times New Roman"/>
          <w:sz w:val="24"/>
          <w:szCs w:val="24"/>
        </w:rPr>
        <w:t xml:space="preserve">sobitné postavenie pre účel </w:t>
      </w:r>
      <w:r w:rsidRPr="00A22D82" w:rsidR="00BE39D4">
        <w:rPr>
          <w:rFonts w:ascii="Times New Roman" w:hAnsi="Times New Roman"/>
          <w:sz w:val="24"/>
          <w:szCs w:val="24"/>
        </w:rPr>
        <w:t xml:space="preserve">a výšku </w:t>
      </w:r>
      <w:r w:rsidRPr="00A22D82" w:rsidR="007B0F10">
        <w:rPr>
          <w:rFonts w:ascii="Times New Roman" w:hAnsi="Times New Roman"/>
          <w:sz w:val="24"/>
          <w:szCs w:val="24"/>
        </w:rPr>
        <w:t>príspevku  navrhuje uplatňovať pre Bratislavský kraj.</w:t>
      </w:r>
    </w:p>
    <w:p w:rsidR="007B0F10" w:rsidRPr="00A22D82" w:rsidP="00B527E2">
      <w:pPr>
        <w:pStyle w:val="BodyText"/>
        <w:bidi w:val="0"/>
        <w:rPr>
          <w:rFonts w:ascii="Times New Roman" w:hAnsi="Times New Roman"/>
        </w:rPr>
      </w:pPr>
    </w:p>
    <w:p w:rsidR="00DB78BD" w:rsidRPr="00A22D82" w:rsidP="00CB341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D82" w:rsidR="004663CC">
        <w:rPr>
          <w:rFonts w:ascii="Times New Roman" w:hAnsi="Times New Roman"/>
          <w:sz w:val="24"/>
          <w:szCs w:val="24"/>
        </w:rPr>
        <w:t xml:space="preserve">Súčasne sa za týmto účelom navrhuje ustanoviť, že podmienkou poskytnutia príspevku je zvýšenie počtu pracovných miest, ktoré predstavuje v priemere za 12 kalendárnych mesiacov v porovnaní s rovnakým predchádzajúcim obdobím celkový nárast počtu jeho zamestnancov. </w:t>
      </w:r>
      <w:r w:rsidRPr="00A22D82" w:rsidR="00D6789B">
        <w:rPr>
          <w:rFonts w:ascii="Times New Roman" w:hAnsi="Times New Roman"/>
          <w:sz w:val="24"/>
          <w:szCs w:val="24"/>
        </w:rPr>
        <w:t xml:space="preserve">Z dôvodu zabezpečenia udržateľnosti vytvoreného a navrhovaným príspevkom podporeného pracovného miesta, resp. zabezpečenia efektívnosti dočasne podporovaného pracovného miesta </w:t>
      </w:r>
      <w:r w:rsidRPr="00A22D82" w:rsidR="004F3D97">
        <w:rPr>
          <w:rFonts w:ascii="Times New Roman" w:hAnsi="Times New Roman"/>
          <w:sz w:val="24"/>
          <w:szCs w:val="24"/>
        </w:rPr>
        <w:t xml:space="preserve">pre mladých ľudí </w:t>
      </w:r>
      <w:r w:rsidRPr="00A22D82" w:rsidR="00D6789B">
        <w:rPr>
          <w:rFonts w:ascii="Times New Roman" w:hAnsi="Times New Roman"/>
          <w:sz w:val="24"/>
          <w:szCs w:val="24"/>
        </w:rPr>
        <w:t xml:space="preserve">sa navrhuje ustanoviť povinnosť zamestnávateľa zachovať </w:t>
      </w:r>
      <w:r w:rsidRPr="00A22D82" w:rsidR="004F3D97">
        <w:rPr>
          <w:rFonts w:ascii="Times New Roman" w:hAnsi="Times New Roman"/>
          <w:sz w:val="24"/>
          <w:szCs w:val="24"/>
        </w:rPr>
        <w:t xml:space="preserve">takto </w:t>
      </w:r>
      <w:r w:rsidRPr="00A22D82" w:rsidR="00D6789B">
        <w:rPr>
          <w:rFonts w:ascii="Times New Roman" w:hAnsi="Times New Roman"/>
          <w:sz w:val="24"/>
          <w:szCs w:val="24"/>
        </w:rPr>
        <w:t xml:space="preserve">vytvorené pracovné miesto, a to minimálne </w:t>
      </w:r>
      <w:r w:rsidRPr="00A22D82" w:rsidR="004663CC">
        <w:rPr>
          <w:rFonts w:ascii="Times New Roman" w:hAnsi="Times New Roman"/>
          <w:sz w:val="24"/>
          <w:szCs w:val="24"/>
        </w:rPr>
        <w:t>v rozsahu zodpovedajúcom polovici dohodnutého obdobia  poskytovania príspevku</w:t>
      </w:r>
      <w:r w:rsidRPr="00A22D82" w:rsidR="00D6789B">
        <w:rPr>
          <w:rFonts w:ascii="Times New Roman" w:hAnsi="Times New Roman"/>
          <w:sz w:val="24"/>
          <w:szCs w:val="24"/>
        </w:rPr>
        <w:t>.</w:t>
      </w:r>
      <w:r w:rsidRPr="00A22D82" w:rsidR="004663CC">
        <w:rPr>
          <w:rFonts w:ascii="Times New Roman" w:hAnsi="Times New Roman"/>
          <w:sz w:val="24"/>
          <w:szCs w:val="24"/>
        </w:rPr>
        <w:t xml:space="preserve"> </w:t>
      </w:r>
      <w:r w:rsidRPr="00A22D82" w:rsidR="00A250C3">
        <w:rPr>
          <w:rFonts w:ascii="Times New Roman" w:hAnsi="Times New Roman"/>
          <w:sz w:val="24"/>
          <w:szCs w:val="24"/>
        </w:rPr>
        <w:t xml:space="preserve"> </w:t>
      </w:r>
    </w:p>
    <w:p w:rsidR="00B4667D" w:rsidRPr="00A22D82" w:rsidP="00B527E2">
      <w:pPr>
        <w:pStyle w:val="BodyText"/>
        <w:bidi w:val="0"/>
        <w:ind w:firstLine="708"/>
        <w:rPr>
          <w:rFonts w:ascii="Times New Roman" w:hAnsi="Times New Roman"/>
        </w:rPr>
      </w:pPr>
    </w:p>
    <w:p w:rsidR="005654E4" w:rsidRPr="00A22D82" w:rsidP="005654E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2D82">
        <w:rPr>
          <w:rFonts w:ascii="Times New Roman" w:hAnsi="Times New Roman"/>
          <w:b/>
          <w:sz w:val="24"/>
          <w:szCs w:val="24"/>
        </w:rPr>
        <w:t>K bodu 14</w:t>
      </w:r>
    </w:p>
    <w:p w:rsidR="005654E4" w:rsidRPr="00A22D82" w:rsidP="005654E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4E4" w:rsidRPr="00A22D82" w:rsidP="00EB6849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D82">
        <w:rPr>
          <w:rFonts w:ascii="Times New Roman" w:hAnsi="Times New Roman"/>
          <w:sz w:val="24"/>
          <w:szCs w:val="24"/>
        </w:rPr>
        <w:t>Legislatívno</w:t>
      </w:r>
      <w:r w:rsidRPr="00A22D82" w:rsidR="00EB6849">
        <w:rPr>
          <w:rFonts w:ascii="Times New Roman" w:hAnsi="Times New Roman"/>
          <w:sz w:val="24"/>
          <w:szCs w:val="24"/>
        </w:rPr>
        <w:t>-</w:t>
      </w:r>
      <w:r w:rsidRPr="00A22D82">
        <w:rPr>
          <w:rFonts w:ascii="Times New Roman" w:hAnsi="Times New Roman"/>
          <w:sz w:val="24"/>
          <w:szCs w:val="24"/>
        </w:rPr>
        <w:t>technická úprava</w:t>
      </w:r>
      <w:r w:rsidRPr="00A22D82" w:rsidR="00EB6849">
        <w:rPr>
          <w:rFonts w:ascii="Times New Roman" w:hAnsi="Times New Roman"/>
          <w:sz w:val="24"/>
          <w:szCs w:val="24"/>
        </w:rPr>
        <w:t>, ktorou sa nahrádza neaktuálny odkaz na poznámku pod čiarou správnym odkazom na zákon č. 601/2003 Z. z. o životnom minime.</w:t>
      </w:r>
      <w:r w:rsidRPr="00A22D82">
        <w:rPr>
          <w:rFonts w:ascii="Times New Roman" w:hAnsi="Times New Roman"/>
          <w:sz w:val="24"/>
          <w:szCs w:val="24"/>
        </w:rPr>
        <w:t xml:space="preserve"> </w:t>
      </w:r>
    </w:p>
    <w:p w:rsidR="005654E4" w:rsidRPr="00A22D82" w:rsidP="00B527E2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15FF" w:rsidRPr="00A22D82" w:rsidP="00B527E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22D82" w:rsidR="001B5489">
        <w:rPr>
          <w:rFonts w:ascii="Times New Roman" w:hAnsi="Times New Roman"/>
          <w:b/>
          <w:sz w:val="24"/>
          <w:szCs w:val="24"/>
        </w:rPr>
        <w:t>K bodu 1</w:t>
      </w:r>
      <w:r w:rsidRPr="00A22D82" w:rsidR="005654E4">
        <w:rPr>
          <w:rFonts w:ascii="Times New Roman" w:hAnsi="Times New Roman"/>
          <w:b/>
          <w:sz w:val="24"/>
          <w:szCs w:val="24"/>
        </w:rPr>
        <w:t>6</w:t>
      </w:r>
    </w:p>
    <w:p w:rsidR="00B527E2" w:rsidRPr="00A22D82" w:rsidP="00CB341D">
      <w:pPr>
        <w:pStyle w:val="BodyText"/>
        <w:bidi w:val="0"/>
        <w:rPr>
          <w:rFonts w:ascii="Times New Roman" w:hAnsi="Times New Roman"/>
        </w:rPr>
      </w:pPr>
    </w:p>
    <w:p w:rsidR="00DC7E41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D82" w:rsidR="003D5B99">
        <w:rPr>
          <w:rFonts w:ascii="Times New Roman" w:hAnsi="Times New Roman"/>
          <w:sz w:val="24"/>
          <w:szCs w:val="24"/>
        </w:rPr>
        <w:t>Navrhovaná úprava § 53d spočívajúca vo vypustení ods</w:t>
      </w:r>
      <w:r w:rsidRPr="00A22D82" w:rsidR="005654E4">
        <w:rPr>
          <w:rFonts w:ascii="Times New Roman" w:hAnsi="Times New Roman"/>
          <w:sz w:val="24"/>
          <w:szCs w:val="24"/>
        </w:rPr>
        <w:t>eku</w:t>
      </w:r>
      <w:r w:rsidRPr="00A22D82" w:rsidR="003D5B99">
        <w:rPr>
          <w:rFonts w:ascii="Times New Roman" w:hAnsi="Times New Roman"/>
          <w:sz w:val="24"/>
          <w:szCs w:val="24"/>
        </w:rPr>
        <w:t xml:space="preserve"> 3 s</w:t>
      </w:r>
      <w:r w:rsidRPr="00A22D82">
        <w:rPr>
          <w:rFonts w:ascii="Times New Roman" w:hAnsi="Times New Roman"/>
          <w:sz w:val="24"/>
          <w:szCs w:val="24"/>
        </w:rPr>
        <w:t xml:space="preserve">a navrhuje z dôvodu zosúladenia </w:t>
      </w:r>
      <w:r w:rsidRPr="00A22D82" w:rsidR="001A5ACD">
        <w:rPr>
          <w:rFonts w:ascii="Times New Roman" w:hAnsi="Times New Roman"/>
          <w:sz w:val="24"/>
          <w:szCs w:val="24"/>
        </w:rPr>
        <w:t xml:space="preserve">zákona o službách zamestnanosti </w:t>
      </w:r>
      <w:r w:rsidRPr="00A22D82">
        <w:rPr>
          <w:rFonts w:ascii="Times New Roman" w:hAnsi="Times New Roman"/>
          <w:sz w:val="24"/>
          <w:szCs w:val="24"/>
        </w:rPr>
        <w:t>s nariadením vlády Slovenskej republiky</w:t>
      </w:r>
      <w:r w:rsidRPr="00A22D82" w:rsidR="00CB341D">
        <w:rPr>
          <w:rFonts w:ascii="Times New Roman" w:hAnsi="Times New Roman"/>
          <w:sz w:val="24"/>
          <w:szCs w:val="24"/>
        </w:rPr>
        <w:t xml:space="preserve"> </w:t>
      </w:r>
      <w:r w:rsidRPr="00A22D82">
        <w:rPr>
          <w:rFonts w:ascii="Times New Roman" w:hAnsi="Times New Roman"/>
          <w:sz w:val="24"/>
          <w:szCs w:val="24"/>
        </w:rPr>
        <w:t>č.</w:t>
      </w:r>
      <w:r w:rsidRPr="00A22D82" w:rsidR="005654E4">
        <w:rPr>
          <w:rFonts w:ascii="Times New Roman" w:hAnsi="Times New Roman"/>
          <w:sz w:val="24"/>
          <w:szCs w:val="24"/>
        </w:rPr>
        <w:t> </w:t>
      </w:r>
      <w:r w:rsidRPr="00A22D82">
        <w:rPr>
          <w:rFonts w:ascii="Times New Roman" w:hAnsi="Times New Roman"/>
          <w:sz w:val="24"/>
          <w:szCs w:val="24"/>
        </w:rPr>
        <w:t xml:space="preserve">186/2014 Z. z., ktorým sa mení a dopĺňa nariadenie vlády Slovenskej republiky č. 481/2011 Z. z., ktorým sa ustanovuje maximálna intenzita investičnej pomoci </w:t>
      </w:r>
      <w:r w:rsidRPr="00A22D82" w:rsidR="001A5ACD">
        <w:rPr>
          <w:rFonts w:ascii="Times New Roman" w:hAnsi="Times New Roman"/>
          <w:sz w:val="24"/>
          <w:szCs w:val="24"/>
        </w:rPr>
        <w:t xml:space="preserve"> </w:t>
      </w:r>
      <w:r w:rsidRPr="00A22D82">
        <w:rPr>
          <w:rFonts w:ascii="Times New Roman" w:hAnsi="Times New Roman"/>
          <w:sz w:val="24"/>
          <w:szCs w:val="24"/>
        </w:rPr>
        <w:t>a výška investičnej pomoci podľa formy investičnej pomoci a miery nezamestnanosti v okresoch podľa jednotlivých regiónov Slovenskej republiky v znení nariadenia vlády Slovenskej republiky</w:t>
      </w:r>
      <w:r w:rsidRPr="00A22D82" w:rsidR="00EB3B6F">
        <w:rPr>
          <w:rFonts w:ascii="Times New Roman" w:hAnsi="Times New Roman"/>
          <w:sz w:val="24"/>
          <w:szCs w:val="24"/>
        </w:rPr>
        <w:t xml:space="preserve"> </w:t>
      </w:r>
      <w:r w:rsidRPr="00A22D82">
        <w:rPr>
          <w:rFonts w:ascii="Times New Roman" w:hAnsi="Times New Roman"/>
          <w:sz w:val="24"/>
          <w:szCs w:val="24"/>
        </w:rPr>
        <w:t>č.</w:t>
      </w:r>
      <w:r w:rsidRPr="00A22D82" w:rsidR="005654E4">
        <w:rPr>
          <w:rFonts w:ascii="Times New Roman" w:hAnsi="Times New Roman"/>
          <w:sz w:val="24"/>
          <w:szCs w:val="24"/>
        </w:rPr>
        <w:t> </w:t>
      </w:r>
      <w:r w:rsidRPr="00A22D82">
        <w:rPr>
          <w:rFonts w:ascii="Times New Roman" w:hAnsi="Times New Roman"/>
          <w:sz w:val="24"/>
          <w:szCs w:val="24"/>
        </w:rPr>
        <w:t>43/2013 Z. z., ktoré nadobudlo účinnosť 1. júla 2014. Uvedeným nariadením sa vypúšťa bonifikácia zatriedenia okresu do zóny na základe miery nezamestnanosti susediacich okresov v súlade mapou regionálnej pomoci na obdobie od 1. júla 2014 do 31. decembra 2020, v ktorej sa určuje maximálna intenzita pomoci, ktorá sa vzťahuje na každý z </w:t>
      </w:r>
      <w:r w:rsidRPr="00A22D82" w:rsidR="003D5B99">
        <w:rPr>
          <w:rFonts w:ascii="Times New Roman" w:hAnsi="Times New Roman"/>
          <w:sz w:val="24"/>
          <w:szCs w:val="24"/>
        </w:rPr>
        <w:t xml:space="preserve">regiónov určených ako oprávnené </w:t>
      </w:r>
      <w:r w:rsidRPr="00A22D82">
        <w:rPr>
          <w:rFonts w:ascii="Times New Roman" w:hAnsi="Times New Roman"/>
          <w:sz w:val="24"/>
          <w:szCs w:val="24"/>
        </w:rPr>
        <w:t xml:space="preserve">na regionálnu pomoc v súlade s podmienkami stanovenými v usmerneniach o regionálnej štátnej pomoci na roky 2014-2020.    </w:t>
      </w:r>
    </w:p>
    <w:p w:rsidR="00CB341D" w:rsidRPr="00A22D82" w:rsidP="00177323">
      <w:pPr>
        <w:pStyle w:val="BodyTextIndent"/>
        <w:bidi w:val="0"/>
        <w:spacing w:after="0"/>
        <w:ind w:left="0"/>
        <w:jc w:val="both"/>
        <w:rPr>
          <w:rFonts w:ascii="Times New Roman" w:hAnsi="Times New Roman"/>
          <w:b/>
          <w:lang w:val="sk-SK"/>
        </w:rPr>
      </w:pPr>
    </w:p>
    <w:p w:rsidR="001B5489" w:rsidRPr="00A22D82" w:rsidP="00177323">
      <w:pPr>
        <w:pStyle w:val="BodyTextIndent"/>
        <w:bidi w:val="0"/>
        <w:spacing w:after="0"/>
        <w:ind w:left="0"/>
        <w:jc w:val="both"/>
        <w:rPr>
          <w:rFonts w:ascii="Times New Roman" w:hAnsi="Times New Roman"/>
          <w:b/>
          <w:lang w:val="sk-SK"/>
        </w:rPr>
      </w:pPr>
      <w:r w:rsidRPr="00A22D82">
        <w:rPr>
          <w:rFonts w:ascii="Times New Roman" w:hAnsi="Times New Roman"/>
          <w:b/>
          <w:lang w:val="sk-SK"/>
        </w:rPr>
        <w:t>K bodu 1</w:t>
      </w:r>
      <w:r w:rsidRPr="00A22D82" w:rsidR="001B0347">
        <w:rPr>
          <w:rFonts w:ascii="Times New Roman" w:hAnsi="Times New Roman"/>
          <w:b/>
          <w:lang w:val="sk-SK"/>
        </w:rPr>
        <w:t>7</w:t>
      </w:r>
    </w:p>
    <w:p w:rsidR="001B5489" w:rsidRPr="00A22D82" w:rsidP="00177323">
      <w:pPr>
        <w:pStyle w:val="BodyTextIndent"/>
        <w:bidi w:val="0"/>
        <w:spacing w:after="0"/>
        <w:ind w:left="0"/>
        <w:jc w:val="both"/>
        <w:rPr>
          <w:rFonts w:ascii="Times New Roman" w:hAnsi="Times New Roman"/>
        </w:rPr>
      </w:pPr>
    </w:p>
    <w:p w:rsidR="001B5489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D82">
        <w:rPr>
          <w:rFonts w:ascii="Times New Roman" w:hAnsi="Times New Roman"/>
          <w:sz w:val="24"/>
          <w:szCs w:val="24"/>
        </w:rPr>
        <w:t>Ide o legislatívno-technickú úpravu vyplývajúcu z navrhovan</w:t>
      </w:r>
      <w:r w:rsidRPr="00A22D82" w:rsidR="003D5B99">
        <w:rPr>
          <w:rFonts w:ascii="Times New Roman" w:hAnsi="Times New Roman"/>
          <w:sz w:val="24"/>
          <w:szCs w:val="24"/>
        </w:rPr>
        <w:t>ej úpravy § 53d spočívajúcu vo vypustení ods</w:t>
      </w:r>
      <w:r w:rsidRPr="00A22D82" w:rsidR="001B0347">
        <w:rPr>
          <w:rFonts w:ascii="Times New Roman" w:hAnsi="Times New Roman"/>
          <w:sz w:val="24"/>
          <w:szCs w:val="24"/>
        </w:rPr>
        <w:t>eku</w:t>
      </w:r>
      <w:r w:rsidRPr="00A22D82" w:rsidR="003D5B99">
        <w:rPr>
          <w:rFonts w:ascii="Times New Roman" w:hAnsi="Times New Roman"/>
          <w:sz w:val="24"/>
          <w:szCs w:val="24"/>
        </w:rPr>
        <w:t xml:space="preserve"> 3 a nadväznom prečíslovaní doterajších odsekov 4 až 6 na odseky 3 až 5.</w:t>
      </w:r>
    </w:p>
    <w:p w:rsidR="001B5489" w:rsidRPr="00A22D82" w:rsidP="00C22E13">
      <w:pPr>
        <w:pStyle w:val="BodyTextIndent"/>
        <w:bidi w:val="0"/>
        <w:spacing w:after="0"/>
        <w:ind w:left="0" w:firstLine="708"/>
        <w:jc w:val="both"/>
        <w:rPr>
          <w:rFonts w:ascii="Times New Roman" w:hAnsi="Times New Roman"/>
          <w:b/>
          <w:lang w:val="sk-SK"/>
        </w:rPr>
      </w:pPr>
    </w:p>
    <w:p w:rsidR="00D37341" w:rsidRPr="00A22D82" w:rsidP="00177323">
      <w:pPr>
        <w:pStyle w:val="BodyTextIndent"/>
        <w:bidi w:val="0"/>
        <w:spacing w:after="0"/>
        <w:ind w:left="0"/>
        <w:jc w:val="both"/>
        <w:rPr>
          <w:rFonts w:ascii="Times New Roman" w:hAnsi="Times New Roman"/>
          <w:b/>
          <w:lang w:val="sk-SK"/>
        </w:rPr>
      </w:pPr>
      <w:r w:rsidRPr="00A22D82">
        <w:rPr>
          <w:rFonts w:ascii="Times New Roman" w:hAnsi="Times New Roman"/>
          <w:b/>
          <w:lang w:val="sk-SK"/>
        </w:rPr>
        <w:t>K bod</w:t>
      </w:r>
      <w:r w:rsidRPr="00A22D82" w:rsidR="003C43AE">
        <w:rPr>
          <w:rFonts w:ascii="Times New Roman" w:hAnsi="Times New Roman"/>
          <w:b/>
          <w:lang w:val="sk-SK"/>
        </w:rPr>
        <w:t>om</w:t>
      </w:r>
      <w:r w:rsidRPr="00A22D82">
        <w:rPr>
          <w:rFonts w:ascii="Times New Roman" w:hAnsi="Times New Roman"/>
          <w:b/>
          <w:lang w:val="sk-SK"/>
        </w:rPr>
        <w:t xml:space="preserve"> </w:t>
      </w:r>
      <w:r w:rsidRPr="00A22D82" w:rsidR="00556C93">
        <w:rPr>
          <w:rFonts w:ascii="Times New Roman" w:hAnsi="Times New Roman"/>
          <w:b/>
          <w:lang w:val="sk-SK"/>
        </w:rPr>
        <w:t>2</w:t>
      </w:r>
      <w:r w:rsidRPr="00A22D82" w:rsidR="005407F9">
        <w:rPr>
          <w:rFonts w:ascii="Times New Roman" w:hAnsi="Times New Roman"/>
          <w:b/>
          <w:lang w:val="sk-SK"/>
        </w:rPr>
        <w:t>1</w:t>
      </w:r>
      <w:r w:rsidRPr="00A22D82" w:rsidR="00F42D03">
        <w:rPr>
          <w:rFonts w:ascii="Times New Roman" w:hAnsi="Times New Roman"/>
          <w:b/>
          <w:lang w:val="sk-SK"/>
        </w:rPr>
        <w:t xml:space="preserve"> a 22</w:t>
      </w:r>
    </w:p>
    <w:p w:rsidR="00D37341" w:rsidRPr="00A22D82" w:rsidP="00177323">
      <w:pPr>
        <w:pStyle w:val="BodyTextIndent"/>
        <w:bidi w:val="0"/>
        <w:spacing w:after="0"/>
        <w:ind w:left="0"/>
        <w:jc w:val="both"/>
        <w:rPr>
          <w:rFonts w:ascii="Times New Roman" w:hAnsi="Times New Roman"/>
          <w:bCs/>
          <w:lang w:val="sk-SK"/>
        </w:rPr>
      </w:pPr>
    </w:p>
    <w:p w:rsidR="00D37341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2D82">
        <w:rPr>
          <w:rFonts w:ascii="Times New Roman" w:hAnsi="Times New Roman"/>
          <w:bCs/>
          <w:sz w:val="24"/>
          <w:szCs w:val="24"/>
        </w:rPr>
        <w:t xml:space="preserve">Ide o legislatívno-technickú úpravu v § 56a, </w:t>
      </w:r>
      <w:r w:rsidRPr="00A22D82" w:rsidR="001B74E9">
        <w:rPr>
          <w:rFonts w:ascii="Times New Roman" w:hAnsi="Times New Roman"/>
          <w:bCs/>
          <w:sz w:val="24"/>
          <w:szCs w:val="24"/>
        </w:rPr>
        <w:t xml:space="preserve">§ </w:t>
      </w:r>
      <w:r w:rsidRPr="00A22D82">
        <w:rPr>
          <w:rFonts w:ascii="Times New Roman" w:hAnsi="Times New Roman"/>
          <w:bCs/>
          <w:sz w:val="24"/>
          <w:szCs w:val="24"/>
        </w:rPr>
        <w:t xml:space="preserve">65b a § 70 vyplývajúcu z navrhovaného doplnenia nového § 51a Príspevok </w:t>
      </w:r>
      <w:r w:rsidRPr="00A22D82" w:rsidR="00177323">
        <w:rPr>
          <w:rFonts w:ascii="Times New Roman" w:hAnsi="Times New Roman"/>
          <w:sz w:val="24"/>
          <w:szCs w:val="24"/>
        </w:rPr>
        <w:t>na podporu vytvorenia pracovného miesta v prvom pravidelne platenom zamestnaní.</w:t>
      </w:r>
    </w:p>
    <w:p w:rsidR="00D37341" w:rsidRPr="00A22D82" w:rsidP="00177323">
      <w:pPr>
        <w:pStyle w:val="BodyTextIndent"/>
        <w:bidi w:val="0"/>
        <w:spacing w:after="0"/>
        <w:ind w:left="0"/>
        <w:jc w:val="both"/>
        <w:rPr>
          <w:rFonts w:ascii="Times New Roman" w:hAnsi="Times New Roman"/>
          <w:b/>
          <w:lang w:val="sk-SK"/>
        </w:rPr>
      </w:pPr>
    </w:p>
    <w:p w:rsidR="006D31E7" w:rsidRPr="00A22D82" w:rsidP="00177323">
      <w:pPr>
        <w:pStyle w:val="BodyTextIndent"/>
        <w:bidi w:val="0"/>
        <w:spacing w:after="0"/>
        <w:ind w:left="0"/>
        <w:jc w:val="both"/>
        <w:rPr>
          <w:rFonts w:ascii="Times New Roman" w:hAnsi="Times New Roman"/>
          <w:b/>
          <w:lang w:val="sk-SK"/>
        </w:rPr>
      </w:pPr>
      <w:r w:rsidRPr="00A22D82">
        <w:rPr>
          <w:rFonts w:ascii="Times New Roman" w:hAnsi="Times New Roman"/>
          <w:b/>
          <w:lang w:val="sk-SK"/>
        </w:rPr>
        <w:t xml:space="preserve">K bodu </w:t>
      </w:r>
      <w:r w:rsidRPr="00A22D82" w:rsidR="001B74E9">
        <w:rPr>
          <w:rFonts w:ascii="Times New Roman" w:hAnsi="Times New Roman"/>
          <w:b/>
          <w:lang w:val="sk-SK"/>
        </w:rPr>
        <w:t>2</w:t>
      </w:r>
      <w:r w:rsidRPr="00A22D82" w:rsidR="00F42D03">
        <w:rPr>
          <w:rFonts w:ascii="Times New Roman" w:hAnsi="Times New Roman"/>
          <w:b/>
          <w:lang w:val="sk-SK"/>
        </w:rPr>
        <w:t>4</w:t>
      </w:r>
    </w:p>
    <w:p w:rsidR="006D31E7" w:rsidRPr="00A22D82" w:rsidP="00177323">
      <w:pPr>
        <w:pStyle w:val="BodyTextIndent"/>
        <w:bidi w:val="0"/>
        <w:spacing w:after="0"/>
        <w:ind w:left="0"/>
        <w:jc w:val="both"/>
        <w:rPr>
          <w:rFonts w:ascii="Times New Roman" w:hAnsi="Times New Roman"/>
          <w:b/>
          <w:lang w:val="sk-SK"/>
        </w:rPr>
      </w:pPr>
    </w:p>
    <w:p w:rsidR="006D31E7" w:rsidRPr="00A22D82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D82">
        <w:rPr>
          <w:rFonts w:ascii="Times New Roman" w:hAnsi="Times New Roman"/>
          <w:sz w:val="24"/>
          <w:szCs w:val="24"/>
        </w:rPr>
        <w:t>V novom § 72v sa upravujú prechodné ustanovenia k navrhovaným úpravám v tomto zákone ku dňu nadobudnutia účinnosti.</w:t>
      </w:r>
      <w:r w:rsidR="00B75AD0">
        <w:rPr>
          <w:rFonts w:ascii="Times New Roman" w:hAnsi="Times New Roman"/>
          <w:sz w:val="24"/>
          <w:szCs w:val="24"/>
        </w:rPr>
        <w:t xml:space="preserve"> </w:t>
      </w:r>
      <w:r w:rsidRPr="00A22D82" w:rsidR="0001503D">
        <w:rPr>
          <w:rFonts w:ascii="Times New Roman" w:hAnsi="Times New Roman"/>
          <w:sz w:val="24"/>
          <w:szCs w:val="24"/>
        </w:rPr>
        <w:t xml:space="preserve"> Z dôvodu zmeny </w:t>
      </w:r>
      <w:r w:rsidR="00A22D82">
        <w:rPr>
          <w:rFonts w:ascii="Times New Roman" w:hAnsi="Times New Roman"/>
          <w:sz w:val="24"/>
          <w:szCs w:val="24"/>
        </w:rPr>
        <w:t>vymedzenia</w:t>
      </w:r>
      <w:r w:rsidRPr="00A22D82" w:rsidR="0001503D">
        <w:rPr>
          <w:rFonts w:ascii="Times New Roman" w:hAnsi="Times New Roman"/>
          <w:sz w:val="24"/>
          <w:szCs w:val="24"/>
        </w:rPr>
        <w:t xml:space="preserve"> absolventa školy </w:t>
      </w:r>
      <w:r w:rsidRPr="00A22D82" w:rsidR="00B81447">
        <w:rPr>
          <w:rFonts w:ascii="Times New Roman" w:hAnsi="Times New Roman"/>
          <w:sz w:val="24"/>
          <w:szCs w:val="24"/>
        </w:rPr>
        <w:t xml:space="preserve">podľa navrhovanej úpravy v § 8 ods. 1 písm. a), ktorý je cieľovou skupinou </w:t>
      </w:r>
      <w:r w:rsidRPr="00A22D82" w:rsidR="0001503D">
        <w:rPr>
          <w:rFonts w:ascii="Times New Roman" w:hAnsi="Times New Roman"/>
          <w:sz w:val="24"/>
          <w:szCs w:val="24"/>
        </w:rPr>
        <w:t>oprávnen</w:t>
      </w:r>
      <w:r w:rsidRPr="00A22D82" w:rsidR="00B81447">
        <w:rPr>
          <w:rFonts w:ascii="Times New Roman" w:hAnsi="Times New Roman"/>
          <w:sz w:val="24"/>
          <w:szCs w:val="24"/>
        </w:rPr>
        <w:t>ou</w:t>
      </w:r>
      <w:r w:rsidRPr="00A22D82" w:rsidR="0001503D">
        <w:rPr>
          <w:rFonts w:ascii="Times New Roman" w:hAnsi="Times New Roman"/>
          <w:sz w:val="24"/>
          <w:szCs w:val="24"/>
        </w:rPr>
        <w:t xml:space="preserve"> na vykonávanie absolventskej praxe podľa § 51, sa v prechodnom ustanovení § 72v ods. 1 navrhuje upraviť, </w:t>
      </w:r>
      <w:r w:rsidRPr="00A22D82" w:rsidR="000846CA">
        <w:rPr>
          <w:rFonts w:ascii="Times New Roman" w:hAnsi="Times New Roman"/>
          <w:sz w:val="24"/>
          <w:szCs w:val="24"/>
        </w:rPr>
        <w:t xml:space="preserve">aby </w:t>
      </w:r>
      <w:r w:rsidRPr="00A22D82" w:rsidR="0001503D">
        <w:rPr>
          <w:rFonts w:ascii="Times New Roman" w:hAnsi="Times New Roman"/>
          <w:sz w:val="24"/>
          <w:szCs w:val="24"/>
        </w:rPr>
        <w:t xml:space="preserve">dohody </w:t>
      </w:r>
      <w:r w:rsidRPr="00A22D82" w:rsidR="00B81447">
        <w:rPr>
          <w:rFonts w:ascii="Times New Roman" w:hAnsi="Times New Roman"/>
          <w:sz w:val="24"/>
          <w:szCs w:val="24"/>
        </w:rPr>
        <w:t>medzi</w:t>
      </w:r>
      <w:r w:rsidRPr="00A22D82" w:rsidR="000846CA">
        <w:rPr>
          <w:rFonts w:ascii="Times New Roman" w:hAnsi="Times New Roman"/>
          <w:sz w:val="24"/>
          <w:szCs w:val="24"/>
        </w:rPr>
        <w:t xml:space="preserve"> úradom a zamestnávateľom, ako </w:t>
      </w:r>
      <w:r w:rsidRPr="00A22D82" w:rsidR="00860910">
        <w:rPr>
          <w:rFonts w:ascii="Times New Roman" w:hAnsi="Times New Roman"/>
          <w:sz w:val="24"/>
          <w:szCs w:val="24"/>
        </w:rPr>
        <w:t xml:space="preserve">aj dohody </w:t>
      </w:r>
      <w:r w:rsidRPr="00A22D82" w:rsidR="000846CA">
        <w:rPr>
          <w:rFonts w:ascii="Times New Roman" w:hAnsi="Times New Roman"/>
          <w:sz w:val="24"/>
          <w:szCs w:val="24"/>
        </w:rPr>
        <w:t xml:space="preserve">medzi </w:t>
      </w:r>
      <w:r w:rsidRPr="00A22D82" w:rsidR="00B81447">
        <w:rPr>
          <w:rFonts w:ascii="Times New Roman" w:hAnsi="Times New Roman"/>
          <w:sz w:val="24"/>
          <w:szCs w:val="24"/>
        </w:rPr>
        <w:t xml:space="preserve"> úradom a </w:t>
      </w:r>
      <w:r w:rsidRPr="00A22D82" w:rsidR="0001503D">
        <w:rPr>
          <w:rFonts w:ascii="Times New Roman" w:hAnsi="Times New Roman"/>
          <w:sz w:val="24"/>
          <w:szCs w:val="24"/>
        </w:rPr>
        <w:t>absolvent</w:t>
      </w:r>
      <w:r w:rsidR="00B75AD0">
        <w:rPr>
          <w:rFonts w:ascii="Times New Roman" w:hAnsi="Times New Roman"/>
          <w:sz w:val="24"/>
          <w:szCs w:val="24"/>
        </w:rPr>
        <w:t>om</w:t>
      </w:r>
      <w:r w:rsidRPr="00A22D82" w:rsidR="0001503D">
        <w:rPr>
          <w:rFonts w:ascii="Times New Roman" w:hAnsi="Times New Roman"/>
          <w:sz w:val="24"/>
          <w:szCs w:val="24"/>
        </w:rPr>
        <w:t xml:space="preserve"> šk</w:t>
      </w:r>
      <w:r w:rsidR="00B75AD0">
        <w:rPr>
          <w:rFonts w:ascii="Times New Roman" w:hAnsi="Times New Roman"/>
          <w:sz w:val="24"/>
          <w:szCs w:val="24"/>
        </w:rPr>
        <w:t>oly</w:t>
      </w:r>
      <w:r w:rsidRPr="00A22D82" w:rsidR="0001503D">
        <w:rPr>
          <w:rFonts w:ascii="Times New Roman" w:hAnsi="Times New Roman"/>
          <w:sz w:val="24"/>
          <w:szCs w:val="24"/>
        </w:rPr>
        <w:t xml:space="preserve">, </w:t>
      </w:r>
      <w:r w:rsidRPr="00A22D82" w:rsidR="00860910">
        <w:rPr>
          <w:rFonts w:ascii="Times New Roman" w:hAnsi="Times New Roman"/>
          <w:sz w:val="24"/>
          <w:szCs w:val="24"/>
        </w:rPr>
        <w:t>u ktor</w:t>
      </w:r>
      <w:r w:rsidR="00B75AD0">
        <w:rPr>
          <w:rFonts w:ascii="Times New Roman" w:hAnsi="Times New Roman"/>
          <w:sz w:val="24"/>
          <w:szCs w:val="24"/>
        </w:rPr>
        <w:t>ého</w:t>
      </w:r>
      <w:r w:rsidRPr="00A22D82" w:rsidR="00860910">
        <w:rPr>
          <w:rFonts w:ascii="Times New Roman" w:hAnsi="Times New Roman"/>
          <w:sz w:val="24"/>
          <w:szCs w:val="24"/>
        </w:rPr>
        <w:t xml:space="preserve"> </w:t>
      </w:r>
      <w:r w:rsidRPr="00A22D82" w:rsidR="0001503D">
        <w:rPr>
          <w:rFonts w:ascii="Times New Roman" w:hAnsi="Times New Roman"/>
          <w:sz w:val="24"/>
          <w:szCs w:val="24"/>
        </w:rPr>
        <w:t xml:space="preserve">by podľa navrhovanej novej definície </w:t>
      </w:r>
      <w:r w:rsidRPr="00A22D82" w:rsidR="00860910">
        <w:rPr>
          <w:rFonts w:ascii="Times New Roman" w:hAnsi="Times New Roman"/>
          <w:sz w:val="24"/>
          <w:szCs w:val="24"/>
        </w:rPr>
        <w:t xml:space="preserve">mohol nastať stav, že by sa </w:t>
      </w:r>
      <w:r w:rsidRPr="00A22D82" w:rsidR="0001503D">
        <w:rPr>
          <w:rFonts w:ascii="Times New Roman" w:hAnsi="Times New Roman"/>
          <w:sz w:val="24"/>
          <w:szCs w:val="24"/>
        </w:rPr>
        <w:t>nepovažoval za absolvent</w:t>
      </w:r>
      <w:r w:rsidR="00B75AD0">
        <w:rPr>
          <w:rFonts w:ascii="Times New Roman" w:hAnsi="Times New Roman"/>
          <w:sz w:val="24"/>
          <w:szCs w:val="24"/>
        </w:rPr>
        <w:t>a</w:t>
      </w:r>
      <w:r w:rsidRPr="00A22D82" w:rsidR="0001503D">
        <w:rPr>
          <w:rFonts w:ascii="Times New Roman" w:hAnsi="Times New Roman"/>
          <w:sz w:val="24"/>
          <w:szCs w:val="24"/>
        </w:rPr>
        <w:t xml:space="preserve"> školy, ost</w:t>
      </w:r>
      <w:r w:rsidRPr="00A22D82" w:rsidR="000846CA">
        <w:rPr>
          <w:rFonts w:ascii="Times New Roman" w:hAnsi="Times New Roman"/>
          <w:sz w:val="24"/>
          <w:szCs w:val="24"/>
        </w:rPr>
        <w:t xml:space="preserve">ali </w:t>
      </w:r>
      <w:r w:rsidRPr="00A22D82" w:rsidR="0001503D">
        <w:rPr>
          <w:rFonts w:ascii="Times New Roman" w:hAnsi="Times New Roman"/>
          <w:sz w:val="24"/>
          <w:szCs w:val="24"/>
        </w:rPr>
        <w:t>v</w:t>
      </w:r>
      <w:r w:rsidRPr="00A22D82" w:rsidR="00860910">
        <w:rPr>
          <w:rFonts w:ascii="Times New Roman" w:hAnsi="Times New Roman"/>
          <w:sz w:val="24"/>
          <w:szCs w:val="24"/>
        </w:rPr>
        <w:t> </w:t>
      </w:r>
      <w:r w:rsidRPr="00A22D82" w:rsidR="0001503D">
        <w:rPr>
          <w:rFonts w:ascii="Times New Roman" w:hAnsi="Times New Roman"/>
          <w:sz w:val="24"/>
          <w:szCs w:val="24"/>
        </w:rPr>
        <w:t>platnosti až do ukončenia</w:t>
      </w:r>
      <w:r w:rsidRPr="00A22D82" w:rsidR="00B81447">
        <w:rPr>
          <w:rFonts w:ascii="Times New Roman" w:hAnsi="Times New Roman"/>
          <w:sz w:val="24"/>
          <w:szCs w:val="24"/>
        </w:rPr>
        <w:t xml:space="preserve"> obdobia,</w:t>
      </w:r>
      <w:r w:rsidRPr="00A22D82" w:rsidR="000846CA">
        <w:rPr>
          <w:rFonts w:ascii="Times New Roman" w:hAnsi="Times New Roman"/>
          <w:sz w:val="24"/>
          <w:szCs w:val="24"/>
        </w:rPr>
        <w:t xml:space="preserve"> na ktoré boli uzatvorené podľa § 51 zákona o službách zamestnanosti</w:t>
      </w:r>
      <w:r w:rsidRPr="00A22D82" w:rsidR="0001503D">
        <w:rPr>
          <w:rFonts w:ascii="Times New Roman" w:hAnsi="Times New Roman"/>
          <w:sz w:val="24"/>
          <w:szCs w:val="24"/>
        </w:rPr>
        <w:t xml:space="preserve">. Uvedené sa navrhuje aj z dôvodu zabezpečenia jednotného </w:t>
      </w:r>
      <w:r w:rsidRPr="00A22D82" w:rsidR="00860910">
        <w:rPr>
          <w:rFonts w:ascii="Times New Roman" w:hAnsi="Times New Roman"/>
          <w:sz w:val="24"/>
          <w:szCs w:val="24"/>
        </w:rPr>
        <w:t xml:space="preserve">postupu </w:t>
      </w:r>
      <w:r w:rsidR="00A22D82">
        <w:rPr>
          <w:rFonts w:ascii="Times New Roman" w:hAnsi="Times New Roman"/>
          <w:sz w:val="24"/>
          <w:szCs w:val="24"/>
        </w:rPr>
        <w:t xml:space="preserve">v </w:t>
      </w:r>
      <w:r w:rsidRPr="00A22D82" w:rsidR="00860910">
        <w:rPr>
          <w:rFonts w:ascii="Times New Roman" w:hAnsi="Times New Roman"/>
          <w:sz w:val="24"/>
          <w:szCs w:val="24"/>
        </w:rPr>
        <w:t>aplikačnej prax</w:t>
      </w:r>
      <w:r w:rsidR="00A22D82">
        <w:rPr>
          <w:rFonts w:ascii="Times New Roman" w:hAnsi="Times New Roman"/>
          <w:sz w:val="24"/>
          <w:szCs w:val="24"/>
        </w:rPr>
        <w:t>i</w:t>
      </w:r>
      <w:r w:rsidRPr="00A22D82" w:rsidR="0001503D">
        <w:rPr>
          <w:rFonts w:ascii="Times New Roman" w:hAnsi="Times New Roman"/>
          <w:sz w:val="24"/>
          <w:szCs w:val="24"/>
        </w:rPr>
        <w:t>. Zároveň sa v odseku 2 tohto prechodného ustanovenia</w:t>
      </w:r>
      <w:r w:rsidRPr="00A22D82" w:rsidR="00DA3B94">
        <w:rPr>
          <w:rFonts w:ascii="Times New Roman" w:hAnsi="Times New Roman"/>
          <w:sz w:val="24"/>
          <w:szCs w:val="24"/>
        </w:rPr>
        <w:t>, nadväzne na navrhovanú úpravu v súvislosti s výbero</w:t>
      </w:r>
      <w:r w:rsidRPr="00A22D82" w:rsidR="00860910">
        <w:rPr>
          <w:rFonts w:ascii="Times New Roman" w:hAnsi="Times New Roman"/>
          <w:sz w:val="24"/>
          <w:szCs w:val="24"/>
        </w:rPr>
        <w:t>m</w:t>
      </w:r>
      <w:r w:rsidRPr="00A22D82" w:rsidR="00DA3B94">
        <w:rPr>
          <w:rFonts w:ascii="Times New Roman" w:hAnsi="Times New Roman"/>
          <w:sz w:val="24"/>
          <w:szCs w:val="24"/>
        </w:rPr>
        <w:t xml:space="preserve"> dodávateľa vzdelávania a prípravy pre trh práce podľa § 47 (novelizačný bod 7),</w:t>
      </w:r>
      <w:r w:rsidRPr="00A22D82" w:rsidR="0001503D">
        <w:rPr>
          <w:rFonts w:ascii="Times New Roman" w:hAnsi="Times New Roman"/>
          <w:sz w:val="24"/>
          <w:szCs w:val="24"/>
        </w:rPr>
        <w:t xml:space="preserve"> navrhuje </w:t>
      </w:r>
      <w:r w:rsidRPr="00A22D82" w:rsidR="00DA3B94">
        <w:rPr>
          <w:rFonts w:ascii="Times New Roman" w:hAnsi="Times New Roman"/>
          <w:sz w:val="24"/>
          <w:szCs w:val="24"/>
        </w:rPr>
        <w:t>upraviť, že výber tohto dodávateľa začatý pred účinnosťou tohto zákona, sa dokončí podľa predpisov platných do 31. decembra 2014.</w:t>
      </w:r>
    </w:p>
    <w:p w:rsidR="00D37341" w:rsidRPr="00A22D82" w:rsidP="00177323">
      <w:pPr>
        <w:pStyle w:val="BodyTextIndent"/>
        <w:bidi w:val="0"/>
        <w:spacing w:after="0"/>
        <w:ind w:left="0"/>
        <w:jc w:val="both"/>
        <w:rPr>
          <w:rFonts w:ascii="Times New Roman" w:hAnsi="Times New Roman"/>
          <w:lang w:val="sk-SK"/>
        </w:rPr>
      </w:pPr>
    </w:p>
    <w:p w:rsidR="00014056" w:rsidRPr="00A22D82" w:rsidP="00177323">
      <w:pPr>
        <w:pStyle w:val="BodyTextIndent"/>
        <w:bidi w:val="0"/>
        <w:spacing w:after="0"/>
        <w:ind w:left="0"/>
        <w:jc w:val="both"/>
        <w:rPr>
          <w:rFonts w:ascii="Times New Roman" w:hAnsi="Times New Roman"/>
          <w:b/>
          <w:bCs/>
          <w:u w:val="single"/>
          <w:lang w:val="sk-SK"/>
        </w:rPr>
      </w:pPr>
      <w:r w:rsidRPr="00A22D82" w:rsidR="002A6039">
        <w:rPr>
          <w:rFonts w:ascii="Times New Roman" w:hAnsi="Times New Roman"/>
          <w:b/>
          <w:bCs/>
          <w:u w:val="single"/>
          <w:lang w:val="sk-SK"/>
        </w:rPr>
        <w:t>K </w:t>
      </w:r>
      <w:r w:rsidRPr="00A22D82" w:rsidR="00177323">
        <w:rPr>
          <w:rFonts w:ascii="Times New Roman" w:hAnsi="Times New Roman"/>
          <w:b/>
          <w:bCs/>
          <w:u w:val="single"/>
          <w:lang w:val="sk-SK"/>
        </w:rPr>
        <w:t>Č</w:t>
      </w:r>
      <w:r w:rsidRPr="00A22D82" w:rsidR="002A6039">
        <w:rPr>
          <w:rFonts w:ascii="Times New Roman" w:hAnsi="Times New Roman"/>
          <w:b/>
          <w:bCs/>
          <w:u w:val="single"/>
          <w:lang w:val="sk-SK"/>
        </w:rPr>
        <w:t>l. I</w:t>
      </w:r>
      <w:r w:rsidRPr="00A22D82">
        <w:rPr>
          <w:rFonts w:ascii="Times New Roman" w:hAnsi="Times New Roman"/>
          <w:b/>
          <w:bCs/>
          <w:u w:val="single"/>
          <w:lang w:val="sk-SK"/>
        </w:rPr>
        <w:t>I</w:t>
      </w:r>
    </w:p>
    <w:p w:rsidR="00014056" w:rsidRPr="00A22D82" w:rsidP="00177323">
      <w:pPr>
        <w:pStyle w:val="BodyTextIndent"/>
        <w:bidi w:val="0"/>
        <w:spacing w:after="0"/>
        <w:ind w:left="0"/>
        <w:jc w:val="both"/>
        <w:rPr>
          <w:rFonts w:ascii="Times New Roman" w:hAnsi="Times New Roman"/>
          <w:lang w:val="sk-SK"/>
        </w:rPr>
      </w:pPr>
    </w:p>
    <w:p w:rsidR="00DC2CA7" w:rsidRPr="00CB341D" w:rsidP="00CB341D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D82">
        <w:rPr>
          <w:rFonts w:ascii="Times New Roman" w:hAnsi="Times New Roman"/>
          <w:sz w:val="24"/>
          <w:szCs w:val="24"/>
        </w:rPr>
        <w:t xml:space="preserve">Účinnosť zákona sa navrhuje od 1. </w:t>
      </w:r>
      <w:r w:rsidRPr="00A22D82" w:rsidR="002A6039">
        <w:rPr>
          <w:rFonts w:ascii="Times New Roman" w:hAnsi="Times New Roman"/>
          <w:sz w:val="24"/>
          <w:szCs w:val="24"/>
        </w:rPr>
        <w:t>januára 2015</w:t>
      </w:r>
      <w:r w:rsidRPr="00A22D82">
        <w:rPr>
          <w:rFonts w:ascii="Times New Roman" w:hAnsi="Times New Roman"/>
          <w:sz w:val="24"/>
          <w:szCs w:val="24"/>
        </w:rPr>
        <w:t>.</w:t>
      </w:r>
    </w:p>
    <w:p w:rsidR="00491F2E" w:rsidP="0017732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499" w:rsidRPr="00D3547A" w:rsidP="00F35499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D3547A">
        <w:rPr>
          <w:rFonts w:ascii="Times New Roman" w:hAnsi="Times New Roman"/>
          <w:sz w:val="24"/>
          <w:szCs w:val="24"/>
          <w:lang w:eastAsia="cs-CZ"/>
        </w:rPr>
        <w:t>Bratislava 2</w:t>
      </w:r>
      <w:r>
        <w:rPr>
          <w:rFonts w:ascii="Times New Roman" w:hAnsi="Times New Roman"/>
          <w:sz w:val="24"/>
          <w:szCs w:val="24"/>
          <w:lang w:eastAsia="cs-CZ"/>
        </w:rPr>
        <w:t>0</w:t>
      </w:r>
      <w:r w:rsidRPr="00D3547A">
        <w:rPr>
          <w:rFonts w:ascii="Times New Roman" w:hAnsi="Times New Roman"/>
          <w:sz w:val="24"/>
          <w:szCs w:val="24"/>
          <w:lang w:eastAsia="cs-CZ"/>
        </w:rPr>
        <w:t>. augusta 201</w:t>
      </w:r>
      <w:r>
        <w:rPr>
          <w:rFonts w:ascii="Times New Roman" w:hAnsi="Times New Roman"/>
          <w:sz w:val="24"/>
          <w:szCs w:val="24"/>
          <w:lang w:eastAsia="cs-CZ"/>
        </w:rPr>
        <w:t>4</w:t>
      </w:r>
    </w:p>
    <w:p w:rsidR="00F35499" w:rsidP="00F35499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35499" w:rsidRPr="00D3547A" w:rsidP="00F35499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35499" w:rsidRPr="00D3547A" w:rsidP="00F35499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35499" w:rsidRPr="00D3547A" w:rsidP="00F3549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D3547A">
        <w:rPr>
          <w:rFonts w:ascii="Times New Roman" w:hAnsi="Times New Roman"/>
          <w:b/>
          <w:sz w:val="24"/>
          <w:szCs w:val="24"/>
          <w:lang w:eastAsia="cs-CZ"/>
        </w:rPr>
        <w:t>Robert Fico  v. r.</w:t>
      </w:r>
    </w:p>
    <w:p w:rsidR="00F35499" w:rsidRPr="00D3547A" w:rsidP="00F3549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D3547A">
        <w:rPr>
          <w:rFonts w:ascii="Times New Roman" w:hAnsi="Times New Roman"/>
          <w:sz w:val="24"/>
          <w:szCs w:val="24"/>
          <w:lang w:eastAsia="cs-CZ"/>
        </w:rPr>
        <w:t>predseda vlády</w:t>
      </w:r>
    </w:p>
    <w:p w:rsidR="00F35499" w:rsidRPr="00D3547A" w:rsidP="00F3549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D3547A">
        <w:rPr>
          <w:rFonts w:ascii="Times New Roman" w:hAnsi="Times New Roman"/>
          <w:sz w:val="24"/>
          <w:szCs w:val="24"/>
          <w:lang w:eastAsia="cs-CZ"/>
        </w:rPr>
        <w:t>Slovenskej republiky</w:t>
      </w:r>
    </w:p>
    <w:p w:rsidR="00F35499" w:rsidRPr="00D3547A" w:rsidP="00F3549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F35499" w:rsidRPr="00D3547A" w:rsidP="00F3549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F35499" w:rsidRPr="00D3547A" w:rsidP="00F3549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F35499" w:rsidRPr="00D3547A" w:rsidP="00F3549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F35499" w:rsidRPr="00D3547A" w:rsidP="00F3549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D3547A">
        <w:rPr>
          <w:rFonts w:ascii="Times New Roman" w:hAnsi="Times New Roman"/>
          <w:b/>
          <w:sz w:val="24"/>
          <w:szCs w:val="24"/>
          <w:lang w:eastAsia="cs-CZ"/>
        </w:rPr>
        <w:t>Ján Richter  v. r.</w:t>
      </w:r>
    </w:p>
    <w:p w:rsidR="00F35499" w:rsidRPr="00D3547A" w:rsidP="00F3549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D3547A">
        <w:rPr>
          <w:rFonts w:ascii="Times New Roman" w:hAnsi="Times New Roman"/>
          <w:sz w:val="24"/>
          <w:szCs w:val="24"/>
          <w:lang w:eastAsia="cs-CZ"/>
        </w:rPr>
        <w:t>minister práce, sociálnych vecí a rodiny</w:t>
      </w:r>
    </w:p>
    <w:p w:rsidR="00F35499" w:rsidRPr="00D3547A" w:rsidP="00F3549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D3547A">
        <w:rPr>
          <w:rFonts w:ascii="Times New Roman" w:hAnsi="Times New Roman"/>
          <w:sz w:val="24"/>
          <w:szCs w:val="24"/>
          <w:lang w:eastAsia="cs-CZ"/>
        </w:rPr>
        <w:t>Slovenskej republiky</w:t>
      </w:r>
    </w:p>
    <w:p w:rsidR="00F35499" w:rsidRPr="00CB341D" w:rsidP="0017732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A10287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9D" w:rsidP="00795874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0499D" w:rsidP="000367CD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1D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F35499">
      <w:rPr>
        <w:noProof/>
      </w:rPr>
      <w:t>5</w:t>
    </w:r>
    <w:r>
      <w:fldChar w:fldCharType="end"/>
    </w:r>
  </w:p>
  <w:p w:rsidR="0030499D" w:rsidP="000367CD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841"/>
    <w:multiLevelType w:val="hybridMultilevel"/>
    <w:tmpl w:val="8A34971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3">
      <w:start w:val="2"/>
      <w:numFmt w:val="upperLetter"/>
      <w:lvlText w:val="%4-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2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96764"/>
    <w:multiLevelType w:val="hybridMultilevel"/>
    <w:tmpl w:val="B1F0BF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6032EA5"/>
    <w:multiLevelType w:val="hybridMultilevel"/>
    <w:tmpl w:val="E64EDC62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5E310D"/>
    <w:multiLevelType w:val="hybridMultilevel"/>
    <w:tmpl w:val="F95AB0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429354DD"/>
    <w:multiLevelType w:val="hybridMultilevel"/>
    <w:tmpl w:val="77A8D0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50075703"/>
    <w:multiLevelType w:val="hybridMultilevel"/>
    <w:tmpl w:val="B680D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86091"/>
    <w:multiLevelType w:val="hybridMultilevel"/>
    <w:tmpl w:val="BBA4F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1612C74"/>
    <w:multiLevelType w:val="hybridMultilevel"/>
    <w:tmpl w:val="EAE860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519F7B3C"/>
    <w:multiLevelType w:val="hybridMultilevel"/>
    <w:tmpl w:val="A8A2EA6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AA4C00"/>
    <w:multiLevelType w:val="hybridMultilevel"/>
    <w:tmpl w:val="D820FF0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3">
      <w:start w:val="2"/>
      <w:numFmt w:val="upperLetter"/>
      <w:lvlText w:val="%4-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2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31734A"/>
    <w:multiLevelType w:val="hybridMultilevel"/>
    <w:tmpl w:val="E7CAB428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EB81DD5"/>
    <w:multiLevelType w:val="hybridMultilevel"/>
    <w:tmpl w:val="5A70FC8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C9004F"/>
    <w:rsid w:val="000037EA"/>
    <w:rsid w:val="00011DC6"/>
    <w:rsid w:val="00014056"/>
    <w:rsid w:val="0001503D"/>
    <w:rsid w:val="0001545F"/>
    <w:rsid w:val="00022064"/>
    <w:rsid w:val="00027D81"/>
    <w:rsid w:val="000328B7"/>
    <w:rsid w:val="000367CD"/>
    <w:rsid w:val="00037E95"/>
    <w:rsid w:val="00040B1F"/>
    <w:rsid w:val="00047DA4"/>
    <w:rsid w:val="00054BC2"/>
    <w:rsid w:val="00056AAE"/>
    <w:rsid w:val="00057705"/>
    <w:rsid w:val="00081C09"/>
    <w:rsid w:val="000826B2"/>
    <w:rsid w:val="00082A14"/>
    <w:rsid w:val="00083861"/>
    <w:rsid w:val="000846CA"/>
    <w:rsid w:val="00086380"/>
    <w:rsid w:val="000A312C"/>
    <w:rsid w:val="000B69E6"/>
    <w:rsid w:val="000B6AF0"/>
    <w:rsid w:val="000B6F01"/>
    <w:rsid w:val="000C0A20"/>
    <w:rsid w:val="000C7E1C"/>
    <w:rsid w:val="000D34AC"/>
    <w:rsid w:val="000D7116"/>
    <w:rsid w:val="000F0522"/>
    <w:rsid w:val="000F2A5D"/>
    <w:rsid w:val="001001A5"/>
    <w:rsid w:val="001016C7"/>
    <w:rsid w:val="001064C0"/>
    <w:rsid w:val="00113205"/>
    <w:rsid w:val="001171E9"/>
    <w:rsid w:val="0012034F"/>
    <w:rsid w:val="001316ED"/>
    <w:rsid w:val="0013232D"/>
    <w:rsid w:val="00133D40"/>
    <w:rsid w:val="0013664E"/>
    <w:rsid w:val="00136F91"/>
    <w:rsid w:val="00143DE6"/>
    <w:rsid w:val="001464EC"/>
    <w:rsid w:val="0015239A"/>
    <w:rsid w:val="00171BBB"/>
    <w:rsid w:val="00174221"/>
    <w:rsid w:val="00174D95"/>
    <w:rsid w:val="00177323"/>
    <w:rsid w:val="00182C31"/>
    <w:rsid w:val="00182E50"/>
    <w:rsid w:val="00183E1A"/>
    <w:rsid w:val="001848C3"/>
    <w:rsid w:val="00186C42"/>
    <w:rsid w:val="00191128"/>
    <w:rsid w:val="00191943"/>
    <w:rsid w:val="001A15FF"/>
    <w:rsid w:val="001A3EB4"/>
    <w:rsid w:val="001A5ACD"/>
    <w:rsid w:val="001A69B3"/>
    <w:rsid w:val="001A7E23"/>
    <w:rsid w:val="001B0347"/>
    <w:rsid w:val="001B3787"/>
    <w:rsid w:val="001B5489"/>
    <w:rsid w:val="001B74E9"/>
    <w:rsid w:val="001B7682"/>
    <w:rsid w:val="001B7DFF"/>
    <w:rsid w:val="001C3203"/>
    <w:rsid w:val="001C4C57"/>
    <w:rsid w:val="001C7ED3"/>
    <w:rsid w:val="001D0708"/>
    <w:rsid w:val="001D299A"/>
    <w:rsid w:val="001D49C0"/>
    <w:rsid w:val="001D517E"/>
    <w:rsid w:val="001E43B1"/>
    <w:rsid w:val="001E4FAA"/>
    <w:rsid w:val="001E60EA"/>
    <w:rsid w:val="001F3379"/>
    <w:rsid w:val="001F38E8"/>
    <w:rsid w:val="001F6D5A"/>
    <w:rsid w:val="001F71F5"/>
    <w:rsid w:val="001F7535"/>
    <w:rsid w:val="00201EED"/>
    <w:rsid w:val="002079F3"/>
    <w:rsid w:val="002179BC"/>
    <w:rsid w:val="00225F03"/>
    <w:rsid w:val="00226B2D"/>
    <w:rsid w:val="00227D35"/>
    <w:rsid w:val="00230434"/>
    <w:rsid w:val="00231219"/>
    <w:rsid w:val="00233486"/>
    <w:rsid w:val="00234B9E"/>
    <w:rsid w:val="00234E28"/>
    <w:rsid w:val="002377CE"/>
    <w:rsid w:val="0024058A"/>
    <w:rsid w:val="002406A1"/>
    <w:rsid w:val="002472ED"/>
    <w:rsid w:val="0026432B"/>
    <w:rsid w:val="00264B9D"/>
    <w:rsid w:val="00267BE1"/>
    <w:rsid w:val="0027056F"/>
    <w:rsid w:val="0028034D"/>
    <w:rsid w:val="002814F3"/>
    <w:rsid w:val="002825DD"/>
    <w:rsid w:val="00283F4C"/>
    <w:rsid w:val="002844E1"/>
    <w:rsid w:val="00285A23"/>
    <w:rsid w:val="00290BA8"/>
    <w:rsid w:val="002A6039"/>
    <w:rsid w:val="002A65DA"/>
    <w:rsid w:val="002B33F0"/>
    <w:rsid w:val="002B52F5"/>
    <w:rsid w:val="002C127F"/>
    <w:rsid w:val="002C2509"/>
    <w:rsid w:val="002C66E2"/>
    <w:rsid w:val="002C7ECE"/>
    <w:rsid w:val="002D2878"/>
    <w:rsid w:val="002D638A"/>
    <w:rsid w:val="002D6934"/>
    <w:rsid w:val="002E3363"/>
    <w:rsid w:val="002E5CC9"/>
    <w:rsid w:val="002F2FF5"/>
    <w:rsid w:val="002F39F5"/>
    <w:rsid w:val="002F59A0"/>
    <w:rsid w:val="002F6BD0"/>
    <w:rsid w:val="0030499D"/>
    <w:rsid w:val="00320EE0"/>
    <w:rsid w:val="00341B23"/>
    <w:rsid w:val="00346ABD"/>
    <w:rsid w:val="00347A66"/>
    <w:rsid w:val="00350FC5"/>
    <w:rsid w:val="003517CF"/>
    <w:rsid w:val="00371AD4"/>
    <w:rsid w:val="003851BA"/>
    <w:rsid w:val="00386759"/>
    <w:rsid w:val="003A46F1"/>
    <w:rsid w:val="003B02B0"/>
    <w:rsid w:val="003B0FFC"/>
    <w:rsid w:val="003B716F"/>
    <w:rsid w:val="003C43AE"/>
    <w:rsid w:val="003C73B6"/>
    <w:rsid w:val="003D1802"/>
    <w:rsid w:val="003D5B99"/>
    <w:rsid w:val="003E36DE"/>
    <w:rsid w:val="003E38EE"/>
    <w:rsid w:val="003E3F16"/>
    <w:rsid w:val="003F001F"/>
    <w:rsid w:val="003F0D1F"/>
    <w:rsid w:val="003F5A13"/>
    <w:rsid w:val="0040112D"/>
    <w:rsid w:val="00405004"/>
    <w:rsid w:val="0040584B"/>
    <w:rsid w:val="00407B70"/>
    <w:rsid w:val="0041202A"/>
    <w:rsid w:val="0041597E"/>
    <w:rsid w:val="00415C65"/>
    <w:rsid w:val="00420967"/>
    <w:rsid w:val="004213EE"/>
    <w:rsid w:val="00421C7A"/>
    <w:rsid w:val="00423400"/>
    <w:rsid w:val="0042391B"/>
    <w:rsid w:val="00426CDE"/>
    <w:rsid w:val="00427238"/>
    <w:rsid w:val="00427F33"/>
    <w:rsid w:val="00433F3A"/>
    <w:rsid w:val="00433FD6"/>
    <w:rsid w:val="00434ECB"/>
    <w:rsid w:val="00435A08"/>
    <w:rsid w:val="00437F7A"/>
    <w:rsid w:val="00442410"/>
    <w:rsid w:val="00443EB5"/>
    <w:rsid w:val="004444A7"/>
    <w:rsid w:val="00446CAB"/>
    <w:rsid w:val="0045420B"/>
    <w:rsid w:val="00455E7A"/>
    <w:rsid w:val="0045786D"/>
    <w:rsid w:val="00462F57"/>
    <w:rsid w:val="00463AB3"/>
    <w:rsid w:val="004663CC"/>
    <w:rsid w:val="00467FEB"/>
    <w:rsid w:val="00474434"/>
    <w:rsid w:val="00475E61"/>
    <w:rsid w:val="00483321"/>
    <w:rsid w:val="00484069"/>
    <w:rsid w:val="004861C2"/>
    <w:rsid w:val="00491F2E"/>
    <w:rsid w:val="00496A80"/>
    <w:rsid w:val="004A1EE9"/>
    <w:rsid w:val="004B06AF"/>
    <w:rsid w:val="004B2B0F"/>
    <w:rsid w:val="004B361B"/>
    <w:rsid w:val="004B557D"/>
    <w:rsid w:val="004C34B8"/>
    <w:rsid w:val="004D05FA"/>
    <w:rsid w:val="004D34CB"/>
    <w:rsid w:val="004D4E5E"/>
    <w:rsid w:val="004E16FD"/>
    <w:rsid w:val="004E42FF"/>
    <w:rsid w:val="004E4BE7"/>
    <w:rsid w:val="004E5D31"/>
    <w:rsid w:val="004F22A4"/>
    <w:rsid w:val="004F2DEF"/>
    <w:rsid w:val="004F3D97"/>
    <w:rsid w:val="004F707D"/>
    <w:rsid w:val="00504D3D"/>
    <w:rsid w:val="00507EC5"/>
    <w:rsid w:val="00521F87"/>
    <w:rsid w:val="005247AB"/>
    <w:rsid w:val="00524DE7"/>
    <w:rsid w:val="00532E55"/>
    <w:rsid w:val="00533559"/>
    <w:rsid w:val="005407F9"/>
    <w:rsid w:val="0055344F"/>
    <w:rsid w:val="00556C93"/>
    <w:rsid w:val="005654E4"/>
    <w:rsid w:val="00585A99"/>
    <w:rsid w:val="005906B8"/>
    <w:rsid w:val="00593254"/>
    <w:rsid w:val="005975AA"/>
    <w:rsid w:val="005A0E89"/>
    <w:rsid w:val="005B32A5"/>
    <w:rsid w:val="005B4D80"/>
    <w:rsid w:val="005B7956"/>
    <w:rsid w:val="005C4B18"/>
    <w:rsid w:val="005D70C4"/>
    <w:rsid w:val="005D7C76"/>
    <w:rsid w:val="005E1E2E"/>
    <w:rsid w:val="005E1F8F"/>
    <w:rsid w:val="005E28F9"/>
    <w:rsid w:val="005E36F0"/>
    <w:rsid w:val="005F06FC"/>
    <w:rsid w:val="005F45D0"/>
    <w:rsid w:val="005F55DA"/>
    <w:rsid w:val="005F788F"/>
    <w:rsid w:val="00605B89"/>
    <w:rsid w:val="00606106"/>
    <w:rsid w:val="00611720"/>
    <w:rsid w:val="00614C86"/>
    <w:rsid w:val="006262D3"/>
    <w:rsid w:val="00626681"/>
    <w:rsid w:val="00636EE6"/>
    <w:rsid w:val="006408E7"/>
    <w:rsid w:val="0064308B"/>
    <w:rsid w:val="00643B2A"/>
    <w:rsid w:val="00653B08"/>
    <w:rsid w:val="006608C1"/>
    <w:rsid w:val="00660F5B"/>
    <w:rsid w:val="006654EE"/>
    <w:rsid w:val="00665972"/>
    <w:rsid w:val="00665F02"/>
    <w:rsid w:val="006803AE"/>
    <w:rsid w:val="00690C61"/>
    <w:rsid w:val="0069624F"/>
    <w:rsid w:val="006A6922"/>
    <w:rsid w:val="006B415E"/>
    <w:rsid w:val="006B4BE1"/>
    <w:rsid w:val="006B79AC"/>
    <w:rsid w:val="006C12A6"/>
    <w:rsid w:val="006C23CB"/>
    <w:rsid w:val="006C58F9"/>
    <w:rsid w:val="006C71A9"/>
    <w:rsid w:val="006C753F"/>
    <w:rsid w:val="006D31E7"/>
    <w:rsid w:val="006D3CA3"/>
    <w:rsid w:val="006D474C"/>
    <w:rsid w:val="006E354B"/>
    <w:rsid w:val="006E3EF8"/>
    <w:rsid w:val="006E6CB2"/>
    <w:rsid w:val="006E7891"/>
    <w:rsid w:val="006F5E9D"/>
    <w:rsid w:val="006F700B"/>
    <w:rsid w:val="007044FD"/>
    <w:rsid w:val="00706040"/>
    <w:rsid w:val="007134E2"/>
    <w:rsid w:val="00722D08"/>
    <w:rsid w:val="00725E51"/>
    <w:rsid w:val="00726B58"/>
    <w:rsid w:val="00731584"/>
    <w:rsid w:val="0074418B"/>
    <w:rsid w:val="007448F6"/>
    <w:rsid w:val="00753356"/>
    <w:rsid w:val="00754C5C"/>
    <w:rsid w:val="0075548B"/>
    <w:rsid w:val="00756C06"/>
    <w:rsid w:val="00756D27"/>
    <w:rsid w:val="00764B30"/>
    <w:rsid w:val="00782A9B"/>
    <w:rsid w:val="00795874"/>
    <w:rsid w:val="00797113"/>
    <w:rsid w:val="007B0F10"/>
    <w:rsid w:val="007B152F"/>
    <w:rsid w:val="007B1F44"/>
    <w:rsid w:val="007B2E61"/>
    <w:rsid w:val="007B3CDB"/>
    <w:rsid w:val="007B6BC0"/>
    <w:rsid w:val="007B72AD"/>
    <w:rsid w:val="007C4188"/>
    <w:rsid w:val="007D01A9"/>
    <w:rsid w:val="007D6B26"/>
    <w:rsid w:val="007E01C6"/>
    <w:rsid w:val="007E2DD5"/>
    <w:rsid w:val="007E3CCA"/>
    <w:rsid w:val="007E4DFB"/>
    <w:rsid w:val="007E7F3A"/>
    <w:rsid w:val="007F5698"/>
    <w:rsid w:val="008014D5"/>
    <w:rsid w:val="00806F8F"/>
    <w:rsid w:val="00810B9F"/>
    <w:rsid w:val="00812262"/>
    <w:rsid w:val="00816943"/>
    <w:rsid w:val="0082076B"/>
    <w:rsid w:val="00822528"/>
    <w:rsid w:val="00824A05"/>
    <w:rsid w:val="00825698"/>
    <w:rsid w:val="0083200A"/>
    <w:rsid w:val="008529A9"/>
    <w:rsid w:val="00853002"/>
    <w:rsid w:val="00854C16"/>
    <w:rsid w:val="0085744D"/>
    <w:rsid w:val="00860910"/>
    <w:rsid w:val="00863AE6"/>
    <w:rsid w:val="00864F58"/>
    <w:rsid w:val="0086753A"/>
    <w:rsid w:val="00872025"/>
    <w:rsid w:val="0087298B"/>
    <w:rsid w:val="008733B5"/>
    <w:rsid w:val="0087506B"/>
    <w:rsid w:val="0088070D"/>
    <w:rsid w:val="008826BD"/>
    <w:rsid w:val="00894CDD"/>
    <w:rsid w:val="00896BD0"/>
    <w:rsid w:val="008A23B2"/>
    <w:rsid w:val="008A2EC5"/>
    <w:rsid w:val="008A3167"/>
    <w:rsid w:val="008A3BE2"/>
    <w:rsid w:val="008A42D7"/>
    <w:rsid w:val="008B041E"/>
    <w:rsid w:val="008B46A5"/>
    <w:rsid w:val="008D1BBC"/>
    <w:rsid w:val="008D2667"/>
    <w:rsid w:val="008E06DC"/>
    <w:rsid w:val="008E3064"/>
    <w:rsid w:val="008E3B65"/>
    <w:rsid w:val="008E549B"/>
    <w:rsid w:val="008F028F"/>
    <w:rsid w:val="008F07B1"/>
    <w:rsid w:val="008F1349"/>
    <w:rsid w:val="008F1957"/>
    <w:rsid w:val="008F2406"/>
    <w:rsid w:val="008F5D73"/>
    <w:rsid w:val="00901541"/>
    <w:rsid w:val="00902B0B"/>
    <w:rsid w:val="00911925"/>
    <w:rsid w:val="0091206F"/>
    <w:rsid w:val="009173B7"/>
    <w:rsid w:val="00920449"/>
    <w:rsid w:val="009207DA"/>
    <w:rsid w:val="0092149F"/>
    <w:rsid w:val="009228E3"/>
    <w:rsid w:val="00922D6F"/>
    <w:rsid w:val="00923772"/>
    <w:rsid w:val="00923DB6"/>
    <w:rsid w:val="00927567"/>
    <w:rsid w:val="00927B57"/>
    <w:rsid w:val="009325D5"/>
    <w:rsid w:val="00933C19"/>
    <w:rsid w:val="00940E0E"/>
    <w:rsid w:val="00951A4A"/>
    <w:rsid w:val="00951A99"/>
    <w:rsid w:val="009647E1"/>
    <w:rsid w:val="00972865"/>
    <w:rsid w:val="00977A3B"/>
    <w:rsid w:val="00984819"/>
    <w:rsid w:val="00987423"/>
    <w:rsid w:val="009876D0"/>
    <w:rsid w:val="009A18FE"/>
    <w:rsid w:val="009A7E93"/>
    <w:rsid w:val="009B7B1C"/>
    <w:rsid w:val="009C36E1"/>
    <w:rsid w:val="009D1FAC"/>
    <w:rsid w:val="009D330A"/>
    <w:rsid w:val="009D37A1"/>
    <w:rsid w:val="009D77E5"/>
    <w:rsid w:val="009F43DE"/>
    <w:rsid w:val="009F56F1"/>
    <w:rsid w:val="009F7848"/>
    <w:rsid w:val="00A02996"/>
    <w:rsid w:val="00A032D2"/>
    <w:rsid w:val="00A03704"/>
    <w:rsid w:val="00A04987"/>
    <w:rsid w:val="00A0503B"/>
    <w:rsid w:val="00A10287"/>
    <w:rsid w:val="00A10769"/>
    <w:rsid w:val="00A10A01"/>
    <w:rsid w:val="00A12B4E"/>
    <w:rsid w:val="00A1401A"/>
    <w:rsid w:val="00A158A6"/>
    <w:rsid w:val="00A158F3"/>
    <w:rsid w:val="00A22C38"/>
    <w:rsid w:val="00A22D82"/>
    <w:rsid w:val="00A24745"/>
    <w:rsid w:val="00A248A9"/>
    <w:rsid w:val="00A250C3"/>
    <w:rsid w:val="00A31D64"/>
    <w:rsid w:val="00A341D9"/>
    <w:rsid w:val="00A438CF"/>
    <w:rsid w:val="00A47D80"/>
    <w:rsid w:val="00A50918"/>
    <w:rsid w:val="00A50A03"/>
    <w:rsid w:val="00A510CC"/>
    <w:rsid w:val="00A51B59"/>
    <w:rsid w:val="00A5779A"/>
    <w:rsid w:val="00A6361A"/>
    <w:rsid w:val="00A63A81"/>
    <w:rsid w:val="00A73CFB"/>
    <w:rsid w:val="00A74AC3"/>
    <w:rsid w:val="00A77235"/>
    <w:rsid w:val="00A833E6"/>
    <w:rsid w:val="00A851D1"/>
    <w:rsid w:val="00A90170"/>
    <w:rsid w:val="00A92BC9"/>
    <w:rsid w:val="00AA2272"/>
    <w:rsid w:val="00AA5AB4"/>
    <w:rsid w:val="00AB02D1"/>
    <w:rsid w:val="00AB3A95"/>
    <w:rsid w:val="00AB7C7E"/>
    <w:rsid w:val="00AC1C60"/>
    <w:rsid w:val="00AD699B"/>
    <w:rsid w:val="00AD6AFB"/>
    <w:rsid w:val="00AE10CC"/>
    <w:rsid w:val="00AE4458"/>
    <w:rsid w:val="00AE5399"/>
    <w:rsid w:val="00AE62E5"/>
    <w:rsid w:val="00AF6FAA"/>
    <w:rsid w:val="00B00DD9"/>
    <w:rsid w:val="00B038CD"/>
    <w:rsid w:val="00B03F76"/>
    <w:rsid w:val="00B04F32"/>
    <w:rsid w:val="00B1065C"/>
    <w:rsid w:val="00B10C70"/>
    <w:rsid w:val="00B115CE"/>
    <w:rsid w:val="00B11CB5"/>
    <w:rsid w:val="00B337AF"/>
    <w:rsid w:val="00B36414"/>
    <w:rsid w:val="00B44114"/>
    <w:rsid w:val="00B457E3"/>
    <w:rsid w:val="00B465DD"/>
    <w:rsid w:val="00B4667D"/>
    <w:rsid w:val="00B5035A"/>
    <w:rsid w:val="00B527E2"/>
    <w:rsid w:val="00B56D5B"/>
    <w:rsid w:val="00B62276"/>
    <w:rsid w:val="00B62B44"/>
    <w:rsid w:val="00B63942"/>
    <w:rsid w:val="00B64FCB"/>
    <w:rsid w:val="00B65685"/>
    <w:rsid w:val="00B67B02"/>
    <w:rsid w:val="00B746E9"/>
    <w:rsid w:val="00B75AD0"/>
    <w:rsid w:val="00B762D5"/>
    <w:rsid w:val="00B7661B"/>
    <w:rsid w:val="00B80074"/>
    <w:rsid w:val="00B81073"/>
    <w:rsid w:val="00B81447"/>
    <w:rsid w:val="00B85F93"/>
    <w:rsid w:val="00B9234A"/>
    <w:rsid w:val="00B93458"/>
    <w:rsid w:val="00B939CA"/>
    <w:rsid w:val="00B94395"/>
    <w:rsid w:val="00B96062"/>
    <w:rsid w:val="00BA1A2F"/>
    <w:rsid w:val="00BA6D46"/>
    <w:rsid w:val="00BB51DA"/>
    <w:rsid w:val="00BC0F11"/>
    <w:rsid w:val="00BC2B08"/>
    <w:rsid w:val="00BD1F0E"/>
    <w:rsid w:val="00BE39D4"/>
    <w:rsid w:val="00BE63CE"/>
    <w:rsid w:val="00C025D9"/>
    <w:rsid w:val="00C04DF4"/>
    <w:rsid w:val="00C05DE6"/>
    <w:rsid w:val="00C1007F"/>
    <w:rsid w:val="00C10BFB"/>
    <w:rsid w:val="00C161DE"/>
    <w:rsid w:val="00C16BDE"/>
    <w:rsid w:val="00C20A24"/>
    <w:rsid w:val="00C220D2"/>
    <w:rsid w:val="00C22E13"/>
    <w:rsid w:val="00C3612E"/>
    <w:rsid w:val="00C400F8"/>
    <w:rsid w:val="00C427BB"/>
    <w:rsid w:val="00C43751"/>
    <w:rsid w:val="00C52A9E"/>
    <w:rsid w:val="00C5409F"/>
    <w:rsid w:val="00C54738"/>
    <w:rsid w:val="00C65192"/>
    <w:rsid w:val="00C66B16"/>
    <w:rsid w:val="00C67B71"/>
    <w:rsid w:val="00C72EFB"/>
    <w:rsid w:val="00C735FF"/>
    <w:rsid w:val="00C7485D"/>
    <w:rsid w:val="00C75C90"/>
    <w:rsid w:val="00C81189"/>
    <w:rsid w:val="00C81358"/>
    <w:rsid w:val="00C81B97"/>
    <w:rsid w:val="00C820E0"/>
    <w:rsid w:val="00C8506C"/>
    <w:rsid w:val="00C9004F"/>
    <w:rsid w:val="00C9691C"/>
    <w:rsid w:val="00CA17CE"/>
    <w:rsid w:val="00CA6374"/>
    <w:rsid w:val="00CB0E91"/>
    <w:rsid w:val="00CB2BD0"/>
    <w:rsid w:val="00CB341D"/>
    <w:rsid w:val="00CB58A8"/>
    <w:rsid w:val="00CC277B"/>
    <w:rsid w:val="00CC5ABD"/>
    <w:rsid w:val="00CC5BB3"/>
    <w:rsid w:val="00CC6525"/>
    <w:rsid w:val="00CD2A6B"/>
    <w:rsid w:val="00CD60A1"/>
    <w:rsid w:val="00CE0639"/>
    <w:rsid w:val="00CE2BA9"/>
    <w:rsid w:val="00CE44C9"/>
    <w:rsid w:val="00CE5D78"/>
    <w:rsid w:val="00CF3CC8"/>
    <w:rsid w:val="00CF55DF"/>
    <w:rsid w:val="00CF5B4A"/>
    <w:rsid w:val="00CF5BD3"/>
    <w:rsid w:val="00CF7EBA"/>
    <w:rsid w:val="00D02434"/>
    <w:rsid w:val="00D14210"/>
    <w:rsid w:val="00D16C10"/>
    <w:rsid w:val="00D22B8D"/>
    <w:rsid w:val="00D22F65"/>
    <w:rsid w:val="00D23552"/>
    <w:rsid w:val="00D268B7"/>
    <w:rsid w:val="00D27B6A"/>
    <w:rsid w:val="00D3547A"/>
    <w:rsid w:val="00D37077"/>
    <w:rsid w:val="00D37341"/>
    <w:rsid w:val="00D37A3C"/>
    <w:rsid w:val="00D41D86"/>
    <w:rsid w:val="00D44A46"/>
    <w:rsid w:val="00D511F5"/>
    <w:rsid w:val="00D525E0"/>
    <w:rsid w:val="00D56F19"/>
    <w:rsid w:val="00D60256"/>
    <w:rsid w:val="00D60B1E"/>
    <w:rsid w:val="00D6789B"/>
    <w:rsid w:val="00D70DE9"/>
    <w:rsid w:val="00D74B95"/>
    <w:rsid w:val="00D76F26"/>
    <w:rsid w:val="00D77B74"/>
    <w:rsid w:val="00D84396"/>
    <w:rsid w:val="00D914D3"/>
    <w:rsid w:val="00D9538A"/>
    <w:rsid w:val="00D95849"/>
    <w:rsid w:val="00D970C6"/>
    <w:rsid w:val="00DA1A27"/>
    <w:rsid w:val="00DA2CEF"/>
    <w:rsid w:val="00DA30C4"/>
    <w:rsid w:val="00DA36B3"/>
    <w:rsid w:val="00DA3B94"/>
    <w:rsid w:val="00DA4E84"/>
    <w:rsid w:val="00DA5DE9"/>
    <w:rsid w:val="00DA6689"/>
    <w:rsid w:val="00DA6728"/>
    <w:rsid w:val="00DA6D3C"/>
    <w:rsid w:val="00DB0FB1"/>
    <w:rsid w:val="00DB6338"/>
    <w:rsid w:val="00DB78BD"/>
    <w:rsid w:val="00DB794B"/>
    <w:rsid w:val="00DC0534"/>
    <w:rsid w:val="00DC2CA7"/>
    <w:rsid w:val="00DC7E41"/>
    <w:rsid w:val="00DD0E90"/>
    <w:rsid w:val="00DD4CFC"/>
    <w:rsid w:val="00DD747D"/>
    <w:rsid w:val="00DE34F5"/>
    <w:rsid w:val="00DE3973"/>
    <w:rsid w:val="00DF290B"/>
    <w:rsid w:val="00DF652B"/>
    <w:rsid w:val="00E0550F"/>
    <w:rsid w:val="00E1136F"/>
    <w:rsid w:val="00E14DEE"/>
    <w:rsid w:val="00E20862"/>
    <w:rsid w:val="00E22950"/>
    <w:rsid w:val="00E235E3"/>
    <w:rsid w:val="00E2556D"/>
    <w:rsid w:val="00E30075"/>
    <w:rsid w:val="00E32A1E"/>
    <w:rsid w:val="00E3420D"/>
    <w:rsid w:val="00E350F6"/>
    <w:rsid w:val="00E35829"/>
    <w:rsid w:val="00E534E7"/>
    <w:rsid w:val="00E565F4"/>
    <w:rsid w:val="00E600F4"/>
    <w:rsid w:val="00E61421"/>
    <w:rsid w:val="00E61D5B"/>
    <w:rsid w:val="00E63BE7"/>
    <w:rsid w:val="00E657D4"/>
    <w:rsid w:val="00E7336C"/>
    <w:rsid w:val="00E7496E"/>
    <w:rsid w:val="00E83919"/>
    <w:rsid w:val="00E85833"/>
    <w:rsid w:val="00E91117"/>
    <w:rsid w:val="00E92FBA"/>
    <w:rsid w:val="00E952F2"/>
    <w:rsid w:val="00EA3C88"/>
    <w:rsid w:val="00EA723C"/>
    <w:rsid w:val="00EB2B30"/>
    <w:rsid w:val="00EB32EE"/>
    <w:rsid w:val="00EB3B6F"/>
    <w:rsid w:val="00EB3CB9"/>
    <w:rsid w:val="00EB6849"/>
    <w:rsid w:val="00EB7E28"/>
    <w:rsid w:val="00EC4300"/>
    <w:rsid w:val="00EC51C9"/>
    <w:rsid w:val="00ED0DE4"/>
    <w:rsid w:val="00ED4301"/>
    <w:rsid w:val="00ED6E4A"/>
    <w:rsid w:val="00ED7FE8"/>
    <w:rsid w:val="00EE6B82"/>
    <w:rsid w:val="00EF0D62"/>
    <w:rsid w:val="00EF43A2"/>
    <w:rsid w:val="00EF728C"/>
    <w:rsid w:val="00F01181"/>
    <w:rsid w:val="00F11F6C"/>
    <w:rsid w:val="00F164B0"/>
    <w:rsid w:val="00F30706"/>
    <w:rsid w:val="00F353C5"/>
    <w:rsid w:val="00F35499"/>
    <w:rsid w:val="00F35A4C"/>
    <w:rsid w:val="00F42CB1"/>
    <w:rsid w:val="00F42D03"/>
    <w:rsid w:val="00F509B6"/>
    <w:rsid w:val="00F572A8"/>
    <w:rsid w:val="00F630FE"/>
    <w:rsid w:val="00F65980"/>
    <w:rsid w:val="00F71DDE"/>
    <w:rsid w:val="00F74CD5"/>
    <w:rsid w:val="00FA3586"/>
    <w:rsid w:val="00FA678C"/>
    <w:rsid w:val="00FB0443"/>
    <w:rsid w:val="00FD0CD6"/>
    <w:rsid w:val="00FD5604"/>
    <w:rsid w:val="00FD5C5B"/>
    <w:rsid w:val="00FD6AEA"/>
    <w:rsid w:val="00FE4128"/>
    <w:rsid w:val="00FE6E0E"/>
    <w:rsid w:val="00FF0E7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footer" w:uiPriority="99"/>
    <w:lsdException w:name="caption" w:semiHidden="1" w:unhideWhenUsed="1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28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9004F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9004F"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rsid w:val="00C9004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en-US"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C9004F"/>
    <w:rPr>
      <w:rFonts w:ascii="Times New Roman" w:hAnsi="Times New Roman" w:cs="Times New Roman"/>
      <w:sz w:val="24"/>
      <w:rtl w:val="0"/>
      <w:cs w:val="0"/>
      <w:lang w:val="en-US" w:eastAsia="x-none"/>
    </w:rPr>
  </w:style>
  <w:style w:type="paragraph" w:customStyle="1" w:styleId="Odsekzoznamu1">
    <w:name w:val="Odsek zoznamu1"/>
    <w:basedOn w:val="Normal"/>
    <w:rsid w:val="00C9004F"/>
    <w:pPr>
      <w:ind w:left="720"/>
      <w:contextualSpacing/>
      <w:jc w:val="left"/>
    </w:pPr>
  </w:style>
  <w:style w:type="paragraph" w:styleId="ListParagraph">
    <w:name w:val="List Paragraph"/>
    <w:basedOn w:val="Normal"/>
    <w:uiPriority w:val="34"/>
    <w:qFormat/>
    <w:rsid w:val="00977A3B"/>
    <w:pPr>
      <w:ind w:left="720"/>
      <w:contextualSpacing/>
      <w:jc w:val="left"/>
    </w:pPr>
  </w:style>
  <w:style w:type="paragraph" w:customStyle="1" w:styleId="Odsekzoznamu2">
    <w:name w:val="Odsek zoznamu2"/>
    <w:basedOn w:val="Normal"/>
    <w:rsid w:val="00CC277B"/>
    <w:pPr>
      <w:spacing w:after="0" w:line="240" w:lineRule="auto"/>
      <w:ind w:left="708"/>
      <w:jc w:val="left"/>
    </w:pPr>
    <w:rPr>
      <w:rFonts w:ascii="Times New Roman" w:hAnsi="Times New Roman"/>
      <w:sz w:val="24"/>
      <w:szCs w:val="20"/>
    </w:rPr>
  </w:style>
  <w:style w:type="paragraph" w:customStyle="1" w:styleId="Odsekzoznamu3">
    <w:name w:val="Odsek zoznamu3"/>
    <w:basedOn w:val="Normal"/>
    <w:rsid w:val="00EB7E28"/>
    <w:pPr>
      <w:ind w:left="720"/>
      <w:contextualSpacing/>
      <w:jc w:val="left"/>
    </w:pPr>
  </w:style>
  <w:style w:type="paragraph" w:customStyle="1" w:styleId="ListParagraph1">
    <w:name w:val="List Paragraph1"/>
    <w:basedOn w:val="Normal"/>
    <w:rsid w:val="00B5035A"/>
    <w:pPr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E1136F"/>
    <w:rPr>
      <w:rFonts w:cs="Times New Roman"/>
      <w:b/>
      <w:rtl w:val="0"/>
      <w:cs w:val="0"/>
    </w:rPr>
  </w:style>
  <w:style w:type="paragraph" w:customStyle="1" w:styleId="NormlnsWWW">
    <w:name w:val="Normální (síť WWW)"/>
    <w:basedOn w:val="Normal"/>
    <w:rsid w:val="009647E1"/>
    <w:pPr>
      <w:spacing w:before="100" w:beforeAutospacing="1" w:after="100" w:afterAutospacing="1" w:line="240" w:lineRule="auto"/>
      <w:jc w:val="left"/>
    </w:pPr>
    <w:rPr>
      <w:rFonts w:ascii="Arial Unicode MS" w:eastAsia="Times New Roman" w:hAnsi="Times New Roman" w:cs="Arial Unicode MS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C81189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B6338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0367C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B6338"/>
    <w:rPr>
      <w:rFonts w:cs="Times New Roman"/>
      <w:sz w:val="22"/>
      <w:szCs w:val="22"/>
      <w:rtl w:val="0"/>
      <w:cs w:val="0"/>
      <w:lang w:val="x-none" w:eastAsia="en-US"/>
    </w:rPr>
  </w:style>
  <w:style w:type="character" w:styleId="PageNumber">
    <w:name w:val="page number"/>
    <w:basedOn w:val="DefaultParagraphFont"/>
    <w:uiPriority w:val="99"/>
    <w:rsid w:val="000367CD"/>
    <w:rPr>
      <w:rFonts w:cs="Times New Roman"/>
      <w:rtl w:val="0"/>
      <w:cs w:val="0"/>
    </w:rPr>
  </w:style>
  <w:style w:type="character" w:customStyle="1" w:styleId="BodyTextIndentChar">
    <w:name w:val="Body Text Indent Char"/>
    <w:locked/>
    <w:rsid w:val="00AE4458"/>
    <w:rPr>
      <w:rFonts w:eastAsia="Times New Roman"/>
      <w:sz w:val="24"/>
      <w:lang w:val="en-US" w:eastAsia="en-US"/>
    </w:rPr>
  </w:style>
  <w:style w:type="paragraph" w:styleId="Header">
    <w:name w:val="header"/>
    <w:basedOn w:val="Normal"/>
    <w:link w:val="HlavikaChar"/>
    <w:uiPriority w:val="99"/>
    <w:rsid w:val="007C4188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C4188"/>
    <w:rPr>
      <w:rFonts w:cs="Times New Roman"/>
      <w:sz w:val="22"/>
      <w:szCs w:val="22"/>
      <w:rtl w:val="0"/>
      <w:cs w:val="0"/>
      <w:lang w:val="sk-SK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AA52-5B27-4DD6-A6FD-FF7B3E3C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5</Pages>
  <Words>2067</Words>
  <Characters>11785</Characters>
  <Application>Microsoft Office Word</Application>
  <DocSecurity>0</DocSecurity>
  <Lines>0</Lines>
  <Paragraphs>0</Paragraphs>
  <ScaleCrop>false</ScaleCrop>
  <Company>MPSVR</Company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vargova</dc:creator>
  <cp:lastModifiedBy>Varos Juraj</cp:lastModifiedBy>
  <cp:revision>7</cp:revision>
  <cp:lastPrinted>2014-08-12T09:53:00Z</cp:lastPrinted>
  <dcterms:created xsi:type="dcterms:W3CDTF">2014-08-13T07:54:00Z</dcterms:created>
  <dcterms:modified xsi:type="dcterms:W3CDTF">2014-08-19T13:05:00Z</dcterms:modified>
</cp:coreProperties>
</file>