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17622F">
      <w:pPr>
        <w:bidi w:val="0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17622F">
      <w:pPr>
        <w:bidi w:val="0"/>
        <w:jc w:val="both"/>
        <w:rPr>
          <w:b/>
          <w:bCs/>
        </w:rPr>
      </w:pPr>
    </w:p>
    <w:p w:rsidR="0017622F" w:rsidP="0017622F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17622F">
      <w:pPr>
        <w:tabs>
          <w:tab w:val="num" w:pos="0"/>
        </w:tabs>
        <w:bidi w:val="0"/>
      </w:pPr>
    </w:p>
    <w:p w:rsidR="00D530A3" w:rsidP="0017622F">
      <w:pPr>
        <w:tabs>
          <w:tab w:val="num" w:pos="0"/>
        </w:tabs>
        <w:bidi w:val="0"/>
        <w:jc w:val="both"/>
      </w:pPr>
      <w:r w:rsidR="00FA08DC">
        <w:tab/>
      </w:r>
      <w:r w:rsidR="00412F75">
        <w:t>Poslanc</w:t>
      </w:r>
      <w:r>
        <w:t>i</w:t>
      </w:r>
      <w:r w:rsidR="00412F75">
        <w:t xml:space="preserve"> </w:t>
      </w:r>
      <w:r w:rsidR="000B4E2E">
        <w:rPr>
          <w:rFonts w:hint="default"/>
        </w:rPr>
        <w:t>Ná</w:t>
      </w:r>
      <w:r w:rsidR="000B4E2E">
        <w:rPr>
          <w:rFonts w:hint="default"/>
        </w:rPr>
        <w:t xml:space="preserve">rodnej rady Slovenskej republiky </w:t>
      </w:r>
      <w:r w:rsidR="00412F75">
        <w:rPr>
          <w:rFonts w:hint="default"/>
        </w:rPr>
        <w:t>Miroslav Beblavý</w:t>
      </w:r>
      <w:r w:rsidR="005D7746">
        <w:rPr>
          <w:rFonts w:hint="default"/>
        </w:rPr>
        <w:t xml:space="preserve"> a Lucia Ž</w:t>
      </w:r>
      <w:r w:rsidR="005D7746">
        <w:rPr>
          <w:rFonts w:hint="default"/>
        </w:rPr>
        <w:t>itň</w:t>
      </w:r>
      <w:r w:rsidR="005D7746">
        <w:rPr>
          <w:rFonts w:hint="default"/>
        </w:rPr>
        <w:t>anská</w:t>
      </w:r>
      <w:r w:rsidR="005D7746">
        <w:rPr>
          <w:rFonts w:hint="default"/>
        </w:rPr>
        <w:t xml:space="preserve"> </w:t>
      </w:r>
      <w:r>
        <w:rPr>
          <w:rFonts w:hint="default"/>
        </w:rPr>
        <w:t>predkladajú</w:t>
      </w:r>
      <w:r>
        <w:rPr>
          <w:rFonts w:hint="default"/>
        </w:rPr>
        <w:t xml:space="preserve"> </w:t>
      </w:r>
      <w:r w:rsidR="0017622F">
        <w:rPr>
          <w:rFonts w:hint="default"/>
        </w:rPr>
        <w:t>na rokovanie Ná</w:t>
      </w:r>
      <w:r w:rsidR="0017622F">
        <w:rPr>
          <w:rFonts w:hint="default"/>
        </w:rPr>
        <w:t xml:space="preserve">rodnej rady Slovenskej </w:t>
      </w:r>
      <w:r w:rsidR="00A22761">
        <w:t>r</w:t>
      </w:r>
      <w:r w:rsidR="0017622F">
        <w:rPr>
          <w:rFonts w:hint="default"/>
        </w:rPr>
        <w:t>epubliky ná</w:t>
      </w:r>
      <w:r w:rsidR="0017622F">
        <w:rPr>
          <w:rFonts w:hint="default"/>
        </w:rPr>
        <w:t>vrh</w:t>
      </w:r>
      <w:r>
        <w:t xml:space="preserve"> </w:t>
      </w:r>
      <w:r w:rsidRPr="00D530A3">
        <w:rPr>
          <w:rFonts w:hint="default"/>
        </w:rPr>
        <w:t>na vydanie zá</w:t>
      </w:r>
      <w:r w:rsidRPr="00D530A3">
        <w:rPr>
          <w:rFonts w:hint="default"/>
        </w:rPr>
        <w:t>kona o ochrane ná</w:t>
      </w:r>
      <w:r w:rsidRPr="00D530A3">
        <w:rPr>
          <w:rFonts w:hint="default"/>
        </w:rPr>
        <w:t>rodnej bezpeč</w:t>
      </w:r>
      <w:r w:rsidRPr="00D530A3">
        <w:rPr>
          <w:rFonts w:hint="default"/>
        </w:rPr>
        <w:t>nosti pri zmene vlastní</w:t>
      </w:r>
      <w:r w:rsidRPr="00D530A3">
        <w:rPr>
          <w:rFonts w:hint="default"/>
        </w:rPr>
        <w:t xml:space="preserve">ctva </w:t>
      </w:r>
      <w:r w:rsidRPr="00D530A3">
        <w:rPr>
          <w:rFonts w:hint="default"/>
        </w:rPr>
        <w:t>strategické</w:t>
      </w:r>
      <w:r w:rsidRPr="00D530A3">
        <w:rPr>
          <w:rFonts w:hint="default"/>
        </w:rPr>
        <w:t>ho majetku a o zmene a doplnení</w:t>
      </w:r>
      <w:r w:rsidRPr="00D530A3">
        <w:rPr>
          <w:rFonts w:hint="default"/>
        </w:rPr>
        <w:t xml:space="preserve"> niektorý</w:t>
      </w:r>
      <w:r w:rsidRPr="00D530A3">
        <w:rPr>
          <w:rFonts w:hint="default"/>
        </w:rPr>
        <w:t>ch zá</w:t>
      </w:r>
      <w:r w:rsidRPr="00D530A3">
        <w:rPr>
          <w:rFonts w:hint="default"/>
        </w:rPr>
        <w:t>konov</w:t>
      </w:r>
      <w:r w:rsidR="00531BE1">
        <w:t>.</w:t>
      </w:r>
    </w:p>
    <w:p w:rsidR="00A50C05" w:rsidP="0017622F">
      <w:pPr>
        <w:tabs>
          <w:tab w:val="num" w:pos="0"/>
        </w:tabs>
        <w:bidi w:val="0"/>
        <w:jc w:val="both"/>
      </w:pPr>
    </w:p>
    <w:p w:rsidR="00D530A3" w:rsidP="0017622F">
      <w:pPr>
        <w:tabs>
          <w:tab w:val="num" w:pos="0"/>
        </w:tabs>
        <w:bidi w:val="0"/>
        <w:jc w:val="both"/>
      </w:pPr>
      <w:r w:rsidR="00A50C05">
        <w:tab/>
      </w:r>
      <w:r w:rsidR="00A50C05">
        <w:rPr>
          <w:rFonts w:hint="default"/>
        </w:rPr>
        <w:t>Cieľ</w:t>
      </w:r>
      <w:r w:rsidR="00A50C05">
        <w:rPr>
          <w:rFonts w:hint="default"/>
        </w:rPr>
        <w:t>om ná</w:t>
      </w:r>
      <w:r w:rsidR="00A50C05">
        <w:rPr>
          <w:rFonts w:hint="default"/>
        </w:rPr>
        <w:t>vrhu zá</w:t>
      </w:r>
      <w:r w:rsidR="00A50C05">
        <w:rPr>
          <w:rFonts w:hint="default"/>
        </w:rPr>
        <w:t xml:space="preserve">kona je </w:t>
      </w:r>
      <w:r w:rsidR="00514BB2">
        <w:rPr>
          <w:rFonts w:hint="default"/>
        </w:rPr>
        <w:t>vytvoriť</w:t>
      </w:r>
      <w:r w:rsidR="00514BB2">
        <w:rPr>
          <w:rFonts w:hint="default"/>
        </w:rPr>
        <w:t xml:space="preserve"> podmienky pre zabezpeč</w:t>
      </w:r>
      <w:r w:rsidR="00514BB2">
        <w:rPr>
          <w:rFonts w:hint="default"/>
        </w:rPr>
        <w:t>enie ná</w:t>
      </w:r>
      <w:r w:rsidR="00514BB2">
        <w:rPr>
          <w:rFonts w:hint="default"/>
        </w:rPr>
        <w:t>rodnej bezpeč</w:t>
      </w:r>
      <w:r w:rsidR="00514BB2">
        <w:rPr>
          <w:rFonts w:hint="default"/>
        </w:rPr>
        <w:t>nosti Slovenskej republiky vo vzť</w:t>
      </w:r>
      <w:r w:rsidR="00514BB2">
        <w:rPr>
          <w:rFonts w:hint="default"/>
        </w:rPr>
        <w:t>ahu ku vlastní</w:t>
      </w:r>
      <w:r w:rsidR="00514BB2">
        <w:rPr>
          <w:rFonts w:hint="default"/>
        </w:rPr>
        <w:t>ctvu také</w:t>
      </w:r>
      <w:r w:rsidR="00514BB2">
        <w:rPr>
          <w:rFonts w:hint="default"/>
        </w:rPr>
        <w:t>ho strategické</w:t>
      </w:r>
      <w:r w:rsidR="00514BB2">
        <w:rPr>
          <w:rFonts w:hint="default"/>
        </w:rPr>
        <w:t>ho majetku, ktorý</w:t>
      </w:r>
      <w:r w:rsidR="00514BB2">
        <w:rPr>
          <w:rFonts w:hint="default"/>
        </w:rPr>
        <w:t xml:space="preserve"> by mohol byť</w:t>
      </w:r>
      <w:r w:rsidR="00514BB2">
        <w:rPr>
          <w:rFonts w:hint="default"/>
        </w:rPr>
        <w:t xml:space="preserve"> </w:t>
      </w:r>
      <w:r w:rsidR="00B57C2D">
        <w:t>po zmene vlastn</w:t>
      </w:r>
      <w:r w:rsidR="00B57C2D">
        <w:rPr>
          <w:rFonts w:hint="default"/>
        </w:rPr>
        <w:t>í</w:t>
      </w:r>
      <w:r w:rsidR="00B57C2D">
        <w:rPr>
          <w:rFonts w:hint="default"/>
        </w:rPr>
        <w:t>ctva v </w:t>
      </w:r>
      <w:r w:rsidR="00B57C2D">
        <w:rPr>
          <w:rFonts w:hint="default"/>
        </w:rPr>
        <w:t>ruká</w:t>
      </w:r>
      <w:r w:rsidR="00B57C2D">
        <w:rPr>
          <w:rFonts w:hint="default"/>
        </w:rPr>
        <w:t>ch osoby za urč</w:t>
      </w:r>
      <w:r w:rsidR="00B57C2D">
        <w:rPr>
          <w:rFonts w:hint="default"/>
        </w:rPr>
        <w:t>itý</w:t>
      </w:r>
      <w:r w:rsidR="00B57C2D">
        <w:rPr>
          <w:rFonts w:hint="default"/>
        </w:rPr>
        <w:t>ch okolností</w:t>
      </w:r>
      <w:r w:rsidR="00B57C2D">
        <w:rPr>
          <w:rFonts w:hint="default"/>
        </w:rPr>
        <w:t xml:space="preserve"> ohrozujú</w:t>
      </w:r>
      <w:r w:rsidR="00B57C2D">
        <w:rPr>
          <w:rFonts w:hint="default"/>
        </w:rPr>
        <w:t>cej dô</w:t>
      </w:r>
      <w:r w:rsidR="00B57C2D">
        <w:rPr>
          <w:rFonts w:hint="default"/>
        </w:rPr>
        <w:t>lež</w:t>
      </w:r>
      <w:r w:rsidR="00B57C2D">
        <w:rPr>
          <w:rFonts w:hint="default"/>
        </w:rPr>
        <w:t>ité</w:t>
      </w:r>
      <w:r w:rsidR="00B57C2D">
        <w:rPr>
          <w:rFonts w:hint="default"/>
        </w:rPr>
        <w:t xml:space="preserve"> potreby celé</w:t>
      </w:r>
      <w:r w:rsidR="00B57C2D">
        <w:rPr>
          <w:rFonts w:hint="default"/>
        </w:rPr>
        <w:t>ho š</w:t>
      </w:r>
      <w:r w:rsidR="00B57C2D">
        <w:rPr>
          <w:rFonts w:hint="default"/>
        </w:rPr>
        <w:t>tá</w:t>
      </w:r>
      <w:r w:rsidR="00B57C2D">
        <w:rPr>
          <w:rFonts w:hint="default"/>
        </w:rPr>
        <w:t>tu, a </w:t>
      </w:r>
      <w:r w:rsidR="00B57C2D">
        <w:rPr>
          <w:rFonts w:hint="default"/>
        </w:rPr>
        <w:t>tý</w:t>
      </w:r>
      <w:r w:rsidR="00B57C2D">
        <w:rPr>
          <w:rFonts w:hint="default"/>
        </w:rPr>
        <w:t>m aj obč</w:t>
      </w:r>
      <w:r w:rsidR="00B57C2D">
        <w:rPr>
          <w:rFonts w:hint="default"/>
        </w:rPr>
        <w:t>anov Slovenskej republiky.</w:t>
      </w:r>
      <w:r w:rsidR="004C32E3">
        <w:rPr>
          <w:rFonts w:hint="default"/>
        </w:rPr>
        <w:t xml:space="preserve"> Medzi ná</w:t>
      </w:r>
      <w:r w:rsidR="004C32E3">
        <w:rPr>
          <w:rFonts w:hint="default"/>
        </w:rPr>
        <w:t>rodnú</w:t>
      </w:r>
      <w:r w:rsidR="004C32E3">
        <w:rPr>
          <w:rFonts w:hint="default"/>
        </w:rPr>
        <w:t xml:space="preserve"> bezpeč</w:t>
      </w:r>
      <w:r w:rsidR="004C32E3">
        <w:rPr>
          <w:rFonts w:hint="default"/>
        </w:rPr>
        <w:t>nosť</w:t>
      </w:r>
      <w:r w:rsidR="004C32E3">
        <w:rPr>
          <w:rFonts w:hint="default"/>
        </w:rPr>
        <w:t xml:space="preserve"> v </w:t>
      </w:r>
      <w:r w:rsidR="004C32E3">
        <w:rPr>
          <w:rFonts w:hint="default"/>
        </w:rPr>
        <w:t>tejto sú</w:t>
      </w:r>
      <w:r w:rsidR="004C32E3">
        <w:rPr>
          <w:rFonts w:hint="default"/>
        </w:rPr>
        <w:t>vislosti mož</w:t>
      </w:r>
      <w:r w:rsidR="004C32E3">
        <w:rPr>
          <w:rFonts w:hint="default"/>
        </w:rPr>
        <w:t>no zaradiť</w:t>
      </w:r>
      <w:r w:rsidR="004C32E3">
        <w:rPr>
          <w:rFonts w:hint="default"/>
        </w:rPr>
        <w:t xml:space="preserve"> najmä</w:t>
      </w:r>
      <w:r w:rsidR="004C32E3">
        <w:rPr>
          <w:rFonts w:hint="default"/>
        </w:rPr>
        <w:t xml:space="preserve"> obranyschopnosť</w:t>
      </w:r>
      <w:r w:rsidR="004C32E3">
        <w:rPr>
          <w:rFonts w:hint="default"/>
        </w:rPr>
        <w:t xml:space="preserve"> č</w:t>
      </w:r>
      <w:r w:rsidR="004C32E3">
        <w:rPr>
          <w:rFonts w:hint="default"/>
        </w:rPr>
        <w:t>i energetickú</w:t>
      </w:r>
      <w:r w:rsidR="004C32E3">
        <w:rPr>
          <w:rFonts w:hint="default"/>
        </w:rPr>
        <w:t xml:space="preserve"> bezpeč</w:t>
      </w:r>
      <w:r w:rsidR="004C32E3">
        <w:rPr>
          <w:rFonts w:hint="default"/>
        </w:rPr>
        <w:t>nosť</w:t>
      </w:r>
      <w:r w:rsidR="004C32E3">
        <w:rPr>
          <w:rFonts w:hint="default"/>
        </w:rPr>
        <w:t xml:space="preserve"> ako oblasti, na ktorý</w:t>
      </w:r>
      <w:r w:rsidR="004C32E3">
        <w:rPr>
          <w:rFonts w:hint="default"/>
        </w:rPr>
        <w:t>ch f</w:t>
      </w:r>
      <w:r w:rsidR="004C32E3">
        <w:rPr>
          <w:rFonts w:hint="default"/>
        </w:rPr>
        <w:t>ungovaní</w:t>
      </w:r>
      <w:r w:rsidR="004C32E3">
        <w:rPr>
          <w:rFonts w:hint="default"/>
        </w:rPr>
        <w:t xml:space="preserve"> existuje verejný</w:t>
      </w:r>
      <w:r w:rsidR="004C32E3">
        <w:rPr>
          <w:rFonts w:hint="default"/>
        </w:rPr>
        <w:t xml:space="preserve"> zá</w:t>
      </w:r>
      <w:r w:rsidR="004C32E3">
        <w:rPr>
          <w:rFonts w:hint="default"/>
        </w:rPr>
        <w:t>ujem.</w:t>
      </w:r>
    </w:p>
    <w:p w:rsidR="004C32E3" w:rsidP="0017622F">
      <w:pPr>
        <w:tabs>
          <w:tab w:val="num" w:pos="0"/>
        </w:tabs>
        <w:bidi w:val="0"/>
        <w:jc w:val="both"/>
      </w:pPr>
    </w:p>
    <w:p w:rsidR="00BF6E84" w:rsidP="0017622F">
      <w:pPr>
        <w:tabs>
          <w:tab w:val="num" w:pos="0"/>
        </w:tabs>
        <w:bidi w:val="0"/>
        <w:jc w:val="both"/>
      </w:pPr>
      <w:r>
        <w:tab/>
      </w:r>
      <w:r>
        <w:rPr>
          <w:rFonts w:hint="default"/>
        </w:rPr>
        <w:t>Slovenská</w:t>
      </w:r>
      <w:r>
        <w:rPr>
          <w:rFonts w:hint="default"/>
        </w:rPr>
        <w:t xml:space="preserve"> republika totiž</w:t>
      </w:r>
      <w:r>
        <w:rPr>
          <w:rFonts w:hint="default"/>
        </w:rPr>
        <w:t xml:space="preserve"> podľ</w:t>
      </w:r>
      <w:r>
        <w:rPr>
          <w:rFonts w:hint="default"/>
        </w:rPr>
        <w:t>a platnej a </w:t>
      </w:r>
      <w:r>
        <w:rPr>
          <w:rFonts w:hint="default"/>
        </w:rPr>
        <w:t>úč</w:t>
      </w:r>
      <w:r>
        <w:rPr>
          <w:rFonts w:hint="default"/>
        </w:rPr>
        <w:t>innej legislatí</w:t>
      </w:r>
      <w:r>
        <w:rPr>
          <w:rFonts w:hint="default"/>
        </w:rPr>
        <w:t>vy v </w:t>
      </w:r>
      <w:r>
        <w:rPr>
          <w:rFonts w:hint="default"/>
        </w:rPr>
        <w:t>prí</w:t>
      </w:r>
      <w:r>
        <w:rPr>
          <w:rFonts w:hint="default"/>
        </w:rPr>
        <w:t>pade rizí</w:t>
      </w:r>
      <w:r>
        <w:rPr>
          <w:rFonts w:hint="default"/>
        </w:rPr>
        <w:t>k pre ná</w:t>
      </w:r>
      <w:r>
        <w:rPr>
          <w:rFonts w:hint="default"/>
        </w:rPr>
        <w:t>rodnú</w:t>
      </w:r>
      <w:r>
        <w:rPr>
          <w:rFonts w:hint="default"/>
        </w:rPr>
        <w:t xml:space="preserve"> bezpeč</w:t>
      </w:r>
      <w:r>
        <w:rPr>
          <w:rFonts w:hint="default"/>
        </w:rPr>
        <w:t>nosť</w:t>
      </w:r>
      <w:r>
        <w:rPr>
          <w:rFonts w:hint="default"/>
        </w:rPr>
        <w:t xml:space="preserve"> nemá</w:t>
      </w:r>
      <w:r>
        <w:rPr>
          <w:rFonts w:hint="default"/>
        </w:rPr>
        <w:t xml:space="preserve"> mož</w:t>
      </w:r>
      <w:r>
        <w:rPr>
          <w:rFonts w:hint="default"/>
        </w:rPr>
        <w:t>nosť</w:t>
      </w:r>
      <w:r>
        <w:rPr>
          <w:rFonts w:hint="default"/>
        </w:rPr>
        <w:t xml:space="preserve"> úč</w:t>
      </w:r>
      <w:r>
        <w:rPr>
          <w:rFonts w:hint="default"/>
        </w:rPr>
        <w:t>inne zasiahnuť</w:t>
      </w:r>
      <w:r>
        <w:rPr>
          <w:rFonts w:hint="default"/>
        </w:rPr>
        <w:t xml:space="preserve"> do zmeny vlastní</w:t>
      </w:r>
      <w:r>
        <w:rPr>
          <w:rFonts w:hint="default"/>
        </w:rPr>
        <w:t>ctva strategické</w:t>
      </w:r>
      <w:r>
        <w:rPr>
          <w:rFonts w:hint="default"/>
        </w:rPr>
        <w:t>ho majetku medzi dvoma subjektmi sú</w:t>
      </w:r>
      <w:r>
        <w:rPr>
          <w:rFonts w:hint="default"/>
        </w:rPr>
        <w:t>kromné</w:t>
      </w:r>
      <w:r>
        <w:rPr>
          <w:rFonts w:hint="default"/>
        </w:rPr>
        <w:t>ho prá</w:t>
      </w:r>
      <w:r>
        <w:rPr>
          <w:rFonts w:hint="default"/>
        </w:rPr>
        <w:t>va. Nemá</w:t>
      </w:r>
      <w:r>
        <w:rPr>
          <w:rFonts w:hint="default"/>
        </w:rPr>
        <w:t xml:space="preserve"> d</w:t>
      </w:r>
      <w:r>
        <w:rPr>
          <w:rFonts w:hint="default"/>
        </w:rPr>
        <w:t>okonca ani vš</w:t>
      </w:r>
      <w:r>
        <w:rPr>
          <w:rFonts w:hint="default"/>
        </w:rPr>
        <w:t>eobecný</w:t>
      </w:r>
      <w:r>
        <w:rPr>
          <w:rFonts w:hint="default"/>
        </w:rPr>
        <w:t xml:space="preserve"> mechanizmus na vyhodnotenie tý</w:t>
      </w:r>
      <w:r>
        <w:rPr>
          <w:rFonts w:hint="default"/>
        </w:rPr>
        <w:t>chto rizí</w:t>
      </w:r>
      <w:r>
        <w:rPr>
          <w:rFonts w:hint="default"/>
        </w:rPr>
        <w:t>k č</w:t>
      </w:r>
      <w:r>
        <w:rPr>
          <w:rFonts w:hint="default"/>
        </w:rPr>
        <w:t>i prá</w:t>
      </w:r>
      <w:r>
        <w:rPr>
          <w:rFonts w:hint="default"/>
        </w:rPr>
        <w:t>vo na informá</w:t>
      </w:r>
      <w:r>
        <w:rPr>
          <w:rFonts w:hint="default"/>
        </w:rPr>
        <w:t>cie o </w:t>
      </w:r>
      <w:r>
        <w:rPr>
          <w:rFonts w:hint="default"/>
        </w:rPr>
        <w:t>takejto operá</w:t>
      </w:r>
      <w:r>
        <w:rPr>
          <w:rFonts w:hint="default"/>
        </w:rPr>
        <w:t xml:space="preserve">cii. </w:t>
      </w:r>
      <w:r w:rsidR="00244C1A">
        <w:rPr>
          <w:rFonts w:hint="default"/>
        </w:rPr>
        <w:t>Za urč</w:t>
      </w:r>
      <w:r w:rsidR="00244C1A">
        <w:rPr>
          <w:rFonts w:hint="default"/>
        </w:rPr>
        <w:t>itý</w:t>
      </w:r>
      <w:r w:rsidR="00244C1A">
        <w:rPr>
          <w:rFonts w:hint="default"/>
        </w:rPr>
        <w:t xml:space="preserve">ch </w:t>
      </w:r>
      <w:r w:rsidR="007C49E3">
        <w:rPr>
          <w:rFonts w:hint="default"/>
        </w:rPr>
        <w:t>okolností</w:t>
      </w:r>
      <w:r w:rsidR="007C49E3">
        <w:rPr>
          <w:rFonts w:hint="default"/>
        </w:rPr>
        <w:t xml:space="preserve"> sí</w:t>
      </w:r>
      <w:r w:rsidR="007C49E3">
        <w:rPr>
          <w:rFonts w:hint="default"/>
        </w:rPr>
        <w:t>ce prichá</w:t>
      </w:r>
      <w:r w:rsidR="007C49E3">
        <w:rPr>
          <w:rFonts w:hint="default"/>
        </w:rPr>
        <w:t>dzajú</w:t>
      </w:r>
      <w:r w:rsidR="007C49E3">
        <w:rPr>
          <w:rFonts w:hint="default"/>
        </w:rPr>
        <w:t xml:space="preserve"> do ú</w:t>
      </w:r>
      <w:r w:rsidR="007C49E3">
        <w:rPr>
          <w:rFonts w:hint="default"/>
        </w:rPr>
        <w:t>vahy opatrenia ako predkupné</w:t>
      </w:r>
      <w:r w:rsidR="007C49E3">
        <w:rPr>
          <w:rFonts w:hint="default"/>
        </w:rPr>
        <w:t xml:space="preserve"> prá</w:t>
      </w:r>
      <w:r w:rsidR="007C49E3">
        <w:rPr>
          <w:rFonts w:hint="default"/>
        </w:rPr>
        <w:t>vo č</w:t>
      </w:r>
      <w:r w:rsidR="007C49E3">
        <w:rPr>
          <w:rFonts w:hint="default"/>
        </w:rPr>
        <w:t>i postup podľ</w:t>
      </w:r>
      <w:r w:rsidR="007C49E3">
        <w:rPr>
          <w:rFonts w:hint="default"/>
        </w:rPr>
        <w:t>a zá</w:t>
      </w:r>
      <w:r w:rsidR="007C49E3">
        <w:rPr>
          <w:rFonts w:hint="default"/>
        </w:rPr>
        <w:t>kona o </w:t>
      </w:r>
      <w:r w:rsidR="007C49E3">
        <w:rPr>
          <w:rFonts w:hint="default"/>
        </w:rPr>
        <w:t>ochrane hospodá</w:t>
      </w:r>
      <w:r w:rsidR="007C49E3">
        <w:rPr>
          <w:rFonts w:hint="default"/>
        </w:rPr>
        <w:t>rskej súť</w:t>
      </w:r>
      <w:r w:rsidR="007C49E3">
        <w:rPr>
          <w:rFonts w:hint="default"/>
        </w:rPr>
        <w:t>až</w:t>
      </w:r>
      <w:r w:rsidR="007C49E3">
        <w:rPr>
          <w:rFonts w:hint="default"/>
        </w:rPr>
        <w:t>e, no tie nie je mož</w:t>
      </w:r>
      <w:r w:rsidR="007C49E3">
        <w:rPr>
          <w:rFonts w:hint="default"/>
        </w:rPr>
        <w:t>né</w:t>
      </w:r>
      <w:r w:rsidR="007C49E3">
        <w:rPr>
          <w:rFonts w:hint="default"/>
        </w:rPr>
        <w:t xml:space="preserve"> efektí</w:t>
      </w:r>
      <w:r w:rsidR="007C49E3">
        <w:rPr>
          <w:rFonts w:hint="default"/>
        </w:rPr>
        <w:t>vne použ</w:t>
      </w:r>
      <w:r w:rsidR="007C49E3">
        <w:rPr>
          <w:rFonts w:hint="default"/>
        </w:rPr>
        <w:t>iť</w:t>
      </w:r>
      <w:r w:rsidR="007C49E3">
        <w:rPr>
          <w:rFonts w:hint="default"/>
        </w:rPr>
        <w:t xml:space="preserve"> pri š</w:t>
      </w:r>
      <w:r w:rsidR="007C49E3">
        <w:rPr>
          <w:rFonts w:hint="default"/>
        </w:rPr>
        <w:t>pecifiká</w:t>
      </w:r>
      <w:r w:rsidR="007C49E3">
        <w:rPr>
          <w:rFonts w:hint="default"/>
        </w:rPr>
        <w:t>ch ná</w:t>
      </w:r>
      <w:r w:rsidR="007C49E3">
        <w:rPr>
          <w:rFonts w:hint="default"/>
        </w:rPr>
        <w:t>rodnej bezpeč</w:t>
      </w:r>
      <w:r w:rsidR="007C49E3">
        <w:rPr>
          <w:rFonts w:hint="default"/>
        </w:rPr>
        <w:t>nosti. Jej ohrozenie totiž</w:t>
      </w:r>
      <w:r w:rsidR="007C49E3">
        <w:rPr>
          <w:rFonts w:hint="default"/>
        </w:rPr>
        <w:t xml:space="preserve"> nemusí</w:t>
      </w:r>
      <w:r w:rsidR="007C49E3">
        <w:rPr>
          <w:rFonts w:hint="default"/>
        </w:rPr>
        <w:t xml:space="preserve"> nastať</w:t>
      </w:r>
      <w:r w:rsidR="007C49E3">
        <w:rPr>
          <w:rFonts w:hint="default"/>
        </w:rPr>
        <w:t xml:space="preserve"> v </w:t>
      </w:r>
      <w:r w:rsidR="007C49E3">
        <w:rPr>
          <w:rFonts w:hint="default"/>
        </w:rPr>
        <w:t>momente zmeny vlastní</w:t>
      </w:r>
      <w:r w:rsidR="007C49E3">
        <w:rPr>
          <w:rFonts w:hint="default"/>
        </w:rPr>
        <w:t>ctva strategické</w:t>
      </w:r>
      <w:r w:rsidR="007C49E3">
        <w:rPr>
          <w:rFonts w:hint="default"/>
        </w:rPr>
        <w:t>ho majetku</w:t>
      </w:r>
      <w:r w:rsidR="00646694">
        <w:rPr>
          <w:rFonts w:hint="default"/>
        </w:rPr>
        <w:t>, ale naprí</w:t>
      </w:r>
      <w:r w:rsidR="00646694">
        <w:rPr>
          <w:rFonts w:hint="default"/>
        </w:rPr>
        <w:t>klad aj v </w:t>
      </w:r>
      <w:r w:rsidR="00646694">
        <w:rPr>
          <w:rFonts w:hint="default"/>
        </w:rPr>
        <w:t>budú</w:t>
      </w:r>
      <w:r w:rsidR="00646694">
        <w:rPr>
          <w:rFonts w:hint="default"/>
        </w:rPr>
        <w:t>cnosti, keď</w:t>
      </w:r>
      <w:r w:rsidR="00646694">
        <w:rPr>
          <w:rFonts w:hint="default"/>
        </w:rPr>
        <w:t xml:space="preserve"> to bude pre Slovenskú</w:t>
      </w:r>
      <w:r w:rsidR="00646694">
        <w:rPr>
          <w:rFonts w:hint="default"/>
        </w:rPr>
        <w:t xml:space="preserve"> republiku obzvlášť</w:t>
      </w:r>
      <w:r w:rsidR="00646694">
        <w:rPr>
          <w:rFonts w:hint="default"/>
        </w:rPr>
        <w:t xml:space="preserve"> zraň</w:t>
      </w:r>
      <w:r w:rsidR="00646694">
        <w:rPr>
          <w:rFonts w:hint="default"/>
        </w:rPr>
        <w:t>ujú</w:t>
      </w:r>
      <w:r w:rsidR="00646694">
        <w:rPr>
          <w:rFonts w:hint="default"/>
        </w:rPr>
        <w:t>ce.</w:t>
      </w:r>
    </w:p>
    <w:p w:rsidR="00646694" w:rsidP="0017622F">
      <w:pPr>
        <w:tabs>
          <w:tab w:val="num" w:pos="0"/>
        </w:tabs>
        <w:bidi w:val="0"/>
        <w:jc w:val="both"/>
      </w:pPr>
    </w:p>
    <w:p w:rsidR="00646694" w:rsidRPr="002F3083" w:rsidP="0017622F">
      <w:pPr>
        <w:tabs>
          <w:tab w:val="num" w:pos="0"/>
        </w:tabs>
        <w:bidi w:val="0"/>
        <w:jc w:val="both"/>
        <w:rPr>
          <w:rFonts w:cs="Times New Roman"/>
        </w:rPr>
      </w:pPr>
      <w:r>
        <w:tab/>
      </w:r>
      <w:r>
        <w:rPr>
          <w:rFonts w:hint="default"/>
        </w:rPr>
        <w:t>Podľ</w:t>
      </w:r>
      <w:r>
        <w:rPr>
          <w:rFonts w:hint="default"/>
        </w:rPr>
        <w:t>a ná</w:t>
      </w:r>
      <w:r>
        <w:rPr>
          <w:rFonts w:hint="default"/>
        </w:rPr>
        <w:t>zoru predkladateľ</w:t>
      </w:r>
      <w:r>
        <w:rPr>
          <w:rFonts w:hint="default"/>
        </w:rPr>
        <w:t>o</w:t>
      </w:r>
      <w:r>
        <w:rPr>
          <w:rFonts w:hint="default"/>
        </w:rPr>
        <w:t>v by totiž</w:t>
      </w:r>
      <w:r>
        <w:rPr>
          <w:rFonts w:hint="default"/>
        </w:rPr>
        <w:t xml:space="preserve"> bolo naivné</w:t>
      </w:r>
      <w:r>
        <w:rPr>
          <w:rFonts w:hint="default"/>
        </w:rPr>
        <w:t xml:space="preserve"> a </w:t>
      </w:r>
      <w:r>
        <w:rPr>
          <w:rFonts w:hint="default"/>
        </w:rPr>
        <w:t>nerozumné,</w:t>
      </w:r>
      <w:r w:rsidR="00496F4B">
        <w:rPr>
          <w:rFonts w:hint="default"/>
        </w:rPr>
        <w:t xml:space="preserve"> ak by Slovenská</w:t>
      </w:r>
      <w:r w:rsidR="00496F4B">
        <w:rPr>
          <w:rFonts w:hint="default"/>
        </w:rPr>
        <w:t xml:space="preserve"> republika nebrala do ú</w:t>
      </w:r>
      <w:r w:rsidR="00496F4B">
        <w:rPr>
          <w:rFonts w:hint="default"/>
        </w:rPr>
        <w:t>vahy skutoč</w:t>
      </w:r>
      <w:r w:rsidR="00496F4B">
        <w:rPr>
          <w:rFonts w:hint="default"/>
        </w:rPr>
        <w:t>nosť</w:t>
      </w:r>
      <w:r w:rsidR="00496F4B">
        <w:rPr>
          <w:rFonts w:hint="default"/>
        </w:rPr>
        <w:t>, ž</w:t>
      </w:r>
      <w:r w:rsidR="00496F4B">
        <w:rPr>
          <w:rFonts w:hint="default"/>
        </w:rPr>
        <w:t>e pri zmene vlastní</w:t>
      </w:r>
      <w:r w:rsidR="00496F4B">
        <w:rPr>
          <w:rFonts w:hint="default"/>
        </w:rPr>
        <w:t>ctva strategické</w:t>
      </w:r>
      <w:r w:rsidR="00496F4B">
        <w:rPr>
          <w:rFonts w:hint="default"/>
        </w:rPr>
        <w:t>ho majetku sa oň</w:t>
      </w:r>
      <w:r w:rsidR="00496F4B">
        <w:rPr>
          <w:rFonts w:hint="default"/>
        </w:rPr>
        <w:t xml:space="preserve"> môž</w:t>
      </w:r>
      <w:r w:rsidR="00496F4B">
        <w:rPr>
          <w:rFonts w:hint="default"/>
        </w:rPr>
        <w:t>u uchá</w:t>
      </w:r>
      <w:r w:rsidR="00496F4B">
        <w:rPr>
          <w:rFonts w:hint="default"/>
        </w:rPr>
        <w:t>dzať</w:t>
      </w:r>
      <w:r w:rsidR="00496F4B">
        <w:rPr>
          <w:rFonts w:hint="default"/>
        </w:rPr>
        <w:t xml:space="preserve"> aj také</w:t>
      </w:r>
      <w:r w:rsidR="00496F4B">
        <w:rPr>
          <w:rFonts w:hint="default"/>
        </w:rPr>
        <w:t xml:space="preserve"> spoloč</w:t>
      </w:r>
      <w:r w:rsidR="00496F4B">
        <w:rPr>
          <w:rFonts w:hint="default"/>
        </w:rPr>
        <w:t>nosti, ktoré</w:t>
      </w:r>
      <w:r w:rsidR="00496F4B">
        <w:rPr>
          <w:rFonts w:hint="default"/>
        </w:rPr>
        <w:t xml:space="preserve"> sa netaja svojim cieľ</w:t>
      </w:r>
      <w:r w:rsidR="00496F4B">
        <w:rPr>
          <w:rFonts w:hint="default"/>
        </w:rPr>
        <w:t xml:space="preserve">om </w:t>
      </w:r>
      <w:r w:rsidR="00496F4B">
        <w:rPr>
          <w:rFonts w:hint="default"/>
        </w:rPr>
        <w:t>–</w:t>
      </w:r>
      <w:r w:rsidR="00496F4B">
        <w:rPr>
          <w:rFonts w:hint="default"/>
        </w:rPr>
        <w:t xml:space="preserve"> brá</w:t>
      </w:r>
      <w:r w:rsidR="00496F4B">
        <w:rPr>
          <w:rFonts w:hint="default"/>
        </w:rPr>
        <w:t>niť</w:t>
      </w:r>
      <w:r w:rsidR="00496F4B">
        <w:rPr>
          <w:rFonts w:hint="default"/>
        </w:rPr>
        <w:t xml:space="preserve"> zá</w:t>
      </w:r>
      <w:r w:rsidR="00496F4B">
        <w:rPr>
          <w:rFonts w:hint="default"/>
        </w:rPr>
        <w:t>ujmy materské</w:t>
      </w:r>
      <w:r w:rsidR="00496F4B">
        <w:rPr>
          <w:rFonts w:hint="default"/>
        </w:rPr>
        <w:t>ho š</w:t>
      </w:r>
      <w:r w:rsidR="00496F4B">
        <w:rPr>
          <w:rFonts w:hint="default"/>
        </w:rPr>
        <w:t>tá</w:t>
      </w:r>
      <w:r w:rsidR="00496F4B">
        <w:rPr>
          <w:rFonts w:hint="default"/>
        </w:rPr>
        <w:t>tu a </w:t>
      </w:r>
      <w:r w:rsidRPr="002F3083" w:rsidR="00496F4B">
        <w:rPr>
          <w:rFonts w:cs="Times New Roman" w:hint="default"/>
        </w:rPr>
        <w:t>pô</w:t>
      </w:r>
      <w:r w:rsidRPr="002F3083" w:rsidR="00496F4B">
        <w:rPr>
          <w:rFonts w:cs="Times New Roman" w:hint="default"/>
        </w:rPr>
        <w:t>sobiť</w:t>
      </w:r>
      <w:r w:rsidRPr="002F3083" w:rsidR="00496F4B">
        <w:rPr>
          <w:rFonts w:cs="Times New Roman" w:hint="default"/>
        </w:rPr>
        <w:t xml:space="preserve"> ako </w:t>
      </w:r>
      <w:r w:rsidRPr="002F3083" w:rsidR="00496F4B">
        <w:rPr>
          <w:rFonts w:cs="Times New Roman" w:hint="default"/>
        </w:rPr>
        <w:t>ná</w:t>
      </w:r>
      <w:r w:rsidRPr="002F3083" w:rsidR="00496F4B">
        <w:rPr>
          <w:rFonts w:cs="Times New Roman" w:hint="default"/>
        </w:rPr>
        <w:t>stroj zahranič</w:t>
      </w:r>
      <w:r w:rsidRPr="002F3083" w:rsidR="00496F4B">
        <w:rPr>
          <w:rFonts w:cs="Times New Roman" w:hint="default"/>
        </w:rPr>
        <w:t>nej politiky. Nakoľ</w:t>
      </w:r>
      <w:r w:rsidRPr="002F3083" w:rsidR="00496F4B">
        <w:rPr>
          <w:rFonts w:cs="Times New Roman" w:hint="default"/>
        </w:rPr>
        <w:t>ko môž</w:t>
      </w:r>
      <w:r w:rsidRPr="002F3083" w:rsidR="00496F4B">
        <w:rPr>
          <w:rFonts w:cs="Times New Roman" w:hint="default"/>
        </w:rPr>
        <w:t>e í</w:t>
      </w:r>
      <w:r w:rsidRPr="002F3083" w:rsidR="00496F4B">
        <w:rPr>
          <w:rFonts w:cs="Times New Roman" w:hint="default"/>
        </w:rPr>
        <w:t>sť</w:t>
      </w:r>
      <w:r w:rsidRPr="002F3083" w:rsidR="00496F4B">
        <w:rPr>
          <w:rFonts w:cs="Times New Roman" w:hint="default"/>
        </w:rPr>
        <w:t xml:space="preserve"> o </w:t>
      </w:r>
      <w:r w:rsidRPr="002F3083" w:rsidR="00496F4B">
        <w:rPr>
          <w:rFonts w:cs="Times New Roman" w:hint="default"/>
        </w:rPr>
        <w:t>š</w:t>
      </w:r>
      <w:r w:rsidRPr="002F3083" w:rsidR="00496F4B">
        <w:rPr>
          <w:rFonts w:cs="Times New Roman" w:hint="default"/>
        </w:rPr>
        <w:t>tá</w:t>
      </w:r>
      <w:r w:rsidRPr="002F3083" w:rsidR="00496F4B">
        <w:rPr>
          <w:rFonts w:cs="Times New Roman" w:hint="default"/>
        </w:rPr>
        <w:t>ty, s </w:t>
      </w:r>
      <w:r w:rsidRPr="002F3083" w:rsidR="00496F4B">
        <w:rPr>
          <w:rFonts w:cs="Times New Roman" w:hint="default"/>
        </w:rPr>
        <w:t>ktorý</w:t>
      </w:r>
      <w:r w:rsidRPr="002F3083" w:rsidR="00496F4B">
        <w:rPr>
          <w:rFonts w:cs="Times New Roman" w:hint="default"/>
        </w:rPr>
        <w:t>mi sa Slovenská</w:t>
      </w:r>
      <w:r w:rsidRPr="002F3083" w:rsidR="00496F4B">
        <w:rPr>
          <w:rFonts w:cs="Times New Roman" w:hint="default"/>
        </w:rPr>
        <w:t xml:space="preserve"> republika po strá</w:t>
      </w:r>
      <w:r w:rsidRPr="002F3083" w:rsidR="00496F4B">
        <w:rPr>
          <w:rFonts w:cs="Times New Roman" w:hint="default"/>
        </w:rPr>
        <w:t>nke ekonomickej sily nemôž</w:t>
      </w:r>
      <w:r w:rsidRPr="002F3083" w:rsidR="00496F4B">
        <w:rPr>
          <w:rFonts w:cs="Times New Roman" w:hint="default"/>
        </w:rPr>
        <w:t>e porovná</w:t>
      </w:r>
      <w:r w:rsidRPr="002F3083" w:rsidR="00496F4B">
        <w:rPr>
          <w:rFonts w:cs="Times New Roman" w:hint="default"/>
        </w:rPr>
        <w:t>vať</w:t>
      </w:r>
      <w:r w:rsidRPr="002F3083" w:rsidR="00496F4B">
        <w:rPr>
          <w:rFonts w:cs="Times New Roman" w:hint="default"/>
        </w:rPr>
        <w:t>, musí</w:t>
      </w:r>
      <w:r w:rsidRPr="002F3083" w:rsidR="00496F4B">
        <w:rPr>
          <w:rFonts w:cs="Times New Roman" w:hint="default"/>
        </w:rPr>
        <w:t xml:space="preserve"> mať</w:t>
      </w:r>
      <w:r w:rsidRPr="002F3083" w:rsidR="00496F4B">
        <w:rPr>
          <w:rFonts w:cs="Times New Roman" w:hint="default"/>
        </w:rPr>
        <w:t xml:space="preserve"> k </w:t>
      </w:r>
      <w:r w:rsidRPr="002F3083" w:rsidR="00496F4B">
        <w:rPr>
          <w:rFonts w:cs="Times New Roman" w:hint="default"/>
        </w:rPr>
        <w:t>dispozí</w:t>
      </w:r>
      <w:r w:rsidRPr="002F3083" w:rsidR="00496F4B">
        <w:rPr>
          <w:rFonts w:cs="Times New Roman" w:hint="default"/>
        </w:rPr>
        <w:t>cii také</w:t>
      </w:r>
      <w:r w:rsidRPr="002F3083" w:rsidR="00496F4B">
        <w:rPr>
          <w:rFonts w:cs="Times New Roman" w:hint="default"/>
        </w:rPr>
        <w:t xml:space="preserve"> prostriedky, ktoré</w:t>
      </w:r>
      <w:r w:rsidRPr="002F3083" w:rsidR="00496F4B">
        <w:rPr>
          <w:rFonts w:cs="Times New Roman" w:hint="default"/>
        </w:rPr>
        <w:t xml:space="preserve"> ju </w:t>
      </w:r>
      <w:r w:rsidRPr="002F3083" w:rsidR="0040221B">
        <w:rPr>
          <w:rFonts w:cs="Times New Roman" w:hint="default"/>
        </w:rPr>
        <w:t>na potenciá</w:t>
      </w:r>
      <w:r w:rsidRPr="002F3083" w:rsidR="0040221B">
        <w:rPr>
          <w:rFonts w:cs="Times New Roman" w:hint="default"/>
        </w:rPr>
        <w:t>lne ohrozenie dostatoč</w:t>
      </w:r>
      <w:r w:rsidRPr="002F3083" w:rsidR="0040221B">
        <w:rPr>
          <w:rFonts w:cs="Times New Roman" w:hint="default"/>
        </w:rPr>
        <w:t>ne pripravia.</w:t>
      </w:r>
    </w:p>
    <w:p w:rsidR="006C3B7E" w:rsidRPr="002F3083" w:rsidP="0017622F">
      <w:pPr>
        <w:tabs>
          <w:tab w:val="num" w:pos="0"/>
        </w:tabs>
        <w:bidi w:val="0"/>
        <w:jc w:val="both"/>
        <w:rPr>
          <w:rFonts w:cs="Times New Roman"/>
        </w:rPr>
      </w:pPr>
    </w:p>
    <w:p w:rsidR="00A667D9" w:rsidRPr="002F3083" w:rsidP="0017622F">
      <w:pPr>
        <w:tabs>
          <w:tab w:val="num" w:pos="0"/>
        </w:tabs>
        <w:bidi w:val="0"/>
        <w:jc w:val="both"/>
        <w:rPr>
          <w:rFonts w:cs="Times New Roman"/>
        </w:rPr>
      </w:pPr>
      <w:r w:rsidRPr="002F3083" w:rsidR="006C3B7E">
        <w:rPr>
          <w:rFonts w:cs="Times New Roman"/>
        </w:rPr>
        <w:tab/>
      </w:r>
      <w:r w:rsidRPr="002F3083" w:rsidR="006C3B7E">
        <w:rPr>
          <w:rFonts w:cs="Times New Roman" w:hint="default"/>
        </w:rPr>
        <w:t>Predkladatelia tiež</w:t>
      </w:r>
      <w:r w:rsidRPr="002F3083" w:rsidR="006C3B7E">
        <w:rPr>
          <w:rFonts w:cs="Times New Roman" w:hint="default"/>
        </w:rPr>
        <w:t xml:space="preserve"> zd</w:t>
      </w:r>
      <w:r w:rsidRPr="002F3083" w:rsidR="006C3B7E">
        <w:rPr>
          <w:rFonts w:cs="Times New Roman" w:hint="default"/>
        </w:rPr>
        <w:t>ô</w:t>
      </w:r>
      <w:r w:rsidRPr="002F3083" w:rsidR="006C3B7E">
        <w:rPr>
          <w:rFonts w:cs="Times New Roman" w:hint="default"/>
        </w:rPr>
        <w:t>razň</w:t>
      </w:r>
      <w:r w:rsidRPr="002F3083" w:rsidR="006C3B7E">
        <w:rPr>
          <w:rFonts w:cs="Times New Roman" w:hint="default"/>
        </w:rPr>
        <w:t>ujú</w:t>
      </w:r>
      <w:r w:rsidRPr="002F3083" w:rsidR="006C3B7E">
        <w:rPr>
          <w:rFonts w:cs="Times New Roman" w:hint="default"/>
        </w:rPr>
        <w:t>, ž</w:t>
      </w:r>
      <w:r w:rsidRPr="002F3083" w:rsidR="006C3B7E">
        <w:rPr>
          <w:rFonts w:cs="Times New Roman" w:hint="default"/>
        </w:rPr>
        <w:t>e prá</w:t>
      </w:r>
      <w:r w:rsidRPr="002F3083" w:rsidR="006C3B7E">
        <w:rPr>
          <w:rFonts w:cs="Times New Roman" w:hint="default"/>
        </w:rPr>
        <w:t>vna ú</w:t>
      </w:r>
      <w:r w:rsidRPr="002F3083" w:rsidR="006C3B7E">
        <w:rPr>
          <w:rFonts w:cs="Times New Roman" w:hint="default"/>
        </w:rPr>
        <w:t>prava vopred nevyluč</w:t>
      </w:r>
      <w:r w:rsidRPr="002F3083" w:rsidR="006C3B7E">
        <w:rPr>
          <w:rFonts w:cs="Times New Roman" w:hint="default"/>
        </w:rPr>
        <w:t>uje</w:t>
      </w:r>
      <w:r w:rsidRPr="002F3083" w:rsidR="00BB200C">
        <w:rPr>
          <w:rFonts w:cs="Times New Roman" w:hint="default"/>
        </w:rPr>
        <w:t xml:space="preserve"> zmenu vlastní</w:t>
      </w:r>
      <w:r w:rsidRPr="002F3083" w:rsidR="00BB200C">
        <w:rPr>
          <w:rFonts w:cs="Times New Roman" w:hint="default"/>
        </w:rPr>
        <w:t>ctva strategické</w:t>
      </w:r>
      <w:r w:rsidRPr="002F3083" w:rsidR="00BB200C">
        <w:rPr>
          <w:rFonts w:cs="Times New Roman" w:hint="default"/>
        </w:rPr>
        <w:t>ho majetku urč</w:t>
      </w:r>
      <w:r w:rsidRPr="002F3083" w:rsidR="00BB200C">
        <w:rPr>
          <w:rFonts w:cs="Times New Roman" w:hint="default"/>
        </w:rPr>
        <w:t>itou spoloč</w:t>
      </w:r>
      <w:r w:rsidRPr="002F3083" w:rsidR="00BB200C">
        <w:rPr>
          <w:rFonts w:cs="Times New Roman" w:hint="default"/>
        </w:rPr>
        <w:t>nosť</w:t>
      </w:r>
      <w:r w:rsidRPr="002F3083" w:rsidR="00BB200C">
        <w:rPr>
          <w:rFonts w:cs="Times New Roman" w:hint="default"/>
        </w:rPr>
        <w:t>ou</w:t>
      </w:r>
      <w:r w:rsidRPr="002F3083" w:rsidR="006C3B7E">
        <w:rPr>
          <w:rFonts w:cs="Times New Roman"/>
        </w:rPr>
        <w:t>, ale iba v </w:t>
      </w:r>
      <w:r w:rsidRPr="002F3083" w:rsidR="006C3B7E">
        <w:rPr>
          <w:rFonts w:cs="Times New Roman" w:hint="default"/>
        </w:rPr>
        <w:t>konkré</w:t>
      </w:r>
      <w:r w:rsidRPr="002F3083" w:rsidR="006C3B7E">
        <w:rPr>
          <w:rFonts w:cs="Times New Roman" w:hint="default"/>
        </w:rPr>
        <w:t>tnom prí</w:t>
      </w:r>
      <w:r w:rsidRPr="002F3083" w:rsidR="006C3B7E">
        <w:rPr>
          <w:rFonts w:cs="Times New Roman" w:hint="default"/>
        </w:rPr>
        <w:t>pade a </w:t>
      </w:r>
      <w:r w:rsidRPr="002F3083" w:rsidR="006C3B7E">
        <w:rPr>
          <w:rFonts w:cs="Times New Roman" w:hint="default"/>
        </w:rPr>
        <w:t>na zá</w:t>
      </w:r>
      <w:r w:rsidRPr="002F3083" w:rsidR="006C3B7E">
        <w:rPr>
          <w:rFonts w:cs="Times New Roman" w:hint="default"/>
        </w:rPr>
        <w:t>klade existencie verejné</w:t>
      </w:r>
      <w:r w:rsidRPr="002F3083" w:rsidR="006C3B7E">
        <w:rPr>
          <w:rFonts w:cs="Times New Roman" w:hint="default"/>
        </w:rPr>
        <w:t>ho zá</w:t>
      </w:r>
      <w:r w:rsidRPr="002F3083" w:rsidR="006C3B7E">
        <w:rPr>
          <w:rFonts w:cs="Times New Roman" w:hint="default"/>
        </w:rPr>
        <w:t>ujmu bude vlá</w:t>
      </w:r>
      <w:r w:rsidRPr="002F3083" w:rsidR="006C3B7E">
        <w:rPr>
          <w:rFonts w:cs="Times New Roman" w:hint="default"/>
        </w:rPr>
        <w:t>da Slovenskej republiky mô</w:t>
      </w:r>
      <w:r w:rsidRPr="002F3083" w:rsidR="006C3B7E">
        <w:rPr>
          <w:rFonts w:cs="Times New Roman" w:hint="default"/>
        </w:rPr>
        <w:t>cť</w:t>
      </w:r>
      <w:r w:rsidRPr="002F3083" w:rsidR="006C3B7E">
        <w:rPr>
          <w:rFonts w:cs="Times New Roman" w:hint="default"/>
        </w:rPr>
        <w:t xml:space="preserve"> vyhodnotiť</w:t>
      </w:r>
      <w:r w:rsidRPr="002F3083" w:rsidR="006C3B7E">
        <w:rPr>
          <w:rFonts w:cs="Times New Roman" w:hint="default"/>
        </w:rPr>
        <w:t xml:space="preserve"> riziká</w:t>
      </w:r>
      <w:r w:rsidRPr="002F3083" w:rsidR="006C3B7E">
        <w:rPr>
          <w:rFonts w:cs="Times New Roman" w:hint="default"/>
        </w:rPr>
        <w:t xml:space="preserve"> spočí</w:t>
      </w:r>
      <w:r w:rsidRPr="002F3083" w:rsidR="006C3B7E">
        <w:rPr>
          <w:rFonts w:cs="Times New Roman" w:hint="default"/>
        </w:rPr>
        <w:t>vajú</w:t>
      </w:r>
      <w:r w:rsidRPr="002F3083" w:rsidR="006C3B7E">
        <w:rPr>
          <w:rFonts w:cs="Times New Roman" w:hint="default"/>
        </w:rPr>
        <w:t>ce v zmene vlas</w:t>
      </w:r>
      <w:r w:rsidRPr="002F3083" w:rsidR="006C3B7E">
        <w:rPr>
          <w:rFonts w:cs="Times New Roman" w:hint="default"/>
        </w:rPr>
        <w:t>tní</w:t>
      </w:r>
      <w:r w:rsidRPr="002F3083" w:rsidR="006C3B7E">
        <w:rPr>
          <w:rFonts w:cs="Times New Roman" w:hint="default"/>
        </w:rPr>
        <w:t>ctva a </w:t>
      </w:r>
      <w:r w:rsidRPr="002F3083" w:rsidR="006C3B7E">
        <w:rPr>
          <w:rFonts w:cs="Times New Roman" w:hint="default"/>
        </w:rPr>
        <w:t>podľ</w:t>
      </w:r>
      <w:r w:rsidRPr="002F3083" w:rsidR="006C3B7E">
        <w:rPr>
          <w:rFonts w:cs="Times New Roman" w:hint="default"/>
        </w:rPr>
        <w:t>a toho k </w:t>
      </w:r>
      <w:r w:rsidRPr="002F3083" w:rsidR="006C3B7E">
        <w:rPr>
          <w:rFonts w:cs="Times New Roman" w:hint="default"/>
        </w:rPr>
        <w:t>nim zaujať</w:t>
      </w:r>
      <w:r w:rsidRPr="002F3083" w:rsidR="006C3B7E">
        <w:rPr>
          <w:rFonts w:cs="Times New Roman" w:hint="default"/>
        </w:rPr>
        <w:t xml:space="preserve"> stanovisko.</w:t>
      </w:r>
    </w:p>
    <w:p w:rsidR="00A667D9" w:rsidRPr="002F3083" w:rsidP="0017622F">
      <w:pPr>
        <w:tabs>
          <w:tab w:val="num" w:pos="0"/>
        </w:tabs>
        <w:bidi w:val="0"/>
        <w:jc w:val="both"/>
        <w:rPr>
          <w:rFonts w:cs="Times New Roman"/>
        </w:rPr>
      </w:pPr>
    </w:p>
    <w:p w:rsidR="00A667D9" w:rsidRPr="002F3083" w:rsidP="00A667D9">
      <w:pPr>
        <w:tabs>
          <w:tab w:val="num" w:pos="0"/>
        </w:tabs>
        <w:bidi w:val="0"/>
        <w:jc w:val="both"/>
        <w:rPr>
          <w:rFonts w:cs="Times New Roman" w:hint="default"/>
        </w:rPr>
      </w:pPr>
      <w:r w:rsidRPr="002F3083">
        <w:rPr>
          <w:rFonts w:cs="Times New Roman"/>
        </w:rPr>
        <w:tab/>
      </w:r>
      <w:r w:rsidRPr="002F3083">
        <w:rPr>
          <w:rFonts w:cs="Times New Roman" w:hint="default"/>
        </w:rPr>
        <w:t>Princí</w:t>
      </w:r>
      <w:r w:rsidRPr="002F3083">
        <w:rPr>
          <w:rFonts w:cs="Times New Roman" w:hint="default"/>
        </w:rPr>
        <w:t>p, na ktorom je ná</w:t>
      </w:r>
      <w:r w:rsidRPr="002F3083">
        <w:rPr>
          <w:rFonts w:cs="Times New Roman" w:hint="default"/>
        </w:rPr>
        <w:t>vrh zá</w:t>
      </w:r>
      <w:r w:rsidRPr="002F3083">
        <w:rPr>
          <w:rFonts w:cs="Times New Roman" w:hint="default"/>
        </w:rPr>
        <w:t>kona postavený</w:t>
      </w:r>
      <w:r w:rsidRPr="002F3083">
        <w:rPr>
          <w:rFonts w:cs="Times New Roman" w:hint="default"/>
        </w:rPr>
        <w:t>, je uzná</w:t>
      </w:r>
      <w:r w:rsidRPr="002F3083">
        <w:rPr>
          <w:rFonts w:cs="Times New Roman" w:hint="default"/>
        </w:rPr>
        <w:t>vaný</w:t>
      </w:r>
      <w:r w:rsidRPr="002F3083">
        <w:rPr>
          <w:rFonts w:cs="Times New Roman" w:hint="default"/>
        </w:rPr>
        <w:t xml:space="preserve"> ako Sú</w:t>
      </w:r>
      <w:r w:rsidRPr="002F3083">
        <w:rPr>
          <w:rFonts w:cs="Times New Roman" w:hint="default"/>
        </w:rPr>
        <w:t>dnym dvorom Euró</w:t>
      </w:r>
      <w:r w:rsidRPr="002F3083">
        <w:rPr>
          <w:rFonts w:cs="Times New Roman" w:hint="default"/>
        </w:rPr>
        <w:t>pskej ú</w:t>
      </w:r>
      <w:r w:rsidRPr="002F3083">
        <w:rPr>
          <w:rFonts w:cs="Times New Roman" w:hint="default"/>
        </w:rPr>
        <w:t>nie (ď</w:t>
      </w:r>
      <w:r w:rsidRPr="002F3083">
        <w:rPr>
          <w:rFonts w:cs="Times New Roman" w:hint="default"/>
        </w:rPr>
        <w:t>alej len „</w:t>
      </w:r>
      <w:r w:rsidRPr="002F3083">
        <w:rPr>
          <w:rFonts w:cs="Times New Roman" w:hint="default"/>
        </w:rPr>
        <w:t>SD EÚ</w:t>
      </w:r>
      <w:r w:rsidRPr="002F3083">
        <w:rPr>
          <w:rFonts w:cs="Times New Roman" w:hint="default"/>
        </w:rPr>
        <w:t>), tak aj vyspelý</w:t>
      </w:r>
      <w:r w:rsidRPr="002F3083">
        <w:rPr>
          <w:rFonts w:cs="Times New Roman" w:hint="default"/>
        </w:rPr>
        <w:t>mi š</w:t>
      </w:r>
      <w:r w:rsidRPr="002F3083">
        <w:rPr>
          <w:rFonts w:cs="Times New Roman" w:hint="default"/>
        </w:rPr>
        <w:t>tá</w:t>
      </w:r>
      <w:r w:rsidRPr="002F3083">
        <w:rPr>
          <w:rFonts w:cs="Times New Roman" w:hint="default"/>
        </w:rPr>
        <w:t>tmi (Kanada, Austrá</w:t>
      </w:r>
      <w:r w:rsidRPr="002F3083">
        <w:rPr>
          <w:rFonts w:cs="Times New Roman" w:hint="default"/>
        </w:rPr>
        <w:t>lia, Francú</w:t>
      </w:r>
      <w:r w:rsidRPr="002F3083">
        <w:rPr>
          <w:rFonts w:cs="Times New Roman" w:hint="default"/>
        </w:rPr>
        <w:t>zsko č</w:t>
      </w:r>
      <w:r w:rsidRPr="002F3083">
        <w:rPr>
          <w:rFonts w:cs="Times New Roman" w:hint="default"/>
        </w:rPr>
        <w:t>i USA</w:t>
      </w:r>
      <w:r w:rsidR="00531BE1">
        <w:rPr>
          <w:rFonts w:cs="Times New Roman" w:hint="default"/>
        </w:rPr>
        <w:t>), kde podobná</w:t>
      </w:r>
      <w:r w:rsidR="00531BE1">
        <w:rPr>
          <w:rFonts w:cs="Times New Roman" w:hint="default"/>
        </w:rPr>
        <w:t xml:space="preserve"> prá</w:t>
      </w:r>
      <w:r w:rsidR="00531BE1">
        <w:rPr>
          <w:rFonts w:cs="Times New Roman" w:hint="default"/>
        </w:rPr>
        <w:t>vna ú</w:t>
      </w:r>
      <w:r w:rsidR="00531BE1">
        <w:rPr>
          <w:rFonts w:cs="Times New Roman" w:hint="default"/>
        </w:rPr>
        <w:t>prava dlhé</w:t>
      </w:r>
      <w:r w:rsidR="00531BE1">
        <w:rPr>
          <w:rFonts w:cs="Times New Roman" w:hint="default"/>
        </w:rPr>
        <w:t xml:space="preserve"> ro</w:t>
      </w:r>
      <w:r w:rsidR="00531BE1">
        <w:rPr>
          <w:rFonts w:cs="Times New Roman" w:hint="default"/>
        </w:rPr>
        <w:t>ky funguje</w:t>
      </w:r>
      <w:r w:rsidRPr="002F3083">
        <w:rPr>
          <w:rFonts w:cs="Times New Roman" w:hint="default"/>
        </w:rPr>
        <w:t>. Naprí</w:t>
      </w:r>
      <w:r w:rsidRPr="002F3083">
        <w:rPr>
          <w:rFonts w:cs="Times New Roman" w:hint="default"/>
        </w:rPr>
        <w:t>klad SD EÚ</w:t>
      </w:r>
      <w:r w:rsidRPr="002F3083">
        <w:rPr>
          <w:rFonts w:cs="Times New Roman" w:hint="default"/>
        </w:rPr>
        <w:t xml:space="preserve"> v </w:t>
      </w:r>
      <w:r w:rsidRPr="002F3083">
        <w:rPr>
          <w:rFonts w:cs="Times New Roman" w:hint="default"/>
        </w:rPr>
        <w:t>spojený</w:t>
      </w:r>
      <w:r w:rsidRPr="002F3083">
        <w:rPr>
          <w:rFonts w:cs="Times New Roman" w:hint="default"/>
        </w:rPr>
        <w:t>ch veciach C</w:t>
      </w:r>
      <w:r w:rsidRPr="002F3083">
        <w:rPr>
          <w:rFonts w:eastAsia="MS Mincho" w:hAnsi="MS Mincho" w:cs="Times New Roman" w:hint="default"/>
        </w:rPr>
        <w:t>‑</w:t>
      </w:r>
      <w:r w:rsidRPr="002F3083">
        <w:rPr>
          <w:rFonts w:cs="Times New Roman" w:hint="default"/>
        </w:rPr>
        <w:t>105/12 až</w:t>
      </w:r>
      <w:r w:rsidRPr="002F3083">
        <w:rPr>
          <w:rFonts w:cs="Times New Roman" w:hint="default"/>
        </w:rPr>
        <w:t xml:space="preserve"> C</w:t>
      </w:r>
      <w:r w:rsidRPr="002F3083">
        <w:rPr>
          <w:rFonts w:eastAsia="MS Mincho" w:hAnsi="MS Mincho" w:cs="Times New Roman" w:hint="default"/>
        </w:rPr>
        <w:t>‑</w:t>
      </w:r>
      <w:r w:rsidRPr="002F3083">
        <w:rPr>
          <w:rFonts w:cs="Times New Roman"/>
        </w:rPr>
        <w:t>107/12</w:t>
      </w:r>
      <w:r w:rsidRPr="002F3083" w:rsidR="002F3083">
        <w:rPr>
          <w:rFonts w:cs="Times New Roman"/>
        </w:rPr>
        <w:t xml:space="preserve"> </w:t>
      </w:r>
      <w:r w:rsidRPr="002F3083">
        <w:rPr>
          <w:rFonts w:cs="Times New Roman" w:hint="default"/>
        </w:rPr>
        <w:t>vý</w:t>
      </w:r>
      <w:r w:rsidRPr="002F3083">
        <w:rPr>
          <w:rFonts w:cs="Times New Roman" w:hint="default"/>
        </w:rPr>
        <w:t>slovne uviedol: „</w:t>
      </w:r>
      <w:r w:rsidRPr="002F3083">
        <w:rPr>
          <w:rFonts w:cs="Times New Roman" w:hint="default"/>
        </w:rPr>
        <w:t>Pokiaľ</w:t>
      </w:r>
      <w:r w:rsidRPr="002F3083">
        <w:rPr>
          <w:rFonts w:cs="Times New Roman" w:hint="default"/>
        </w:rPr>
        <w:t xml:space="preserve"> ide o ú</w:t>
      </w:r>
      <w:r w:rsidRPr="002F3083">
        <w:rPr>
          <w:rFonts w:cs="Times New Roman" w:hint="default"/>
        </w:rPr>
        <w:t>pravu vlastní</w:t>
      </w:r>
      <w:r w:rsidRPr="002F3083">
        <w:rPr>
          <w:rFonts w:cs="Times New Roman" w:hint="default"/>
        </w:rPr>
        <w:t>ckych vzť</w:t>
      </w:r>
      <w:r w:rsidRPr="002F3083">
        <w:rPr>
          <w:rFonts w:cs="Times New Roman" w:hint="default"/>
        </w:rPr>
        <w:t>ahov, mož</w:t>
      </w:r>
      <w:r w:rsidRPr="002F3083">
        <w:rPr>
          <w:rFonts w:cs="Times New Roman" w:hint="default"/>
        </w:rPr>
        <w:t>no zohľ</w:t>
      </w:r>
      <w:r w:rsidRPr="002F3083">
        <w:rPr>
          <w:rFonts w:cs="Times New Roman" w:hint="default"/>
        </w:rPr>
        <w:t>adniť</w:t>
      </w:r>
      <w:r w:rsidRPr="002F3083">
        <w:rPr>
          <w:rFonts w:cs="Times New Roman" w:hint="default"/>
        </w:rPr>
        <w:t xml:space="preserve"> ako naliehavé</w:t>
      </w:r>
      <w:r w:rsidRPr="002F3083">
        <w:rPr>
          <w:rFonts w:cs="Times New Roman" w:hint="default"/>
        </w:rPr>
        <w:t xml:space="preserve"> dô</w:t>
      </w:r>
      <w:r w:rsidRPr="002F3083">
        <w:rPr>
          <w:rFonts w:cs="Times New Roman" w:hint="default"/>
        </w:rPr>
        <w:t>vody vš</w:t>
      </w:r>
      <w:r w:rsidRPr="002F3083">
        <w:rPr>
          <w:rFonts w:cs="Times New Roman" w:hint="default"/>
        </w:rPr>
        <w:t>eobecné</w:t>
      </w:r>
      <w:r w:rsidRPr="002F3083">
        <w:rPr>
          <w:rFonts w:cs="Times New Roman" w:hint="default"/>
        </w:rPr>
        <w:t>ho zá</w:t>
      </w:r>
      <w:r w:rsidRPr="002F3083">
        <w:rPr>
          <w:rFonts w:cs="Times New Roman" w:hint="default"/>
        </w:rPr>
        <w:t>ujmu na úč</w:t>
      </w:r>
      <w:r w:rsidRPr="002F3083">
        <w:rPr>
          <w:rFonts w:cs="Times New Roman" w:hint="default"/>
        </w:rPr>
        <w:t>ely odô</w:t>
      </w:r>
      <w:r w:rsidRPr="002F3083">
        <w:rPr>
          <w:rFonts w:cs="Times New Roman" w:hint="default"/>
        </w:rPr>
        <w:t>vodnenia obmedzenia voľ</w:t>
      </w:r>
      <w:r w:rsidRPr="002F3083">
        <w:rPr>
          <w:rFonts w:cs="Times New Roman" w:hint="default"/>
        </w:rPr>
        <w:t>né</w:t>
      </w:r>
      <w:r w:rsidRPr="002F3083">
        <w:rPr>
          <w:rFonts w:cs="Times New Roman" w:hint="default"/>
        </w:rPr>
        <w:t>ho pohybu kapitá</w:t>
      </w:r>
      <w:r w:rsidRPr="002F3083">
        <w:rPr>
          <w:rFonts w:cs="Times New Roman" w:hint="default"/>
        </w:rPr>
        <w:t>lu. Č</w:t>
      </w:r>
      <w:r w:rsidRPr="002F3083">
        <w:rPr>
          <w:rFonts w:cs="Times New Roman" w:hint="default"/>
        </w:rPr>
        <w:t>o sa tý</w:t>
      </w:r>
      <w:r w:rsidRPr="002F3083">
        <w:rPr>
          <w:rFonts w:cs="Times New Roman" w:hint="default"/>
        </w:rPr>
        <w:t>ka ď</w:t>
      </w:r>
      <w:r w:rsidRPr="002F3083">
        <w:rPr>
          <w:rFonts w:cs="Times New Roman" w:hint="default"/>
        </w:rPr>
        <w:t>alší</w:t>
      </w:r>
      <w:r w:rsidRPr="002F3083">
        <w:rPr>
          <w:rFonts w:cs="Times New Roman" w:hint="default"/>
        </w:rPr>
        <w:t>ch zá</w:t>
      </w:r>
      <w:r w:rsidRPr="002F3083">
        <w:rPr>
          <w:rFonts w:cs="Times New Roman" w:hint="default"/>
        </w:rPr>
        <w:t>kazov, ciele boja proti kríž</w:t>
      </w:r>
      <w:r w:rsidRPr="002F3083">
        <w:rPr>
          <w:rFonts w:cs="Times New Roman" w:hint="default"/>
        </w:rPr>
        <w:t>ové</w:t>
      </w:r>
      <w:r w:rsidRPr="002F3083">
        <w:rPr>
          <w:rFonts w:cs="Times New Roman" w:hint="default"/>
        </w:rPr>
        <w:t>mu financovaniu v š</w:t>
      </w:r>
      <w:r w:rsidRPr="002F3083">
        <w:rPr>
          <w:rFonts w:cs="Times New Roman" w:hint="default"/>
        </w:rPr>
        <w:t>irokom zmy</w:t>
      </w:r>
      <w:r w:rsidRPr="002F3083">
        <w:rPr>
          <w:rFonts w:cs="Times New Roman" w:hint="default"/>
        </w:rPr>
        <w:t>s</w:t>
      </w:r>
      <w:r w:rsidRPr="002F3083">
        <w:rPr>
          <w:rFonts w:cs="Times New Roman" w:hint="default"/>
        </w:rPr>
        <w:t>le, vrá</w:t>
      </w:r>
      <w:r w:rsidRPr="002F3083">
        <w:rPr>
          <w:rFonts w:cs="Times New Roman" w:hint="default"/>
        </w:rPr>
        <w:t>tane vý</w:t>
      </w:r>
      <w:r w:rsidRPr="002F3083">
        <w:rPr>
          <w:rFonts w:cs="Times New Roman" w:hint="default"/>
        </w:rPr>
        <w:t>meny strategický</w:t>
      </w:r>
      <w:r w:rsidRPr="002F3083">
        <w:rPr>
          <w:rFonts w:cs="Times New Roman" w:hint="default"/>
        </w:rPr>
        <w:t>ch informá</w:t>
      </w:r>
      <w:r w:rsidRPr="002F3083">
        <w:rPr>
          <w:rFonts w:cs="Times New Roman" w:hint="default"/>
        </w:rPr>
        <w:t>cií</w:t>
      </w:r>
      <w:r w:rsidRPr="002F3083">
        <w:rPr>
          <w:rFonts w:cs="Times New Roman" w:hint="default"/>
        </w:rPr>
        <w:t>, zaruč</w:t>
      </w:r>
      <w:r w:rsidRPr="002F3083">
        <w:rPr>
          <w:rFonts w:cs="Times New Roman" w:hint="default"/>
        </w:rPr>
        <w:t>enia transparentnosti na trhu s elektrickou energiou a plynom alebo zabrá</w:t>
      </w:r>
      <w:r w:rsidRPr="002F3083">
        <w:rPr>
          <w:rFonts w:cs="Times New Roman" w:hint="default"/>
        </w:rPr>
        <w:t>nenia narúš</w:t>
      </w:r>
      <w:r w:rsidRPr="002F3083">
        <w:rPr>
          <w:rFonts w:cs="Times New Roman" w:hint="default"/>
        </w:rPr>
        <w:t>aniu hospodá</w:t>
      </w:r>
      <w:r w:rsidRPr="002F3083">
        <w:rPr>
          <w:rFonts w:cs="Times New Roman" w:hint="default"/>
        </w:rPr>
        <w:t>rskej súť</w:t>
      </w:r>
      <w:r w:rsidRPr="002F3083">
        <w:rPr>
          <w:rFonts w:cs="Times New Roman" w:hint="default"/>
        </w:rPr>
        <w:t>až</w:t>
      </w:r>
      <w:r w:rsidRPr="002F3083">
        <w:rPr>
          <w:rFonts w:cs="Times New Roman" w:hint="default"/>
        </w:rPr>
        <w:t>e, môž</w:t>
      </w:r>
      <w:r w:rsidRPr="002F3083">
        <w:rPr>
          <w:rFonts w:cs="Times New Roman" w:hint="default"/>
        </w:rPr>
        <w:t>u ako naliehavé</w:t>
      </w:r>
      <w:r w:rsidRPr="002F3083">
        <w:rPr>
          <w:rFonts w:cs="Times New Roman" w:hint="default"/>
        </w:rPr>
        <w:t xml:space="preserve"> dô</w:t>
      </w:r>
      <w:r w:rsidRPr="002F3083">
        <w:rPr>
          <w:rFonts w:cs="Times New Roman" w:hint="default"/>
        </w:rPr>
        <w:t>vody vš</w:t>
      </w:r>
      <w:r w:rsidRPr="002F3083">
        <w:rPr>
          <w:rFonts w:cs="Times New Roman" w:hint="default"/>
        </w:rPr>
        <w:t>eobecné</w:t>
      </w:r>
      <w:r w:rsidRPr="002F3083">
        <w:rPr>
          <w:rFonts w:cs="Times New Roman" w:hint="default"/>
        </w:rPr>
        <w:t>ho zá</w:t>
      </w:r>
      <w:r w:rsidRPr="002F3083">
        <w:rPr>
          <w:rFonts w:cs="Times New Roman" w:hint="default"/>
        </w:rPr>
        <w:t>ujmu odô</w:t>
      </w:r>
      <w:r w:rsidRPr="002F3083">
        <w:rPr>
          <w:rFonts w:cs="Times New Roman" w:hint="default"/>
        </w:rPr>
        <w:t>vodň</w:t>
      </w:r>
      <w:r w:rsidRPr="002F3083">
        <w:rPr>
          <w:rFonts w:cs="Times New Roman" w:hint="default"/>
        </w:rPr>
        <w:t>ovať</w:t>
      </w:r>
      <w:r w:rsidRPr="002F3083">
        <w:rPr>
          <w:rFonts w:cs="Times New Roman" w:hint="default"/>
        </w:rPr>
        <w:t xml:space="preserve"> obmedzenia voľ</w:t>
      </w:r>
      <w:r w:rsidRPr="002F3083">
        <w:rPr>
          <w:rFonts w:cs="Times New Roman" w:hint="default"/>
        </w:rPr>
        <w:t>né</w:t>
      </w:r>
      <w:r w:rsidRPr="002F3083">
        <w:rPr>
          <w:rFonts w:cs="Times New Roman" w:hint="default"/>
        </w:rPr>
        <w:t>ho pohybu kapitá</w:t>
      </w:r>
      <w:r w:rsidRPr="002F3083">
        <w:rPr>
          <w:rFonts w:cs="Times New Roman" w:hint="default"/>
        </w:rPr>
        <w:t>lu spô</w:t>
      </w:r>
      <w:r w:rsidRPr="002F3083">
        <w:rPr>
          <w:rFonts w:cs="Times New Roman" w:hint="default"/>
        </w:rPr>
        <w:t>s</w:t>
      </w:r>
      <w:r w:rsidRPr="002F3083">
        <w:rPr>
          <w:rFonts w:cs="Times New Roman" w:hint="default"/>
        </w:rPr>
        <w:t>obené</w:t>
      </w:r>
      <w:r w:rsidRPr="002F3083">
        <w:rPr>
          <w:rFonts w:cs="Times New Roman" w:hint="default"/>
        </w:rPr>
        <w:t xml:space="preserve"> vnú</w:t>
      </w:r>
      <w:r w:rsidRPr="002F3083">
        <w:rPr>
          <w:rFonts w:cs="Times New Roman" w:hint="default"/>
        </w:rPr>
        <w:t>troš</w:t>
      </w:r>
      <w:r w:rsidRPr="002F3083">
        <w:rPr>
          <w:rFonts w:cs="Times New Roman" w:hint="default"/>
        </w:rPr>
        <w:t>tá</w:t>
      </w:r>
      <w:r w:rsidRPr="002F3083">
        <w:rPr>
          <w:rFonts w:cs="Times New Roman" w:hint="default"/>
        </w:rPr>
        <w:t>tnou prá</w:t>
      </w:r>
      <w:r w:rsidRPr="002F3083">
        <w:rPr>
          <w:rFonts w:cs="Times New Roman" w:hint="default"/>
        </w:rPr>
        <w:t>vnou ú</w:t>
      </w:r>
      <w:r w:rsidRPr="002F3083">
        <w:rPr>
          <w:rFonts w:cs="Times New Roman" w:hint="default"/>
        </w:rPr>
        <w:t>pravou, akou je prá</w:t>
      </w:r>
      <w:r w:rsidRPr="002F3083">
        <w:rPr>
          <w:rFonts w:cs="Times New Roman" w:hint="default"/>
        </w:rPr>
        <w:t>vna ú</w:t>
      </w:r>
      <w:r w:rsidRPr="002F3083">
        <w:rPr>
          <w:rFonts w:cs="Times New Roman" w:hint="default"/>
        </w:rPr>
        <w:t>prava vo veci samej.“</w:t>
      </w:r>
      <w:r w:rsidRPr="002F3083">
        <w:rPr>
          <w:rFonts w:cs="Times New Roman" w:hint="default"/>
        </w:rPr>
        <w:t xml:space="preserve"> </w:t>
      </w:r>
    </w:p>
    <w:p w:rsidR="00B57C2D" w:rsidP="0017622F">
      <w:pPr>
        <w:tabs>
          <w:tab w:val="num" w:pos="0"/>
        </w:tabs>
        <w:bidi w:val="0"/>
        <w:jc w:val="both"/>
        <w:rPr>
          <w:rFonts w:cs="Times New Roman"/>
        </w:rPr>
      </w:pPr>
      <w:r w:rsidRPr="002F3083" w:rsidR="006C3B7E">
        <w:rPr>
          <w:rFonts w:cs="Times New Roman"/>
        </w:rPr>
        <w:t xml:space="preserve"> </w:t>
      </w:r>
    </w:p>
    <w:p w:rsidR="00D530A3" w:rsidP="0017622F">
      <w:pPr>
        <w:tabs>
          <w:tab w:val="num" w:pos="0"/>
        </w:tabs>
        <w:bidi w:val="0"/>
        <w:jc w:val="both"/>
      </w:pPr>
      <w:r w:rsidR="00150922">
        <w:rPr>
          <w:rFonts w:cs="Times New Roman"/>
        </w:rPr>
        <w:tab/>
      </w:r>
      <w:r w:rsidR="00150922">
        <w:rPr>
          <w:rFonts w:cs="Times New Roman" w:hint="default"/>
        </w:rPr>
        <w:t>Pri dodrž</w:t>
      </w:r>
      <w:r w:rsidR="00150922">
        <w:rPr>
          <w:rFonts w:cs="Times New Roman" w:hint="default"/>
        </w:rPr>
        <w:t>aní</w:t>
      </w:r>
      <w:r w:rsidR="00150922">
        <w:rPr>
          <w:rFonts w:cs="Times New Roman" w:hint="default"/>
        </w:rPr>
        <w:t xml:space="preserve"> postupu podľ</w:t>
      </w:r>
      <w:r w:rsidR="00150922">
        <w:rPr>
          <w:rFonts w:cs="Times New Roman" w:hint="default"/>
        </w:rPr>
        <w:t>a navrhované</w:t>
      </w:r>
      <w:r w:rsidR="00150922">
        <w:rPr>
          <w:rFonts w:cs="Times New Roman" w:hint="default"/>
        </w:rPr>
        <w:t>ho zá</w:t>
      </w:r>
      <w:r w:rsidR="00150922">
        <w:rPr>
          <w:rFonts w:cs="Times New Roman" w:hint="default"/>
        </w:rPr>
        <w:t>kona (vrá</w:t>
      </w:r>
      <w:r w:rsidR="00150922">
        <w:rPr>
          <w:rFonts w:cs="Times New Roman" w:hint="default"/>
        </w:rPr>
        <w:t>tane mož</w:t>
      </w:r>
      <w:r w:rsidR="00150922">
        <w:rPr>
          <w:rFonts w:cs="Times New Roman" w:hint="default"/>
        </w:rPr>
        <w:t>nosti podania opravné</w:t>
      </w:r>
      <w:r w:rsidR="00150922">
        <w:rPr>
          <w:rFonts w:cs="Times New Roman" w:hint="default"/>
        </w:rPr>
        <w:t>ho prostriedku na Najvyšší</w:t>
      </w:r>
      <w:r w:rsidR="00150922">
        <w:rPr>
          <w:rFonts w:cs="Times New Roman" w:hint="default"/>
        </w:rPr>
        <w:t xml:space="preserve"> sú</w:t>
      </w:r>
      <w:r w:rsidR="00150922">
        <w:rPr>
          <w:rFonts w:cs="Times New Roman" w:hint="default"/>
        </w:rPr>
        <w:t>d Slovenskej republiky) sú</w:t>
      </w:r>
      <w:r w:rsidR="00150922">
        <w:rPr>
          <w:rFonts w:cs="Times New Roman" w:hint="default"/>
        </w:rPr>
        <w:t xml:space="preserve"> predkladatelia toho ná</w:t>
      </w:r>
      <w:r w:rsidR="00150922">
        <w:rPr>
          <w:rFonts w:cs="Times New Roman" w:hint="default"/>
        </w:rPr>
        <w:t>zoru, ž</w:t>
      </w:r>
      <w:r w:rsidR="00150922">
        <w:rPr>
          <w:rFonts w:cs="Times New Roman" w:hint="default"/>
        </w:rPr>
        <w:t xml:space="preserve">e </w:t>
      </w:r>
      <w:r w:rsidR="00A41F89">
        <w:rPr>
          <w:rFonts w:cs="Times New Roman" w:hint="default"/>
        </w:rPr>
        <w:t>ná</w:t>
      </w:r>
      <w:r w:rsidR="00A41F89">
        <w:rPr>
          <w:rFonts w:cs="Times New Roman" w:hint="default"/>
        </w:rPr>
        <w:t>vrh pred</w:t>
      </w:r>
      <w:r w:rsidR="00A41F89">
        <w:rPr>
          <w:rFonts w:cs="Times New Roman" w:hint="default"/>
        </w:rPr>
        <w:t>stavuje legití</w:t>
      </w:r>
      <w:r w:rsidR="00A41F89">
        <w:rPr>
          <w:rFonts w:cs="Times New Roman" w:hint="default"/>
        </w:rPr>
        <w:t xml:space="preserve">mne </w:t>
      </w:r>
      <w:r w:rsidR="00712A01">
        <w:rPr>
          <w:rFonts w:cs="Times New Roman" w:hint="default"/>
        </w:rPr>
        <w:t>regulač</w:t>
      </w:r>
      <w:r w:rsidR="00712A01">
        <w:rPr>
          <w:rFonts w:cs="Times New Roman" w:hint="default"/>
        </w:rPr>
        <w:t>né</w:t>
      </w:r>
      <w:r w:rsidR="00712A01">
        <w:rPr>
          <w:rFonts w:cs="Times New Roman" w:hint="default"/>
        </w:rPr>
        <w:t xml:space="preserve"> opatrenie š</w:t>
      </w:r>
      <w:r w:rsidR="00712A01">
        <w:rPr>
          <w:rFonts w:cs="Times New Roman" w:hint="default"/>
        </w:rPr>
        <w:t>tá</w:t>
      </w:r>
      <w:r w:rsidR="00712A01">
        <w:rPr>
          <w:rFonts w:cs="Times New Roman" w:hint="default"/>
        </w:rPr>
        <w:t>tu a </w:t>
      </w:r>
      <w:r w:rsidR="00712A01">
        <w:rPr>
          <w:rFonts w:cs="Times New Roman" w:hint="default"/>
        </w:rPr>
        <w:t>jeho samotné</w:t>
      </w:r>
      <w:r w:rsidR="00712A01">
        <w:rPr>
          <w:rFonts w:cs="Times New Roman" w:hint="default"/>
        </w:rPr>
        <w:t xml:space="preserve"> prijatie nepovaž</w:t>
      </w:r>
      <w:r w:rsidR="00712A01">
        <w:rPr>
          <w:rFonts w:cs="Times New Roman" w:hint="default"/>
        </w:rPr>
        <w:t>ujú</w:t>
      </w:r>
      <w:r w:rsidR="00712A01">
        <w:rPr>
          <w:rFonts w:cs="Times New Roman" w:hint="default"/>
        </w:rPr>
        <w:t xml:space="preserve"> za konanie, ktoré</w:t>
      </w:r>
      <w:r w:rsidR="00712A01">
        <w:rPr>
          <w:rFonts w:cs="Times New Roman" w:hint="default"/>
        </w:rPr>
        <w:t xml:space="preserve"> by mohlo byť</w:t>
      </w:r>
      <w:r w:rsidR="00712A01">
        <w:rPr>
          <w:rFonts w:cs="Times New Roman" w:hint="default"/>
        </w:rPr>
        <w:t xml:space="preserve"> vyhodnotené</w:t>
      </w:r>
      <w:r w:rsidR="00712A01">
        <w:rPr>
          <w:rFonts w:cs="Times New Roman" w:hint="default"/>
        </w:rPr>
        <w:t xml:space="preserve"> ako zjavne nekonzistentné</w:t>
      </w:r>
      <w:r w:rsidR="00712A01">
        <w:rPr>
          <w:rFonts w:cs="Times New Roman" w:hint="default"/>
        </w:rPr>
        <w:t>, netransparentné</w:t>
      </w:r>
      <w:r w:rsidR="00712A01">
        <w:rPr>
          <w:rFonts w:cs="Times New Roman" w:hint="default"/>
        </w:rPr>
        <w:t xml:space="preserve"> alebo majú</w:t>
      </w:r>
      <w:r w:rsidR="00712A01">
        <w:rPr>
          <w:rFonts w:cs="Times New Roman" w:hint="default"/>
        </w:rPr>
        <w:t>ce charakter ná</w:t>
      </w:r>
      <w:r w:rsidR="00712A01">
        <w:rPr>
          <w:rFonts w:cs="Times New Roman" w:hint="default"/>
        </w:rPr>
        <w:t>tlaku a </w:t>
      </w:r>
      <w:r w:rsidR="00712A01">
        <w:rPr>
          <w:rFonts w:cs="Times New Roman" w:hint="default"/>
        </w:rPr>
        <w:t>obť</w:t>
      </w:r>
      <w:r w:rsidR="00712A01">
        <w:rPr>
          <w:rFonts w:cs="Times New Roman" w:hint="default"/>
        </w:rPr>
        <w:t>až</w:t>
      </w:r>
      <w:r w:rsidR="00712A01">
        <w:rPr>
          <w:rFonts w:cs="Times New Roman" w:hint="default"/>
        </w:rPr>
        <w:t>ovania zo strany vnú</w:t>
      </w:r>
      <w:r w:rsidR="00712A01">
        <w:rPr>
          <w:rFonts w:cs="Times New Roman" w:hint="default"/>
        </w:rPr>
        <w:t>troš</w:t>
      </w:r>
      <w:r w:rsidR="00712A01">
        <w:rPr>
          <w:rFonts w:cs="Times New Roman" w:hint="default"/>
        </w:rPr>
        <w:t>tá</w:t>
      </w:r>
      <w:r w:rsidR="00712A01">
        <w:rPr>
          <w:rFonts w:cs="Times New Roman" w:hint="default"/>
        </w:rPr>
        <w:t>tnych regulač</w:t>
      </w:r>
      <w:r w:rsidR="00712A01">
        <w:rPr>
          <w:rFonts w:cs="Times New Roman" w:hint="default"/>
        </w:rPr>
        <w:t>ný</w:t>
      </w:r>
      <w:r w:rsidR="00712A01">
        <w:rPr>
          <w:rFonts w:cs="Times New Roman" w:hint="default"/>
        </w:rPr>
        <w:t>ch orgá</w:t>
      </w:r>
      <w:r w:rsidR="00712A01">
        <w:rPr>
          <w:rFonts w:cs="Times New Roman" w:hint="default"/>
        </w:rPr>
        <w:t xml:space="preserve">nov, </w:t>
      </w:r>
      <w:r w:rsidR="00712A01">
        <w:rPr>
          <w:rFonts w:cs="Times New Roman" w:hint="default"/>
        </w:rPr>
        <w:t>a </w:t>
      </w:r>
      <w:r w:rsidR="00712A01">
        <w:rPr>
          <w:rFonts w:cs="Times New Roman" w:hint="default"/>
        </w:rPr>
        <w:t>zakladajú</w:t>
      </w:r>
      <w:r w:rsidR="00712A01">
        <w:rPr>
          <w:rFonts w:cs="Times New Roman" w:hint="default"/>
        </w:rPr>
        <w:t>ce tak poruš</w:t>
      </w:r>
      <w:r w:rsidR="00712A01">
        <w:rPr>
          <w:rFonts w:cs="Times New Roman" w:hint="default"/>
        </w:rPr>
        <w:t>enie princí</w:t>
      </w:r>
      <w:r w:rsidR="00712A01">
        <w:rPr>
          <w:rFonts w:cs="Times New Roman" w:hint="default"/>
        </w:rPr>
        <w:t>pu spravodlivé</w:t>
      </w:r>
      <w:r w:rsidR="00712A01">
        <w:rPr>
          <w:rFonts w:cs="Times New Roman" w:hint="default"/>
        </w:rPr>
        <w:t>ho zaobchá</w:t>
      </w:r>
      <w:r w:rsidR="00712A01">
        <w:rPr>
          <w:rFonts w:cs="Times New Roman" w:hint="default"/>
        </w:rPr>
        <w:t>dzania s </w:t>
      </w:r>
      <w:r w:rsidR="00712A01">
        <w:rPr>
          <w:rFonts w:cs="Times New Roman" w:hint="default"/>
        </w:rPr>
        <w:t>investí</w:t>
      </w:r>
      <w:r w:rsidR="00712A01">
        <w:rPr>
          <w:rFonts w:cs="Times New Roman" w:hint="default"/>
        </w:rPr>
        <w:t>ciou. Pri tomto ná</w:t>
      </w:r>
      <w:r w:rsidR="00712A01">
        <w:rPr>
          <w:rFonts w:cs="Times New Roman" w:hint="default"/>
        </w:rPr>
        <w:t>zore prihliadajú</w:t>
      </w:r>
      <w:r w:rsidR="00712A01">
        <w:rPr>
          <w:rFonts w:cs="Times New Roman" w:hint="default"/>
        </w:rPr>
        <w:t xml:space="preserve"> aj na rozhodovaciu prax vzť</w:t>
      </w:r>
      <w:r w:rsidR="00712A01">
        <w:rPr>
          <w:rFonts w:cs="Times New Roman" w:hint="default"/>
        </w:rPr>
        <w:t>ahujú</w:t>
      </w:r>
      <w:r w:rsidR="00712A01">
        <w:rPr>
          <w:rFonts w:cs="Times New Roman" w:hint="default"/>
        </w:rPr>
        <w:t>cu sa k </w:t>
      </w:r>
      <w:r w:rsidR="00712A01">
        <w:rPr>
          <w:rFonts w:cs="Times New Roman" w:hint="default"/>
        </w:rPr>
        <w:t>investič</w:t>
      </w:r>
      <w:r w:rsidR="00712A01">
        <w:rPr>
          <w:rFonts w:cs="Times New Roman" w:hint="default"/>
        </w:rPr>
        <w:t>ný</w:t>
      </w:r>
      <w:r w:rsidR="00712A01">
        <w:rPr>
          <w:rFonts w:cs="Times New Roman" w:hint="default"/>
        </w:rPr>
        <w:t>m arbitráž</w:t>
      </w:r>
      <w:r w:rsidR="00712A01">
        <w:rPr>
          <w:rFonts w:cs="Times New Roman" w:hint="default"/>
        </w:rPr>
        <w:t>nym sporom (napr. SALUKA INVESTMENTS vs Č</w:t>
      </w:r>
      <w:r w:rsidR="00712A01">
        <w:rPr>
          <w:rFonts w:cs="Times New Roman" w:hint="default"/>
        </w:rPr>
        <w:t>eská</w:t>
      </w:r>
      <w:r w:rsidR="00712A01">
        <w:rPr>
          <w:rFonts w:cs="Times New Roman" w:hint="default"/>
        </w:rPr>
        <w:t xml:space="preserve"> republika).</w:t>
      </w:r>
    </w:p>
    <w:p w:rsidR="00F01119" w:rsidP="0017622F">
      <w:pPr>
        <w:tabs>
          <w:tab w:val="num" w:pos="0"/>
        </w:tabs>
        <w:bidi w:val="0"/>
        <w:jc w:val="both"/>
      </w:pPr>
    </w:p>
    <w:p w:rsidR="00F01119" w:rsidP="0017622F">
      <w:pPr>
        <w:tabs>
          <w:tab w:val="num" w:pos="0"/>
        </w:tabs>
        <w:bidi w:val="0"/>
        <w:jc w:val="both"/>
      </w:pPr>
      <w:r>
        <w:tab/>
      </w:r>
      <w:r w:rsidRPr="00F01119">
        <w:rPr>
          <w:rFonts w:hint="default"/>
        </w:rPr>
        <w:t>Ná</w:t>
      </w:r>
      <w:r w:rsidRPr="00F01119">
        <w:rPr>
          <w:rFonts w:hint="default"/>
        </w:rPr>
        <w:t>vrh zá</w:t>
      </w:r>
      <w:r w:rsidRPr="00F01119">
        <w:rPr>
          <w:rFonts w:hint="default"/>
        </w:rPr>
        <w:t>kona je v sú</w:t>
      </w:r>
      <w:r w:rsidRPr="00F01119">
        <w:rPr>
          <w:rFonts w:hint="default"/>
        </w:rPr>
        <w:t xml:space="preserve">lade s </w:t>
      </w:r>
      <w:r w:rsidRPr="00F01119">
        <w:rPr>
          <w:rFonts w:hint="default"/>
        </w:rPr>
        <w:t>Ú</w:t>
      </w:r>
      <w:r w:rsidRPr="00F01119">
        <w:rPr>
          <w:rFonts w:hint="default"/>
        </w:rPr>
        <w:t>stavou Slovenskej republiky, ú</w:t>
      </w:r>
      <w:r w:rsidRPr="00F01119">
        <w:rPr>
          <w:rFonts w:hint="default"/>
        </w:rPr>
        <w:t>stavný</w:t>
      </w:r>
      <w:r w:rsidRPr="00F01119">
        <w:rPr>
          <w:rFonts w:hint="default"/>
        </w:rPr>
        <w:t>mi zá</w:t>
      </w:r>
      <w:r w:rsidRPr="00F01119">
        <w:rPr>
          <w:rFonts w:hint="default"/>
        </w:rPr>
        <w:t>konmi a iný</w:t>
      </w:r>
      <w:r w:rsidRPr="00F01119">
        <w:rPr>
          <w:rFonts w:hint="default"/>
        </w:rPr>
        <w:t>mi zá</w:t>
      </w:r>
      <w:r w:rsidRPr="00F01119">
        <w:rPr>
          <w:rFonts w:hint="default"/>
        </w:rPr>
        <w:t>konmi, medziná</w:t>
      </w:r>
      <w:r w:rsidRPr="00F01119">
        <w:rPr>
          <w:rFonts w:hint="default"/>
        </w:rPr>
        <w:t>rodný</w:t>
      </w:r>
      <w:r w:rsidRPr="00F01119">
        <w:rPr>
          <w:rFonts w:hint="default"/>
        </w:rPr>
        <w:t>mi zmluvami a iný</w:t>
      </w:r>
      <w:r w:rsidRPr="00F01119">
        <w:rPr>
          <w:rFonts w:hint="default"/>
        </w:rPr>
        <w:t>mi medziná</w:t>
      </w:r>
      <w:r w:rsidRPr="00F01119">
        <w:rPr>
          <w:rFonts w:hint="default"/>
        </w:rPr>
        <w:t>rodný</w:t>
      </w:r>
      <w:r w:rsidRPr="00F01119">
        <w:rPr>
          <w:rFonts w:hint="default"/>
        </w:rPr>
        <w:t>mi dokumentmi, ktorý</w:t>
      </w:r>
      <w:r w:rsidRPr="00F01119">
        <w:rPr>
          <w:rFonts w:hint="default"/>
        </w:rPr>
        <w:t>mi je Slovenská</w:t>
      </w:r>
      <w:r w:rsidRPr="00F01119">
        <w:rPr>
          <w:rFonts w:hint="default"/>
        </w:rPr>
        <w:t xml:space="preserve"> republika viazaná.</w:t>
      </w:r>
    </w:p>
    <w:p w:rsidR="00565DC4" w:rsidP="0017622F">
      <w:pPr>
        <w:tabs>
          <w:tab w:val="num" w:pos="0"/>
        </w:tabs>
        <w:bidi w:val="0"/>
        <w:jc w:val="both"/>
      </w:pPr>
    </w:p>
    <w:p w:rsidR="00565DC4" w:rsidP="0017622F">
      <w:pPr>
        <w:tabs>
          <w:tab w:val="num" w:pos="0"/>
        </w:tabs>
        <w:bidi w:val="0"/>
        <w:jc w:val="both"/>
      </w:pPr>
      <w:r>
        <w:tab/>
      </w:r>
    </w:p>
    <w:p w:rsidR="005057F9" w:rsidP="0017622F">
      <w:pPr>
        <w:tabs>
          <w:tab w:val="num" w:pos="0"/>
        </w:tabs>
        <w:bidi w:val="0"/>
        <w:jc w:val="both"/>
      </w:pPr>
    </w:p>
    <w:p w:rsidR="000B3BCB">
      <w:pPr>
        <w:widowControl/>
        <w:suppressAutoHyphens w:val="0"/>
        <w:bidi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DA4D1B" w:rsidP="00FE122E">
      <w:pPr>
        <w:tabs>
          <w:tab w:val="num" w:pos="0"/>
        </w:tabs>
        <w:bidi w:val="0"/>
        <w:jc w:val="both"/>
        <w:rPr>
          <w:b/>
        </w:rPr>
      </w:pP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DA4D1B" w:rsidRPr="00DA4D1B" w:rsidP="00DA4D1B">
      <w:pPr>
        <w:bidi w:val="0"/>
        <w:rPr>
          <w:b/>
          <w:u w:val="single"/>
        </w:rPr>
      </w:pPr>
    </w:p>
    <w:p w:rsidR="00254990" w:rsidP="00FE122E">
      <w:pPr>
        <w:bidi w:val="0"/>
      </w:pPr>
      <w:r w:rsidRPr="00DA4D1B" w:rsidR="00DA4D1B">
        <w:rPr>
          <w:b/>
          <w:u w:val="single"/>
        </w:rPr>
        <w:t>K </w:t>
      </w:r>
      <w:r w:rsidRPr="00DA4D1B" w:rsidR="00DA4D1B">
        <w:rPr>
          <w:rFonts w:hint="default"/>
          <w:b/>
          <w:u w:val="single"/>
        </w:rPr>
        <w:t>Č</w:t>
      </w:r>
      <w:r w:rsidRPr="00DA4D1B" w:rsidR="00DA4D1B">
        <w:rPr>
          <w:rFonts w:hint="default"/>
          <w:b/>
          <w:u w:val="single"/>
        </w:rPr>
        <w:t>l. I</w:t>
      </w:r>
    </w:p>
    <w:p w:rsidR="00913923" w:rsidP="00EE7B57">
      <w:pPr>
        <w:bidi w:val="0"/>
        <w:jc w:val="both"/>
        <w:rPr>
          <w:b/>
        </w:rPr>
      </w:pPr>
    </w:p>
    <w:p w:rsidR="00364C2A" w:rsidP="00EE7B57">
      <w:pPr>
        <w:bidi w:val="0"/>
        <w:jc w:val="both"/>
        <w:rPr>
          <w:b/>
        </w:rPr>
      </w:pPr>
      <w:r>
        <w:rPr>
          <w:b/>
        </w:rPr>
        <w:t>K</w:t>
      </w:r>
      <w:r w:rsidR="00225B05">
        <w:rPr>
          <w:b/>
        </w:rPr>
        <w:t> </w:t>
      </w:r>
      <w:r w:rsidR="00505DC6">
        <w:rPr>
          <w:rFonts w:hint="default"/>
          <w:b/>
        </w:rPr>
        <w:t>§</w:t>
      </w:r>
      <w:r w:rsidR="00505DC6">
        <w:rPr>
          <w:rFonts w:hint="default"/>
          <w:b/>
        </w:rPr>
        <w:t xml:space="preserve"> 1 </w:t>
      </w:r>
    </w:p>
    <w:p w:rsidR="003C038B" w:rsidP="00EE7B57">
      <w:pPr>
        <w:bidi w:val="0"/>
        <w:jc w:val="both"/>
        <w:rPr>
          <w:b/>
        </w:rPr>
      </w:pPr>
    </w:p>
    <w:p w:rsidR="003C038B" w:rsidP="00EE7B57">
      <w:pPr>
        <w:bidi w:val="0"/>
        <w:jc w:val="both"/>
      </w:pPr>
      <w:r>
        <w:rPr>
          <w:b/>
        </w:rPr>
        <w:tab/>
      </w:r>
      <w:r>
        <w:rPr>
          <w:rFonts w:hint="default"/>
        </w:rPr>
        <w:t>Ú</w:t>
      </w:r>
      <w:r>
        <w:rPr>
          <w:rFonts w:hint="default"/>
        </w:rPr>
        <w:t>vodný</w:t>
      </w:r>
      <w:r>
        <w:rPr>
          <w:rFonts w:hint="default"/>
        </w:rPr>
        <w:t xml:space="preserve"> paragraf ustanovuje predmet ú</w:t>
      </w:r>
      <w:r>
        <w:rPr>
          <w:rFonts w:hint="default"/>
        </w:rPr>
        <w:t xml:space="preserve">pravy </w:t>
      </w:r>
      <w:r w:rsidR="004A2751">
        <w:rPr>
          <w:rFonts w:hint="default"/>
        </w:rPr>
        <w:t>ná</w:t>
      </w:r>
      <w:r w:rsidR="004A2751">
        <w:rPr>
          <w:rFonts w:hint="default"/>
        </w:rPr>
        <w:t>vrhu zá</w:t>
      </w:r>
      <w:r w:rsidR="004A2751">
        <w:rPr>
          <w:rFonts w:hint="default"/>
        </w:rPr>
        <w:t>kona. Vyplý</w:t>
      </w:r>
      <w:r w:rsidR="004A2751">
        <w:rPr>
          <w:rFonts w:hint="default"/>
        </w:rPr>
        <w:t>va z </w:t>
      </w:r>
      <w:r w:rsidR="004A2751">
        <w:rPr>
          <w:rFonts w:hint="default"/>
        </w:rPr>
        <w:t>neho, ž</w:t>
      </w:r>
      <w:r w:rsidR="004A2751">
        <w:rPr>
          <w:rFonts w:hint="default"/>
        </w:rPr>
        <w:t>e nasledujú</w:t>
      </w:r>
      <w:r w:rsidR="004A2751">
        <w:rPr>
          <w:rFonts w:hint="default"/>
        </w:rPr>
        <w:t>ce ustanovenia predpisu budú</w:t>
      </w:r>
      <w:r w:rsidR="004A2751">
        <w:rPr>
          <w:rFonts w:hint="default"/>
        </w:rPr>
        <w:t xml:space="preserve"> prevaž</w:t>
      </w:r>
      <w:r w:rsidR="004A2751">
        <w:rPr>
          <w:rFonts w:hint="default"/>
        </w:rPr>
        <w:t>ne procesné</w:t>
      </w:r>
      <w:r w:rsidR="004A2751">
        <w:rPr>
          <w:rFonts w:hint="default"/>
        </w:rPr>
        <w:t>ho charakteru s </w:t>
      </w:r>
      <w:r w:rsidR="004A2751">
        <w:rPr>
          <w:rFonts w:hint="default"/>
        </w:rPr>
        <w:t>tý</w:t>
      </w:r>
      <w:r w:rsidR="004A2751">
        <w:rPr>
          <w:rFonts w:hint="default"/>
        </w:rPr>
        <w:t>m, ž</w:t>
      </w:r>
      <w:r w:rsidR="004A2751">
        <w:rPr>
          <w:rFonts w:hint="default"/>
        </w:rPr>
        <w:t>e za nesplnenie alebo poruš</w:t>
      </w:r>
      <w:r w:rsidR="004A2751">
        <w:rPr>
          <w:rFonts w:hint="default"/>
        </w:rPr>
        <w:t>enie povinností</w:t>
      </w:r>
      <w:r w:rsidR="004A2751">
        <w:rPr>
          <w:rFonts w:hint="default"/>
        </w:rPr>
        <w:t xml:space="preserve"> a </w:t>
      </w:r>
      <w:r w:rsidR="004A2751">
        <w:rPr>
          <w:rFonts w:hint="default"/>
        </w:rPr>
        <w:t>obmedzení</w:t>
      </w:r>
      <w:r w:rsidR="004A2751">
        <w:rPr>
          <w:rFonts w:hint="default"/>
        </w:rPr>
        <w:t xml:space="preserve"> ustanovený</w:t>
      </w:r>
      <w:r w:rsidR="004A2751">
        <w:rPr>
          <w:rFonts w:hint="default"/>
        </w:rPr>
        <w:t>ch tý</w:t>
      </w:r>
      <w:r w:rsidR="004A2751">
        <w:rPr>
          <w:rFonts w:hint="default"/>
        </w:rPr>
        <w:t>mto zá</w:t>
      </w:r>
      <w:r w:rsidR="004A2751">
        <w:rPr>
          <w:rFonts w:hint="default"/>
        </w:rPr>
        <w:t>konom sa subjekty, ktorý</w:t>
      </w:r>
      <w:r w:rsidR="004A2751">
        <w:rPr>
          <w:rFonts w:hint="default"/>
        </w:rPr>
        <w:t>ch sa prá</w:t>
      </w:r>
      <w:r w:rsidR="004A2751">
        <w:rPr>
          <w:rFonts w:hint="default"/>
        </w:rPr>
        <w:t>vna ú</w:t>
      </w:r>
      <w:r w:rsidR="004A2751">
        <w:rPr>
          <w:rFonts w:hint="default"/>
        </w:rPr>
        <w:t>prava dotý</w:t>
      </w:r>
      <w:r w:rsidR="004A2751">
        <w:rPr>
          <w:rFonts w:hint="default"/>
        </w:rPr>
        <w:t>ka, vystavujú</w:t>
      </w:r>
      <w:r w:rsidR="004A2751">
        <w:rPr>
          <w:rFonts w:hint="default"/>
        </w:rPr>
        <w:t xml:space="preserve"> </w:t>
      </w:r>
      <w:r w:rsidR="003B6285">
        <w:t xml:space="preserve">riziku </w:t>
      </w:r>
      <w:r w:rsidR="003D6DC2">
        <w:rPr>
          <w:rFonts w:hint="default"/>
        </w:rPr>
        <w:t>ulož</w:t>
      </w:r>
      <w:r w:rsidR="003D6DC2">
        <w:rPr>
          <w:rFonts w:hint="default"/>
        </w:rPr>
        <w:t>enia pokuty (</w:t>
      </w:r>
      <w:r w:rsidR="009B41E9">
        <w:rPr>
          <w:rFonts w:hint="default"/>
        </w:rPr>
        <w:t>administratí</w:t>
      </w:r>
      <w:r w:rsidR="009B41E9">
        <w:rPr>
          <w:rFonts w:hint="default"/>
        </w:rPr>
        <w:t>vno-prá</w:t>
      </w:r>
      <w:r w:rsidR="009B41E9">
        <w:rPr>
          <w:rFonts w:hint="default"/>
        </w:rPr>
        <w:t>vna zodpovednosť</w:t>
      </w:r>
      <w:r w:rsidR="009B41E9">
        <w:rPr>
          <w:rFonts w:hint="default"/>
        </w:rPr>
        <w:t>).</w:t>
      </w:r>
    </w:p>
    <w:p w:rsidR="003B6285" w:rsidP="00EE7B57">
      <w:pPr>
        <w:bidi w:val="0"/>
        <w:jc w:val="both"/>
      </w:pPr>
    </w:p>
    <w:p w:rsidR="003B6285" w:rsidP="00EE7B57">
      <w:pPr>
        <w:bidi w:val="0"/>
        <w:jc w:val="both"/>
        <w:rPr>
          <w:b/>
        </w:rPr>
      </w:pPr>
      <w:r w:rsidRPr="003B6285">
        <w:rPr>
          <w:rFonts w:hint="default"/>
          <w:b/>
        </w:rPr>
        <w:t>K §</w:t>
      </w:r>
      <w:r w:rsidRPr="003B6285">
        <w:rPr>
          <w:rFonts w:hint="default"/>
          <w:b/>
        </w:rPr>
        <w:t xml:space="preserve"> 2</w:t>
      </w:r>
    </w:p>
    <w:p w:rsidR="003B6285" w:rsidP="00EE7B57">
      <w:pPr>
        <w:bidi w:val="0"/>
        <w:jc w:val="both"/>
        <w:rPr>
          <w:b/>
        </w:rPr>
      </w:pPr>
    </w:p>
    <w:p w:rsidR="003B6285" w:rsidP="00EE7B57">
      <w:pPr>
        <w:bidi w:val="0"/>
        <w:jc w:val="both"/>
      </w:pPr>
      <w:r>
        <w:rPr>
          <w:b/>
        </w:rPr>
        <w:tab/>
      </w:r>
      <w:r>
        <w:t>V </w:t>
      </w:r>
      <w:r>
        <w:rPr>
          <w:rFonts w:hint="default"/>
        </w:rPr>
        <w:t>ustanovení</w:t>
      </w:r>
      <w:r>
        <w:rPr>
          <w:rFonts w:hint="default"/>
        </w:rPr>
        <w:t xml:space="preserve"> </w:t>
      </w:r>
      <w:r w:rsidR="003D6DC2">
        <w:rPr>
          <w:rFonts w:hint="default"/>
        </w:rPr>
        <w:t>§</w:t>
      </w:r>
      <w:r w:rsidR="003D6DC2">
        <w:rPr>
          <w:rFonts w:hint="default"/>
        </w:rPr>
        <w:t xml:space="preserve"> 2 sa definujú</w:t>
      </w:r>
      <w:r w:rsidR="003D6DC2">
        <w:rPr>
          <w:rFonts w:hint="default"/>
        </w:rPr>
        <w:t xml:space="preserve"> niektoré</w:t>
      </w:r>
      <w:r w:rsidR="003D6DC2">
        <w:rPr>
          <w:rFonts w:hint="default"/>
        </w:rPr>
        <w:t xml:space="preserve"> zá</w:t>
      </w:r>
      <w:r w:rsidR="003D6DC2">
        <w:rPr>
          <w:rFonts w:hint="default"/>
        </w:rPr>
        <w:t>kladn</w:t>
      </w:r>
      <w:r w:rsidR="009B41E9">
        <w:rPr>
          <w:rFonts w:hint="default"/>
        </w:rPr>
        <w:t>é</w:t>
      </w:r>
      <w:r w:rsidR="009B41E9">
        <w:rPr>
          <w:rFonts w:hint="default"/>
        </w:rPr>
        <w:t xml:space="preserve"> pojmy, ktoré</w:t>
      </w:r>
      <w:r w:rsidR="009B41E9">
        <w:rPr>
          <w:rFonts w:hint="default"/>
        </w:rPr>
        <w:t xml:space="preserve"> zá</w:t>
      </w:r>
      <w:r w:rsidR="009B41E9">
        <w:rPr>
          <w:rFonts w:hint="default"/>
        </w:rPr>
        <w:t>kon v </w:t>
      </w:r>
      <w:r w:rsidR="009B41E9">
        <w:rPr>
          <w:rFonts w:hint="default"/>
        </w:rPr>
        <w:t>ď</w:t>
      </w:r>
      <w:r w:rsidR="009B41E9">
        <w:rPr>
          <w:rFonts w:hint="default"/>
        </w:rPr>
        <w:t>alš</w:t>
      </w:r>
      <w:r w:rsidR="009B41E9">
        <w:rPr>
          <w:rFonts w:hint="default"/>
        </w:rPr>
        <w:t>om texte použí</w:t>
      </w:r>
      <w:r w:rsidR="009B41E9">
        <w:rPr>
          <w:rFonts w:hint="default"/>
        </w:rPr>
        <w:t>va. Prvý</w:t>
      </w:r>
      <w:r w:rsidR="009B41E9">
        <w:rPr>
          <w:rFonts w:hint="default"/>
        </w:rPr>
        <w:t>m z </w:t>
      </w:r>
      <w:r w:rsidR="009B41E9">
        <w:rPr>
          <w:rFonts w:hint="default"/>
        </w:rPr>
        <w:t>nich je obchodný</w:t>
      </w:r>
      <w:r w:rsidR="009B41E9">
        <w:rPr>
          <w:rFonts w:hint="default"/>
        </w:rPr>
        <w:t xml:space="preserve"> majetok so strategický</w:t>
      </w:r>
      <w:r w:rsidR="009B41E9">
        <w:rPr>
          <w:rFonts w:hint="default"/>
        </w:rPr>
        <w:t>m vý</w:t>
      </w:r>
      <w:r w:rsidR="009B41E9">
        <w:rPr>
          <w:rFonts w:hint="default"/>
        </w:rPr>
        <w:t>znamom pre ná</w:t>
      </w:r>
      <w:r w:rsidR="009B41E9">
        <w:rPr>
          <w:rFonts w:hint="default"/>
        </w:rPr>
        <w:t>rodnú</w:t>
      </w:r>
      <w:r w:rsidR="009B41E9">
        <w:rPr>
          <w:rFonts w:hint="default"/>
        </w:rPr>
        <w:t xml:space="preserve"> bezpeč</w:t>
      </w:r>
      <w:r w:rsidR="009B41E9">
        <w:rPr>
          <w:rFonts w:hint="default"/>
        </w:rPr>
        <w:t>nosť</w:t>
      </w:r>
      <w:r w:rsidR="009B41E9">
        <w:rPr>
          <w:rFonts w:hint="default"/>
        </w:rPr>
        <w:t xml:space="preserve"> Slovenskej republiky,</w:t>
      </w:r>
      <w:r w:rsidR="009B41E9">
        <w:rPr>
          <w:rFonts w:hint="default"/>
        </w:rPr>
        <w:t xml:space="preserve"> ktoré</w:t>
      </w:r>
      <w:r w:rsidR="009B41E9">
        <w:rPr>
          <w:rFonts w:hint="default"/>
        </w:rPr>
        <w:t>ho definí</w:t>
      </w:r>
      <w:r w:rsidR="009B41E9">
        <w:rPr>
          <w:rFonts w:hint="default"/>
        </w:rPr>
        <w:t>cia pozostá</w:t>
      </w:r>
      <w:r w:rsidR="009B41E9">
        <w:rPr>
          <w:rFonts w:hint="default"/>
        </w:rPr>
        <w:t>va zo (i) sú</w:t>
      </w:r>
      <w:r w:rsidR="009B41E9">
        <w:rPr>
          <w:rFonts w:hint="default"/>
        </w:rPr>
        <w:t>hrnu majetkový</w:t>
      </w:r>
      <w:r w:rsidR="009B41E9">
        <w:rPr>
          <w:rFonts w:hint="default"/>
        </w:rPr>
        <w:t>ch hodnô</w:t>
      </w:r>
      <w:r w:rsidR="009B41E9">
        <w:rPr>
          <w:rFonts w:hint="default"/>
        </w:rPr>
        <w:t>t so zá</w:t>
      </w:r>
      <w:r w:rsidR="009B41E9">
        <w:rPr>
          <w:rFonts w:hint="default"/>
        </w:rPr>
        <w:t>sadný</w:t>
      </w:r>
      <w:r w:rsidR="009B41E9">
        <w:rPr>
          <w:rFonts w:hint="default"/>
        </w:rPr>
        <w:t>m vý</w:t>
      </w:r>
      <w:r w:rsidR="009B41E9">
        <w:rPr>
          <w:rFonts w:hint="default"/>
        </w:rPr>
        <w:t>znamom pre obranyschopnosť</w:t>
      </w:r>
      <w:r w:rsidR="009B41E9">
        <w:rPr>
          <w:rFonts w:hint="default"/>
        </w:rPr>
        <w:t>, energetickú</w:t>
      </w:r>
      <w:r w:rsidR="009B41E9">
        <w:rPr>
          <w:rFonts w:hint="default"/>
        </w:rPr>
        <w:t xml:space="preserve"> bezpeč</w:t>
      </w:r>
      <w:r w:rsidR="009B41E9">
        <w:rPr>
          <w:rFonts w:hint="default"/>
        </w:rPr>
        <w:t>nosť</w:t>
      </w:r>
      <w:r w:rsidR="009B41E9">
        <w:rPr>
          <w:rFonts w:hint="default"/>
        </w:rPr>
        <w:t>, alebo zabezpeč</w:t>
      </w:r>
      <w:r w:rsidR="009B41E9">
        <w:rPr>
          <w:rFonts w:hint="default"/>
        </w:rPr>
        <w:t>enie iný</w:t>
      </w:r>
      <w:r w:rsidR="009B41E9">
        <w:rPr>
          <w:rFonts w:hint="default"/>
        </w:rPr>
        <w:t>ch dô</w:t>
      </w:r>
      <w:r w:rsidR="009B41E9">
        <w:rPr>
          <w:rFonts w:hint="default"/>
        </w:rPr>
        <w:t>lež</w:t>
      </w:r>
      <w:r w:rsidR="009B41E9">
        <w:rPr>
          <w:rFonts w:hint="default"/>
        </w:rPr>
        <w:t>itý</w:t>
      </w:r>
      <w:r w:rsidR="009B41E9">
        <w:rPr>
          <w:rFonts w:hint="default"/>
        </w:rPr>
        <w:t>ch potrieb Slovenskej republiky, a (ii) skutoč</w:t>
      </w:r>
      <w:r w:rsidR="009B41E9">
        <w:rPr>
          <w:rFonts w:hint="default"/>
        </w:rPr>
        <w:t>nosti, ž</w:t>
      </w:r>
      <w:r w:rsidR="009B41E9">
        <w:rPr>
          <w:rFonts w:hint="default"/>
        </w:rPr>
        <w:t>e tento sú</w:t>
      </w:r>
      <w:r w:rsidR="009B41E9">
        <w:rPr>
          <w:rFonts w:hint="default"/>
        </w:rPr>
        <w:t>hrn patrí</w:t>
      </w:r>
      <w:r w:rsidR="009B41E9">
        <w:rPr>
          <w:rFonts w:hint="default"/>
        </w:rPr>
        <w:t xml:space="preserve"> slovenskej prá</w:t>
      </w:r>
      <w:r w:rsidR="009B41E9">
        <w:rPr>
          <w:rFonts w:hint="default"/>
        </w:rPr>
        <w:t>vnicke</w:t>
      </w:r>
      <w:r w:rsidR="009B41E9">
        <w:rPr>
          <w:rFonts w:hint="default"/>
        </w:rPr>
        <w:t>j</w:t>
      </w:r>
      <w:r w:rsidR="009B41E9">
        <w:rPr>
          <w:rFonts w:hint="default"/>
        </w:rPr>
        <w:t xml:space="preserve"> osobe alebo zahranič</w:t>
      </w:r>
      <w:r w:rsidR="009B41E9">
        <w:rPr>
          <w:rFonts w:hint="default"/>
        </w:rPr>
        <w:t xml:space="preserve">nej osobe. </w:t>
      </w:r>
      <w:r w:rsidR="00CF2A1D">
        <w:rPr>
          <w:rFonts w:hint="default"/>
        </w:rPr>
        <w:t>Vo vzť</w:t>
      </w:r>
      <w:r w:rsidR="00CF2A1D">
        <w:rPr>
          <w:rFonts w:hint="default"/>
        </w:rPr>
        <w:t>ahu k </w:t>
      </w:r>
      <w:r w:rsidR="00CF2A1D">
        <w:rPr>
          <w:rFonts w:hint="default"/>
        </w:rPr>
        <w:t>iný</w:t>
      </w:r>
      <w:r w:rsidR="00CF2A1D">
        <w:rPr>
          <w:rFonts w:hint="default"/>
        </w:rPr>
        <w:t>m dô</w:t>
      </w:r>
      <w:r w:rsidR="00CF2A1D">
        <w:rPr>
          <w:rFonts w:hint="default"/>
        </w:rPr>
        <w:t>lež</w:t>
      </w:r>
      <w:r w:rsidR="00CF2A1D">
        <w:rPr>
          <w:rFonts w:hint="default"/>
        </w:rPr>
        <w:t>itý</w:t>
      </w:r>
      <w:r w:rsidR="00CF2A1D">
        <w:rPr>
          <w:rFonts w:hint="default"/>
        </w:rPr>
        <w:t>m potrebá</w:t>
      </w:r>
      <w:r w:rsidR="00CF2A1D">
        <w:rPr>
          <w:rFonts w:hint="default"/>
        </w:rPr>
        <w:t>m Slovenskej republiky sa predpokladá</w:t>
      </w:r>
      <w:r w:rsidR="00CF2A1D">
        <w:rPr>
          <w:rFonts w:hint="default"/>
        </w:rPr>
        <w:t>, ž</w:t>
      </w:r>
      <w:r w:rsidR="00CF2A1D">
        <w:rPr>
          <w:rFonts w:hint="default"/>
        </w:rPr>
        <w:t>e tento pojem ponechá</w:t>
      </w:r>
      <w:r w:rsidR="00CF2A1D">
        <w:rPr>
          <w:rFonts w:hint="default"/>
        </w:rPr>
        <w:t xml:space="preserve"> vlá</w:t>
      </w:r>
      <w:r w:rsidR="00CF2A1D">
        <w:rPr>
          <w:rFonts w:hint="default"/>
        </w:rPr>
        <w:t>de Slovenskej republiky urč</w:t>
      </w:r>
      <w:r w:rsidR="00CF2A1D">
        <w:rPr>
          <w:rFonts w:hint="default"/>
        </w:rPr>
        <w:t>itú</w:t>
      </w:r>
      <w:r w:rsidR="00CF2A1D">
        <w:rPr>
          <w:rFonts w:hint="default"/>
        </w:rPr>
        <w:t xml:space="preserve"> mieru sprá</w:t>
      </w:r>
      <w:r w:rsidR="00CF2A1D">
        <w:rPr>
          <w:rFonts w:hint="default"/>
        </w:rPr>
        <w:t>vnej ú</w:t>
      </w:r>
      <w:r w:rsidR="00CF2A1D">
        <w:rPr>
          <w:rFonts w:hint="default"/>
        </w:rPr>
        <w:t>vahy, nakoľ</w:t>
      </w:r>
      <w:r w:rsidR="00CF2A1D">
        <w:rPr>
          <w:rFonts w:hint="default"/>
        </w:rPr>
        <w:t>ko pre oblasť</w:t>
      </w:r>
      <w:r w:rsidR="00CF2A1D">
        <w:rPr>
          <w:rFonts w:hint="default"/>
        </w:rPr>
        <w:t>, ktorú</w:t>
      </w:r>
      <w:r w:rsidR="00CF2A1D">
        <w:rPr>
          <w:rFonts w:hint="default"/>
        </w:rPr>
        <w:t xml:space="preserve"> zá</w:t>
      </w:r>
      <w:r w:rsidR="00CF2A1D">
        <w:rPr>
          <w:rFonts w:hint="default"/>
        </w:rPr>
        <w:t>kon upravuje je charakteristické</w:t>
      </w:r>
      <w:r w:rsidR="00CF2A1D">
        <w:rPr>
          <w:rFonts w:hint="default"/>
        </w:rPr>
        <w:t>, ž</w:t>
      </w:r>
      <w:r w:rsidR="00CF2A1D">
        <w:rPr>
          <w:rFonts w:hint="default"/>
        </w:rPr>
        <w:t>e taxatí</w:t>
      </w:r>
      <w:r w:rsidR="00CF2A1D">
        <w:rPr>
          <w:rFonts w:hint="default"/>
        </w:rPr>
        <w:t>v</w:t>
      </w:r>
      <w:r w:rsidR="00CF2A1D">
        <w:rPr>
          <w:rFonts w:hint="default"/>
        </w:rPr>
        <w:t>nym vý</w:t>
      </w:r>
      <w:r w:rsidR="00CF2A1D">
        <w:rPr>
          <w:rFonts w:hint="default"/>
        </w:rPr>
        <w:t>poč</w:t>
      </w:r>
      <w:r w:rsidR="00CF2A1D">
        <w:rPr>
          <w:rFonts w:hint="default"/>
        </w:rPr>
        <w:t xml:space="preserve">tom </w:t>
      </w:r>
      <w:r w:rsidR="00DA30C3">
        <w:t>v </w:t>
      </w:r>
      <w:r w:rsidR="00DA30C3">
        <w:rPr>
          <w:rFonts w:hint="default"/>
        </w:rPr>
        <w:t>zá</w:t>
      </w:r>
      <w:r w:rsidR="00DA30C3">
        <w:rPr>
          <w:rFonts w:hint="default"/>
        </w:rPr>
        <w:t xml:space="preserve">kone </w:t>
      </w:r>
      <w:r w:rsidR="00CF2A1D">
        <w:rPr>
          <w:rFonts w:hint="default"/>
        </w:rPr>
        <w:t>by bolo len ť</w:t>
      </w:r>
      <w:r w:rsidR="00CF2A1D">
        <w:rPr>
          <w:rFonts w:hint="default"/>
        </w:rPr>
        <w:t>až</w:t>
      </w:r>
      <w:r w:rsidR="00CF2A1D">
        <w:rPr>
          <w:rFonts w:hint="default"/>
        </w:rPr>
        <w:t>ko mož</w:t>
      </w:r>
      <w:r w:rsidR="00CF2A1D">
        <w:rPr>
          <w:rFonts w:hint="default"/>
        </w:rPr>
        <w:t>né</w:t>
      </w:r>
      <w:r w:rsidR="00CF2A1D">
        <w:rPr>
          <w:rFonts w:hint="default"/>
        </w:rPr>
        <w:t xml:space="preserve"> predví</w:t>
      </w:r>
      <w:r w:rsidR="00CF2A1D">
        <w:rPr>
          <w:rFonts w:hint="default"/>
        </w:rPr>
        <w:t>dať</w:t>
      </w:r>
      <w:r w:rsidR="00CF2A1D">
        <w:rPr>
          <w:rFonts w:hint="default"/>
        </w:rPr>
        <w:t xml:space="preserve"> vš</w:t>
      </w:r>
      <w:r w:rsidR="00CF2A1D">
        <w:rPr>
          <w:rFonts w:hint="default"/>
        </w:rPr>
        <w:t xml:space="preserve">etky </w:t>
      </w:r>
      <w:r w:rsidR="00263D30">
        <w:rPr>
          <w:rFonts w:hint="default"/>
        </w:rPr>
        <w:t>mož</w:t>
      </w:r>
      <w:r w:rsidR="00263D30">
        <w:rPr>
          <w:rFonts w:hint="default"/>
        </w:rPr>
        <w:t>né</w:t>
      </w:r>
      <w:r w:rsidR="00263D30">
        <w:rPr>
          <w:rFonts w:hint="default"/>
        </w:rPr>
        <w:t xml:space="preserve"> </w:t>
      </w:r>
      <w:r w:rsidR="00DA30C3">
        <w:rPr>
          <w:rFonts w:hint="default"/>
        </w:rPr>
        <w:t>vznikajú</w:t>
      </w:r>
      <w:r w:rsidR="00DA30C3">
        <w:rPr>
          <w:rFonts w:hint="default"/>
        </w:rPr>
        <w:t xml:space="preserve">ce </w:t>
      </w:r>
      <w:r w:rsidR="00263D30">
        <w:rPr>
          <w:rFonts w:hint="default"/>
        </w:rPr>
        <w:t>situá</w:t>
      </w:r>
      <w:r w:rsidR="00263D30">
        <w:rPr>
          <w:rFonts w:hint="default"/>
        </w:rPr>
        <w:t>cie. Pri použí</w:t>
      </w:r>
      <w:r w:rsidR="00263D30">
        <w:rPr>
          <w:rFonts w:hint="default"/>
        </w:rPr>
        <w:t>vaní</w:t>
      </w:r>
      <w:r w:rsidR="00263D30">
        <w:rPr>
          <w:rFonts w:hint="default"/>
        </w:rPr>
        <w:t xml:space="preserve"> sprá</w:t>
      </w:r>
      <w:r w:rsidR="00263D30">
        <w:rPr>
          <w:rFonts w:hint="default"/>
        </w:rPr>
        <w:t>vnej ú</w:t>
      </w:r>
      <w:r w:rsidR="00263D30">
        <w:rPr>
          <w:rFonts w:hint="default"/>
        </w:rPr>
        <w:t>vahy vš</w:t>
      </w:r>
      <w:r w:rsidR="00263D30">
        <w:rPr>
          <w:rFonts w:hint="default"/>
        </w:rPr>
        <w:t>ak bude potrebné</w:t>
      </w:r>
      <w:r w:rsidR="00263D30">
        <w:rPr>
          <w:rFonts w:hint="default"/>
        </w:rPr>
        <w:t xml:space="preserve"> použí</w:t>
      </w:r>
      <w:r w:rsidR="00263D30">
        <w:rPr>
          <w:rFonts w:hint="default"/>
        </w:rPr>
        <w:t>vať</w:t>
      </w:r>
      <w:r w:rsidR="00263D30">
        <w:rPr>
          <w:rFonts w:hint="default"/>
        </w:rPr>
        <w:t xml:space="preserve"> rozumné</w:t>
      </w:r>
      <w:r w:rsidR="00263D30">
        <w:rPr>
          <w:rFonts w:hint="default"/>
        </w:rPr>
        <w:t xml:space="preserve"> odô</w:t>
      </w:r>
      <w:r w:rsidR="00263D30">
        <w:rPr>
          <w:rFonts w:hint="default"/>
        </w:rPr>
        <w:t>vodnenie tak, aby sa tento pojem nemohol vykladať</w:t>
      </w:r>
      <w:r w:rsidR="00263D30">
        <w:rPr>
          <w:rFonts w:hint="default"/>
        </w:rPr>
        <w:t xml:space="preserve"> úč</w:t>
      </w:r>
      <w:r w:rsidR="00263D30">
        <w:rPr>
          <w:rFonts w:hint="default"/>
        </w:rPr>
        <w:t>elovo. Pojmy „</w:t>
      </w:r>
      <w:r w:rsidR="00263D30">
        <w:rPr>
          <w:rFonts w:hint="default"/>
        </w:rPr>
        <w:t>slovenská</w:t>
      </w:r>
      <w:r w:rsidR="00263D30">
        <w:rPr>
          <w:rFonts w:hint="default"/>
        </w:rPr>
        <w:t xml:space="preserve"> prá</w:t>
      </w:r>
      <w:r w:rsidR="00263D30">
        <w:rPr>
          <w:rFonts w:hint="default"/>
        </w:rPr>
        <w:t>vnická</w:t>
      </w:r>
      <w:r w:rsidR="00263D30">
        <w:rPr>
          <w:rFonts w:hint="default"/>
        </w:rPr>
        <w:t xml:space="preserve"> osoba“</w:t>
      </w:r>
      <w:r w:rsidR="00263D30">
        <w:rPr>
          <w:rFonts w:hint="default"/>
        </w:rPr>
        <w:t xml:space="preserve"> a „</w:t>
      </w:r>
      <w:r w:rsidR="00263D30">
        <w:rPr>
          <w:rFonts w:hint="default"/>
        </w:rPr>
        <w:t>za</w:t>
      </w:r>
      <w:r w:rsidR="00263D30">
        <w:rPr>
          <w:rFonts w:hint="default"/>
        </w:rPr>
        <w:t>hranič</w:t>
      </w:r>
      <w:r w:rsidR="00263D30">
        <w:rPr>
          <w:rFonts w:hint="default"/>
        </w:rPr>
        <w:t>ná</w:t>
      </w:r>
      <w:r w:rsidR="00263D30">
        <w:rPr>
          <w:rFonts w:hint="default"/>
        </w:rPr>
        <w:t xml:space="preserve"> osoba“</w:t>
      </w:r>
      <w:r w:rsidR="00263D30">
        <w:rPr>
          <w:rFonts w:hint="default"/>
        </w:rPr>
        <w:t xml:space="preserve"> vychá</w:t>
      </w:r>
      <w:r w:rsidR="00263D30">
        <w:rPr>
          <w:rFonts w:hint="default"/>
        </w:rPr>
        <w:t>dzajú</w:t>
      </w:r>
      <w:r w:rsidR="00263D30">
        <w:rPr>
          <w:rFonts w:hint="default"/>
        </w:rPr>
        <w:t xml:space="preserve"> </w:t>
      </w:r>
      <w:r w:rsidR="00577000">
        <w:rPr>
          <w:rFonts w:hint="default"/>
        </w:rPr>
        <w:t>z definí</w:t>
      </w:r>
      <w:r w:rsidR="00577000">
        <w:rPr>
          <w:rFonts w:hint="default"/>
        </w:rPr>
        <w:t>cie použí</w:t>
      </w:r>
      <w:r w:rsidR="00577000">
        <w:rPr>
          <w:rFonts w:hint="default"/>
        </w:rPr>
        <w:t>vanej</w:t>
      </w:r>
      <w:r w:rsidR="00263D30">
        <w:rPr>
          <w:rFonts w:hint="default"/>
        </w:rPr>
        <w:t xml:space="preserve"> Obchodný</w:t>
      </w:r>
      <w:r w:rsidR="00263D30">
        <w:rPr>
          <w:rFonts w:hint="default"/>
        </w:rPr>
        <w:t>m zá</w:t>
      </w:r>
      <w:r w:rsidR="00263D30">
        <w:rPr>
          <w:rFonts w:hint="default"/>
        </w:rPr>
        <w:t>konní</w:t>
      </w:r>
      <w:r w:rsidR="00263D30">
        <w:rPr>
          <w:rFonts w:hint="default"/>
        </w:rPr>
        <w:t>kom a v </w:t>
      </w:r>
      <w:r w:rsidR="00263D30">
        <w:rPr>
          <w:rFonts w:hint="default"/>
        </w:rPr>
        <w:t>pozná</w:t>
      </w:r>
      <w:r w:rsidR="00263D30">
        <w:rPr>
          <w:rFonts w:hint="default"/>
        </w:rPr>
        <w:t>mke pod č</w:t>
      </w:r>
      <w:r w:rsidR="00263D30">
        <w:rPr>
          <w:rFonts w:hint="default"/>
        </w:rPr>
        <w:t>iarou na tento predpis odkazujú.</w:t>
      </w:r>
      <w:r w:rsidR="00DA30C3">
        <w:rPr>
          <w:rFonts w:hint="default"/>
        </w:rPr>
        <w:t xml:space="preserve"> Na definí</w:t>
      </w:r>
      <w:r w:rsidR="00DA30C3">
        <w:rPr>
          <w:rFonts w:hint="default"/>
        </w:rPr>
        <w:t>ciu strategické</w:t>
      </w:r>
      <w:r w:rsidR="00DA30C3">
        <w:rPr>
          <w:rFonts w:hint="default"/>
        </w:rPr>
        <w:t>ho majetku sa vzť</w:t>
      </w:r>
      <w:r w:rsidR="00DA30C3">
        <w:rPr>
          <w:rFonts w:hint="default"/>
        </w:rPr>
        <w:t>ahuje aj §</w:t>
      </w:r>
      <w:r w:rsidR="00DA30C3">
        <w:rPr>
          <w:rFonts w:hint="default"/>
        </w:rPr>
        <w:t xml:space="preserve"> 2 ods. 2, podľ</w:t>
      </w:r>
      <w:r w:rsidR="00DA30C3">
        <w:rPr>
          <w:rFonts w:hint="default"/>
        </w:rPr>
        <w:t>a ktoré</w:t>
      </w:r>
      <w:r w:rsidR="00DA30C3">
        <w:rPr>
          <w:rFonts w:hint="default"/>
        </w:rPr>
        <w:t>ho sa zoznam strategické</w:t>
      </w:r>
      <w:r w:rsidR="00DA30C3">
        <w:rPr>
          <w:rFonts w:hint="default"/>
        </w:rPr>
        <w:t>ho majetku v </w:t>
      </w:r>
      <w:r w:rsidR="00DA30C3">
        <w:rPr>
          <w:rFonts w:hint="default"/>
        </w:rPr>
        <w:t>sú</w:t>
      </w:r>
      <w:r w:rsidR="00DA30C3">
        <w:rPr>
          <w:rFonts w:hint="default"/>
        </w:rPr>
        <w:t>lade so zá</w:t>
      </w:r>
      <w:r w:rsidR="00DA30C3">
        <w:rPr>
          <w:rFonts w:hint="default"/>
        </w:rPr>
        <w:t>konnou defin</w:t>
      </w:r>
      <w:r w:rsidR="00DA30C3">
        <w:rPr>
          <w:rFonts w:hint="default"/>
        </w:rPr>
        <w:t>í</w:t>
      </w:r>
      <w:r w:rsidR="00DA30C3">
        <w:rPr>
          <w:rFonts w:hint="default"/>
        </w:rPr>
        <w:t>ciou určí</w:t>
      </w:r>
      <w:r w:rsidR="00DA30C3">
        <w:rPr>
          <w:rFonts w:hint="default"/>
        </w:rPr>
        <w:t xml:space="preserve"> v </w:t>
      </w:r>
      <w:r w:rsidR="00DA30C3">
        <w:rPr>
          <w:rFonts w:hint="default"/>
        </w:rPr>
        <w:t>nariadení</w:t>
      </w:r>
      <w:r w:rsidR="00DA30C3">
        <w:rPr>
          <w:rFonts w:hint="default"/>
        </w:rPr>
        <w:t xml:space="preserve"> vlá</w:t>
      </w:r>
      <w:r w:rsidR="00DA30C3">
        <w:rPr>
          <w:rFonts w:hint="default"/>
        </w:rPr>
        <w:t>dy. Toto rieš</w:t>
      </w:r>
      <w:r w:rsidR="00DA30C3">
        <w:rPr>
          <w:rFonts w:hint="default"/>
        </w:rPr>
        <w:t>enie predpokladá</w:t>
      </w:r>
      <w:r w:rsidR="00DA30C3">
        <w:rPr>
          <w:rFonts w:hint="default"/>
        </w:rPr>
        <w:t xml:space="preserve"> urč</w:t>
      </w:r>
      <w:r w:rsidR="00DA30C3">
        <w:rPr>
          <w:rFonts w:hint="default"/>
        </w:rPr>
        <w:t>itú</w:t>
      </w:r>
      <w:r w:rsidR="00DA30C3">
        <w:rPr>
          <w:rFonts w:hint="default"/>
        </w:rPr>
        <w:t xml:space="preserve"> mieru flexibility, ale aj prá</w:t>
      </w:r>
      <w:r w:rsidR="00DA30C3">
        <w:rPr>
          <w:rFonts w:hint="default"/>
        </w:rPr>
        <w:t>vnej istoty.</w:t>
      </w:r>
    </w:p>
    <w:p w:rsidR="00DA30C3" w:rsidP="00EE7B57">
      <w:pPr>
        <w:bidi w:val="0"/>
        <w:jc w:val="both"/>
      </w:pPr>
    </w:p>
    <w:p w:rsidR="00DA30C3" w:rsidP="00EE7B57">
      <w:pPr>
        <w:bidi w:val="0"/>
        <w:jc w:val="both"/>
      </w:pPr>
      <w:r>
        <w:tab/>
      </w:r>
      <w:r>
        <w:t xml:space="preserve">Zmena </w:t>
      </w:r>
      <w:r w:rsidR="005321D0">
        <w:rPr>
          <w:rFonts w:hint="default"/>
        </w:rPr>
        <w:t>vlastní</w:t>
      </w:r>
      <w:r w:rsidR="005321D0">
        <w:rPr>
          <w:rFonts w:hint="default"/>
        </w:rPr>
        <w:t>ctva sa definuje s </w:t>
      </w:r>
      <w:r w:rsidR="005321D0">
        <w:rPr>
          <w:rFonts w:hint="default"/>
        </w:rPr>
        <w:t>odkazom na §</w:t>
      </w:r>
      <w:r w:rsidR="005321D0">
        <w:rPr>
          <w:rFonts w:hint="default"/>
        </w:rPr>
        <w:t xml:space="preserve"> 9 ods. 1 zá</w:t>
      </w:r>
      <w:r w:rsidR="005321D0">
        <w:rPr>
          <w:rFonts w:hint="default"/>
        </w:rPr>
        <w:t>kona o </w:t>
      </w:r>
      <w:r w:rsidR="005321D0">
        <w:rPr>
          <w:rFonts w:hint="default"/>
        </w:rPr>
        <w:t>ochrane hospodá</w:t>
      </w:r>
      <w:r w:rsidR="005321D0">
        <w:rPr>
          <w:rFonts w:hint="default"/>
        </w:rPr>
        <w:t>rskej súť</w:t>
      </w:r>
      <w:r w:rsidR="005321D0">
        <w:rPr>
          <w:rFonts w:hint="default"/>
        </w:rPr>
        <w:t>až</w:t>
      </w:r>
      <w:r w:rsidR="005321D0">
        <w:rPr>
          <w:rFonts w:hint="default"/>
        </w:rPr>
        <w:t>e, nakoľ</w:t>
      </w:r>
      <w:r w:rsidR="005321D0">
        <w:rPr>
          <w:rFonts w:hint="default"/>
        </w:rPr>
        <w:t>ko sa predpokladá</w:t>
      </w:r>
      <w:r w:rsidR="005321D0">
        <w:rPr>
          <w:rFonts w:hint="default"/>
        </w:rPr>
        <w:t>, ž</w:t>
      </w:r>
      <w:r w:rsidR="005321D0">
        <w:rPr>
          <w:rFonts w:hint="default"/>
        </w:rPr>
        <w:t>e pre úč</w:t>
      </w:r>
      <w:r w:rsidR="005321D0">
        <w:rPr>
          <w:rFonts w:hint="default"/>
        </w:rPr>
        <w:t>ely tohto zá</w:t>
      </w:r>
      <w:r w:rsidR="005321D0">
        <w:rPr>
          <w:rFonts w:hint="default"/>
        </w:rPr>
        <w:t>kona bud</w:t>
      </w:r>
      <w:r w:rsidR="005577E5">
        <w:t>e de</w:t>
      </w:r>
      <w:r w:rsidR="005577E5">
        <w:rPr>
          <w:rFonts w:hint="default"/>
        </w:rPr>
        <w:t>finí</w:t>
      </w:r>
      <w:r w:rsidR="005577E5">
        <w:rPr>
          <w:rFonts w:hint="default"/>
        </w:rPr>
        <w:t>cia podľ</w:t>
      </w:r>
      <w:r w:rsidR="005577E5">
        <w:rPr>
          <w:rFonts w:hint="default"/>
        </w:rPr>
        <w:t>a koncentrá</w:t>
      </w:r>
      <w:r w:rsidR="005577E5">
        <w:rPr>
          <w:rFonts w:hint="default"/>
        </w:rPr>
        <w:t>cie dostatoč</w:t>
      </w:r>
      <w:r w:rsidR="005577E5">
        <w:rPr>
          <w:rFonts w:hint="default"/>
        </w:rPr>
        <w:t>ne š</w:t>
      </w:r>
      <w:r w:rsidR="005577E5">
        <w:rPr>
          <w:rFonts w:hint="default"/>
        </w:rPr>
        <w:t>iroká.</w:t>
      </w:r>
    </w:p>
    <w:p w:rsidR="00AB41B0" w:rsidP="00EE7B57">
      <w:pPr>
        <w:bidi w:val="0"/>
        <w:jc w:val="both"/>
      </w:pPr>
    </w:p>
    <w:p w:rsidR="003A2D21" w:rsidP="00EE7B57">
      <w:pPr>
        <w:bidi w:val="0"/>
        <w:jc w:val="both"/>
      </w:pPr>
      <w:r w:rsidR="00AB41B0">
        <w:tab/>
      </w:r>
      <w:r w:rsidR="00AB41B0">
        <w:rPr>
          <w:rFonts w:hint="default"/>
        </w:rPr>
        <w:t>Bezpeč</w:t>
      </w:r>
      <w:r w:rsidR="00AB41B0">
        <w:rPr>
          <w:rFonts w:hint="default"/>
        </w:rPr>
        <w:t>nostné</w:t>
      </w:r>
      <w:r w:rsidR="00AB41B0">
        <w:rPr>
          <w:rFonts w:hint="default"/>
        </w:rPr>
        <w:t xml:space="preserve"> riziko definuje zá</w:t>
      </w:r>
      <w:r w:rsidR="00AB41B0">
        <w:rPr>
          <w:rFonts w:hint="default"/>
        </w:rPr>
        <w:t>kon demonš</w:t>
      </w:r>
      <w:r w:rsidR="00AB41B0">
        <w:rPr>
          <w:rFonts w:hint="default"/>
        </w:rPr>
        <w:t>tratí</w:t>
      </w:r>
      <w:r w:rsidR="00AB41B0">
        <w:rPr>
          <w:rFonts w:hint="default"/>
        </w:rPr>
        <w:t>vnym spô</w:t>
      </w:r>
      <w:r w:rsidR="00AB41B0">
        <w:rPr>
          <w:rFonts w:hint="default"/>
        </w:rPr>
        <w:t>sobom ako priamu alebo nepriamu kontrolu strategické</w:t>
      </w:r>
      <w:r w:rsidR="00AB41B0">
        <w:rPr>
          <w:rFonts w:hint="default"/>
        </w:rPr>
        <w:t>ho majetku zo š</w:t>
      </w:r>
      <w:r w:rsidR="00AB41B0">
        <w:rPr>
          <w:rFonts w:hint="default"/>
        </w:rPr>
        <w:t>tá</w:t>
      </w:r>
      <w:r w:rsidR="00AB41B0">
        <w:rPr>
          <w:rFonts w:hint="default"/>
        </w:rPr>
        <w:t>tov, ktoré</w:t>
      </w:r>
      <w:r w:rsidR="00AB41B0">
        <w:rPr>
          <w:rFonts w:hint="default"/>
        </w:rPr>
        <w:t xml:space="preserve"> nepatria k </w:t>
      </w:r>
      <w:r w:rsidR="00AB41B0">
        <w:rPr>
          <w:rFonts w:hint="default"/>
        </w:rPr>
        <w:t>č</w:t>
      </w:r>
      <w:r w:rsidR="00AB41B0">
        <w:rPr>
          <w:rFonts w:hint="default"/>
        </w:rPr>
        <w:t>lenom Euró</w:t>
      </w:r>
      <w:r w:rsidR="00AB41B0">
        <w:rPr>
          <w:rFonts w:hint="default"/>
        </w:rPr>
        <w:t>pskej ú</w:t>
      </w:r>
      <w:r w:rsidR="00AB41B0">
        <w:rPr>
          <w:rFonts w:hint="default"/>
        </w:rPr>
        <w:t xml:space="preserve">nie, </w:t>
      </w:r>
    </w:p>
    <w:p w:rsidR="00AB41B0" w:rsidP="00EE7B57">
      <w:pPr>
        <w:bidi w:val="0"/>
        <w:jc w:val="both"/>
      </w:pPr>
      <w:r w:rsidR="003A2D21">
        <w:rPr>
          <w:rFonts w:hint="default"/>
        </w:rPr>
        <w:t>Organizá</w:t>
      </w:r>
      <w:r w:rsidR="003A2D21">
        <w:rPr>
          <w:rFonts w:hint="default"/>
        </w:rPr>
        <w:t>cie</w:t>
      </w:r>
      <w:r w:rsidRPr="003A2D21" w:rsidR="003A2D21">
        <w:rPr>
          <w:rFonts w:hint="default"/>
        </w:rPr>
        <w:t xml:space="preserve"> pre hospodá</w:t>
      </w:r>
      <w:r w:rsidRPr="003A2D21" w:rsidR="003A2D21">
        <w:rPr>
          <w:rFonts w:hint="default"/>
        </w:rPr>
        <w:t>rsku spoluprá</w:t>
      </w:r>
      <w:r w:rsidRPr="003A2D21" w:rsidR="003A2D21">
        <w:rPr>
          <w:rFonts w:hint="default"/>
        </w:rPr>
        <w:t xml:space="preserve">cu </w:t>
      </w:r>
      <w:r w:rsidRPr="003A2D21" w:rsidR="003A2D21">
        <w:rPr>
          <w:rFonts w:hint="default"/>
        </w:rPr>
        <w:t>a</w:t>
      </w:r>
      <w:r w:rsidR="003A2D21">
        <w:t> </w:t>
      </w:r>
      <w:r w:rsidRPr="003A2D21" w:rsidR="003A2D21">
        <w:t>rozvoj</w:t>
      </w:r>
      <w:r w:rsidR="003A2D21">
        <w:t xml:space="preserve"> </w:t>
      </w:r>
      <w:r w:rsidR="00E8315D">
        <w:rPr>
          <w:rFonts w:hint="default"/>
        </w:rPr>
        <w:t>alebo Severoatlantickej aliancie. Do demonš</w:t>
      </w:r>
      <w:r w:rsidR="00E8315D">
        <w:rPr>
          <w:rFonts w:hint="default"/>
        </w:rPr>
        <w:t>tratí</w:t>
      </w:r>
      <w:r w:rsidR="00E8315D">
        <w:rPr>
          <w:rFonts w:hint="default"/>
        </w:rPr>
        <w:t>vneho vý</w:t>
      </w:r>
      <w:r w:rsidR="00E8315D">
        <w:rPr>
          <w:rFonts w:hint="default"/>
        </w:rPr>
        <w:t>poč</w:t>
      </w:r>
      <w:r w:rsidR="00E8315D">
        <w:rPr>
          <w:rFonts w:hint="default"/>
        </w:rPr>
        <w:t>tu zá</w:t>
      </w:r>
      <w:r w:rsidR="00E8315D">
        <w:rPr>
          <w:rFonts w:hint="default"/>
        </w:rPr>
        <w:t>kon zaraď</w:t>
      </w:r>
      <w:r w:rsidR="00E8315D">
        <w:rPr>
          <w:rFonts w:hint="default"/>
        </w:rPr>
        <w:t>uje osoby postihnuté</w:t>
      </w:r>
      <w:r w:rsidR="00E8315D">
        <w:rPr>
          <w:rFonts w:hint="default"/>
        </w:rPr>
        <w:t xml:space="preserve"> podľ</w:t>
      </w:r>
      <w:r w:rsidR="00E8315D">
        <w:rPr>
          <w:rFonts w:hint="default"/>
        </w:rPr>
        <w:t>a osobitný</w:t>
      </w:r>
      <w:r w:rsidR="00E8315D">
        <w:rPr>
          <w:rFonts w:hint="default"/>
        </w:rPr>
        <w:t>ch predpisov (prí</w:t>
      </w:r>
      <w:r w:rsidR="00E8315D">
        <w:rPr>
          <w:rFonts w:hint="default"/>
        </w:rPr>
        <w:t>kladmo uvedený</w:t>
      </w:r>
      <w:r w:rsidR="00E8315D">
        <w:rPr>
          <w:rFonts w:hint="default"/>
        </w:rPr>
        <w:t>ch v </w:t>
      </w:r>
      <w:r w:rsidR="00E8315D">
        <w:rPr>
          <w:rFonts w:hint="default"/>
        </w:rPr>
        <w:t>pozná</w:t>
      </w:r>
      <w:r w:rsidR="00E8315D">
        <w:rPr>
          <w:rFonts w:hint="default"/>
        </w:rPr>
        <w:t>mke pod č</w:t>
      </w:r>
      <w:r w:rsidR="00E8315D">
        <w:rPr>
          <w:rFonts w:hint="default"/>
        </w:rPr>
        <w:t>iarou), osoby označ</w:t>
      </w:r>
      <w:r w:rsidR="00E8315D">
        <w:rPr>
          <w:rFonts w:hint="default"/>
        </w:rPr>
        <w:t>ené</w:t>
      </w:r>
      <w:r w:rsidR="00E8315D">
        <w:rPr>
          <w:rFonts w:hint="default"/>
        </w:rPr>
        <w:t xml:space="preserve"> ako rizikové</w:t>
      </w:r>
      <w:r w:rsidR="00B7220A">
        <w:rPr>
          <w:rFonts w:hint="default"/>
        </w:rPr>
        <w:t xml:space="preserve"> vo vzť</w:t>
      </w:r>
      <w:r w:rsidR="00B7220A">
        <w:rPr>
          <w:rFonts w:hint="default"/>
        </w:rPr>
        <w:t>ahu k </w:t>
      </w:r>
      <w:r w:rsidR="00B7220A">
        <w:rPr>
          <w:rFonts w:hint="default"/>
        </w:rPr>
        <w:t>č</w:t>
      </w:r>
      <w:r w:rsidR="00B7220A">
        <w:rPr>
          <w:rFonts w:hint="default"/>
        </w:rPr>
        <w:t>innosti ich materský</w:t>
      </w:r>
      <w:r w:rsidR="00B7220A">
        <w:rPr>
          <w:rFonts w:hint="default"/>
        </w:rPr>
        <w:t>ch krají</w:t>
      </w:r>
      <w:r w:rsidR="00B7220A">
        <w:rPr>
          <w:rFonts w:hint="default"/>
        </w:rPr>
        <w:t>n, a to</w:t>
      </w:r>
      <w:r w:rsidR="00E8315D">
        <w:rPr>
          <w:rFonts w:hint="default"/>
        </w:rPr>
        <w:t xml:space="preserve"> podľ</w:t>
      </w:r>
      <w:r w:rsidR="00E8315D">
        <w:rPr>
          <w:rFonts w:hint="default"/>
        </w:rPr>
        <w:t>a zá</w:t>
      </w:r>
      <w:r w:rsidR="00E8315D">
        <w:rPr>
          <w:rFonts w:hint="default"/>
        </w:rPr>
        <w:t>sadný</w:t>
      </w:r>
      <w:r w:rsidR="00E8315D">
        <w:rPr>
          <w:rFonts w:hint="default"/>
        </w:rPr>
        <w:t>ch strategický</w:t>
      </w:r>
      <w:r w:rsidR="00E8315D">
        <w:rPr>
          <w:rFonts w:hint="default"/>
        </w:rPr>
        <w:t xml:space="preserve">ch dokumentov </w:t>
      </w:r>
      <w:r w:rsidR="00B7220A">
        <w:rPr>
          <w:rFonts w:hint="default"/>
        </w:rPr>
        <w:t>dvoch ú</w:t>
      </w:r>
      <w:r w:rsidR="00B7220A">
        <w:rPr>
          <w:rFonts w:hint="default"/>
        </w:rPr>
        <w:t>stavný</w:t>
      </w:r>
      <w:r w:rsidR="00B7220A">
        <w:rPr>
          <w:rFonts w:hint="default"/>
        </w:rPr>
        <w:t>ch orgá</w:t>
      </w:r>
      <w:r w:rsidR="00B7220A">
        <w:rPr>
          <w:rFonts w:hint="default"/>
        </w:rPr>
        <w:t>nov Slovenskej republiky a </w:t>
      </w:r>
      <w:r w:rsidR="00B7220A">
        <w:rPr>
          <w:rFonts w:hint="default"/>
        </w:rPr>
        <w:t>Euró</w:t>
      </w:r>
      <w:r w:rsidR="00B7220A">
        <w:rPr>
          <w:rFonts w:hint="default"/>
        </w:rPr>
        <w:t>pskej ú</w:t>
      </w:r>
      <w:r w:rsidR="00B7220A">
        <w:rPr>
          <w:rFonts w:hint="default"/>
        </w:rPr>
        <w:t xml:space="preserve">nie, ako aj </w:t>
      </w:r>
      <w:r w:rsidR="00E8315D">
        <w:t>a</w:t>
      </w:r>
      <w:r w:rsidR="00687973">
        <w:t> </w:t>
      </w:r>
      <w:r w:rsidR="00687973">
        <w:rPr>
          <w:rFonts w:hint="default"/>
        </w:rPr>
        <w:t>osoby, ktoré</w:t>
      </w:r>
      <w:r w:rsidR="00687973">
        <w:rPr>
          <w:rFonts w:hint="default"/>
        </w:rPr>
        <w:t xml:space="preserve"> v </w:t>
      </w:r>
      <w:r w:rsidR="00687973">
        <w:rPr>
          <w:rFonts w:hint="default"/>
        </w:rPr>
        <w:t>rovnakej oblasti podnikania zhromažď</w:t>
      </w:r>
      <w:r w:rsidR="00687973">
        <w:rPr>
          <w:rFonts w:hint="default"/>
        </w:rPr>
        <w:t>ujú</w:t>
      </w:r>
      <w:r w:rsidR="00687973">
        <w:rPr>
          <w:rFonts w:hint="default"/>
        </w:rPr>
        <w:t xml:space="preserve"> strategický</w:t>
      </w:r>
      <w:r w:rsidR="00687973">
        <w:rPr>
          <w:rFonts w:hint="default"/>
        </w:rPr>
        <w:t xml:space="preserve"> majetok v </w:t>
      </w:r>
      <w:r w:rsidR="00687973">
        <w:rPr>
          <w:rFonts w:hint="default"/>
        </w:rPr>
        <w:t>iný</w:t>
      </w:r>
      <w:r w:rsidR="00687973">
        <w:rPr>
          <w:rFonts w:hint="default"/>
        </w:rPr>
        <w:t>ch krajiná</w:t>
      </w:r>
      <w:r w:rsidR="00687973">
        <w:rPr>
          <w:rFonts w:hint="default"/>
        </w:rPr>
        <w:t xml:space="preserve">ch. </w:t>
      </w:r>
      <w:r w:rsidR="007E17C6">
        <w:rPr>
          <w:rFonts w:hint="default"/>
        </w:rPr>
        <w:t>Na tomto mieste je vhodné</w:t>
      </w:r>
      <w:r w:rsidR="007E17C6">
        <w:rPr>
          <w:rFonts w:hint="default"/>
        </w:rPr>
        <w:t xml:space="preserve"> </w:t>
      </w:r>
      <w:r w:rsidR="00BD24F9">
        <w:rPr>
          <w:rFonts w:hint="default"/>
        </w:rPr>
        <w:t>zdô</w:t>
      </w:r>
      <w:r w:rsidR="00BD24F9">
        <w:rPr>
          <w:rFonts w:hint="default"/>
        </w:rPr>
        <w:t>razniť</w:t>
      </w:r>
      <w:r w:rsidR="007E17C6">
        <w:rPr>
          <w:rFonts w:hint="default"/>
        </w:rPr>
        <w:t>, ž</w:t>
      </w:r>
      <w:r w:rsidR="007E17C6">
        <w:rPr>
          <w:rFonts w:hint="default"/>
        </w:rPr>
        <w:t>e ani samotná</w:t>
      </w:r>
      <w:r w:rsidR="007E17C6">
        <w:rPr>
          <w:rFonts w:hint="default"/>
        </w:rPr>
        <w:t xml:space="preserve"> s</w:t>
      </w:r>
      <w:r w:rsidR="007E17C6">
        <w:rPr>
          <w:rFonts w:hint="default"/>
        </w:rPr>
        <w:t>kutoč</w:t>
      </w:r>
      <w:r w:rsidR="007E17C6">
        <w:rPr>
          <w:rFonts w:hint="default"/>
        </w:rPr>
        <w:t>nosť</w:t>
      </w:r>
      <w:r w:rsidR="007E17C6">
        <w:rPr>
          <w:rFonts w:hint="default"/>
        </w:rPr>
        <w:t>, ž</w:t>
      </w:r>
      <w:r w:rsidR="007E17C6">
        <w:rPr>
          <w:rFonts w:hint="default"/>
        </w:rPr>
        <w:t>e urč</w:t>
      </w:r>
      <w:r w:rsidR="007E17C6">
        <w:rPr>
          <w:rFonts w:hint="default"/>
        </w:rPr>
        <w:t>itá</w:t>
      </w:r>
      <w:r w:rsidR="007E17C6">
        <w:rPr>
          <w:rFonts w:hint="default"/>
        </w:rPr>
        <w:t xml:space="preserve"> spoloč</w:t>
      </w:r>
      <w:r w:rsidR="007E17C6">
        <w:rPr>
          <w:rFonts w:hint="default"/>
        </w:rPr>
        <w:t>nosť</w:t>
      </w:r>
      <w:r w:rsidR="007E17C6">
        <w:rPr>
          <w:rFonts w:hint="default"/>
        </w:rPr>
        <w:t xml:space="preserve"> má</w:t>
      </w:r>
      <w:r w:rsidR="007E17C6">
        <w:rPr>
          <w:rFonts w:hint="default"/>
        </w:rPr>
        <w:t xml:space="preserve"> sí</w:t>
      </w:r>
      <w:r w:rsidR="007E17C6">
        <w:rPr>
          <w:rFonts w:hint="default"/>
        </w:rPr>
        <w:t>dlo naprí</w:t>
      </w:r>
      <w:r w:rsidR="007E17C6">
        <w:rPr>
          <w:rFonts w:hint="default"/>
        </w:rPr>
        <w:t>klad v </w:t>
      </w:r>
      <w:r w:rsidR="007E17C6">
        <w:rPr>
          <w:rFonts w:hint="default"/>
        </w:rPr>
        <w:t>č</w:t>
      </w:r>
      <w:r w:rsidR="007E17C6">
        <w:rPr>
          <w:rFonts w:hint="default"/>
        </w:rPr>
        <w:t>lenskom š</w:t>
      </w:r>
      <w:r w:rsidR="007E17C6">
        <w:rPr>
          <w:rFonts w:hint="default"/>
        </w:rPr>
        <w:t>tá</w:t>
      </w:r>
      <w:r w:rsidR="007E17C6">
        <w:rPr>
          <w:rFonts w:hint="default"/>
        </w:rPr>
        <w:t xml:space="preserve">te </w:t>
      </w:r>
      <w:r w:rsidR="003E0FDB">
        <w:t>Dohody o </w:t>
      </w:r>
      <w:r w:rsidR="003E0FDB">
        <w:rPr>
          <w:rFonts w:hint="default"/>
        </w:rPr>
        <w:t>Euró</w:t>
      </w:r>
      <w:r w:rsidR="003E0FDB">
        <w:rPr>
          <w:rFonts w:hint="default"/>
        </w:rPr>
        <w:t>pskom hospodá</w:t>
      </w:r>
      <w:r w:rsidR="003E0FDB">
        <w:rPr>
          <w:rFonts w:hint="default"/>
        </w:rPr>
        <w:t xml:space="preserve">rskom priestore </w:t>
      </w:r>
      <w:r w:rsidR="007E17C6">
        <w:rPr>
          <w:rFonts w:hint="default"/>
        </w:rPr>
        <w:t>eš</w:t>
      </w:r>
      <w:r w:rsidR="007E17C6">
        <w:rPr>
          <w:rFonts w:hint="default"/>
        </w:rPr>
        <w:t>te nemusí</w:t>
      </w:r>
      <w:r w:rsidR="007E17C6">
        <w:rPr>
          <w:rFonts w:hint="default"/>
        </w:rPr>
        <w:t xml:space="preserve"> znamenať</w:t>
      </w:r>
      <w:r w:rsidR="007E17C6">
        <w:rPr>
          <w:rFonts w:hint="default"/>
        </w:rPr>
        <w:t xml:space="preserve"> zá</w:t>
      </w:r>
      <w:r w:rsidR="007E17C6">
        <w:rPr>
          <w:rFonts w:hint="default"/>
        </w:rPr>
        <w:t>ruku spoľ</w:t>
      </w:r>
      <w:r w:rsidR="007E17C6">
        <w:rPr>
          <w:rFonts w:hint="default"/>
        </w:rPr>
        <w:t xml:space="preserve">ahlivosti </w:t>
      </w:r>
      <w:r w:rsidR="007E17C6">
        <w:rPr>
          <w:rFonts w:hint="default"/>
        </w:rPr>
        <w:t>–</w:t>
      </w:r>
      <w:r w:rsidR="007E17C6">
        <w:rPr>
          <w:rFonts w:hint="default"/>
        </w:rPr>
        <w:t xml:space="preserve"> ak </w:t>
      </w:r>
      <w:r w:rsidR="00D7539F">
        <w:t>v </w:t>
      </w:r>
      <w:r w:rsidR="00D7539F">
        <w:rPr>
          <w:rFonts w:hint="default"/>
        </w:rPr>
        <w:t>budú</w:t>
      </w:r>
      <w:r w:rsidR="00D7539F">
        <w:rPr>
          <w:rFonts w:hint="default"/>
        </w:rPr>
        <w:t>cnosti č</w:t>
      </w:r>
      <w:r w:rsidR="00D7539F">
        <w:rPr>
          <w:rFonts w:hint="default"/>
        </w:rPr>
        <w:t>innosť</w:t>
      </w:r>
      <w:r w:rsidR="00D7539F">
        <w:rPr>
          <w:rFonts w:hint="default"/>
        </w:rPr>
        <w:t xml:space="preserve"> urč</w:t>
      </w:r>
      <w:r w:rsidR="00D7539F">
        <w:rPr>
          <w:rFonts w:hint="default"/>
        </w:rPr>
        <w:t>itej zahranič</w:t>
      </w:r>
      <w:r w:rsidR="00D7539F">
        <w:rPr>
          <w:rFonts w:hint="default"/>
        </w:rPr>
        <w:t>nej osoby (</w:t>
      </w:r>
      <w:r w:rsidR="00BD24F9">
        <w:t>hypoteticky</w:t>
      </w:r>
      <w:r w:rsidR="00D7539F">
        <w:rPr>
          <w:rFonts w:hint="default"/>
        </w:rPr>
        <w:t xml:space="preserve"> vo vzť</w:t>
      </w:r>
      <w:r w:rsidR="00D7539F">
        <w:rPr>
          <w:rFonts w:hint="default"/>
        </w:rPr>
        <w:t>ahu ku gé</w:t>
      </w:r>
      <w:r w:rsidR="00D7539F">
        <w:rPr>
          <w:rFonts w:hint="default"/>
        </w:rPr>
        <w:t>nový</w:t>
      </w:r>
      <w:r w:rsidR="00D7539F">
        <w:rPr>
          <w:rFonts w:hint="default"/>
        </w:rPr>
        <w:t>m manipulá</w:t>
      </w:r>
      <w:r w:rsidR="00D7539F">
        <w:rPr>
          <w:rFonts w:hint="default"/>
        </w:rPr>
        <w:t>ciá</w:t>
      </w:r>
      <w:r w:rsidR="00D7539F">
        <w:rPr>
          <w:rFonts w:hint="default"/>
        </w:rPr>
        <w:t>m) bude</w:t>
      </w:r>
      <w:r w:rsidR="00D7539F">
        <w:rPr>
          <w:rFonts w:hint="default"/>
        </w:rPr>
        <w:t xml:space="preserve"> vlá</w:t>
      </w:r>
      <w:r w:rsidR="00D7539F">
        <w:rPr>
          <w:rFonts w:hint="default"/>
        </w:rPr>
        <w:t>da Slovenskej republiky považ</w:t>
      </w:r>
      <w:r w:rsidR="00D7539F">
        <w:rPr>
          <w:rFonts w:hint="default"/>
        </w:rPr>
        <w:t>ovať</w:t>
      </w:r>
      <w:r w:rsidR="00D7539F">
        <w:rPr>
          <w:rFonts w:hint="default"/>
        </w:rPr>
        <w:t xml:space="preserve"> za bezpeč</w:t>
      </w:r>
      <w:r w:rsidR="00D7539F">
        <w:rPr>
          <w:rFonts w:hint="default"/>
        </w:rPr>
        <w:t>nostné</w:t>
      </w:r>
      <w:r w:rsidR="00D7539F">
        <w:rPr>
          <w:rFonts w:hint="default"/>
        </w:rPr>
        <w:t xml:space="preserve"> riziko a tento </w:t>
      </w:r>
      <w:r w:rsidR="00BD24F9">
        <w:rPr>
          <w:rFonts w:hint="default"/>
        </w:rPr>
        <w:t>postoj racioná</w:t>
      </w:r>
      <w:r w:rsidR="00BD24F9">
        <w:rPr>
          <w:rFonts w:hint="default"/>
        </w:rPr>
        <w:t>lne a </w:t>
      </w:r>
      <w:r w:rsidR="00BD24F9">
        <w:rPr>
          <w:rFonts w:hint="default"/>
        </w:rPr>
        <w:t>nediskriminač</w:t>
      </w:r>
      <w:r w:rsidR="00BD24F9">
        <w:rPr>
          <w:rFonts w:hint="default"/>
        </w:rPr>
        <w:t>ne odô</w:t>
      </w:r>
      <w:r w:rsidR="00BD24F9">
        <w:rPr>
          <w:rFonts w:hint="default"/>
        </w:rPr>
        <w:t>vodní</w:t>
      </w:r>
      <w:r w:rsidR="00BD24F9">
        <w:rPr>
          <w:rFonts w:hint="default"/>
        </w:rPr>
        <w:t>, demonš</w:t>
      </w:r>
      <w:r w:rsidR="00BD24F9">
        <w:rPr>
          <w:rFonts w:hint="default"/>
        </w:rPr>
        <w:t>tratí</w:t>
      </w:r>
      <w:r w:rsidR="00BD24F9">
        <w:rPr>
          <w:rFonts w:hint="default"/>
        </w:rPr>
        <w:t>vny vý</w:t>
      </w:r>
      <w:r w:rsidR="00BD24F9">
        <w:rPr>
          <w:rFonts w:hint="default"/>
        </w:rPr>
        <w:t>poč</w:t>
      </w:r>
      <w:r w:rsidR="00BD24F9">
        <w:rPr>
          <w:rFonts w:hint="default"/>
        </w:rPr>
        <w:t>et predpokladá</w:t>
      </w:r>
      <w:r w:rsidR="00BD24F9">
        <w:rPr>
          <w:rFonts w:hint="default"/>
        </w:rPr>
        <w:t xml:space="preserve"> využ</w:t>
      </w:r>
      <w:r w:rsidR="00BD24F9">
        <w:rPr>
          <w:rFonts w:hint="default"/>
        </w:rPr>
        <w:t>itie sprá</w:t>
      </w:r>
      <w:r w:rsidR="00BD24F9">
        <w:rPr>
          <w:rFonts w:hint="default"/>
        </w:rPr>
        <w:t>vnej ú</w:t>
      </w:r>
      <w:r w:rsidR="00BD24F9">
        <w:rPr>
          <w:rFonts w:hint="default"/>
        </w:rPr>
        <w:t>vahy aj v tomto smere.</w:t>
      </w:r>
    </w:p>
    <w:p w:rsidR="003A2D21" w:rsidP="00EE7B57">
      <w:pPr>
        <w:bidi w:val="0"/>
        <w:jc w:val="both"/>
      </w:pPr>
    </w:p>
    <w:p w:rsidR="00BD24F9" w:rsidRPr="00BD24F9" w:rsidP="00EE7B57">
      <w:pPr>
        <w:bidi w:val="0"/>
        <w:jc w:val="both"/>
        <w:rPr>
          <w:rFonts w:hint="default"/>
          <w:b/>
        </w:rPr>
      </w:pPr>
      <w:r w:rsidRPr="00BD24F9">
        <w:rPr>
          <w:rFonts w:hint="default"/>
          <w:b/>
        </w:rPr>
        <w:t>K §</w:t>
      </w:r>
      <w:r w:rsidRPr="00BD24F9">
        <w:rPr>
          <w:rFonts w:hint="default"/>
          <w:b/>
        </w:rPr>
        <w:t xml:space="preserve"> 3</w:t>
      </w:r>
    </w:p>
    <w:p w:rsidR="00BD24F9" w:rsidP="00EE7B57">
      <w:pPr>
        <w:bidi w:val="0"/>
        <w:jc w:val="both"/>
      </w:pPr>
    </w:p>
    <w:p w:rsidR="00BD24F9" w:rsidP="00795703">
      <w:pPr>
        <w:bidi w:val="0"/>
        <w:ind w:firstLine="708"/>
        <w:jc w:val="both"/>
      </w:pPr>
      <w:r>
        <w:rPr>
          <w:rFonts w:hint="default"/>
        </w:rPr>
        <w:t>Zmena vlastní</w:t>
      </w:r>
      <w:r>
        <w:rPr>
          <w:rFonts w:hint="default"/>
        </w:rPr>
        <w:t>ctva strategické</w:t>
      </w:r>
      <w:r>
        <w:rPr>
          <w:rFonts w:hint="default"/>
        </w:rPr>
        <w:t>ho maj</w:t>
      </w:r>
      <w:r w:rsidR="00795703">
        <w:rPr>
          <w:rFonts w:hint="default"/>
        </w:rPr>
        <w:t>etku si bude vyž</w:t>
      </w:r>
      <w:r w:rsidR="00795703">
        <w:rPr>
          <w:rFonts w:hint="default"/>
        </w:rPr>
        <w:t>adovať</w:t>
      </w:r>
      <w:r w:rsidR="00795703">
        <w:rPr>
          <w:rFonts w:hint="default"/>
        </w:rPr>
        <w:t xml:space="preserve"> udelenie </w:t>
      </w:r>
      <w:r>
        <w:rPr>
          <w:rFonts w:hint="default"/>
        </w:rPr>
        <w:t>predchá</w:t>
      </w:r>
      <w:r>
        <w:rPr>
          <w:rFonts w:hint="default"/>
        </w:rPr>
        <w:t>dzajú</w:t>
      </w:r>
      <w:r>
        <w:rPr>
          <w:rFonts w:hint="default"/>
        </w:rPr>
        <w:t>ceho sú</w:t>
      </w:r>
      <w:r>
        <w:rPr>
          <w:rFonts w:hint="default"/>
        </w:rPr>
        <w:t>hlasu vlá</w:t>
      </w:r>
      <w:r>
        <w:rPr>
          <w:rFonts w:hint="default"/>
        </w:rPr>
        <w:t>dy Slovenskej republiky</w:t>
      </w:r>
      <w:r w:rsidR="00795703">
        <w:rPr>
          <w:rFonts w:cs="Times New Roman"/>
        </w:rPr>
        <w:t>;</w:t>
      </w:r>
      <w:r w:rsidR="00795703">
        <w:rPr>
          <w:rFonts w:hint="default"/>
        </w:rPr>
        <w:t xml:space="preserve"> inak bude zmena vlastní</w:t>
      </w:r>
      <w:r w:rsidR="00795703">
        <w:rPr>
          <w:rFonts w:hint="default"/>
        </w:rPr>
        <w:t>ctva absolú</w:t>
      </w:r>
      <w:r w:rsidR="00795703">
        <w:rPr>
          <w:rFonts w:hint="default"/>
        </w:rPr>
        <w:t>tne neplatná</w:t>
      </w:r>
      <w:r w:rsidR="00795703">
        <w:rPr>
          <w:rFonts w:hint="default"/>
        </w:rPr>
        <w:t>. Tento inš</w:t>
      </w:r>
      <w:r w:rsidR="00795703">
        <w:rPr>
          <w:rFonts w:hint="default"/>
        </w:rPr>
        <w:t>titú</w:t>
      </w:r>
      <w:r w:rsidR="00795703">
        <w:rPr>
          <w:rFonts w:hint="default"/>
        </w:rPr>
        <w:t>t je v </w:t>
      </w:r>
      <w:r w:rsidR="00795703">
        <w:rPr>
          <w:rFonts w:hint="default"/>
        </w:rPr>
        <w:t>slovenskom prá</w:t>
      </w:r>
      <w:r w:rsidR="00795703">
        <w:rPr>
          <w:rFonts w:hint="default"/>
        </w:rPr>
        <w:t>vnom poriadku pomerne zná</w:t>
      </w:r>
      <w:r w:rsidR="00795703">
        <w:rPr>
          <w:rFonts w:hint="default"/>
        </w:rPr>
        <w:t>my a </w:t>
      </w:r>
      <w:r w:rsidR="00795703">
        <w:rPr>
          <w:rFonts w:hint="default"/>
        </w:rPr>
        <w:t>využí</w:t>
      </w:r>
      <w:r w:rsidR="00795703">
        <w:rPr>
          <w:rFonts w:hint="default"/>
        </w:rPr>
        <w:t>va sa v </w:t>
      </w:r>
      <w:r w:rsidR="00795703">
        <w:rPr>
          <w:rFonts w:hint="default"/>
        </w:rPr>
        <w:t>prá</w:t>
      </w:r>
      <w:r w:rsidR="00795703">
        <w:rPr>
          <w:rFonts w:hint="default"/>
        </w:rPr>
        <w:t>vnych predpisoch regulujú</w:t>
      </w:r>
      <w:r w:rsidR="00795703">
        <w:rPr>
          <w:rFonts w:hint="default"/>
        </w:rPr>
        <w:t>cich inš</w:t>
      </w:r>
      <w:r w:rsidR="00795703">
        <w:rPr>
          <w:rFonts w:hint="default"/>
        </w:rPr>
        <w:t>titú</w:t>
      </w:r>
      <w:r w:rsidR="00795703">
        <w:rPr>
          <w:rFonts w:hint="default"/>
        </w:rPr>
        <w:t>cie, n</w:t>
      </w:r>
      <w:r w:rsidR="00795703">
        <w:rPr>
          <w:rFonts w:hint="default"/>
        </w:rPr>
        <w:t>a ktorý</w:t>
      </w:r>
      <w:r w:rsidR="00795703">
        <w:rPr>
          <w:rFonts w:hint="default"/>
        </w:rPr>
        <w:t>ch fungovaní</w:t>
      </w:r>
      <w:r w:rsidR="00795703">
        <w:rPr>
          <w:rFonts w:hint="default"/>
        </w:rPr>
        <w:t xml:space="preserve"> existuje dô</w:t>
      </w:r>
      <w:r w:rsidR="00795703">
        <w:rPr>
          <w:rFonts w:hint="default"/>
        </w:rPr>
        <w:t>lež</w:t>
      </w:r>
      <w:r w:rsidR="00795703">
        <w:rPr>
          <w:rFonts w:hint="default"/>
        </w:rPr>
        <w:t>itý</w:t>
      </w:r>
      <w:r w:rsidR="00795703">
        <w:rPr>
          <w:rFonts w:hint="default"/>
        </w:rPr>
        <w:t xml:space="preserve"> verejný</w:t>
      </w:r>
      <w:r w:rsidR="00795703">
        <w:rPr>
          <w:rFonts w:hint="default"/>
        </w:rPr>
        <w:t xml:space="preserve"> zá</w:t>
      </w:r>
      <w:r w:rsidR="00795703">
        <w:rPr>
          <w:rFonts w:hint="default"/>
        </w:rPr>
        <w:t>ujem (naprí</w:t>
      </w:r>
      <w:r w:rsidR="00795703">
        <w:rPr>
          <w:rFonts w:hint="default"/>
        </w:rPr>
        <w:t>klad zá</w:t>
      </w:r>
      <w:r w:rsidR="00795703">
        <w:rPr>
          <w:rFonts w:hint="default"/>
        </w:rPr>
        <w:t>kon o </w:t>
      </w:r>
      <w:r w:rsidR="00795703">
        <w:rPr>
          <w:rFonts w:hint="default"/>
        </w:rPr>
        <w:t>banká</w:t>
      </w:r>
      <w:r w:rsidR="00795703">
        <w:rPr>
          <w:rFonts w:hint="default"/>
        </w:rPr>
        <w:t>ch). Rovnako sa explicitne zakazuje (pod hrozbou ulož</w:t>
      </w:r>
      <w:r w:rsidR="00795703">
        <w:rPr>
          <w:rFonts w:hint="default"/>
        </w:rPr>
        <w:t>enia pokuty podľ</w:t>
      </w:r>
      <w:r w:rsidR="00795703">
        <w:rPr>
          <w:rFonts w:hint="default"/>
        </w:rPr>
        <w:t>a §</w:t>
      </w:r>
      <w:r w:rsidR="00795703">
        <w:rPr>
          <w:rFonts w:hint="default"/>
        </w:rPr>
        <w:t xml:space="preserve"> 6) vý</w:t>
      </w:r>
      <w:r w:rsidR="00795703">
        <w:rPr>
          <w:rFonts w:hint="default"/>
        </w:rPr>
        <w:t>kon prá</w:t>
      </w:r>
      <w:r w:rsidR="00795703">
        <w:rPr>
          <w:rFonts w:hint="default"/>
        </w:rPr>
        <w:t>v a </w:t>
      </w:r>
      <w:r w:rsidR="00795703">
        <w:rPr>
          <w:rFonts w:hint="default"/>
        </w:rPr>
        <w:t>povinností</w:t>
      </w:r>
      <w:r w:rsidR="00795703">
        <w:rPr>
          <w:rFonts w:hint="default"/>
        </w:rPr>
        <w:t xml:space="preserve"> </w:t>
      </w:r>
      <w:r w:rsidR="002D1E91">
        <w:rPr>
          <w:rFonts w:hint="default"/>
        </w:rPr>
        <w:t>bez také</w:t>
      </w:r>
      <w:r w:rsidR="002D1E91">
        <w:rPr>
          <w:rFonts w:hint="default"/>
        </w:rPr>
        <w:t>hoto predchá</w:t>
      </w:r>
      <w:r w:rsidR="002D1E91">
        <w:rPr>
          <w:rFonts w:hint="default"/>
        </w:rPr>
        <w:t>dzajú</w:t>
      </w:r>
      <w:r w:rsidR="002D1E91">
        <w:rPr>
          <w:rFonts w:hint="default"/>
        </w:rPr>
        <w:t>ceho sú</w:t>
      </w:r>
      <w:r w:rsidR="002D1E91">
        <w:rPr>
          <w:rFonts w:hint="default"/>
        </w:rPr>
        <w:t>hlasu.</w:t>
      </w:r>
    </w:p>
    <w:p w:rsidR="002D1E91" w:rsidP="00795703">
      <w:pPr>
        <w:bidi w:val="0"/>
        <w:ind w:firstLine="708"/>
        <w:jc w:val="both"/>
      </w:pPr>
    </w:p>
    <w:p w:rsidR="002D1E91" w:rsidRPr="003E0FDB" w:rsidP="003E0FDB">
      <w:pPr>
        <w:bidi w:val="0"/>
        <w:jc w:val="both"/>
        <w:rPr>
          <w:b/>
        </w:rPr>
      </w:pPr>
      <w:r w:rsidRPr="003E0FDB" w:rsidR="003E0FDB">
        <w:rPr>
          <w:rFonts w:hint="default"/>
          <w:b/>
        </w:rPr>
        <w:t>K §</w:t>
      </w:r>
      <w:r w:rsidRPr="003E0FDB" w:rsidR="003E0FDB">
        <w:rPr>
          <w:rFonts w:hint="default"/>
          <w:b/>
        </w:rPr>
        <w:t xml:space="preserve"> 4</w:t>
      </w:r>
    </w:p>
    <w:p w:rsidR="003E0FDB" w:rsidP="003E0FDB">
      <w:pPr>
        <w:bidi w:val="0"/>
        <w:jc w:val="both"/>
      </w:pPr>
    </w:p>
    <w:p w:rsidR="00220208" w:rsidP="003E0FDB">
      <w:pPr>
        <w:bidi w:val="0"/>
        <w:jc w:val="both"/>
        <w:rPr>
          <w:rFonts w:hint="default"/>
        </w:rPr>
      </w:pPr>
      <w:r w:rsidR="003E0FDB">
        <w:tab/>
      </w:r>
      <w:r w:rsidR="003E0FDB">
        <w:rPr>
          <w:rFonts w:hint="default"/>
        </w:rPr>
        <w:t>Ustanovenia §</w:t>
      </w:r>
      <w:r w:rsidR="003E0FDB">
        <w:rPr>
          <w:rFonts w:hint="default"/>
        </w:rPr>
        <w:t xml:space="preserve"> 4 upravujú</w:t>
      </w:r>
      <w:r w:rsidR="003E0FDB">
        <w:rPr>
          <w:rFonts w:hint="default"/>
        </w:rPr>
        <w:t xml:space="preserve"> konanie o </w:t>
      </w:r>
      <w:r w:rsidR="003E0FDB">
        <w:rPr>
          <w:rFonts w:hint="default"/>
        </w:rPr>
        <w:t>udelení</w:t>
      </w:r>
      <w:r w:rsidR="003E0FDB">
        <w:rPr>
          <w:rFonts w:hint="default"/>
        </w:rPr>
        <w:t xml:space="preserve"> predchá</w:t>
      </w:r>
      <w:r w:rsidR="003E0FDB">
        <w:rPr>
          <w:rFonts w:hint="default"/>
        </w:rPr>
        <w:t>dzajú</w:t>
      </w:r>
      <w:r w:rsidR="003E0FDB">
        <w:rPr>
          <w:rFonts w:hint="default"/>
        </w:rPr>
        <w:t>ceho sú</w:t>
      </w:r>
      <w:r w:rsidR="003E0FDB">
        <w:rPr>
          <w:rFonts w:hint="default"/>
        </w:rPr>
        <w:t>hlasu, postavenom na dispozič</w:t>
      </w:r>
      <w:r w:rsidR="003E0FDB">
        <w:rPr>
          <w:rFonts w:hint="default"/>
        </w:rPr>
        <w:t>nom princí</w:t>
      </w:r>
      <w:r w:rsidR="003E0FDB">
        <w:rPr>
          <w:rFonts w:hint="default"/>
        </w:rPr>
        <w:t xml:space="preserve">pe. </w:t>
      </w:r>
      <w:r w:rsidR="005C5F68">
        <w:rPr>
          <w:rFonts w:hint="default"/>
        </w:rPr>
        <w:t>Ž</w:t>
      </w:r>
      <w:r w:rsidR="005C5F68">
        <w:rPr>
          <w:rFonts w:hint="default"/>
        </w:rPr>
        <w:t>iadosť</w:t>
      </w:r>
      <w:r w:rsidR="005C5F68">
        <w:rPr>
          <w:rFonts w:hint="default"/>
        </w:rPr>
        <w:t xml:space="preserve"> bude predkladať</w:t>
      </w:r>
      <w:r w:rsidR="005C5F68">
        <w:rPr>
          <w:rFonts w:hint="default"/>
        </w:rPr>
        <w:t xml:space="preserve"> nadobú</w:t>
      </w:r>
      <w:r w:rsidR="005C5F68">
        <w:rPr>
          <w:rFonts w:hint="default"/>
        </w:rPr>
        <w:t>dateľ</w:t>
      </w:r>
      <w:r w:rsidR="005C5F68">
        <w:rPr>
          <w:rFonts w:hint="default"/>
        </w:rPr>
        <w:t xml:space="preserve"> strategické</w:t>
      </w:r>
      <w:r w:rsidR="005C5F68">
        <w:rPr>
          <w:rFonts w:hint="default"/>
        </w:rPr>
        <w:t>ho majetku a rozhodnutie o </w:t>
      </w:r>
      <w:r w:rsidR="005C5F68">
        <w:rPr>
          <w:rFonts w:hint="default"/>
        </w:rPr>
        <w:t>nej bude musieť</w:t>
      </w:r>
      <w:r w:rsidR="005C5F68">
        <w:rPr>
          <w:rFonts w:hint="default"/>
        </w:rPr>
        <w:t xml:space="preserve"> vlá</w:t>
      </w:r>
      <w:r w:rsidR="005C5F68">
        <w:rPr>
          <w:rFonts w:hint="default"/>
        </w:rPr>
        <w:t xml:space="preserve">da </w:t>
      </w:r>
      <w:r w:rsidR="003A2D21">
        <w:rPr>
          <w:rFonts w:hint="default"/>
        </w:rPr>
        <w:t>prijať</w:t>
      </w:r>
      <w:r w:rsidR="003A2D21">
        <w:rPr>
          <w:rFonts w:hint="default"/>
        </w:rPr>
        <w:t xml:space="preserve"> </w:t>
      </w:r>
      <w:r w:rsidR="005C5F68">
        <w:t>v </w:t>
      </w:r>
      <w:r w:rsidR="005C5F68">
        <w:rPr>
          <w:rFonts w:hint="default"/>
        </w:rPr>
        <w:t>lehote 90 dní</w:t>
      </w:r>
      <w:r w:rsidR="005C5F68">
        <w:rPr>
          <w:rFonts w:hint="default"/>
        </w:rPr>
        <w:t xml:space="preserve"> od zač</w:t>
      </w:r>
      <w:r w:rsidR="005C5F68">
        <w:rPr>
          <w:rFonts w:hint="default"/>
        </w:rPr>
        <w:t>atia konania (resp. 180 dn</w:t>
      </w:r>
      <w:r w:rsidR="005C5F68">
        <w:rPr>
          <w:rFonts w:hint="default"/>
        </w:rPr>
        <w:t>í</w:t>
      </w:r>
      <w:r w:rsidR="005C5F68">
        <w:rPr>
          <w:rFonts w:hint="default"/>
        </w:rPr>
        <w:t xml:space="preserve"> v </w:t>
      </w:r>
      <w:r w:rsidR="005C5F68">
        <w:rPr>
          <w:rFonts w:hint="default"/>
        </w:rPr>
        <w:t>prí</w:t>
      </w:r>
      <w:r w:rsidR="005C5F68">
        <w:rPr>
          <w:rFonts w:hint="default"/>
        </w:rPr>
        <w:t>pade predĺž</w:t>
      </w:r>
      <w:r w:rsidR="005C5F68">
        <w:rPr>
          <w:rFonts w:hint="default"/>
        </w:rPr>
        <w:t>enia lehoty za okolností</w:t>
      </w:r>
      <w:r w:rsidR="005C5F68">
        <w:rPr>
          <w:rFonts w:hint="default"/>
        </w:rPr>
        <w:t xml:space="preserve"> hodný</w:t>
      </w:r>
      <w:r w:rsidR="005C5F68">
        <w:rPr>
          <w:rFonts w:hint="default"/>
        </w:rPr>
        <w:t>ch osobitné</w:t>
      </w:r>
      <w:r w:rsidR="005C5F68">
        <w:rPr>
          <w:rFonts w:hint="default"/>
        </w:rPr>
        <w:t>ho zreteľ</w:t>
      </w:r>
      <w:r w:rsidR="005C5F68">
        <w:rPr>
          <w:rFonts w:hint="default"/>
        </w:rPr>
        <w:t>a). Do celé</w:t>
      </w:r>
      <w:r w:rsidR="005C5F68">
        <w:rPr>
          <w:rFonts w:hint="default"/>
        </w:rPr>
        <w:t>ho procesu bude zapojená</w:t>
      </w:r>
      <w:r w:rsidR="005C5F68">
        <w:rPr>
          <w:rFonts w:hint="default"/>
        </w:rPr>
        <w:t xml:space="preserve"> Bezpeč</w:t>
      </w:r>
      <w:r w:rsidR="005C5F68">
        <w:rPr>
          <w:rFonts w:hint="default"/>
        </w:rPr>
        <w:t>nostná</w:t>
      </w:r>
      <w:r w:rsidR="005C5F68">
        <w:rPr>
          <w:rFonts w:hint="default"/>
        </w:rPr>
        <w:t xml:space="preserve"> rada Slovenskej republiky, ktorá</w:t>
      </w:r>
      <w:r w:rsidR="005C5F68">
        <w:rPr>
          <w:rFonts w:hint="default"/>
        </w:rPr>
        <w:t xml:space="preserve"> bude predkladať</w:t>
      </w:r>
      <w:r w:rsidR="005C5F68">
        <w:rPr>
          <w:rFonts w:hint="default"/>
        </w:rPr>
        <w:t xml:space="preserve"> </w:t>
      </w:r>
      <w:r w:rsidR="00BE1CF0">
        <w:rPr>
          <w:rFonts w:hint="default"/>
        </w:rPr>
        <w:t>vlá</w:t>
      </w:r>
      <w:r w:rsidR="00BE1CF0">
        <w:rPr>
          <w:rFonts w:hint="default"/>
        </w:rPr>
        <w:t>de Slovenskej republiky ná</w:t>
      </w:r>
      <w:r w:rsidR="00BE1CF0">
        <w:rPr>
          <w:rFonts w:hint="default"/>
        </w:rPr>
        <w:t>vrh</w:t>
      </w:r>
      <w:r w:rsidR="00111AE5">
        <w:t xml:space="preserve"> rozhodnutia o</w:t>
      </w:r>
      <w:r w:rsidR="00BE1CF0">
        <w:t> </w:t>
      </w:r>
      <w:r w:rsidR="00BE1CF0">
        <w:rPr>
          <w:rFonts w:hint="default"/>
        </w:rPr>
        <w:t>ž</w:t>
      </w:r>
      <w:r w:rsidR="00BE1CF0">
        <w:rPr>
          <w:rFonts w:hint="default"/>
        </w:rPr>
        <w:t>iadosti. Zá</w:t>
      </w:r>
      <w:r w:rsidR="00BE1CF0">
        <w:rPr>
          <w:rFonts w:hint="default"/>
        </w:rPr>
        <w:t>kon vymedzuje jeho ná</w:t>
      </w:r>
      <w:r w:rsidR="00BE1CF0">
        <w:rPr>
          <w:rFonts w:hint="default"/>
        </w:rPr>
        <w:t>lež</w:t>
      </w:r>
      <w:r w:rsidR="00BE1CF0">
        <w:rPr>
          <w:rFonts w:hint="default"/>
        </w:rPr>
        <w:t xml:space="preserve">itosti </w:t>
      </w:r>
      <w:r w:rsidR="00BE1CF0">
        <w:rPr>
          <w:rFonts w:hint="default"/>
        </w:rPr>
        <w:t>tak, aby vlá</w:t>
      </w:r>
      <w:r w:rsidR="00BE1CF0">
        <w:rPr>
          <w:rFonts w:hint="default"/>
        </w:rPr>
        <w:t>da Slovenskej republiky mala pre kvalifikované</w:t>
      </w:r>
      <w:r w:rsidR="00BE1CF0">
        <w:rPr>
          <w:rFonts w:hint="default"/>
        </w:rPr>
        <w:t xml:space="preserve"> rozhodnutie vš</w:t>
      </w:r>
      <w:r w:rsidR="00BE1CF0">
        <w:rPr>
          <w:rFonts w:hint="default"/>
        </w:rPr>
        <w:t>etky potrebné</w:t>
      </w:r>
      <w:r w:rsidR="00BE1CF0">
        <w:rPr>
          <w:rFonts w:hint="default"/>
        </w:rPr>
        <w:t xml:space="preserve"> materiá</w:t>
      </w:r>
      <w:r w:rsidR="00BE1CF0">
        <w:rPr>
          <w:rFonts w:hint="default"/>
        </w:rPr>
        <w:t>ly. Podobne ako je tomu v </w:t>
      </w:r>
      <w:r w:rsidR="00BE1CF0">
        <w:rPr>
          <w:rFonts w:hint="default"/>
        </w:rPr>
        <w:t>zahranič</w:t>
      </w:r>
      <w:r w:rsidR="00BE1CF0">
        <w:rPr>
          <w:rFonts w:hint="default"/>
        </w:rPr>
        <w:t>ný</w:t>
      </w:r>
      <w:r w:rsidR="00BE1CF0">
        <w:rPr>
          <w:rFonts w:hint="default"/>
        </w:rPr>
        <w:t>ch prá</w:t>
      </w:r>
      <w:r w:rsidR="00BE1CF0">
        <w:rPr>
          <w:rFonts w:hint="default"/>
        </w:rPr>
        <w:t>vnych ú</w:t>
      </w:r>
      <w:r w:rsidR="00BE1CF0">
        <w:rPr>
          <w:rFonts w:hint="default"/>
        </w:rPr>
        <w:t>pravá</w:t>
      </w:r>
      <w:r w:rsidR="00BE1CF0">
        <w:rPr>
          <w:rFonts w:hint="default"/>
        </w:rPr>
        <w:t>ch, aj zá</w:t>
      </w:r>
      <w:r w:rsidR="00BE1CF0">
        <w:rPr>
          <w:rFonts w:hint="default"/>
        </w:rPr>
        <w:t>kon umožň</w:t>
      </w:r>
      <w:r w:rsidR="00BE1CF0">
        <w:rPr>
          <w:rFonts w:hint="default"/>
        </w:rPr>
        <w:t>uje udelenie podmieneč</w:t>
      </w:r>
      <w:r w:rsidR="00BE1CF0">
        <w:rPr>
          <w:rFonts w:hint="default"/>
        </w:rPr>
        <w:t>né</w:t>
      </w:r>
      <w:r w:rsidR="00BE1CF0">
        <w:rPr>
          <w:rFonts w:hint="default"/>
        </w:rPr>
        <w:t>ho sú</w:t>
      </w:r>
      <w:r w:rsidR="00BE1CF0">
        <w:rPr>
          <w:rFonts w:hint="default"/>
        </w:rPr>
        <w:t>hlasu</w:t>
      </w:r>
      <w:r w:rsidR="00ED3398">
        <w:t>. V </w:t>
      </w:r>
      <w:r w:rsidR="00ED3398">
        <w:rPr>
          <w:rFonts w:hint="default"/>
        </w:rPr>
        <w:t>konaní</w:t>
      </w:r>
      <w:r w:rsidR="00ED3398">
        <w:rPr>
          <w:rFonts w:hint="default"/>
        </w:rPr>
        <w:t xml:space="preserve"> je tiež</w:t>
      </w:r>
      <w:r w:rsidR="00ED3398">
        <w:rPr>
          <w:rFonts w:hint="default"/>
        </w:rPr>
        <w:t xml:space="preserve"> prí</w:t>
      </w:r>
      <w:r w:rsidR="00ED3398">
        <w:rPr>
          <w:rFonts w:hint="default"/>
        </w:rPr>
        <w:t>tomná</w:t>
      </w:r>
      <w:r w:rsidR="00ED3398">
        <w:rPr>
          <w:rFonts w:hint="default"/>
        </w:rPr>
        <w:t xml:space="preserve"> zá</w:t>
      </w:r>
      <w:r w:rsidR="00ED3398">
        <w:rPr>
          <w:rFonts w:hint="default"/>
        </w:rPr>
        <w:t>sada verejnosti, nakoľ</w:t>
      </w:r>
      <w:r w:rsidR="00ED3398">
        <w:rPr>
          <w:rFonts w:hint="default"/>
        </w:rPr>
        <w:t>ko s</w:t>
      </w:r>
      <w:r w:rsidR="00ED3398">
        <w:rPr>
          <w:rFonts w:hint="default"/>
        </w:rPr>
        <w:t>ú</w:t>
      </w:r>
      <w:r w:rsidR="00ED3398">
        <w:rPr>
          <w:rFonts w:hint="default"/>
        </w:rPr>
        <w:t>hlas, resp. nesú</w:t>
      </w:r>
      <w:r w:rsidR="00ED3398">
        <w:rPr>
          <w:rFonts w:hint="default"/>
        </w:rPr>
        <w:t>hlas vlá</w:t>
      </w:r>
      <w:r w:rsidR="00ED3398">
        <w:rPr>
          <w:rFonts w:hint="default"/>
        </w:rPr>
        <w:t>dy Slovenskej republiky so zmenou vlastní</w:t>
      </w:r>
      <w:r w:rsidR="00ED3398">
        <w:rPr>
          <w:rFonts w:hint="default"/>
        </w:rPr>
        <w:t>ctva sa bude publikovať</w:t>
      </w:r>
      <w:r w:rsidR="00ED3398">
        <w:rPr>
          <w:rFonts w:hint="default"/>
        </w:rPr>
        <w:t xml:space="preserve"> v </w:t>
      </w:r>
      <w:r w:rsidR="00ED3398">
        <w:rPr>
          <w:rFonts w:hint="default"/>
        </w:rPr>
        <w:t>Zbierke zá</w:t>
      </w:r>
      <w:r w:rsidR="00ED3398">
        <w:rPr>
          <w:rFonts w:hint="default"/>
        </w:rPr>
        <w:t>konov Slovenskej republiky</w:t>
      </w:r>
      <w:r>
        <w:rPr>
          <w:rFonts w:hint="default"/>
        </w:rPr>
        <w:t>. To, č</w:t>
      </w:r>
      <w:r>
        <w:rPr>
          <w:rFonts w:hint="default"/>
        </w:rPr>
        <w:t>o zá</w:t>
      </w:r>
      <w:r>
        <w:rPr>
          <w:rFonts w:hint="default"/>
        </w:rPr>
        <w:t>kon neupravuje (naprí</w:t>
      </w:r>
      <w:r>
        <w:rPr>
          <w:rFonts w:hint="default"/>
        </w:rPr>
        <w:t>klad preruš</w:t>
      </w:r>
      <w:r>
        <w:rPr>
          <w:rFonts w:hint="default"/>
        </w:rPr>
        <w:t>enie konania) rieš</w:t>
      </w:r>
      <w:r>
        <w:rPr>
          <w:rFonts w:hint="default"/>
        </w:rPr>
        <w:t>i použ</w:t>
      </w:r>
      <w:r>
        <w:rPr>
          <w:rFonts w:hint="default"/>
        </w:rPr>
        <w:t>itie vš</w:t>
      </w:r>
      <w:r>
        <w:rPr>
          <w:rFonts w:hint="default"/>
        </w:rPr>
        <w:t>eobecný</w:t>
      </w:r>
      <w:r>
        <w:rPr>
          <w:rFonts w:hint="default"/>
        </w:rPr>
        <w:t>ch predpisov o </w:t>
      </w:r>
      <w:r>
        <w:rPr>
          <w:rFonts w:hint="default"/>
        </w:rPr>
        <w:t>sprá</w:t>
      </w:r>
      <w:r>
        <w:rPr>
          <w:rFonts w:hint="default"/>
        </w:rPr>
        <w:t>vnom konaní</w:t>
      </w:r>
      <w:r>
        <w:rPr>
          <w:rFonts w:hint="default"/>
        </w:rPr>
        <w:t xml:space="preserve"> s </w:t>
      </w:r>
      <w:r>
        <w:rPr>
          <w:rFonts w:hint="default"/>
        </w:rPr>
        <w:t>taxatí</w:t>
      </w:r>
      <w:r>
        <w:rPr>
          <w:rFonts w:hint="default"/>
        </w:rPr>
        <w:t>vne vyme</w:t>
      </w:r>
      <w:r>
        <w:rPr>
          <w:rFonts w:hint="default"/>
        </w:rPr>
        <w:t>dzený</w:t>
      </w:r>
      <w:r>
        <w:rPr>
          <w:rFonts w:hint="default"/>
        </w:rPr>
        <w:t>mi vý</w:t>
      </w:r>
      <w:r>
        <w:rPr>
          <w:rFonts w:hint="default"/>
        </w:rPr>
        <w:t>nimkami vyplý</w:t>
      </w:r>
      <w:r>
        <w:rPr>
          <w:rFonts w:hint="default"/>
        </w:rPr>
        <w:t>vajú</w:t>
      </w:r>
      <w:r>
        <w:rPr>
          <w:rFonts w:hint="default"/>
        </w:rPr>
        <w:t>cich z </w:t>
      </w:r>
      <w:r>
        <w:rPr>
          <w:rFonts w:hint="default"/>
        </w:rPr>
        <w:t>povahy konania. Pre zá</w:t>
      </w:r>
      <w:r>
        <w:rPr>
          <w:rFonts w:hint="default"/>
        </w:rPr>
        <w:t>kon ako celok je vš</w:t>
      </w:r>
      <w:r>
        <w:rPr>
          <w:rFonts w:hint="default"/>
        </w:rPr>
        <w:t>ak dô</w:t>
      </w:r>
      <w:r>
        <w:rPr>
          <w:rFonts w:hint="default"/>
        </w:rPr>
        <w:t>lež</w:t>
      </w:r>
      <w:r>
        <w:rPr>
          <w:rFonts w:hint="default"/>
        </w:rPr>
        <w:t>itou tá</w:t>
      </w:r>
      <w:r>
        <w:rPr>
          <w:rFonts w:hint="default"/>
        </w:rPr>
        <w:t xml:space="preserve"> skutoč</w:t>
      </w:r>
      <w:r>
        <w:rPr>
          <w:rFonts w:hint="default"/>
        </w:rPr>
        <w:t>nosť</w:t>
      </w:r>
      <w:r>
        <w:rPr>
          <w:rFonts w:hint="default"/>
        </w:rPr>
        <w:t>, ž</w:t>
      </w:r>
      <w:r>
        <w:rPr>
          <w:rFonts w:hint="default"/>
        </w:rPr>
        <w:t>e vlá</w:t>
      </w:r>
      <w:r>
        <w:rPr>
          <w:rFonts w:hint="default"/>
        </w:rPr>
        <w:t>da Slovenskej republiky bude mô</w:t>
      </w:r>
      <w:r>
        <w:rPr>
          <w:rFonts w:hint="default"/>
        </w:rPr>
        <w:t>cť</w:t>
      </w:r>
      <w:r>
        <w:rPr>
          <w:rFonts w:hint="default"/>
        </w:rPr>
        <w:t xml:space="preserve"> udeliť</w:t>
      </w:r>
      <w:r>
        <w:rPr>
          <w:rFonts w:hint="default"/>
        </w:rPr>
        <w:t xml:space="preserve"> sú</w:t>
      </w:r>
      <w:r>
        <w:rPr>
          <w:rFonts w:hint="default"/>
        </w:rPr>
        <w:t>hlas len ak to v </w:t>
      </w:r>
      <w:r>
        <w:rPr>
          <w:rFonts w:hint="default"/>
        </w:rPr>
        <w:t>koneč</w:t>
      </w:r>
      <w:r>
        <w:rPr>
          <w:rFonts w:hint="default"/>
        </w:rPr>
        <w:t>nom dô</w:t>
      </w:r>
      <w:r>
        <w:rPr>
          <w:rFonts w:hint="default"/>
        </w:rPr>
        <w:t>sledku bude pre Slovenskú</w:t>
      </w:r>
      <w:r>
        <w:rPr>
          <w:rFonts w:hint="default"/>
        </w:rPr>
        <w:t xml:space="preserve"> republiku vý</w:t>
      </w:r>
      <w:r>
        <w:rPr>
          <w:rFonts w:hint="default"/>
        </w:rPr>
        <w:t>hodné</w:t>
      </w:r>
      <w:r>
        <w:rPr>
          <w:rFonts w:hint="default"/>
        </w:rPr>
        <w:t xml:space="preserve">. </w:t>
      </w:r>
    </w:p>
    <w:p w:rsidR="00220208" w:rsidP="003E0FDB">
      <w:pPr>
        <w:bidi w:val="0"/>
        <w:jc w:val="both"/>
        <w:rPr>
          <w:rFonts w:hint="default"/>
        </w:rPr>
      </w:pPr>
    </w:p>
    <w:p w:rsidR="00220208" w:rsidRPr="00220208" w:rsidP="003E0FDB">
      <w:pPr>
        <w:bidi w:val="0"/>
        <w:jc w:val="both"/>
        <w:rPr>
          <w:rFonts w:hint="default"/>
          <w:b/>
        </w:rPr>
      </w:pPr>
      <w:r w:rsidRPr="00220208">
        <w:rPr>
          <w:rFonts w:hint="default"/>
          <w:b/>
        </w:rPr>
        <w:t>K §</w:t>
      </w:r>
      <w:r w:rsidRPr="00220208">
        <w:rPr>
          <w:rFonts w:hint="default"/>
          <w:b/>
        </w:rPr>
        <w:t xml:space="preserve"> 5</w:t>
      </w:r>
    </w:p>
    <w:p w:rsidR="00220208" w:rsidP="003E0FDB">
      <w:pPr>
        <w:bidi w:val="0"/>
        <w:jc w:val="both"/>
      </w:pPr>
    </w:p>
    <w:p w:rsidR="00EE4BF3" w:rsidP="003E0FDB">
      <w:pPr>
        <w:bidi w:val="0"/>
        <w:jc w:val="both"/>
      </w:pPr>
      <w:r>
        <w:tab/>
      </w:r>
      <w:r>
        <w:t>V </w:t>
      </w:r>
      <w:r>
        <w:rPr>
          <w:rFonts w:hint="default"/>
        </w:rPr>
        <w:t>sú</w:t>
      </w:r>
      <w:r>
        <w:rPr>
          <w:rFonts w:hint="default"/>
        </w:rPr>
        <w:t>lade s </w:t>
      </w:r>
      <w:r>
        <w:rPr>
          <w:rFonts w:hint="default"/>
        </w:rPr>
        <w:t>č</w:t>
      </w:r>
      <w:r>
        <w:rPr>
          <w:rFonts w:hint="default"/>
        </w:rPr>
        <w:t>l. 46 ods</w:t>
      </w:r>
      <w:r>
        <w:rPr>
          <w:rFonts w:hint="default"/>
        </w:rPr>
        <w:t>. 2 Ú</w:t>
      </w:r>
      <w:r>
        <w:rPr>
          <w:rFonts w:hint="default"/>
        </w:rPr>
        <w:t>stavy Slovenskej republiky bude mož</w:t>
      </w:r>
      <w:r>
        <w:rPr>
          <w:rFonts w:hint="default"/>
        </w:rPr>
        <w:t>né</w:t>
      </w:r>
      <w:r>
        <w:rPr>
          <w:rFonts w:hint="default"/>
        </w:rPr>
        <w:t xml:space="preserve"> proti rozhodnutiu vlá</w:t>
      </w:r>
      <w:r>
        <w:rPr>
          <w:rFonts w:hint="default"/>
        </w:rPr>
        <w:t>dy Slovenskej republiky podľ</w:t>
      </w:r>
      <w:r>
        <w:rPr>
          <w:rFonts w:hint="default"/>
        </w:rPr>
        <w:t>a tohto zá</w:t>
      </w:r>
      <w:r>
        <w:rPr>
          <w:rFonts w:hint="default"/>
        </w:rPr>
        <w:t>kona podať</w:t>
      </w:r>
      <w:r>
        <w:rPr>
          <w:rFonts w:hint="default"/>
        </w:rPr>
        <w:t xml:space="preserve"> opravný</w:t>
      </w:r>
      <w:r>
        <w:rPr>
          <w:rFonts w:hint="default"/>
        </w:rPr>
        <w:t xml:space="preserve"> prostriedok na Naj</w:t>
      </w:r>
      <w:r w:rsidR="005D7746">
        <w:rPr>
          <w:rFonts w:hint="default"/>
        </w:rPr>
        <w:t>vyšší</w:t>
      </w:r>
      <w:r w:rsidR="005D7746">
        <w:rPr>
          <w:rFonts w:hint="default"/>
        </w:rPr>
        <w:t xml:space="preserve"> sú</w:t>
      </w:r>
      <w:r w:rsidR="005D7746">
        <w:rPr>
          <w:rFonts w:hint="default"/>
        </w:rPr>
        <w:t xml:space="preserve">d Slovenskej republiky. </w:t>
      </w:r>
      <w:r>
        <w:rPr>
          <w:rFonts w:hint="default"/>
        </w:rPr>
        <w:t>Aktí</w:t>
      </w:r>
      <w:r>
        <w:rPr>
          <w:rFonts w:hint="default"/>
        </w:rPr>
        <w:t>vne legitimovaný</w:t>
      </w:r>
      <w:r>
        <w:rPr>
          <w:rFonts w:hint="default"/>
        </w:rPr>
        <w:t>mi subjektmi budú</w:t>
      </w:r>
      <w:r>
        <w:rPr>
          <w:rFonts w:hint="default"/>
        </w:rPr>
        <w:t xml:space="preserve"> okrem vlastní</w:t>
      </w:r>
      <w:r>
        <w:rPr>
          <w:rFonts w:hint="default"/>
        </w:rPr>
        <w:t>k</w:t>
      </w:r>
      <w:r w:rsidR="003A2D21">
        <w:t>a</w:t>
      </w:r>
      <w:r>
        <w:t xml:space="preserve"> a </w:t>
      </w:r>
      <w:r>
        <w:rPr>
          <w:rFonts w:hint="default"/>
        </w:rPr>
        <w:t>nadobú</w:t>
      </w:r>
      <w:r>
        <w:rPr>
          <w:rFonts w:hint="default"/>
        </w:rPr>
        <w:t>dateľ</w:t>
      </w:r>
      <w:r>
        <w:rPr>
          <w:rFonts w:hint="default"/>
        </w:rPr>
        <w:t>a strategické</w:t>
      </w:r>
      <w:r>
        <w:rPr>
          <w:rFonts w:hint="default"/>
        </w:rPr>
        <w:t>ho ma</w:t>
      </w:r>
      <w:r>
        <w:rPr>
          <w:rFonts w:hint="default"/>
        </w:rPr>
        <w:t>jetku aj generá</w:t>
      </w:r>
      <w:r>
        <w:rPr>
          <w:rFonts w:hint="default"/>
        </w:rPr>
        <w:t>lny prokurá</w:t>
      </w:r>
      <w:r>
        <w:rPr>
          <w:rFonts w:hint="default"/>
        </w:rPr>
        <w:t>tor Slovenskej republiky a </w:t>
      </w:r>
      <w:r>
        <w:rPr>
          <w:rFonts w:hint="default"/>
        </w:rPr>
        <w:t>30 poslancov Ná</w:t>
      </w:r>
      <w:r>
        <w:rPr>
          <w:rFonts w:hint="default"/>
        </w:rPr>
        <w:t>rodnej rady Slovenskej republiky v </w:t>
      </w:r>
      <w:r>
        <w:rPr>
          <w:rFonts w:hint="default"/>
        </w:rPr>
        <w:t>zá</w:t>
      </w:r>
      <w:r>
        <w:rPr>
          <w:rFonts w:hint="default"/>
        </w:rPr>
        <w:t>ujme objektí</w:t>
      </w:r>
      <w:r>
        <w:rPr>
          <w:rFonts w:hint="default"/>
        </w:rPr>
        <w:t>vneho posú</w:t>
      </w:r>
      <w:r>
        <w:rPr>
          <w:rFonts w:hint="default"/>
        </w:rPr>
        <w:t xml:space="preserve">denia </w:t>
      </w:r>
      <w:r w:rsidR="00D43E64">
        <w:rPr>
          <w:rFonts w:hint="default"/>
        </w:rPr>
        <w:t>dô</w:t>
      </w:r>
      <w:r w:rsidR="00D43E64">
        <w:rPr>
          <w:rFonts w:hint="default"/>
        </w:rPr>
        <w:t>sledkov zmeny vlastní</w:t>
      </w:r>
      <w:r w:rsidR="00D43E64">
        <w:rPr>
          <w:rFonts w:hint="default"/>
        </w:rPr>
        <w:t>ctva pre Slovenskú</w:t>
      </w:r>
      <w:r w:rsidR="00D43E64">
        <w:rPr>
          <w:rFonts w:hint="default"/>
        </w:rPr>
        <w:t xml:space="preserve"> republiku v </w:t>
      </w:r>
      <w:r w:rsidR="00D43E64">
        <w:rPr>
          <w:rFonts w:hint="default"/>
        </w:rPr>
        <w:t>sú</w:t>
      </w:r>
      <w:r w:rsidR="00D43E64">
        <w:rPr>
          <w:rFonts w:hint="default"/>
        </w:rPr>
        <w:t>lade s §</w:t>
      </w:r>
      <w:r w:rsidR="00D43E64">
        <w:rPr>
          <w:rFonts w:hint="default"/>
        </w:rPr>
        <w:t xml:space="preserve"> 4 ods. 4 zá</w:t>
      </w:r>
      <w:r w:rsidR="00D43E64">
        <w:rPr>
          <w:rFonts w:hint="default"/>
        </w:rPr>
        <w:t>kona.</w:t>
      </w:r>
      <w:r w:rsidR="00E720A8">
        <w:t xml:space="preserve"> </w:t>
      </w:r>
      <w:r w:rsidR="005D7746">
        <w:rPr>
          <w:rFonts w:hint="default"/>
        </w:rPr>
        <w:t>Nakoľ</w:t>
      </w:r>
      <w:r w:rsidR="005D7746">
        <w:rPr>
          <w:rFonts w:hint="default"/>
        </w:rPr>
        <w:t>ko prá</w:t>
      </w:r>
      <w:r w:rsidR="005D7746">
        <w:rPr>
          <w:rFonts w:hint="default"/>
        </w:rPr>
        <w:t>vomoci prezidenta Slovenskej r</w:t>
      </w:r>
      <w:r w:rsidR="005D7746">
        <w:rPr>
          <w:rFonts w:hint="default"/>
        </w:rPr>
        <w:t>epubliky sú</w:t>
      </w:r>
      <w:r w:rsidR="005D7746">
        <w:rPr>
          <w:rFonts w:hint="default"/>
        </w:rPr>
        <w:t xml:space="preserve"> vymedzené</w:t>
      </w:r>
      <w:r w:rsidR="005D7746">
        <w:rPr>
          <w:rFonts w:hint="default"/>
        </w:rPr>
        <w:t xml:space="preserve"> taxatí</w:t>
      </w:r>
      <w:r w:rsidR="005D7746">
        <w:rPr>
          <w:rFonts w:hint="default"/>
        </w:rPr>
        <w:t>vnym vý</w:t>
      </w:r>
      <w:r w:rsidR="005D7746">
        <w:rPr>
          <w:rFonts w:hint="default"/>
        </w:rPr>
        <w:t>poč</w:t>
      </w:r>
      <w:r w:rsidR="005D7746">
        <w:rPr>
          <w:rFonts w:hint="default"/>
        </w:rPr>
        <w:t>tom v </w:t>
      </w:r>
      <w:r w:rsidR="005D7746">
        <w:rPr>
          <w:rFonts w:hint="default"/>
        </w:rPr>
        <w:t>prvom oddiele š</w:t>
      </w:r>
      <w:r w:rsidR="005D7746">
        <w:rPr>
          <w:rFonts w:hint="default"/>
        </w:rPr>
        <w:t>iestej hlavy Ú</w:t>
      </w:r>
      <w:r w:rsidR="005D7746">
        <w:rPr>
          <w:rFonts w:hint="default"/>
        </w:rPr>
        <w:t>stavy Slovenskej republiky a </w:t>
      </w:r>
      <w:r w:rsidR="005D7746">
        <w:rPr>
          <w:rFonts w:hint="default"/>
        </w:rPr>
        <w:t>jeho pô</w:t>
      </w:r>
      <w:r w:rsidR="005D7746">
        <w:rPr>
          <w:rFonts w:hint="default"/>
        </w:rPr>
        <w:t>sobnosť</w:t>
      </w:r>
      <w:r w:rsidR="005D7746">
        <w:rPr>
          <w:rFonts w:hint="default"/>
        </w:rPr>
        <w:t xml:space="preserve"> nemož</w:t>
      </w:r>
      <w:r w:rsidR="005D7746">
        <w:rPr>
          <w:rFonts w:hint="default"/>
        </w:rPr>
        <w:t>no rozš</w:t>
      </w:r>
      <w:r w:rsidR="005D7746">
        <w:rPr>
          <w:rFonts w:hint="default"/>
        </w:rPr>
        <w:t>irovať</w:t>
      </w:r>
      <w:r w:rsidR="005D7746">
        <w:rPr>
          <w:rFonts w:hint="default"/>
        </w:rPr>
        <w:t xml:space="preserve"> zá</w:t>
      </w:r>
      <w:r w:rsidR="005D7746">
        <w:rPr>
          <w:rFonts w:hint="default"/>
        </w:rPr>
        <w:t>konom, prezidenta Slovenskej republiky medzi aktí</w:t>
      </w:r>
      <w:r w:rsidR="005D7746">
        <w:rPr>
          <w:rFonts w:hint="default"/>
        </w:rPr>
        <w:t>vne legitimované</w:t>
      </w:r>
      <w:r w:rsidR="005D7746">
        <w:rPr>
          <w:rFonts w:hint="default"/>
        </w:rPr>
        <w:t xml:space="preserve"> subjekty nebolo mož</w:t>
      </w:r>
      <w:r w:rsidR="005D7746">
        <w:rPr>
          <w:rFonts w:hint="default"/>
        </w:rPr>
        <w:t>né</w:t>
      </w:r>
      <w:r w:rsidR="005D7746">
        <w:rPr>
          <w:rFonts w:hint="default"/>
        </w:rPr>
        <w:t xml:space="preserve"> zaradiť.</w:t>
      </w:r>
    </w:p>
    <w:p w:rsidR="005D7746" w:rsidP="003E0FDB">
      <w:pPr>
        <w:bidi w:val="0"/>
        <w:jc w:val="both"/>
      </w:pPr>
    </w:p>
    <w:p w:rsidR="00D43E64" w:rsidRPr="00D43E64" w:rsidP="003E0FDB">
      <w:pPr>
        <w:bidi w:val="0"/>
        <w:jc w:val="both"/>
        <w:rPr>
          <w:rFonts w:hint="default"/>
          <w:b/>
        </w:rPr>
      </w:pPr>
      <w:r w:rsidRPr="00D43E64">
        <w:rPr>
          <w:rFonts w:hint="default"/>
          <w:b/>
        </w:rPr>
        <w:t>K §</w:t>
      </w:r>
      <w:r w:rsidRPr="00D43E64">
        <w:rPr>
          <w:rFonts w:hint="default"/>
          <w:b/>
        </w:rPr>
        <w:t xml:space="preserve"> 6</w:t>
      </w:r>
    </w:p>
    <w:p w:rsidR="00D43E64" w:rsidP="003E0FDB">
      <w:pPr>
        <w:bidi w:val="0"/>
        <w:jc w:val="both"/>
      </w:pPr>
    </w:p>
    <w:p w:rsidR="00D43E64" w:rsidP="003E0FDB">
      <w:pPr>
        <w:bidi w:val="0"/>
        <w:jc w:val="both"/>
      </w:pPr>
      <w:r>
        <w:tab/>
      </w:r>
      <w:r>
        <w:t xml:space="preserve">Ustanovenie </w:t>
      </w:r>
      <w:r>
        <w:rPr>
          <w:rFonts w:hint="default"/>
        </w:rPr>
        <w:t>upravuje vyvodzovanie administratí</w:t>
      </w:r>
      <w:r>
        <w:rPr>
          <w:rFonts w:hint="default"/>
        </w:rPr>
        <w:t>vno-prá</w:t>
      </w:r>
      <w:r>
        <w:rPr>
          <w:rFonts w:hint="default"/>
        </w:rPr>
        <w:t>vnej zodpovednosti, prič</w:t>
      </w:r>
      <w:r>
        <w:rPr>
          <w:rFonts w:hint="default"/>
        </w:rPr>
        <w:t>om pri výš</w:t>
      </w:r>
      <w:r>
        <w:rPr>
          <w:rFonts w:hint="default"/>
        </w:rPr>
        <w:t>ke pokú</w:t>
      </w:r>
      <w:r>
        <w:rPr>
          <w:rFonts w:hint="default"/>
        </w:rPr>
        <w:t>t sa vychá</w:t>
      </w:r>
      <w:r>
        <w:rPr>
          <w:rFonts w:hint="default"/>
        </w:rPr>
        <w:t>dza z </w:t>
      </w:r>
      <w:r>
        <w:rPr>
          <w:rFonts w:hint="default"/>
        </w:rPr>
        <w:t>ú</w:t>
      </w:r>
      <w:r>
        <w:rPr>
          <w:rFonts w:hint="default"/>
        </w:rPr>
        <w:t>pravy zá</w:t>
      </w:r>
      <w:r>
        <w:rPr>
          <w:rFonts w:hint="default"/>
        </w:rPr>
        <w:t>kona o </w:t>
      </w:r>
      <w:r>
        <w:rPr>
          <w:rFonts w:hint="default"/>
        </w:rPr>
        <w:t>hospodá</w:t>
      </w:r>
      <w:r>
        <w:rPr>
          <w:rFonts w:hint="default"/>
        </w:rPr>
        <w:t>rskej súť</w:t>
      </w:r>
      <w:r>
        <w:rPr>
          <w:rFonts w:hint="default"/>
        </w:rPr>
        <w:t>až</w:t>
      </w:r>
      <w:r>
        <w:rPr>
          <w:rFonts w:hint="default"/>
        </w:rPr>
        <w:t>e. V §</w:t>
      </w:r>
      <w:r>
        <w:rPr>
          <w:rFonts w:hint="default"/>
        </w:rPr>
        <w:t xml:space="preserve"> 6 sa tiež</w:t>
      </w:r>
      <w:r>
        <w:rPr>
          <w:rFonts w:hint="default"/>
        </w:rPr>
        <w:t xml:space="preserve"> urč</w:t>
      </w:r>
      <w:r>
        <w:rPr>
          <w:rFonts w:hint="default"/>
        </w:rPr>
        <w:t>uje subjektí</w:t>
      </w:r>
      <w:r>
        <w:rPr>
          <w:rFonts w:hint="default"/>
        </w:rPr>
        <w:t>vna a </w:t>
      </w:r>
      <w:r>
        <w:rPr>
          <w:rFonts w:hint="default"/>
        </w:rPr>
        <w:t>objektí</w:t>
      </w:r>
      <w:r>
        <w:rPr>
          <w:rFonts w:hint="default"/>
        </w:rPr>
        <w:t>vna pokuta pre ulož</w:t>
      </w:r>
      <w:r>
        <w:rPr>
          <w:rFonts w:hint="default"/>
        </w:rPr>
        <w:t>enie pokuty</w:t>
      </w:r>
      <w:r w:rsidR="001329E3">
        <w:t xml:space="preserve"> a </w:t>
      </w:r>
      <w:r w:rsidR="001329E3">
        <w:rPr>
          <w:rFonts w:hint="default"/>
        </w:rPr>
        <w:t>dbá</w:t>
      </w:r>
      <w:r w:rsidR="001329E3">
        <w:rPr>
          <w:rFonts w:hint="default"/>
        </w:rPr>
        <w:t xml:space="preserve"> sa na to, aby bola pri ukladaní</w:t>
      </w:r>
      <w:r w:rsidR="001329E3">
        <w:rPr>
          <w:rFonts w:hint="default"/>
        </w:rPr>
        <w:t xml:space="preserve"> pokú</w:t>
      </w:r>
      <w:r w:rsidR="001329E3">
        <w:rPr>
          <w:rFonts w:hint="default"/>
        </w:rPr>
        <w:t>t dodr</w:t>
      </w:r>
      <w:r w:rsidR="001329E3">
        <w:rPr>
          <w:rFonts w:hint="default"/>
        </w:rPr>
        <w:t>ž</w:t>
      </w:r>
      <w:r w:rsidR="001329E3">
        <w:rPr>
          <w:rFonts w:hint="default"/>
        </w:rPr>
        <w:t>iavaná</w:t>
      </w:r>
      <w:r w:rsidR="001329E3">
        <w:rPr>
          <w:rFonts w:hint="default"/>
        </w:rPr>
        <w:t xml:space="preserve"> zá</w:t>
      </w:r>
      <w:r w:rsidR="001329E3">
        <w:rPr>
          <w:rFonts w:hint="default"/>
        </w:rPr>
        <w:t>sada primeranosti.</w:t>
      </w:r>
    </w:p>
    <w:p w:rsidR="001329E3" w:rsidP="003E0FDB">
      <w:pPr>
        <w:bidi w:val="0"/>
        <w:jc w:val="both"/>
      </w:pPr>
    </w:p>
    <w:p w:rsidR="001329E3" w:rsidRPr="0086052F" w:rsidP="003E0FDB">
      <w:pPr>
        <w:bidi w:val="0"/>
        <w:jc w:val="both"/>
        <w:rPr>
          <w:rFonts w:hint="default"/>
          <w:b/>
        </w:rPr>
      </w:pPr>
      <w:r w:rsidRPr="0086052F">
        <w:rPr>
          <w:rFonts w:hint="default"/>
          <w:b/>
        </w:rPr>
        <w:t>K §</w:t>
      </w:r>
      <w:r w:rsidRPr="0086052F">
        <w:rPr>
          <w:rFonts w:hint="default"/>
          <w:b/>
        </w:rPr>
        <w:t xml:space="preserve"> 7</w:t>
      </w:r>
    </w:p>
    <w:p w:rsidR="001329E3" w:rsidP="003E0FDB">
      <w:pPr>
        <w:bidi w:val="0"/>
        <w:jc w:val="both"/>
      </w:pPr>
    </w:p>
    <w:p w:rsidR="007A3BD3" w:rsidP="003E0FDB">
      <w:pPr>
        <w:bidi w:val="0"/>
        <w:jc w:val="both"/>
      </w:pPr>
      <w:r w:rsidR="001329E3">
        <w:tab/>
      </w:r>
      <w:r w:rsidR="001329E3">
        <w:t>V </w:t>
      </w:r>
      <w:r w:rsidR="001329E3">
        <w:rPr>
          <w:rFonts w:hint="default"/>
        </w:rPr>
        <w:t>spoloč</w:t>
      </w:r>
      <w:r w:rsidR="001329E3">
        <w:rPr>
          <w:rFonts w:hint="default"/>
        </w:rPr>
        <w:t>ný</w:t>
      </w:r>
      <w:r w:rsidR="001329E3">
        <w:rPr>
          <w:rFonts w:hint="default"/>
        </w:rPr>
        <w:t>ch, prechodný</w:t>
      </w:r>
      <w:r w:rsidR="001329E3">
        <w:rPr>
          <w:rFonts w:hint="default"/>
        </w:rPr>
        <w:t>ch a </w:t>
      </w:r>
      <w:r w:rsidR="001329E3">
        <w:rPr>
          <w:rFonts w:hint="default"/>
        </w:rPr>
        <w:t>zá</w:t>
      </w:r>
      <w:r w:rsidR="001329E3">
        <w:rPr>
          <w:rFonts w:hint="default"/>
        </w:rPr>
        <w:t>vereč</w:t>
      </w:r>
      <w:r w:rsidR="001329E3">
        <w:rPr>
          <w:rFonts w:hint="default"/>
        </w:rPr>
        <w:t>ný</w:t>
      </w:r>
      <w:r w:rsidR="001329E3">
        <w:rPr>
          <w:rFonts w:hint="default"/>
        </w:rPr>
        <w:t xml:space="preserve">ch ustanoveniach sa </w:t>
      </w:r>
      <w:r>
        <w:rPr>
          <w:rFonts w:hint="default"/>
        </w:rPr>
        <w:t>Ú</w:t>
      </w:r>
      <w:r>
        <w:rPr>
          <w:rFonts w:hint="default"/>
        </w:rPr>
        <w:t>radu vlá</w:t>
      </w:r>
      <w:r>
        <w:rPr>
          <w:rFonts w:hint="default"/>
        </w:rPr>
        <w:t>dy Slovenskej republiky ukladá</w:t>
      </w:r>
      <w:r>
        <w:rPr>
          <w:rFonts w:hint="default"/>
        </w:rPr>
        <w:t xml:space="preserve"> povinnosť</w:t>
      </w:r>
      <w:r>
        <w:rPr>
          <w:rFonts w:hint="default"/>
        </w:rPr>
        <w:t xml:space="preserve"> zaslať</w:t>
      </w:r>
      <w:r>
        <w:rPr>
          <w:rFonts w:hint="default"/>
        </w:rPr>
        <w:t xml:space="preserve"> prezidentovi Slovenskej republiky a </w:t>
      </w:r>
      <w:r>
        <w:rPr>
          <w:rFonts w:hint="default"/>
        </w:rPr>
        <w:t>urč</w:t>
      </w:r>
      <w:r>
        <w:rPr>
          <w:rFonts w:hint="default"/>
        </w:rPr>
        <w:t>ené</w:t>
      </w:r>
      <w:r>
        <w:rPr>
          <w:rFonts w:hint="default"/>
        </w:rPr>
        <w:t>mu vý</w:t>
      </w:r>
      <w:r>
        <w:rPr>
          <w:rFonts w:hint="default"/>
        </w:rPr>
        <w:t>boru Ná</w:t>
      </w:r>
      <w:r>
        <w:rPr>
          <w:rFonts w:hint="default"/>
        </w:rPr>
        <w:t>rodnej rady Slovenskej republiky ná</w:t>
      </w:r>
      <w:r>
        <w:rPr>
          <w:rFonts w:hint="default"/>
        </w:rPr>
        <w:t>vrh rozhodnutia</w:t>
      </w:r>
      <w:r>
        <w:rPr>
          <w:rFonts w:hint="default"/>
        </w:rPr>
        <w:t xml:space="preserve"> vlá</w:t>
      </w:r>
      <w:r>
        <w:rPr>
          <w:rFonts w:hint="default"/>
        </w:rPr>
        <w:t>dy najneskô</w:t>
      </w:r>
      <w:r>
        <w:rPr>
          <w:rFonts w:hint="default"/>
        </w:rPr>
        <w:t>r 15 dní</w:t>
      </w:r>
      <w:r>
        <w:rPr>
          <w:rFonts w:hint="default"/>
        </w:rPr>
        <w:t xml:space="preserve"> pred jeho prerokovaní</w:t>
      </w:r>
      <w:r>
        <w:rPr>
          <w:rFonts w:hint="default"/>
        </w:rPr>
        <w:t>m. Tá</w:t>
      </w:r>
      <w:r>
        <w:rPr>
          <w:rFonts w:hint="default"/>
        </w:rPr>
        <w:t>to povinnosť</w:t>
      </w:r>
      <w:r>
        <w:rPr>
          <w:rFonts w:hint="default"/>
        </w:rPr>
        <w:t xml:space="preserve"> nadvä</w:t>
      </w:r>
      <w:r>
        <w:rPr>
          <w:rFonts w:hint="default"/>
        </w:rPr>
        <w:t>zuje na §</w:t>
      </w:r>
      <w:r>
        <w:rPr>
          <w:rFonts w:hint="default"/>
        </w:rPr>
        <w:t xml:space="preserve"> 4 ods. 10 upravujú</w:t>
      </w:r>
      <w:r>
        <w:rPr>
          <w:rFonts w:hint="default"/>
        </w:rPr>
        <w:t>ceho prá</w:t>
      </w:r>
      <w:r>
        <w:rPr>
          <w:rFonts w:hint="default"/>
        </w:rPr>
        <w:t>vo prezidenta Slovenskej republiky a </w:t>
      </w:r>
      <w:r>
        <w:rPr>
          <w:rFonts w:hint="default"/>
        </w:rPr>
        <w:t>č</w:t>
      </w:r>
      <w:r>
        <w:rPr>
          <w:rFonts w:hint="default"/>
        </w:rPr>
        <w:t>lenov tohto urč</w:t>
      </w:r>
      <w:r>
        <w:rPr>
          <w:rFonts w:hint="default"/>
        </w:rPr>
        <w:t>ené</w:t>
      </w:r>
      <w:r>
        <w:rPr>
          <w:rFonts w:hint="default"/>
        </w:rPr>
        <w:t>ho vý</w:t>
      </w:r>
      <w:r>
        <w:rPr>
          <w:rFonts w:hint="default"/>
        </w:rPr>
        <w:t>boru vystú</w:t>
      </w:r>
      <w:r>
        <w:rPr>
          <w:rFonts w:hint="default"/>
        </w:rPr>
        <w:t>piť</w:t>
      </w:r>
      <w:r>
        <w:rPr>
          <w:rFonts w:hint="default"/>
        </w:rPr>
        <w:t xml:space="preserve"> na rokovaní</w:t>
      </w:r>
      <w:r>
        <w:rPr>
          <w:rFonts w:hint="default"/>
        </w:rPr>
        <w:t xml:space="preserve"> vlá</w:t>
      </w:r>
      <w:r>
        <w:rPr>
          <w:rFonts w:hint="default"/>
        </w:rPr>
        <w:t xml:space="preserve">dy k bodu </w:t>
      </w:r>
      <w:r w:rsidR="00434B15">
        <w:rPr>
          <w:rFonts w:hint="default"/>
        </w:rPr>
        <w:t>tý</w:t>
      </w:r>
      <w:r w:rsidR="00434B15">
        <w:rPr>
          <w:rFonts w:hint="default"/>
        </w:rPr>
        <w:t>kajú</w:t>
      </w:r>
      <w:r w:rsidR="00434B15">
        <w:rPr>
          <w:rFonts w:hint="default"/>
        </w:rPr>
        <w:t>cemu sa konania o </w:t>
      </w:r>
      <w:r w:rsidR="00434B15">
        <w:rPr>
          <w:rFonts w:hint="default"/>
        </w:rPr>
        <w:t>udelení</w:t>
      </w:r>
      <w:r w:rsidR="00434B15">
        <w:rPr>
          <w:rFonts w:hint="default"/>
        </w:rPr>
        <w:t xml:space="preserve"> predchá</w:t>
      </w:r>
      <w:r w:rsidR="00434B15">
        <w:rPr>
          <w:rFonts w:hint="default"/>
        </w:rPr>
        <w:t>dzajú</w:t>
      </w:r>
      <w:r w:rsidR="00434B15">
        <w:rPr>
          <w:rFonts w:hint="default"/>
        </w:rPr>
        <w:t>ceho sú</w:t>
      </w:r>
      <w:r w:rsidR="00434B15">
        <w:rPr>
          <w:rFonts w:hint="default"/>
        </w:rPr>
        <w:t>h</w:t>
      </w:r>
      <w:r w:rsidR="00434B15">
        <w:rPr>
          <w:rFonts w:hint="default"/>
        </w:rPr>
        <w:t>lasu. Predpokladá</w:t>
      </w:r>
      <w:r w:rsidR="00434B15">
        <w:rPr>
          <w:rFonts w:hint="default"/>
        </w:rPr>
        <w:t xml:space="preserve"> sa, ž</w:t>
      </w:r>
      <w:r w:rsidR="00434B15">
        <w:rPr>
          <w:rFonts w:hint="default"/>
        </w:rPr>
        <w:t>e 15 dní</w:t>
      </w:r>
      <w:r w:rsidR="00434B15">
        <w:rPr>
          <w:rFonts w:hint="default"/>
        </w:rPr>
        <w:t xml:space="preserve"> bude tý</w:t>
      </w:r>
      <w:r w:rsidR="00434B15">
        <w:rPr>
          <w:rFonts w:hint="default"/>
        </w:rPr>
        <w:t>mto subjektom postač</w:t>
      </w:r>
      <w:r w:rsidR="00434B15">
        <w:rPr>
          <w:rFonts w:hint="default"/>
        </w:rPr>
        <w:t>ovať</w:t>
      </w:r>
      <w:r w:rsidR="00434B15">
        <w:rPr>
          <w:rFonts w:hint="default"/>
        </w:rPr>
        <w:t xml:space="preserve"> na to, aby sa so vš</w:t>
      </w:r>
      <w:r w:rsidR="00434B15">
        <w:rPr>
          <w:rFonts w:hint="default"/>
        </w:rPr>
        <w:t>etký</w:t>
      </w:r>
      <w:r w:rsidR="00434B15">
        <w:rPr>
          <w:rFonts w:hint="default"/>
        </w:rPr>
        <w:t>mi relevantný</w:t>
      </w:r>
      <w:r w:rsidR="00434B15">
        <w:rPr>
          <w:rFonts w:hint="default"/>
        </w:rPr>
        <w:t>mi informá</w:t>
      </w:r>
      <w:r w:rsidR="00434B15">
        <w:rPr>
          <w:rFonts w:hint="default"/>
        </w:rPr>
        <w:t>ciami o </w:t>
      </w:r>
      <w:r w:rsidR="00434B15">
        <w:rPr>
          <w:rFonts w:hint="default"/>
        </w:rPr>
        <w:t>zmene vlastní</w:t>
      </w:r>
      <w:r w:rsidR="00434B15">
        <w:rPr>
          <w:rFonts w:hint="default"/>
        </w:rPr>
        <w:t>ctva strategické</w:t>
      </w:r>
      <w:r w:rsidR="00434B15">
        <w:rPr>
          <w:rFonts w:hint="default"/>
        </w:rPr>
        <w:t>ho majetku obozná</w:t>
      </w:r>
      <w:r w:rsidR="00434B15">
        <w:rPr>
          <w:rFonts w:hint="default"/>
        </w:rPr>
        <w:t>mili a </w:t>
      </w:r>
      <w:r w:rsidR="00434B15">
        <w:rPr>
          <w:rFonts w:hint="default"/>
        </w:rPr>
        <w:t>mohli sa tak plnohodnotne zapojiť</w:t>
      </w:r>
      <w:r w:rsidR="00434B15">
        <w:rPr>
          <w:rFonts w:hint="default"/>
        </w:rPr>
        <w:t xml:space="preserve"> do diskusie o </w:t>
      </w:r>
      <w:r w:rsidR="00434B15">
        <w:rPr>
          <w:rFonts w:hint="default"/>
        </w:rPr>
        <w:t>ná</w:t>
      </w:r>
      <w:r w:rsidR="00434B15">
        <w:rPr>
          <w:rFonts w:hint="default"/>
        </w:rPr>
        <w:t>vrhu rozhodnut</w:t>
      </w:r>
      <w:r w:rsidR="00FF735A">
        <w:rPr>
          <w:rFonts w:hint="default"/>
        </w:rPr>
        <w:t>ia. V §</w:t>
      </w:r>
      <w:r w:rsidR="00FF735A">
        <w:rPr>
          <w:rFonts w:hint="default"/>
        </w:rPr>
        <w:t xml:space="preserve"> 7 sa tiež</w:t>
      </w:r>
      <w:r w:rsidR="00FF735A">
        <w:rPr>
          <w:rFonts w:hint="default"/>
        </w:rPr>
        <w:t xml:space="preserve"> upr</w:t>
      </w:r>
      <w:r w:rsidR="00FF735A">
        <w:rPr>
          <w:rFonts w:hint="default"/>
        </w:rPr>
        <w:t>avuje vzť</w:t>
      </w:r>
      <w:r w:rsidR="00FF735A">
        <w:rPr>
          <w:rFonts w:hint="default"/>
        </w:rPr>
        <w:t>ah k </w:t>
      </w:r>
      <w:r w:rsidR="00FF735A">
        <w:rPr>
          <w:rFonts w:hint="default"/>
        </w:rPr>
        <w:t>osobitné</w:t>
      </w:r>
      <w:r w:rsidR="00FF735A">
        <w:rPr>
          <w:rFonts w:hint="default"/>
        </w:rPr>
        <w:t>mu predpisu o </w:t>
      </w:r>
      <w:r w:rsidR="00FF735A">
        <w:rPr>
          <w:rFonts w:hint="default"/>
        </w:rPr>
        <w:t>ochrane hospodá</w:t>
      </w:r>
      <w:r w:rsidR="00FF735A">
        <w:rPr>
          <w:rFonts w:hint="default"/>
        </w:rPr>
        <w:t>rskej súť</w:t>
      </w:r>
      <w:r w:rsidR="00FF735A">
        <w:rPr>
          <w:rFonts w:hint="default"/>
        </w:rPr>
        <w:t>až</w:t>
      </w:r>
      <w:r w:rsidR="00FF735A">
        <w:rPr>
          <w:rFonts w:hint="default"/>
        </w:rPr>
        <w:t>e a </w:t>
      </w:r>
      <w:r w:rsidR="00FF735A">
        <w:rPr>
          <w:rFonts w:hint="default"/>
        </w:rPr>
        <w:t>využí</w:t>
      </w:r>
      <w:r w:rsidR="00FF735A">
        <w:rPr>
          <w:rFonts w:hint="default"/>
        </w:rPr>
        <w:t>va sa spô</w:t>
      </w:r>
      <w:r w:rsidR="00FF735A">
        <w:rPr>
          <w:rFonts w:hint="default"/>
        </w:rPr>
        <w:t>sob, aký</w:t>
      </w:r>
      <w:r w:rsidR="00FF735A">
        <w:rPr>
          <w:rFonts w:hint="default"/>
        </w:rPr>
        <w:t>m tento predpis chrá</w:t>
      </w:r>
      <w:r w:rsidR="00FF735A">
        <w:rPr>
          <w:rFonts w:hint="default"/>
        </w:rPr>
        <w:t xml:space="preserve">ni </w:t>
      </w:r>
      <w:r w:rsidR="00E720A8">
        <w:rPr>
          <w:rFonts w:hint="default"/>
        </w:rPr>
        <w:t>citlivé</w:t>
      </w:r>
      <w:r w:rsidR="00E720A8">
        <w:rPr>
          <w:rFonts w:hint="default"/>
        </w:rPr>
        <w:t xml:space="preserve"> ú</w:t>
      </w:r>
      <w:r w:rsidR="00E720A8">
        <w:rPr>
          <w:rFonts w:hint="default"/>
        </w:rPr>
        <w:t>daje pred zverejnení</w:t>
      </w:r>
      <w:r w:rsidR="00E720A8">
        <w:rPr>
          <w:rFonts w:hint="default"/>
        </w:rPr>
        <w:t>m a </w:t>
      </w:r>
      <w:r w:rsidR="00E720A8">
        <w:rPr>
          <w:rFonts w:hint="default"/>
        </w:rPr>
        <w:t>mož</w:t>
      </w:r>
      <w:r w:rsidR="00E720A8">
        <w:rPr>
          <w:rFonts w:hint="default"/>
        </w:rPr>
        <w:t>ný</w:t>
      </w:r>
      <w:r w:rsidR="00E720A8">
        <w:rPr>
          <w:rFonts w:hint="default"/>
        </w:rPr>
        <w:t>m zneuž</w:t>
      </w:r>
      <w:r w:rsidR="00E720A8">
        <w:rPr>
          <w:rFonts w:hint="default"/>
        </w:rPr>
        <w:t>ití</w:t>
      </w:r>
      <w:r w:rsidR="00E720A8">
        <w:rPr>
          <w:rFonts w:hint="default"/>
        </w:rPr>
        <w:t>m.</w:t>
      </w:r>
    </w:p>
    <w:p w:rsidR="003E0FDB" w:rsidP="003E0FDB">
      <w:pPr>
        <w:bidi w:val="0"/>
        <w:jc w:val="both"/>
      </w:pPr>
    </w:p>
    <w:p w:rsidR="007E17C6" w:rsidRPr="0086606A" w:rsidP="00EE7B57">
      <w:pPr>
        <w:bidi w:val="0"/>
        <w:jc w:val="both"/>
        <w:rPr>
          <w:b/>
          <w:u w:val="single"/>
        </w:rPr>
      </w:pPr>
      <w:r w:rsidRPr="0086606A" w:rsidR="0086052F">
        <w:rPr>
          <w:b/>
          <w:u w:val="single"/>
        </w:rPr>
        <w:t>K </w:t>
      </w:r>
      <w:r w:rsidRPr="0086606A" w:rsidR="0086052F">
        <w:rPr>
          <w:rFonts w:hint="default"/>
          <w:b/>
          <w:u w:val="single"/>
        </w:rPr>
        <w:t>č</w:t>
      </w:r>
      <w:r w:rsidRPr="0086606A" w:rsidR="0086052F">
        <w:rPr>
          <w:rFonts w:hint="default"/>
          <w:b/>
          <w:u w:val="single"/>
        </w:rPr>
        <w:t>l. II</w:t>
      </w:r>
    </w:p>
    <w:p w:rsidR="009B41E9" w:rsidRPr="003B6285" w:rsidP="00EE7B57">
      <w:pPr>
        <w:bidi w:val="0"/>
        <w:jc w:val="both"/>
      </w:pPr>
    </w:p>
    <w:p w:rsidR="003B6285" w:rsidRPr="0069739B" w:rsidP="00EE7B57">
      <w:pPr>
        <w:bidi w:val="0"/>
        <w:jc w:val="both"/>
        <w:rPr>
          <w:b/>
        </w:rPr>
      </w:pPr>
      <w:r w:rsidRPr="0069739B" w:rsidR="0086052F">
        <w:rPr>
          <w:b/>
        </w:rPr>
        <w:t>K bodu 1</w:t>
      </w:r>
    </w:p>
    <w:p w:rsidR="0086052F" w:rsidP="00EE7B57">
      <w:pPr>
        <w:bidi w:val="0"/>
        <w:jc w:val="both"/>
      </w:pPr>
    </w:p>
    <w:p w:rsidR="0069739B" w:rsidP="00160969">
      <w:pPr>
        <w:bidi w:val="0"/>
        <w:ind w:firstLine="708"/>
        <w:jc w:val="both"/>
      </w:pPr>
      <w:r w:rsidR="0086052F">
        <w:rPr>
          <w:rFonts w:hint="default"/>
        </w:rPr>
        <w:t>Dopĺň</w:t>
      </w:r>
      <w:r w:rsidR="0086052F">
        <w:rPr>
          <w:rFonts w:hint="default"/>
        </w:rPr>
        <w:t>a sa nová</w:t>
      </w:r>
      <w:r w:rsidR="0086052F">
        <w:rPr>
          <w:rFonts w:hint="default"/>
        </w:rPr>
        <w:t xml:space="preserve"> ú</w:t>
      </w:r>
      <w:r w:rsidR="0086052F">
        <w:rPr>
          <w:rFonts w:hint="default"/>
        </w:rPr>
        <w:t xml:space="preserve">loha predsedu </w:t>
      </w:r>
      <w:r w:rsidRPr="0086052F" w:rsidR="0086052F">
        <w:rPr>
          <w:rFonts w:hint="default"/>
        </w:rPr>
        <w:t>Bezpeč</w:t>
      </w:r>
      <w:r w:rsidRPr="0086052F" w:rsidR="0086052F">
        <w:rPr>
          <w:rFonts w:hint="default"/>
        </w:rPr>
        <w:t>nostnej rady</w:t>
      </w:r>
      <w:r w:rsidR="0086052F">
        <w:t xml:space="preserve"> Slovenskej republiky </w:t>
      </w:r>
      <w:r>
        <w:t>v </w:t>
      </w:r>
      <w:r>
        <w:rPr>
          <w:rFonts w:hint="default"/>
        </w:rPr>
        <w:t>zmysle poverovania predsedu Vý</w:t>
      </w:r>
      <w:r>
        <w:rPr>
          <w:rFonts w:hint="default"/>
        </w:rPr>
        <w:t>boru pre zahranič</w:t>
      </w:r>
      <w:r>
        <w:rPr>
          <w:rFonts w:hint="default"/>
        </w:rPr>
        <w:t>nú</w:t>
      </w:r>
      <w:r>
        <w:rPr>
          <w:rFonts w:hint="default"/>
        </w:rPr>
        <w:t xml:space="preserve"> politiku vypracovaní</w:t>
      </w:r>
      <w:r>
        <w:rPr>
          <w:rFonts w:hint="default"/>
        </w:rPr>
        <w:t>m ná</w:t>
      </w:r>
      <w:r>
        <w:rPr>
          <w:rFonts w:hint="default"/>
        </w:rPr>
        <w:t>vrhu</w:t>
      </w:r>
      <w:r w:rsidR="00E720A8">
        <w:t xml:space="preserve"> rozhodnutia</w:t>
      </w:r>
      <w:r>
        <w:rPr>
          <w:rFonts w:hint="default"/>
        </w:rPr>
        <w:t xml:space="preserve"> vlá</w:t>
      </w:r>
      <w:r>
        <w:rPr>
          <w:rFonts w:hint="default"/>
        </w:rPr>
        <w:t>dy Slovenskej republiky, ktoré</w:t>
      </w:r>
      <w:r>
        <w:rPr>
          <w:rFonts w:hint="default"/>
        </w:rPr>
        <w:t xml:space="preserve"> bude predkladané</w:t>
      </w:r>
      <w:r>
        <w:rPr>
          <w:rFonts w:hint="default"/>
        </w:rPr>
        <w:t xml:space="preserve"> podľ</w:t>
      </w:r>
      <w:r>
        <w:rPr>
          <w:rFonts w:hint="default"/>
        </w:rPr>
        <w:t>a §</w:t>
      </w:r>
      <w:r>
        <w:rPr>
          <w:rFonts w:hint="default"/>
        </w:rPr>
        <w:t xml:space="preserve"> 4 ods. 2 zá</w:t>
      </w:r>
      <w:r>
        <w:rPr>
          <w:rFonts w:hint="default"/>
        </w:rPr>
        <w:t xml:space="preserve">kona </w:t>
      </w:r>
      <w:r w:rsidRPr="0069739B">
        <w:rPr>
          <w:rFonts w:hint="default"/>
        </w:rPr>
        <w:t>o ochrane ná</w:t>
      </w:r>
      <w:r w:rsidRPr="0069739B">
        <w:rPr>
          <w:rFonts w:hint="default"/>
        </w:rPr>
        <w:t>rodnej bezpeč</w:t>
      </w:r>
      <w:r w:rsidRPr="0069739B">
        <w:rPr>
          <w:rFonts w:hint="default"/>
        </w:rPr>
        <w:t>nosti pri zmene vlastní</w:t>
      </w:r>
      <w:r w:rsidRPr="0069739B">
        <w:rPr>
          <w:rFonts w:hint="default"/>
        </w:rPr>
        <w:t>ctva strategické</w:t>
      </w:r>
      <w:r w:rsidRPr="0069739B">
        <w:rPr>
          <w:rFonts w:hint="default"/>
        </w:rPr>
        <w:t>ho majetku a o zmene a d</w:t>
      </w:r>
      <w:r w:rsidRPr="0069739B">
        <w:rPr>
          <w:rFonts w:hint="default"/>
        </w:rPr>
        <w:t>oplnení</w:t>
      </w:r>
      <w:r w:rsidRPr="0069739B">
        <w:rPr>
          <w:rFonts w:hint="default"/>
        </w:rPr>
        <w:t xml:space="preserve"> niektorý</w:t>
      </w:r>
      <w:r w:rsidRPr="0069739B">
        <w:rPr>
          <w:rFonts w:hint="default"/>
        </w:rPr>
        <w:t>ch zá</w:t>
      </w:r>
      <w:r w:rsidRPr="0069739B">
        <w:rPr>
          <w:rFonts w:hint="default"/>
        </w:rPr>
        <w:t>konov</w:t>
      </w:r>
      <w:r>
        <w:t>.</w:t>
      </w:r>
    </w:p>
    <w:p w:rsidR="0069739B" w:rsidP="00EE7B57">
      <w:pPr>
        <w:bidi w:val="0"/>
        <w:jc w:val="both"/>
      </w:pPr>
    </w:p>
    <w:p w:rsidR="0069739B" w:rsidRPr="00E13047" w:rsidP="00EE7B57">
      <w:pPr>
        <w:bidi w:val="0"/>
        <w:jc w:val="both"/>
        <w:rPr>
          <w:b/>
        </w:rPr>
      </w:pPr>
      <w:r w:rsidRPr="00E13047">
        <w:rPr>
          <w:b/>
        </w:rPr>
        <w:t>K </w:t>
      </w:r>
      <w:r w:rsidR="00E13047">
        <w:rPr>
          <w:b/>
        </w:rPr>
        <w:t>bodom</w:t>
      </w:r>
      <w:r w:rsidRPr="00E13047">
        <w:rPr>
          <w:b/>
        </w:rPr>
        <w:t xml:space="preserve"> 2</w:t>
      </w:r>
      <w:r w:rsidR="00E13047">
        <w:rPr>
          <w:b/>
        </w:rPr>
        <w:t xml:space="preserve"> a 4</w:t>
      </w:r>
    </w:p>
    <w:p w:rsidR="0069739B" w:rsidP="00EE7B57">
      <w:pPr>
        <w:bidi w:val="0"/>
        <w:jc w:val="both"/>
      </w:pPr>
    </w:p>
    <w:p w:rsidR="0069739B" w:rsidP="00160969">
      <w:pPr>
        <w:bidi w:val="0"/>
        <w:ind w:firstLine="708"/>
        <w:jc w:val="both"/>
      </w:pPr>
      <w:r w:rsidRPr="0069739B">
        <w:rPr>
          <w:rFonts w:hint="default"/>
        </w:rPr>
        <w:t>Vý</w:t>
      </w:r>
      <w:r w:rsidRPr="0069739B">
        <w:rPr>
          <w:rFonts w:hint="default"/>
        </w:rPr>
        <w:t>bor pre zahranič</w:t>
      </w:r>
      <w:r w:rsidRPr="0069739B">
        <w:rPr>
          <w:rFonts w:hint="default"/>
        </w:rPr>
        <w:t>nú</w:t>
      </w:r>
      <w:r w:rsidRPr="0069739B">
        <w:rPr>
          <w:rFonts w:hint="default"/>
        </w:rPr>
        <w:t xml:space="preserve"> politiku</w:t>
      </w:r>
      <w:r>
        <w:t xml:space="preserve"> bude v </w:t>
      </w:r>
      <w:r>
        <w:rPr>
          <w:rFonts w:hint="default"/>
        </w:rPr>
        <w:t>sú</w:t>
      </w:r>
      <w:r>
        <w:rPr>
          <w:rFonts w:hint="default"/>
        </w:rPr>
        <w:t>lade s </w:t>
      </w:r>
      <w:r>
        <w:rPr>
          <w:rFonts w:hint="default"/>
        </w:rPr>
        <w:t>predchá</w:t>
      </w:r>
      <w:r>
        <w:rPr>
          <w:rFonts w:hint="default"/>
        </w:rPr>
        <w:t>dzajú</w:t>
      </w:r>
      <w:r>
        <w:rPr>
          <w:rFonts w:hint="default"/>
        </w:rPr>
        <w:t>cim bodom rokovať</w:t>
      </w:r>
      <w:r>
        <w:rPr>
          <w:rFonts w:hint="default"/>
        </w:rPr>
        <w:t xml:space="preserve"> o ná</w:t>
      </w:r>
      <w:r>
        <w:rPr>
          <w:rFonts w:hint="default"/>
        </w:rPr>
        <w:t>vrhu strategické</w:t>
      </w:r>
      <w:r>
        <w:rPr>
          <w:rFonts w:hint="default"/>
        </w:rPr>
        <w:t>ho</w:t>
      </w:r>
      <w:r w:rsidR="00111AE5">
        <w:t xml:space="preserve"> rozhodnutia</w:t>
      </w:r>
      <w:r>
        <w:t xml:space="preserve">. </w:t>
      </w:r>
      <w:r w:rsidR="00E13047">
        <w:rPr>
          <w:rFonts w:hint="default"/>
        </w:rPr>
        <w:t>Tento ná</w:t>
      </w:r>
      <w:r w:rsidR="00E13047">
        <w:rPr>
          <w:rFonts w:hint="default"/>
        </w:rPr>
        <w:t>vrh bude vypracú</w:t>
      </w:r>
      <w:r w:rsidR="00E13047">
        <w:rPr>
          <w:rFonts w:hint="default"/>
        </w:rPr>
        <w:t>vaný</w:t>
      </w:r>
      <w:r w:rsidR="00E13047">
        <w:rPr>
          <w:rFonts w:hint="default"/>
        </w:rPr>
        <w:t xml:space="preserve"> v </w:t>
      </w:r>
      <w:r w:rsidR="00E13047">
        <w:rPr>
          <w:rFonts w:hint="default"/>
        </w:rPr>
        <w:t>súč</w:t>
      </w:r>
      <w:r w:rsidR="00E13047">
        <w:rPr>
          <w:rFonts w:hint="default"/>
        </w:rPr>
        <w:t>innosti s </w:t>
      </w:r>
      <w:r w:rsidR="00E13047">
        <w:rPr>
          <w:rFonts w:hint="default"/>
        </w:rPr>
        <w:t>Kancelá</w:t>
      </w:r>
      <w:r w:rsidR="00E13047">
        <w:rPr>
          <w:rFonts w:hint="default"/>
        </w:rPr>
        <w:t>riou Bezpeč</w:t>
      </w:r>
      <w:r w:rsidR="00E13047">
        <w:rPr>
          <w:rFonts w:hint="default"/>
        </w:rPr>
        <w:t xml:space="preserve">nostnej rady Slovenskej republiky, </w:t>
      </w:r>
      <w:r w:rsidR="00E13047">
        <w:rPr>
          <w:rFonts w:hint="default"/>
        </w:rPr>
        <w:t>prič</w:t>
      </w:r>
      <w:r w:rsidR="00E13047">
        <w:rPr>
          <w:rFonts w:hint="default"/>
        </w:rPr>
        <w:t>om č</w:t>
      </w:r>
      <w:r w:rsidR="00E13047">
        <w:rPr>
          <w:rFonts w:hint="default"/>
        </w:rPr>
        <w:t>lenovia Vý</w:t>
      </w:r>
      <w:r w:rsidR="00E13047">
        <w:rPr>
          <w:rFonts w:hint="default"/>
        </w:rPr>
        <w:t>boru pre zahranič</w:t>
      </w:r>
      <w:r w:rsidR="00E13047">
        <w:rPr>
          <w:rFonts w:hint="default"/>
        </w:rPr>
        <w:t>nú</w:t>
      </w:r>
      <w:r w:rsidR="00E13047">
        <w:rPr>
          <w:rFonts w:hint="default"/>
        </w:rPr>
        <w:t xml:space="preserve"> politiku ho budú</w:t>
      </w:r>
      <w:r w:rsidR="00E13047">
        <w:rPr>
          <w:rFonts w:hint="default"/>
        </w:rPr>
        <w:t xml:space="preserve"> mô</w:t>
      </w:r>
      <w:r w:rsidR="00E13047">
        <w:rPr>
          <w:rFonts w:hint="default"/>
        </w:rPr>
        <w:t>cť</w:t>
      </w:r>
      <w:r w:rsidR="00E13047">
        <w:rPr>
          <w:rFonts w:hint="default"/>
        </w:rPr>
        <w:t xml:space="preserve"> aj pozmeň</w:t>
      </w:r>
      <w:r w:rsidR="00E13047">
        <w:rPr>
          <w:rFonts w:hint="default"/>
        </w:rPr>
        <w:t>ovať</w:t>
      </w:r>
      <w:r w:rsidR="00E13047">
        <w:rPr>
          <w:rFonts w:hint="default"/>
        </w:rPr>
        <w:t>. Pre úč</w:t>
      </w:r>
      <w:r w:rsidR="00E13047">
        <w:rPr>
          <w:rFonts w:hint="default"/>
        </w:rPr>
        <w:t>ely vypracovania kvalifikované</w:t>
      </w:r>
      <w:r w:rsidR="00E13047">
        <w:rPr>
          <w:rFonts w:hint="default"/>
        </w:rPr>
        <w:t>ho ná</w:t>
      </w:r>
      <w:r w:rsidR="00E13047">
        <w:rPr>
          <w:rFonts w:hint="default"/>
        </w:rPr>
        <w:t>vrhu bude predseda Vý</w:t>
      </w:r>
      <w:r w:rsidR="00E13047">
        <w:rPr>
          <w:rFonts w:hint="default"/>
        </w:rPr>
        <w:t>boru pre zahranič</w:t>
      </w:r>
      <w:r w:rsidR="00E13047">
        <w:rPr>
          <w:rFonts w:hint="default"/>
        </w:rPr>
        <w:t>nú</w:t>
      </w:r>
      <w:r w:rsidR="00E13047">
        <w:rPr>
          <w:rFonts w:hint="default"/>
        </w:rPr>
        <w:t xml:space="preserve"> politiku disponovať</w:t>
      </w:r>
      <w:r w:rsidR="00E13047">
        <w:rPr>
          <w:rFonts w:hint="default"/>
        </w:rPr>
        <w:t xml:space="preserve"> tzv. informač</w:t>
      </w:r>
      <w:r w:rsidR="00E13047">
        <w:rPr>
          <w:rFonts w:hint="default"/>
        </w:rPr>
        <w:t>ný</w:t>
      </w:r>
      <w:r w:rsidR="00E13047">
        <w:rPr>
          <w:rFonts w:hint="default"/>
        </w:rPr>
        <w:t>m oprá</w:t>
      </w:r>
      <w:r w:rsidR="00E13047">
        <w:rPr>
          <w:rFonts w:hint="default"/>
        </w:rPr>
        <w:t>vnení</w:t>
      </w:r>
      <w:r w:rsidR="00E13047">
        <w:rPr>
          <w:rFonts w:hint="default"/>
        </w:rPr>
        <w:t>m, podľ</w:t>
      </w:r>
      <w:r w:rsidR="00E13047">
        <w:rPr>
          <w:rFonts w:hint="default"/>
        </w:rPr>
        <w:t>a ktoré</w:t>
      </w:r>
      <w:r w:rsidR="00E13047">
        <w:rPr>
          <w:rFonts w:hint="default"/>
        </w:rPr>
        <w:t>ho bude zí</w:t>
      </w:r>
      <w:r w:rsidR="00E13047">
        <w:rPr>
          <w:rFonts w:hint="default"/>
        </w:rPr>
        <w:t>skavať</w:t>
      </w:r>
      <w:r w:rsidR="00E13047">
        <w:rPr>
          <w:rFonts w:hint="default"/>
        </w:rPr>
        <w:t xml:space="preserve"> relevantné</w:t>
      </w:r>
      <w:r w:rsidR="00E13047">
        <w:rPr>
          <w:rFonts w:hint="default"/>
        </w:rPr>
        <w:t xml:space="preserve"> ú</w:t>
      </w:r>
      <w:r w:rsidR="00E13047">
        <w:rPr>
          <w:rFonts w:hint="default"/>
        </w:rPr>
        <w:t>daje od o</w:t>
      </w:r>
      <w:r w:rsidR="00E13047">
        <w:rPr>
          <w:rFonts w:hint="default"/>
        </w:rPr>
        <w:t>r</w:t>
      </w:r>
      <w:r w:rsidR="00E13047">
        <w:rPr>
          <w:rFonts w:hint="default"/>
        </w:rPr>
        <w:t>gá</w:t>
      </w:r>
      <w:r w:rsidR="00E13047">
        <w:rPr>
          <w:rFonts w:hint="default"/>
        </w:rPr>
        <w:t>nov verejnej moci.</w:t>
      </w:r>
    </w:p>
    <w:p w:rsidR="00E13047" w:rsidP="00EE7B57">
      <w:pPr>
        <w:bidi w:val="0"/>
        <w:jc w:val="both"/>
      </w:pPr>
    </w:p>
    <w:p w:rsidR="00E13047" w:rsidRPr="00E13047" w:rsidP="00EE7B57">
      <w:pPr>
        <w:bidi w:val="0"/>
        <w:jc w:val="both"/>
        <w:rPr>
          <w:b/>
        </w:rPr>
      </w:pPr>
      <w:r w:rsidRPr="00E13047">
        <w:rPr>
          <w:b/>
        </w:rPr>
        <w:t>K bodu 3</w:t>
      </w:r>
    </w:p>
    <w:p w:rsidR="00E13047" w:rsidP="00EE7B57">
      <w:pPr>
        <w:bidi w:val="0"/>
        <w:jc w:val="both"/>
      </w:pPr>
    </w:p>
    <w:p w:rsidR="00E13047" w:rsidP="00160969">
      <w:pPr>
        <w:bidi w:val="0"/>
        <w:ind w:firstLine="708"/>
        <w:jc w:val="both"/>
      </w:pPr>
      <w:r>
        <w:rPr>
          <w:rFonts w:hint="default"/>
        </w:rPr>
        <w:t>Medzi č</w:t>
      </w:r>
      <w:r>
        <w:rPr>
          <w:rFonts w:hint="default"/>
        </w:rPr>
        <w:t>lenov V</w:t>
      </w:r>
      <w:r w:rsidRPr="00E13047">
        <w:rPr>
          <w:rFonts w:hint="default"/>
        </w:rPr>
        <w:t>ý</w:t>
      </w:r>
      <w:r w:rsidRPr="00E13047">
        <w:rPr>
          <w:rFonts w:hint="default"/>
        </w:rPr>
        <w:t>boru pre zahranič</w:t>
      </w:r>
      <w:r w:rsidRPr="00E13047">
        <w:rPr>
          <w:rFonts w:hint="default"/>
        </w:rPr>
        <w:t>nú</w:t>
      </w:r>
      <w:r w:rsidRPr="00E13047">
        <w:rPr>
          <w:rFonts w:hint="default"/>
        </w:rPr>
        <w:t xml:space="preserve"> politiku</w:t>
      </w:r>
      <w:r>
        <w:rPr>
          <w:rFonts w:hint="default"/>
        </w:rPr>
        <w:t xml:space="preserve"> sa navrhuje doplniť</w:t>
      </w:r>
      <w:r>
        <w:rPr>
          <w:rFonts w:hint="default"/>
        </w:rPr>
        <w:t xml:space="preserve"> zá</w:t>
      </w:r>
      <w:r>
        <w:rPr>
          <w:rFonts w:hint="default"/>
        </w:rPr>
        <w:t>stupcu Protimonopolné</w:t>
      </w:r>
      <w:r w:rsidR="00A51C46">
        <w:rPr>
          <w:rFonts w:hint="default"/>
        </w:rPr>
        <w:t>ho ú</w:t>
      </w:r>
      <w:r w:rsidR="00A51C46">
        <w:rPr>
          <w:rFonts w:hint="default"/>
        </w:rPr>
        <w:t>radu Slovenskej republiky. V </w:t>
      </w:r>
      <w:r w:rsidR="00A51C46">
        <w:rPr>
          <w:rFonts w:hint="default"/>
        </w:rPr>
        <w:t>budú</w:t>
      </w:r>
      <w:r w:rsidR="00A51C46">
        <w:rPr>
          <w:rFonts w:hint="default"/>
        </w:rPr>
        <w:t>cnosti totiž</w:t>
      </w:r>
      <w:r w:rsidR="00A51C46">
        <w:rPr>
          <w:rFonts w:hint="default"/>
        </w:rPr>
        <w:t xml:space="preserve"> môž</w:t>
      </w:r>
      <w:r w:rsidR="00A51C46">
        <w:rPr>
          <w:rFonts w:hint="default"/>
        </w:rPr>
        <w:t>e nastať</w:t>
      </w:r>
      <w:r w:rsidR="00A51C46">
        <w:rPr>
          <w:rFonts w:hint="default"/>
        </w:rPr>
        <w:t xml:space="preserve"> situá</w:t>
      </w:r>
      <w:r w:rsidR="00A51C46">
        <w:rPr>
          <w:rFonts w:hint="default"/>
        </w:rPr>
        <w:t>cia, keď</w:t>
      </w:r>
      <w:r w:rsidR="00A51C46">
        <w:rPr>
          <w:rFonts w:hint="default"/>
        </w:rPr>
        <w:t xml:space="preserve"> ohrozenie ná</w:t>
      </w:r>
      <w:r w:rsidR="00A51C46">
        <w:rPr>
          <w:rFonts w:hint="default"/>
        </w:rPr>
        <w:t>rodnej bezpeč</w:t>
      </w:r>
      <w:r w:rsidR="00A51C46">
        <w:rPr>
          <w:rFonts w:hint="default"/>
        </w:rPr>
        <w:t>nosti bude splý</w:t>
      </w:r>
      <w:r w:rsidR="00A51C46">
        <w:rPr>
          <w:rFonts w:hint="default"/>
        </w:rPr>
        <w:t>vať</w:t>
      </w:r>
      <w:r w:rsidR="00A51C46">
        <w:rPr>
          <w:rFonts w:hint="default"/>
        </w:rPr>
        <w:t xml:space="preserve"> s </w:t>
      </w:r>
      <w:r w:rsidR="00A51C46">
        <w:rPr>
          <w:rFonts w:hint="default"/>
        </w:rPr>
        <w:t>ohrození</w:t>
      </w:r>
      <w:r w:rsidR="00A51C46">
        <w:rPr>
          <w:rFonts w:hint="default"/>
        </w:rPr>
        <w:t>m hospo</w:t>
      </w:r>
      <w:r w:rsidR="00A51C46">
        <w:rPr>
          <w:rFonts w:hint="default"/>
        </w:rPr>
        <w:t>dá</w:t>
      </w:r>
      <w:r w:rsidR="00A51C46">
        <w:rPr>
          <w:rFonts w:hint="default"/>
        </w:rPr>
        <w:t>rskej súť</w:t>
      </w:r>
      <w:r w:rsidR="00A51C46">
        <w:rPr>
          <w:rFonts w:hint="default"/>
        </w:rPr>
        <w:t>až</w:t>
      </w:r>
      <w:r w:rsidR="00A51C46">
        <w:rPr>
          <w:rFonts w:hint="default"/>
        </w:rPr>
        <w:t>e a </w:t>
      </w:r>
      <w:r w:rsidR="00A51C46">
        <w:rPr>
          <w:rFonts w:hint="default"/>
        </w:rPr>
        <w:t>odbornosť</w:t>
      </w:r>
      <w:r w:rsidR="00A51C46">
        <w:rPr>
          <w:rFonts w:hint="default"/>
        </w:rPr>
        <w:t xml:space="preserve"> zá</w:t>
      </w:r>
      <w:r w:rsidR="00A51C46">
        <w:rPr>
          <w:rFonts w:hint="default"/>
        </w:rPr>
        <w:t>stupcu tohto š</w:t>
      </w:r>
      <w:r w:rsidR="00A51C46">
        <w:rPr>
          <w:rFonts w:hint="default"/>
        </w:rPr>
        <w:t>tá</w:t>
      </w:r>
      <w:r w:rsidR="00A51C46">
        <w:rPr>
          <w:rFonts w:hint="default"/>
        </w:rPr>
        <w:t>tneho orgá</w:t>
      </w:r>
      <w:r w:rsidR="00A51C46">
        <w:rPr>
          <w:rFonts w:hint="default"/>
        </w:rPr>
        <w:t>nu môž</w:t>
      </w:r>
      <w:r w:rsidR="00A51C46">
        <w:rPr>
          <w:rFonts w:hint="default"/>
        </w:rPr>
        <w:t>e byť</w:t>
      </w:r>
      <w:r w:rsidR="00A51C46">
        <w:rPr>
          <w:rFonts w:hint="default"/>
        </w:rPr>
        <w:t xml:space="preserve"> v procese tvorby a zmien k </w:t>
      </w:r>
      <w:r w:rsidR="00A51C46">
        <w:rPr>
          <w:rFonts w:hint="default"/>
        </w:rPr>
        <w:t>ná</w:t>
      </w:r>
      <w:r w:rsidR="00A51C46">
        <w:rPr>
          <w:rFonts w:hint="default"/>
        </w:rPr>
        <w:t xml:space="preserve">vrhu </w:t>
      </w:r>
      <w:r w:rsidR="00111AE5">
        <w:rPr>
          <w:rFonts w:hint="default"/>
        </w:rPr>
        <w:t>rozhodnutia vlá</w:t>
      </w:r>
      <w:r w:rsidR="00111AE5">
        <w:rPr>
          <w:rFonts w:hint="default"/>
        </w:rPr>
        <w:t xml:space="preserve">dy </w:t>
      </w:r>
      <w:r w:rsidR="00A51C46">
        <w:rPr>
          <w:rFonts w:hint="default"/>
        </w:rPr>
        <w:t>prí</w:t>
      </w:r>
      <w:r w:rsidR="00A51C46">
        <w:rPr>
          <w:rFonts w:hint="default"/>
        </w:rPr>
        <w:t>nosná.</w:t>
      </w:r>
    </w:p>
    <w:p w:rsidR="00A51C46" w:rsidP="00EE7B57">
      <w:pPr>
        <w:bidi w:val="0"/>
        <w:jc w:val="both"/>
      </w:pPr>
    </w:p>
    <w:p w:rsidR="00A51C46" w:rsidRPr="0086606A" w:rsidP="00EE7B57">
      <w:pPr>
        <w:bidi w:val="0"/>
        <w:jc w:val="both"/>
        <w:rPr>
          <w:rFonts w:hint="default"/>
          <w:b/>
          <w:u w:val="single"/>
        </w:rPr>
      </w:pPr>
      <w:r w:rsidRPr="0086606A">
        <w:rPr>
          <w:b/>
          <w:u w:val="single"/>
        </w:rPr>
        <w:t>K </w:t>
      </w:r>
      <w:r w:rsidRPr="0086606A">
        <w:rPr>
          <w:rFonts w:hint="default"/>
          <w:b/>
          <w:u w:val="single"/>
        </w:rPr>
        <w:t>č</w:t>
      </w:r>
      <w:r w:rsidRPr="0086606A">
        <w:rPr>
          <w:rFonts w:hint="default"/>
          <w:b/>
          <w:u w:val="single"/>
        </w:rPr>
        <w:t>l. III</w:t>
      </w:r>
    </w:p>
    <w:p w:rsidR="00A51C46" w:rsidP="00EE7B57">
      <w:pPr>
        <w:bidi w:val="0"/>
        <w:jc w:val="both"/>
      </w:pPr>
    </w:p>
    <w:p w:rsidR="00A147CA" w:rsidP="00160969">
      <w:pPr>
        <w:bidi w:val="0"/>
        <w:ind w:firstLine="708"/>
        <w:jc w:val="both"/>
        <w:rPr>
          <w:rFonts w:hint="default"/>
        </w:rPr>
      </w:pPr>
      <w:r w:rsidR="00A51C46">
        <w:rPr>
          <w:rFonts w:hint="default"/>
        </w:rPr>
        <w:t>Berú</w:t>
      </w:r>
      <w:r w:rsidR="00A51C46">
        <w:rPr>
          <w:rFonts w:hint="default"/>
        </w:rPr>
        <w:t>c do ú</w:t>
      </w:r>
      <w:r w:rsidR="00A51C46">
        <w:rPr>
          <w:rFonts w:hint="default"/>
        </w:rPr>
        <w:t>vahy zá</w:t>
      </w:r>
      <w:r w:rsidR="00A51C46">
        <w:rPr>
          <w:rFonts w:hint="default"/>
        </w:rPr>
        <w:t>kaz nepriamych novelizá</w:t>
      </w:r>
      <w:r w:rsidR="00A51C46">
        <w:rPr>
          <w:rFonts w:hint="default"/>
        </w:rPr>
        <w:t>cií</w:t>
      </w:r>
      <w:r w:rsidR="00A51C46">
        <w:rPr>
          <w:rFonts w:hint="default"/>
        </w:rPr>
        <w:t xml:space="preserve"> v </w:t>
      </w:r>
      <w:r w:rsidR="00A51C46">
        <w:rPr>
          <w:rFonts w:hint="default"/>
        </w:rPr>
        <w:t>procese tvorby vš</w:t>
      </w:r>
      <w:r w:rsidR="00A51C46">
        <w:rPr>
          <w:rFonts w:hint="default"/>
        </w:rPr>
        <w:t>eobecne zá</w:t>
      </w:r>
      <w:r w:rsidR="00A51C46">
        <w:rPr>
          <w:rFonts w:hint="default"/>
        </w:rPr>
        <w:t>vä</w:t>
      </w:r>
      <w:r w:rsidR="00A51C46">
        <w:rPr>
          <w:rFonts w:hint="default"/>
        </w:rPr>
        <w:t>zný</w:t>
      </w:r>
      <w:r w:rsidR="00A51C46">
        <w:rPr>
          <w:rFonts w:hint="default"/>
        </w:rPr>
        <w:t>ch prá</w:t>
      </w:r>
      <w:r w:rsidR="00A51C46">
        <w:rPr>
          <w:rFonts w:hint="default"/>
        </w:rPr>
        <w:t xml:space="preserve">vnych predpisov sa do </w:t>
      </w:r>
      <w:r w:rsidR="00A51C46">
        <w:rPr>
          <w:rFonts w:hint="default"/>
        </w:rPr>
        <w:t>Obč</w:t>
      </w:r>
      <w:r w:rsidR="00A51C46">
        <w:rPr>
          <w:rFonts w:hint="default"/>
        </w:rPr>
        <w:t>ianskeho sú</w:t>
      </w:r>
      <w:r w:rsidR="00A51C46">
        <w:rPr>
          <w:rFonts w:hint="default"/>
        </w:rPr>
        <w:t>dneho poriadku dopĺň</w:t>
      </w:r>
      <w:r w:rsidR="00A51C46">
        <w:rPr>
          <w:rFonts w:hint="default"/>
        </w:rPr>
        <w:t>a konanie vo veciach zmeny vlastní</w:t>
      </w:r>
      <w:r w:rsidR="00A51C46">
        <w:rPr>
          <w:rFonts w:hint="default"/>
        </w:rPr>
        <w:t>ctva strategické</w:t>
      </w:r>
      <w:r w:rsidR="00A51C46">
        <w:rPr>
          <w:rFonts w:hint="default"/>
        </w:rPr>
        <w:t>ho majetku</w:t>
      </w:r>
      <w:r>
        <w:rPr>
          <w:rFonts w:hint="default"/>
        </w:rPr>
        <w:t>. Novelizá</w:t>
      </w:r>
      <w:r>
        <w:rPr>
          <w:rFonts w:hint="default"/>
        </w:rPr>
        <w:t>cia tohto procesné</w:t>
      </w:r>
      <w:r>
        <w:rPr>
          <w:rFonts w:hint="default"/>
        </w:rPr>
        <w:t>ho predpisu je nutná</w:t>
      </w:r>
      <w:r>
        <w:rPr>
          <w:rFonts w:hint="default"/>
        </w:rPr>
        <w:t xml:space="preserve"> aj vzhľ</w:t>
      </w:r>
      <w:r>
        <w:rPr>
          <w:rFonts w:hint="default"/>
        </w:rPr>
        <w:t>adom na Č</w:t>
      </w:r>
      <w:r>
        <w:rPr>
          <w:rFonts w:hint="default"/>
        </w:rPr>
        <w:t>l. 46 ods. 2 Ú</w:t>
      </w:r>
      <w:r>
        <w:rPr>
          <w:rFonts w:hint="default"/>
        </w:rPr>
        <w:t>stavy Slovenskej republiky. Podľ</w:t>
      </w:r>
      <w:r>
        <w:rPr>
          <w:rFonts w:hint="default"/>
        </w:rPr>
        <w:t>a neho nesmie byť</w:t>
      </w:r>
      <w:r>
        <w:rPr>
          <w:rFonts w:hint="default"/>
        </w:rPr>
        <w:t xml:space="preserve"> z </w:t>
      </w:r>
      <w:r>
        <w:rPr>
          <w:rFonts w:hint="default"/>
        </w:rPr>
        <w:t>prá</w:t>
      </w:r>
      <w:r>
        <w:rPr>
          <w:rFonts w:hint="default"/>
        </w:rPr>
        <w:t>vomoci sú</w:t>
      </w:r>
      <w:r>
        <w:rPr>
          <w:rFonts w:hint="default"/>
        </w:rPr>
        <w:t>du vylúč</w:t>
      </w:r>
      <w:r>
        <w:rPr>
          <w:rFonts w:hint="default"/>
        </w:rPr>
        <w:t>ené</w:t>
      </w:r>
      <w:r>
        <w:rPr>
          <w:rFonts w:hint="default"/>
        </w:rPr>
        <w:t xml:space="preserve"> preskú</w:t>
      </w:r>
      <w:r>
        <w:rPr>
          <w:rFonts w:hint="default"/>
        </w:rPr>
        <w:t>m</w:t>
      </w:r>
      <w:r>
        <w:rPr>
          <w:rFonts w:hint="default"/>
        </w:rPr>
        <w:t>avanie rozhodnutí</w:t>
      </w:r>
      <w:r>
        <w:rPr>
          <w:rFonts w:hint="default"/>
        </w:rPr>
        <w:t xml:space="preserve"> tý</w:t>
      </w:r>
      <w:r>
        <w:rPr>
          <w:rFonts w:hint="default"/>
        </w:rPr>
        <w:t>kajú</w:t>
      </w:r>
      <w:r>
        <w:rPr>
          <w:rFonts w:hint="default"/>
        </w:rPr>
        <w:t>cich sa zá</w:t>
      </w:r>
      <w:r>
        <w:rPr>
          <w:rFonts w:hint="default"/>
        </w:rPr>
        <w:t>kladný</w:t>
      </w:r>
      <w:r>
        <w:rPr>
          <w:rFonts w:hint="default"/>
        </w:rPr>
        <w:t>ch prá</w:t>
      </w:r>
      <w:r>
        <w:rPr>
          <w:rFonts w:hint="default"/>
        </w:rPr>
        <w:t>va a </w:t>
      </w:r>
      <w:r>
        <w:rPr>
          <w:rFonts w:hint="default"/>
        </w:rPr>
        <w:t>slobô</w:t>
      </w:r>
      <w:r>
        <w:rPr>
          <w:rFonts w:hint="default"/>
        </w:rPr>
        <w:t>d. Nakoľ</w:t>
      </w:r>
      <w:r>
        <w:rPr>
          <w:rFonts w:hint="default"/>
        </w:rPr>
        <w:t>ko rozhodnutie vlá</w:t>
      </w:r>
      <w:r>
        <w:rPr>
          <w:rFonts w:hint="default"/>
        </w:rPr>
        <w:t>dy Slovenskej republiky podľ</w:t>
      </w:r>
      <w:r>
        <w:rPr>
          <w:rFonts w:hint="default"/>
        </w:rPr>
        <w:t>a zá</w:t>
      </w:r>
      <w:r>
        <w:rPr>
          <w:rFonts w:hint="default"/>
        </w:rPr>
        <w:t xml:space="preserve">kona </w:t>
      </w:r>
      <w:r w:rsidRPr="00A147CA">
        <w:rPr>
          <w:rFonts w:hint="default"/>
        </w:rPr>
        <w:t>o ochrane ná</w:t>
      </w:r>
      <w:r w:rsidRPr="00A147CA">
        <w:rPr>
          <w:rFonts w:hint="default"/>
        </w:rPr>
        <w:t>rodnej bezpeč</w:t>
      </w:r>
      <w:r w:rsidRPr="00A147CA">
        <w:rPr>
          <w:rFonts w:hint="default"/>
        </w:rPr>
        <w:t>nosti pri zmene vlastní</w:t>
      </w:r>
      <w:r w:rsidRPr="00A147CA">
        <w:rPr>
          <w:rFonts w:hint="default"/>
        </w:rPr>
        <w:t>ctva strategické</w:t>
      </w:r>
      <w:r w:rsidRPr="00A147CA">
        <w:rPr>
          <w:rFonts w:hint="default"/>
        </w:rPr>
        <w:t>ho majetku a o zmene a doplnení</w:t>
      </w:r>
      <w:r w:rsidRPr="00A147CA">
        <w:rPr>
          <w:rFonts w:hint="default"/>
        </w:rPr>
        <w:t xml:space="preserve"> niektorý</w:t>
      </w:r>
      <w:r w:rsidRPr="00A147CA">
        <w:rPr>
          <w:rFonts w:hint="default"/>
        </w:rPr>
        <w:t>ch zá</w:t>
      </w:r>
      <w:r w:rsidRPr="00A147CA">
        <w:rPr>
          <w:rFonts w:hint="default"/>
        </w:rPr>
        <w:t>konov</w:t>
      </w:r>
      <w:r>
        <w:rPr>
          <w:rFonts w:hint="default"/>
        </w:rPr>
        <w:t xml:space="preserve"> sa zá</w:t>
      </w:r>
      <w:r>
        <w:rPr>
          <w:rFonts w:hint="default"/>
        </w:rPr>
        <w:t>kladný</w:t>
      </w:r>
      <w:r>
        <w:rPr>
          <w:rFonts w:hint="default"/>
        </w:rPr>
        <w:t>ch prá</w:t>
      </w:r>
      <w:r>
        <w:rPr>
          <w:rFonts w:hint="default"/>
        </w:rPr>
        <w:t>v a s</w:t>
      </w:r>
      <w:r>
        <w:rPr>
          <w:rFonts w:hint="default"/>
        </w:rPr>
        <w:t>lobô</w:t>
      </w:r>
      <w:r>
        <w:rPr>
          <w:rFonts w:hint="default"/>
        </w:rPr>
        <w:t>d bude dotý</w:t>
      </w:r>
      <w:r>
        <w:rPr>
          <w:rFonts w:hint="default"/>
        </w:rPr>
        <w:t>kať</w:t>
      </w:r>
      <w:r>
        <w:rPr>
          <w:rFonts w:hint="default"/>
        </w:rPr>
        <w:t>, zavedení</w:t>
      </w:r>
      <w:r>
        <w:rPr>
          <w:rFonts w:hint="default"/>
        </w:rPr>
        <w:t>m tohto konania sa ú</w:t>
      </w:r>
      <w:r>
        <w:rPr>
          <w:rFonts w:hint="default"/>
        </w:rPr>
        <w:t>stavnej pož</w:t>
      </w:r>
      <w:r>
        <w:rPr>
          <w:rFonts w:hint="default"/>
        </w:rPr>
        <w:t>iadavke vychá</w:t>
      </w:r>
      <w:r>
        <w:rPr>
          <w:rFonts w:hint="default"/>
        </w:rPr>
        <w:t>dza v </w:t>
      </w:r>
      <w:r>
        <w:rPr>
          <w:rFonts w:hint="default"/>
        </w:rPr>
        <w:t>ú</w:t>
      </w:r>
      <w:r>
        <w:rPr>
          <w:rFonts w:hint="default"/>
        </w:rPr>
        <w:t>strety.</w:t>
      </w:r>
    </w:p>
    <w:p w:rsidR="00A147CA" w:rsidP="00EE7B57">
      <w:pPr>
        <w:bidi w:val="0"/>
        <w:jc w:val="both"/>
      </w:pPr>
    </w:p>
    <w:p w:rsidR="00A147CA" w:rsidRPr="0086606A" w:rsidP="00EE7B57">
      <w:pPr>
        <w:bidi w:val="0"/>
        <w:jc w:val="both"/>
        <w:rPr>
          <w:b/>
          <w:u w:val="single"/>
        </w:rPr>
      </w:pPr>
      <w:r w:rsidRPr="0086606A" w:rsidR="008C0A5D">
        <w:rPr>
          <w:b/>
          <w:u w:val="single"/>
        </w:rPr>
        <w:t>K </w:t>
      </w:r>
      <w:r w:rsidRPr="0086606A" w:rsidR="008C0A5D">
        <w:rPr>
          <w:rFonts w:hint="default"/>
          <w:b/>
          <w:u w:val="single"/>
        </w:rPr>
        <w:t>č</w:t>
      </w:r>
      <w:r w:rsidRPr="0086606A" w:rsidR="008C0A5D">
        <w:rPr>
          <w:rFonts w:hint="default"/>
          <w:b/>
          <w:u w:val="single"/>
        </w:rPr>
        <w:t>l. IV</w:t>
      </w:r>
    </w:p>
    <w:p w:rsidR="008C0A5D" w:rsidP="00EE7B57">
      <w:pPr>
        <w:bidi w:val="0"/>
        <w:jc w:val="both"/>
      </w:pPr>
    </w:p>
    <w:p w:rsidR="008C0A5D" w:rsidRPr="0086606A" w:rsidP="00EE7B57">
      <w:pPr>
        <w:bidi w:val="0"/>
        <w:jc w:val="both"/>
        <w:rPr>
          <w:rFonts w:hint="default"/>
          <w:b/>
        </w:rPr>
      </w:pPr>
      <w:r w:rsidRPr="0086606A">
        <w:rPr>
          <w:b/>
        </w:rPr>
        <w:t>K </w:t>
      </w:r>
      <w:r w:rsidRPr="0086606A">
        <w:rPr>
          <w:rFonts w:hint="default"/>
          <w:b/>
        </w:rPr>
        <w:t>bodom 1 až</w:t>
      </w:r>
      <w:r w:rsidRPr="0086606A">
        <w:rPr>
          <w:rFonts w:hint="default"/>
          <w:b/>
        </w:rPr>
        <w:t xml:space="preserve"> 4</w:t>
      </w:r>
    </w:p>
    <w:p w:rsidR="008C0A5D" w:rsidP="00EE7B57">
      <w:pPr>
        <w:bidi w:val="0"/>
        <w:jc w:val="both"/>
      </w:pPr>
    </w:p>
    <w:p w:rsidR="008C0A5D" w:rsidP="00160969">
      <w:pPr>
        <w:bidi w:val="0"/>
        <w:ind w:firstLine="708"/>
        <w:jc w:val="both"/>
      </w:pPr>
      <w:r>
        <w:rPr>
          <w:rFonts w:hint="default"/>
        </w:rPr>
        <w:t>Do paragrafu upravujú</w:t>
      </w:r>
      <w:r>
        <w:rPr>
          <w:rFonts w:hint="default"/>
        </w:rPr>
        <w:t>ceho zá</w:t>
      </w:r>
      <w:r>
        <w:rPr>
          <w:rFonts w:hint="default"/>
        </w:rPr>
        <w:t>kladnú</w:t>
      </w:r>
      <w:r>
        <w:rPr>
          <w:rFonts w:hint="default"/>
        </w:rPr>
        <w:t xml:space="preserve"> skutkovú</w:t>
      </w:r>
      <w:r>
        <w:rPr>
          <w:rFonts w:hint="default"/>
        </w:rPr>
        <w:t xml:space="preserve"> podstatu trestné</w:t>
      </w:r>
      <w:r>
        <w:rPr>
          <w:rFonts w:hint="default"/>
        </w:rPr>
        <w:t>ho č</w:t>
      </w:r>
      <w:r>
        <w:rPr>
          <w:rFonts w:hint="default"/>
        </w:rPr>
        <w:t>inu poruš</w:t>
      </w:r>
      <w:r>
        <w:rPr>
          <w:rFonts w:hint="default"/>
        </w:rPr>
        <w:t>ovania povinnosti pri sprá</w:t>
      </w:r>
      <w:r>
        <w:rPr>
          <w:rFonts w:hint="default"/>
        </w:rPr>
        <w:t>ve cudzieho majetku a </w:t>
      </w:r>
      <w:r>
        <w:rPr>
          <w:rFonts w:hint="default"/>
        </w:rPr>
        <w:t>kvalifikovaný</w:t>
      </w:r>
      <w:r>
        <w:rPr>
          <w:rFonts w:hint="default"/>
        </w:rPr>
        <w:t>ch skutk</w:t>
      </w:r>
      <w:r>
        <w:rPr>
          <w:rFonts w:hint="default"/>
        </w:rPr>
        <w:t>ový</w:t>
      </w:r>
      <w:r>
        <w:rPr>
          <w:rFonts w:hint="default"/>
        </w:rPr>
        <w:t>ch podstá</w:t>
      </w:r>
      <w:r>
        <w:rPr>
          <w:rFonts w:hint="default"/>
        </w:rPr>
        <w:t>t sa dopĺň</w:t>
      </w:r>
      <w:r>
        <w:rPr>
          <w:rFonts w:hint="default"/>
        </w:rPr>
        <w:t>a nová</w:t>
      </w:r>
      <w:r>
        <w:rPr>
          <w:rFonts w:hint="default"/>
        </w:rPr>
        <w:t xml:space="preserve"> zá</w:t>
      </w:r>
      <w:r>
        <w:rPr>
          <w:rFonts w:hint="default"/>
        </w:rPr>
        <w:t>kladná</w:t>
      </w:r>
      <w:r>
        <w:rPr>
          <w:rFonts w:hint="default"/>
        </w:rPr>
        <w:t xml:space="preserve"> skutková</w:t>
      </w:r>
      <w:r>
        <w:rPr>
          <w:rFonts w:hint="default"/>
        </w:rPr>
        <w:t xml:space="preserve"> podstata upravujú</w:t>
      </w:r>
      <w:r>
        <w:rPr>
          <w:rFonts w:hint="default"/>
        </w:rPr>
        <w:t>ca trestnoprá</w:t>
      </w:r>
      <w:r>
        <w:rPr>
          <w:rFonts w:hint="default"/>
        </w:rPr>
        <w:t>vnu zodpovednosť</w:t>
      </w:r>
      <w:r>
        <w:rPr>
          <w:rFonts w:hint="default"/>
        </w:rPr>
        <w:t xml:space="preserve"> za š</w:t>
      </w:r>
      <w:r>
        <w:rPr>
          <w:rFonts w:hint="default"/>
        </w:rPr>
        <w:t>kodu vzniknutú</w:t>
      </w:r>
      <w:r>
        <w:rPr>
          <w:rFonts w:hint="default"/>
        </w:rPr>
        <w:t xml:space="preserve"> v </w:t>
      </w:r>
      <w:r>
        <w:rPr>
          <w:rFonts w:hint="default"/>
        </w:rPr>
        <w:t>príč</w:t>
      </w:r>
      <w:r>
        <w:rPr>
          <w:rFonts w:hint="default"/>
        </w:rPr>
        <w:t>innej sú</w:t>
      </w:r>
      <w:r>
        <w:rPr>
          <w:rFonts w:hint="default"/>
        </w:rPr>
        <w:t>vislosti s </w:t>
      </w:r>
      <w:r>
        <w:rPr>
          <w:rFonts w:hint="default"/>
        </w:rPr>
        <w:t>neplatný</w:t>
      </w:r>
      <w:r>
        <w:rPr>
          <w:rFonts w:hint="default"/>
        </w:rPr>
        <w:t>m nadobudnutí</w:t>
      </w:r>
      <w:r>
        <w:rPr>
          <w:rFonts w:hint="default"/>
        </w:rPr>
        <w:t>m strategické</w:t>
      </w:r>
      <w:r>
        <w:rPr>
          <w:rFonts w:hint="default"/>
        </w:rPr>
        <w:t>ho majetku.</w:t>
      </w:r>
      <w:r w:rsidR="009878B3">
        <w:rPr>
          <w:rFonts w:hint="default"/>
        </w:rPr>
        <w:t xml:space="preserve"> Objektom trestné</w:t>
      </w:r>
      <w:r w:rsidR="009878B3">
        <w:rPr>
          <w:rFonts w:hint="default"/>
        </w:rPr>
        <w:t>ho č</w:t>
      </w:r>
      <w:r w:rsidR="009878B3">
        <w:rPr>
          <w:rFonts w:hint="default"/>
        </w:rPr>
        <w:t>inu je strategický</w:t>
      </w:r>
      <w:r w:rsidR="009878B3">
        <w:rPr>
          <w:rFonts w:hint="default"/>
        </w:rPr>
        <w:t xml:space="preserve"> maj</w:t>
      </w:r>
      <w:r w:rsidR="00D03388">
        <w:rPr>
          <w:rFonts w:hint="default"/>
        </w:rPr>
        <w:t>etok, definovaný</w:t>
      </w:r>
      <w:r w:rsidR="00D03388">
        <w:rPr>
          <w:rFonts w:hint="default"/>
        </w:rPr>
        <w:t xml:space="preserve"> v §</w:t>
      </w:r>
      <w:r w:rsidR="00D03388">
        <w:rPr>
          <w:rFonts w:hint="default"/>
        </w:rPr>
        <w:t xml:space="preserve"> 2 ods. 1 </w:t>
      </w:r>
      <w:r w:rsidR="00D03388">
        <w:rPr>
          <w:rFonts w:hint="default"/>
        </w:rPr>
        <w:t>pí</w:t>
      </w:r>
      <w:r w:rsidR="00D03388">
        <w:rPr>
          <w:rFonts w:hint="default"/>
        </w:rPr>
        <w:t>sm. a) zá</w:t>
      </w:r>
      <w:r w:rsidR="00D03388">
        <w:rPr>
          <w:rFonts w:hint="default"/>
        </w:rPr>
        <w:t xml:space="preserve">kona </w:t>
      </w:r>
      <w:r w:rsidRPr="00D03388" w:rsidR="00D03388">
        <w:rPr>
          <w:rFonts w:hint="default"/>
        </w:rPr>
        <w:t>o ochrane ná</w:t>
      </w:r>
      <w:r w:rsidRPr="00D03388" w:rsidR="00D03388">
        <w:rPr>
          <w:rFonts w:hint="default"/>
        </w:rPr>
        <w:t>rodnej bezpeč</w:t>
      </w:r>
      <w:r w:rsidRPr="00D03388" w:rsidR="00D03388">
        <w:rPr>
          <w:rFonts w:hint="default"/>
        </w:rPr>
        <w:t>nosti pri zmene vlastní</w:t>
      </w:r>
      <w:r w:rsidRPr="00D03388" w:rsidR="00D03388">
        <w:rPr>
          <w:rFonts w:hint="default"/>
        </w:rPr>
        <w:t>ctva strategické</w:t>
      </w:r>
      <w:r w:rsidRPr="00D03388" w:rsidR="00D03388">
        <w:rPr>
          <w:rFonts w:hint="default"/>
        </w:rPr>
        <w:t>ho majetku a o zmene a doplnení</w:t>
      </w:r>
      <w:r w:rsidRPr="00D03388" w:rsidR="00D03388">
        <w:rPr>
          <w:rFonts w:hint="default"/>
        </w:rPr>
        <w:t xml:space="preserve"> niektorý</w:t>
      </w:r>
      <w:r w:rsidRPr="00D03388" w:rsidR="00D03388">
        <w:rPr>
          <w:rFonts w:hint="default"/>
        </w:rPr>
        <w:t>ch zá</w:t>
      </w:r>
      <w:r w:rsidRPr="00D03388" w:rsidR="00D03388">
        <w:rPr>
          <w:rFonts w:hint="default"/>
        </w:rPr>
        <w:t>konov</w:t>
      </w:r>
      <w:r w:rsidR="00D03388">
        <w:t>. Z </w:t>
      </w:r>
      <w:r w:rsidR="00D03388">
        <w:rPr>
          <w:rFonts w:hint="default"/>
        </w:rPr>
        <w:t>hľ</w:t>
      </w:r>
      <w:r w:rsidR="00D03388">
        <w:rPr>
          <w:rFonts w:hint="default"/>
        </w:rPr>
        <w:t>adiska objektí</w:t>
      </w:r>
      <w:r w:rsidR="00D03388">
        <w:rPr>
          <w:rFonts w:hint="default"/>
        </w:rPr>
        <w:t>vnej strá</w:t>
      </w:r>
      <w:r w:rsidR="00D03388">
        <w:rPr>
          <w:rFonts w:hint="default"/>
        </w:rPr>
        <w:t>nky pô</w:t>
      </w:r>
      <w:r w:rsidR="00D03388">
        <w:rPr>
          <w:rFonts w:hint="default"/>
        </w:rPr>
        <w:t>jde o </w:t>
      </w:r>
      <w:r w:rsidR="00D03388">
        <w:rPr>
          <w:rFonts w:hint="default"/>
        </w:rPr>
        <w:t>konanie pá</w:t>
      </w:r>
      <w:r w:rsidR="00D03388">
        <w:rPr>
          <w:rFonts w:hint="default"/>
        </w:rPr>
        <w:t>chateľ</w:t>
      </w:r>
      <w:r w:rsidR="00D03388">
        <w:rPr>
          <w:rFonts w:hint="default"/>
        </w:rPr>
        <w:t>a, ktorý</w:t>
      </w:r>
      <w:r w:rsidR="00D03388">
        <w:rPr>
          <w:rFonts w:hint="default"/>
        </w:rPr>
        <w:t>m iné</w:t>
      </w:r>
      <w:r w:rsidR="00D03388">
        <w:rPr>
          <w:rFonts w:hint="default"/>
        </w:rPr>
        <w:t>mu spô</w:t>
      </w:r>
      <w:r w:rsidR="00D03388">
        <w:rPr>
          <w:rFonts w:hint="default"/>
        </w:rPr>
        <w:t>sobí</w:t>
      </w:r>
      <w:r w:rsidR="00D03388">
        <w:rPr>
          <w:rFonts w:hint="default"/>
        </w:rPr>
        <w:t xml:space="preserve"> malú</w:t>
      </w:r>
      <w:r w:rsidR="00D03388">
        <w:rPr>
          <w:rFonts w:hint="default"/>
        </w:rPr>
        <w:t xml:space="preserve"> š</w:t>
      </w:r>
      <w:r w:rsidR="00D03388">
        <w:rPr>
          <w:rFonts w:hint="default"/>
        </w:rPr>
        <w:t>kodu tý</w:t>
      </w:r>
      <w:r w:rsidR="00D03388">
        <w:rPr>
          <w:rFonts w:hint="default"/>
        </w:rPr>
        <w:t>m, ž</w:t>
      </w:r>
      <w:r w:rsidR="00D03388">
        <w:rPr>
          <w:rFonts w:hint="default"/>
        </w:rPr>
        <w:t>e neplatne nadobudne strateg</w:t>
      </w:r>
      <w:r w:rsidR="00D03388">
        <w:rPr>
          <w:rFonts w:hint="default"/>
        </w:rPr>
        <w:t>ický</w:t>
      </w:r>
      <w:r w:rsidR="00D03388">
        <w:rPr>
          <w:rFonts w:hint="default"/>
        </w:rPr>
        <w:t xml:space="preserve"> majetok.</w:t>
      </w:r>
      <w:r w:rsidR="00380586">
        <w:rPr>
          <w:rFonts w:hint="default"/>
        </w:rPr>
        <w:t xml:space="preserve"> Subjektom trestné</w:t>
      </w:r>
      <w:r w:rsidR="00380586">
        <w:rPr>
          <w:rFonts w:hint="default"/>
        </w:rPr>
        <w:t>ho č</w:t>
      </w:r>
      <w:r w:rsidR="00380586">
        <w:rPr>
          <w:rFonts w:hint="default"/>
        </w:rPr>
        <w:t>inu bude trestne zodpovedný</w:t>
      </w:r>
      <w:r w:rsidR="00380586">
        <w:rPr>
          <w:rFonts w:hint="default"/>
        </w:rPr>
        <w:t xml:space="preserve"> pá</w:t>
      </w:r>
      <w:r w:rsidR="00380586">
        <w:rPr>
          <w:rFonts w:hint="default"/>
        </w:rPr>
        <w:t>chateľ</w:t>
      </w:r>
      <w:r w:rsidR="00380586">
        <w:rPr>
          <w:rFonts w:hint="default"/>
        </w:rPr>
        <w:t xml:space="preserve"> (najmä</w:t>
      </w:r>
      <w:r w:rsidR="00380586">
        <w:rPr>
          <w:rFonts w:hint="default"/>
        </w:rPr>
        <w:t xml:space="preserve"> nadobú</w:t>
      </w:r>
      <w:r w:rsidR="00380586">
        <w:rPr>
          <w:rFonts w:hint="default"/>
        </w:rPr>
        <w:t>dateľ</w:t>
      </w:r>
      <w:r w:rsidR="00380586">
        <w:rPr>
          <w:rFonts w:hint="default"/>
        </w:rPr>
        <w:t xml:space="preserve"> strategické</w:t>
      </w:r>
      <w:r w:rsidR="00380586">
        <w:rPr>
          <w:rFonts w:hint="default"/>
        </w:rPr>
        <w:t>ho majetku, ktorý</w:t>
      </w:r>
      <w:r w:rsidR="00380586">
        <w:rPr>
          <w:rFonts w:hint="default"/>
        </w:rPr>
        <w:t xml:space="preserve"> bude ignorovať</w:t>
      </w:r>
      <w:r w:rsidR="00380586">
        <w:rPr>
          <w:rFonts w:hint="default"/>
        </w:rPr>
        <w:t xml:space="preserve"> prí</w:t>
      </w:r>
      <w:r w:rsidR="00380586">
        <w:rPr>
          <w:rFonts w:hint="default"/>
        </w:rPr>
        <w:t>sluš</w:t>
      </w:r>
      <w:r w:rsidR="00380586">
        <w:rPr>
          <w:rFonts w:hint="default"/>
        </w:rPr>
        <w:t>né</w:t>
      </w:r>
      <w:r w:rsidR="00380586">
        <w:rPr>
          <w:rFonts w:hint="default"/>
        </w:rPr>
        <w:t xml:space="preserve"> ustanovenia </w:t>
      </w:r>
      <w:r w:rsidRPr="00380586" w:rsidR="00380586">
        <w:rPr>
          <w:rFonts w:hint="default"/>
        </w:rPr>
        <w:t>zá</w:t>
      </w:r>
      <w:r w:rsidRPr="00380586" w:rsidR="00380586">
        <w:rPr>
          <w:rFonts w:hint="default"/>
        </w:rPr>
        <w:t>kona o ochrane ná</w:t>
      </w:r>
      <w:r w:rsidRPr="00380586" w:rsidR="00380586">
        <w:rPr>
          <w:rFonts w:hint="default"/>
        </w:rPr>
        <w:t>rodnej bezpeč</w:t>
      </w:r>
      <w:r w:rsidRPr="00380586" w:rsidR="00380586">
        <w:rPr>
          <w:rFonts w:hint="default"/>
        </w:rPr>
        <w:t>nosti pri zmene vlastní</w:t>
      </w:r>
      <w:r w:rsidRPr="00380586" w:rsidR="00380586">
        <w:rPr>
          <w:rFonts w:hint="default"/>
        </w:rPr>
        <w:t>ctva strategické</w:t>
      </w:r>
      <w:r w:rsidRPr="00380586" w:rsidR="00380586">
        <w:rPr>
          <w:rFonts w:hint="default"/>
        </w:rPr>
        <w:t>ho majetku a o zmene a dopln</w:t>
      </w:r>
      <w:r w:rsidRPr="00380586" w:rsidR="00380586">
        <w:rPr>
          <w:rFonts w:hint="default"/>
        </w:rPr>
        <w:t>ení</w:t>
      </w:r>
      <w:r w:rsidRPr="00380586" w:rsidR="00380586">
        <w:rPr>
          <w:rFonts w:hint="default"/>
        </w:rPr>
        <w:t xml:space="preserve"> niektorý</w:t>
      </w:r>
      <w:r w:rsidRPr="00380586" w:rsidR="00380586">
        <w:rPr>
          <w:rFonts w:hint="default"/>
        </w:rPr>
        <w:t>ch zá</w:t>
      </w:r>
      <w:r w:rsidRPr="00380586" w:rsidR="00380586">
        <w:rPr>
          <w:rFonts w:hint="default"/>
        </w:rPr>
        <w:t>konov</w:t>
      </w:r>
      <w:r w:rsidR="00380586">
        <w:rPr>
          <w:rFonts w:hint="default"/>
        </w:rPr>
        <w:t>). Subjektí</w:t>
      </w:r>
      <w:r w:rsidR="00380586">
        <w:rPr>
          <w:rFonts w:hint="default"/>
        </w:rPr>
        <w:t>vna strá</w:t>
      </w:r>
      <w:r w:rsidR="00380586">
        <w:rPr>
          <w:rFonts w:hint="default"/>
        </w:rPr>
        <w:t xml:space="preserve">nka </w:t>
      </w:r>
      <w:r w:rsidR="00160969">
        <w:rPr>
          <w:rFonts w:hint="default"/>
        </w:rPr>
        <w:t>nové</w:t>
      </w:r>
      <w:r w:rsidR="00160969">
        <w:rPr>
          <w:rFonts w:hint="default"/>
        </w:rPr>
        <w:t xml:space="preserve">ho </w:t>
      </w:r>
      <w:r w:rsidR="00380586">
        <w:rPr>
          <w:rFonts w:hint="default"/>
        </w:rPr>
        <w:t>trestné</w:t>
      </w:r>
      <w:r w:rsidR="00160969">
        <w:rPr>
          <w:rFonts w:hint="default"/>
        </w:rPr>
        <w:t>ho č</w:t>
      </w:r>
      <w:r w:rsidR="00160969">
        <w:rPr>
          <w:rFonts w:hint="default"/>
        </w:rPr>
        <w:t>inu je vyjadrená</w:t>
      </w:r>
      <w:r w:rsidR="00160969">
        <w:rPr>
          <w:rFonts w:hint="default"/>
        </w:rPr>
        <w:t xml:space="preserve"> alternatí</w:t>
      </w:r>
      <w:r w:rsidR="00160969">
        <w:rPr>
          <w:rFonts w:hint="default"/>
        </w:rPr>
        <w:t>vne. Berú</w:t>
      </w:r>
      <w:r w:rsidR="00160969">
        <w:rPr>
          <w:rFonts w:hint="default"/>
        </w:rPr>
        <w:t>c do ú</w:t>
      </w:r>
      <w:r w:rsidR="00160969">
        <w:rPr>
          <w:rFonts w:hint="default"/>
        </w:rPr>
        <w:t>vahy vlož</w:t>
      </w:r>
      <w:r w:rsidR="00160969">
        <w:rPr>
          <w:rFonts w:hint="default"/>
        </w:rPr>
        <w:t>enie novej zá</w:t>
      </w:r>
      <w:r w:rsidR="00160969">
        <w:rPr>
          <w:rFonts w:hint="default"/>
        </w:rPr>
        <w:t>kladnej skutkovej podstaty ná</w:t>
      </w:r>
      <w:r w:rsidR="00160969">
        <w:rPr>
          <w:rFonts w:hint="default"/>
        </w:rPr>
        <w:t>sledne body 2 až</w:t>
      </w:r>
      <w:r w:rsidR="00160969">
        <w:rPr>
          <w:rFonts w:hint="default"/>
        </w:rPr>
        <w:t xml:space="preserve"> 4 upravujú</w:t>
      </w:r>
      <w:r w:rsidR="00160969">
        <w:rPr>
          <w:rFonts w:hint="default"/>
        </w:rPr>
        <w:t xml:space="preserve"> zmeny kvalifikovaný</w:t>
      </w:r>
      <w:r w:rsidR="00160969">
        <w:rPr>
          <w:rFonts w:hint="default"/>
        </w:rPr>
        <w:t>ch skutkový</w:t>
      </w:r>
      <w:r w:rsidR="00160969">
        <w:rPr>
          <w:rFonts w:hint="default"/>
        </w:rPr>
        <w:t>ch podstá</w:t>
      </w:r>
      <w:r w:rsidR="00160969">
        <w:rPr>
          <w:rFonts w:hint="default"/>
        </w:rPr>
        <w:t xml:space="preserve">t. </w:t>
      </w:r>
    </w:p>
    <w:p w:rsidR="00913923" w:rsidP="00EE7B57">
      <w:pPr>
        <w:bidi w:val="0"/>
        <w:jc w:val="both"/>
        <w:rPr>
          <w:b/>
        </w:rPr>
      </w:pPr>
    </w:p>
    <w:p w:rsidR="00075997" w:rsidRPr="0045514F" w:rsidP="00075997">
      <w:pPr>
        <w:bidi w:val="0"/>
        <w:jc w:val="both"/>
        <w:rPr>
          <w:b/>
          <w:u w:val="single"/>
        </w:rPr>
      </w:pPr>
      <w:r w:rsidR="00160969">
        <w:rPr>
          <w:b/>
          <w:u w:val="single"/>
        </w:rPr>
        <w:t>K </w:t>
      </w:r>
      <w:r w:rsidR="00160969">
        <w:rPr>
          <w:rFonts w:hint="default"/>
          <w:b/>
          <w:u w:val="single"/>
        </w:rPr>
        <w:t>Č</w:t>
      </w:r>
      <w:r w:rsidR="00160969">
        <w:rPr>
          <w:rFonts w:hint="default"/>
          <w:b/>
          <w:u w:val="single"/>
        </w:rPr>
        <w:t>l. V</w:t>
      </w:r>
    </w:p>
    <w:p w:rsidR="0045514F" w:rsidP="00075997">
      <w:pPr>
        <w:bidi w:val="0"/>
        <w:jc w:val="both"/>
        <w:rPr>
          <w:b/>
        </w:rPr>
      </w:pPr>
    </w:p>
    <w:p w:rsidR="00545822" w:rsidP="00800855">
      <w:pPr>
        <w:bidi w:val="0"/>
        <w:jc w:val="both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 w:rsidR="0045514F">
        <w:rPr>
          <w:b/>
        </w:rPr>
        <w:tab/>
      </w:r>
      <w:r w:rsidR="0045514F">
        <w:rPr>
          <w:rFonts w:hint="default"/>
        </w:rPr>
        <w:t>Navrhuje sa, aby ná</w:t>
      </w:r>
      <w:r w:rsidR="0045514F">
        <w:rPr>
          <w:rFonts w:hint="default"/>
        </w:rPr>
        <w:t>vrh zá</w:t>
      </w:r>
      <w:r w:rsidR="0045514F">
        <w:rPr>
          <w:rFonts w:hint="default"/>
        </w:rPr>
        <w:t>kona nadobudol úč</w:t>
      </w:r>
      <w:r w:rsidR="0045514F">
        <w:rPr>
          <w:rFonts w:hint="default"/>
        </w:rPr>
        <w:t>innosť</w:t>
      </w:r>
      <w:r w:rsidR="0045514F">
        <w:rPr>
          <w:rFonts w:hint="default"/>
        </w:rPr>
        <w:t xml:space="preserve"> 1. </w:t>
      </w:r>
      <w:r w:rsidR="00505DC6">
        <w:t>decembra 2014</w:t>
      </w:r>
      <w:r w:rsidR="0045514F">
        <w:t>.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F8E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4B0F8E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873B12"/>
    <w:rsid w:val="00011A4B"/>
    <w:rsid w:val="0003434F"/>
    <w:rsid w:val="00062F6E"/>
    <w:rsid w:val="00070006"/>
    <w:rsid w:val="00075997"/>
    <w:rsid w:val="00077A6C"/>
    <w:rsid w:val="0008356A"/>
    <w:rsid w:val="00091102"/>
    <w:rsid w:val="000A4469"/>
    <w:rsid w:val="000B2B2D"/>
    <w:rsid w:val="000B3BCB"/>
    <w:rsid w:val="000B4E2E"/>
    <w:rsid w:val="000C77FF"/>
    <w:rsid w:val="000E2096"/>
    <w:rsid w:val="00103359"/>
    <w:rsid w:val="00111AE5"/>
    <w:rsid w:val="0011245A"/>
    <w:rsid w:val="00113C2F"/>
    <w:rsid w:val="00124C5F"/>
    <w:rsid w:val="001329E3"/>
    <w:rsid w:val="00135169"/>
    <w:rsid w:val="001461B8"/>
    <w:rsid w:val="00150922"/>
    <w:rsid w:val="00151E96"/>
    <w:rsid w:val="00153A2C"/>
    <w:rsid w:val="00154B93"/>
    <w:rsid w:val="00160969"/>
    <w:rsid w:val="0016770E"/>
    <w:rsid w:val="0017622F"/>
    <w:rsid w:val="00192B83"/>
    <w:rsid w:val="001A09EB"/>
    <w:rsid w:val="001A474E"/>
    <w:rsid w:val="001A7996"/>
    <w:rsid w:val="001D6350"/>
    <w:rsid w:val="001E1373"/>
    <w:rsid w:val="001E205E"/>
    <w:rsid w:val="00220208"/>
    <w:rsid w:val="002226ED"/>
    <w:rsid w:val="00225B05"/>
    <w:rsid w:val="0023058D"/>
    <w:rsid w:val="00242ABC"/>
    <w:rsid w:val="002433BD"/>
    <w:rsid w:val="00244C1A"/>
    <w:rsid w:val="00246832"/>
    <w:rsid w:val="0025197F"/>
    <w:rsid w:val="00254990"/>
    <w:rsid w:val="002562F1"/>
    <w:rsid w:val="00263D30"/>
    <w:rsid w:val="0027080C"/>
    <w:rsid w:val="00271233"/>
    <w:rsid w:val="00276AF3"/>
    <w:rsid w:val="0028495A"/>
    <w:rsid w:val="002877D7"/>
    <w:rsid w:val="002B3AE6"/>
    <w:rsid w:val="002B3C2A"/>
    <w:rsid w:val="002C73CB"/>
    <w:rsid w:val="002D1E91"/>
    <w:rsid w:val="002D2DFF"/>
    <w:rsid w:val="002E0433"/>
    <w:rsid w:val="002F2927"/>
    <w:rsid w:val="002F3083"/>
    <w:rsid w:val="00300AD6"/>
    <w:rsid w:val="0030248B"/>
    <w:rsid w:val="00336F95"/>
    <w:rsid w:val="00336FD9"/>
    <w:rsid w:val="0034280E"/>
    <w:rsid w:val="00364C2A"/>
    <w:rsid w:val="00367762"/>
    <w:rsid w:val="003760BA"/>
    <w:rsid w:val="00380586"/>
    <w:rsid w:val="003968A7"/>
    <w:rsid w:val="00397539"/>
    <w:rsid w:val="003A2D21"/>
    <w:rsid w:val="003A6838"/>
    <w:rsid w:val="003B6285"/>
    <w:rsid w:val="003C038B"/>
    <w:rsid w:val="003D448D"/>
    <w:rsid w:val="003D6DC2"/>
    <w:rsid w:val="003E0FDB"/>
    <w:rsid w:val="003F5205"/>
    <w:rsid w:val="0040221B"/>
    <w:rsid w:val="00403561"/>
    <w:rsid w:val="00412F75"/>
    <w:rsid w:val="00424490"/>
    <w:rsid w:val="004268EC"/>
    <w:rsid w:val="00426D99"/>
    <w:rsid w:val="00434B15"/>
    <w:rsid w:val="0045514F"/>
    <w:rsid w:val="004604D8"/>
    <w:rsid w:val="004671E3"/>
    <w:rsid w:val="00480EA3"/>
    <w:rsid w:val="00491A6D"/>
    <w:rsid w:val="00495EDA"/>
    <w:rsid w:val="00496F4B"/>
    <w:rsid w:val="004A2751"/>
    <w:rsid w:val="004B0F8E"/>
    <w:rsid w:val="004B626C"/>
    <w:rsid w:val="004C32E3"/>
    <w:rsid w:val="004C4E9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31BE1"/>
    <w:rsid w:val="005321D0"/>
    <w:rsid w:val="00535919"/>
    <w:rsid w:val="00545822"/>
    <w:rsid w:val="00546507"/>
    <w:rsid w:val="00556474"/>
    <w:rsid w:val="005577E5"/>
    <w:rsid w:val="00565DC4"/>
    <w:rsid w:val="0057497E"/>
    <w:rsid w:val="00577000"/>
    <w:rsid w:val="00592EE9"/>
    <w:rsid w:val="005A5F10"/>
    <w:rsid w:val="005A62F6"/>
    <w:rsid w:val="005B3438"/>
    <w:rsid w:val="005B3517"/>
    <w:rsid w:val="005C15AB"/>
    <w:rsid w:val="005C4494"/>
    <w:rsid w:val="005C4749"/>
    <w:rsid w:val="005C5F68"/>
    <w:rsid w:val="005D0CF3"/>
    <w:rsid w:val="005D4BC0"/>
    <w:rsid w:val="005D7746"/>
    <w:rsid w:val="005E5038"/>
    <w:rsid w:val="005E61CB"/>
    <w:rsid w:val="005F4463"/>
    <w:rsid w:val="005F5FD5"/>
    <w:rsid w:val="006013BC"/>
    <w:rsid w:val="00617BDA"/>
    <w:rsid w:val="00631565"/>
    <w:rsid w:val="00632296"/>
    <w:rsid w:val="00645EA6"/>
    <w:rsid w:val="00646694"/>
    <w:rsid w:val="0067499F"/>
    <w:rsid w:val="00687973"/>
    <w:rsid w:val="0069739B"/>
    <w:rsid w:val="006A6C4F"/>
    <w:rsid w:val="006C3B7E"/>
    <w:rsid w:val="006C5D62"/>
    <w:rsid w:val="006D2ABF"/>
    <w:rsid w:val="006D60D0"/>
    <w:rsid w:val="006D6B44"/>
    <w:rsid w:val="006D6F09"/>
    <w:rsid w:val="006E6879"/>
    <w:rsid w:val="006F0091"/>
    <w:rsid w:val="006F086A"/>
    <w:rsid w:val="006F5047"/>
    <w:rsid w:val="007063AF"/>
    <w:rsid w:val="007115A9"/>
    <w:rsid w:val="00712A01"/>
    <w:rsid w:val="00713383"/>
    <w:rsid w:val="00737CC8"/>
    <w:rsid w:val="00753EEE"/>
    <w:rsid w:val="00764B5F"/>
    <w:rsid w:val="007666C7"/>
    <w:rsid w:val="00773985"/>
    <w:rsid w:val="00773A69"/>
    <w:rsid w:val="00774A59"/>
    <w:rsid w:val="00774B24"/>
    <w:rsid w:val="00782B02"/>
    <w:rsid w:val="007945CB"/>
    <w:rsid w:val="00795703"/>
    <w:rsid w:val="007A02B4"/>
    <w:rsid w:val="007A1A85"/>
    <w:rsid w:val="007A3852"/>
    <w:rsid w:val="007A3BD3"/>
    <w:rsid w:val="007A6886"/>
    <w:rsid w:val="007C1361"/>
    <w:rsid w:val="007C1364"/>
    <w:rsid w:val="007C49E3"/>
    <w:rsid w:val="007D14D5"/>
    <w:rsid w:val="007E17C6"/>
    <w:rsid w:val="007F3D73"/>
    <w:rsid w:val="00800855"/>
    <w:rsid w:val="008055E0"/>
    <w:rsid w:val="008138C2"/>
    <w:rsid w:val="00822246"/>
    <w:rsid w:val="00841B9A"/>
    <w:rsid w:val="00844D7C"/>
    <w:rsid w:val="00855A4E"/>
    <w:rsid w:val="0086052F"/>
    <w:rsid w:val="0086606A"/>
    <w:rsid w:val="00873B12"/>
    <w:rsid w:val="00876CC4"/>
    <w:rsid w:val="00897C09"/>
    <w:rsid w:val="008B0B96"/>
    <w:rsid w:val="008B2485"/>
    <w:rsid w:val="008C0A5D"/>
    <w:rsid w:val="008D1355"/>
    <w:rsid w:val="008D6A70"/>
    <w:rsid w:val="00901E8E"/>
    <w:rsid w:val="0090548E"/>
    <w:rsid w:val="00912F5D"/>
    <w:rsid w:val="00913923"/>
    <w:rsid w:val="0091589F"/>
    <w:rsid w:val="00921FE0"/>
    <w:rsid w:val="009241FB"/>
    <w:rsid w:val="009255B8"/>
    <w:rsid w:val="00937B77"/>
    <w:rsid w:val="00981CED"/>
    <w:rsid w:val="00984E2A"/>
    <w:rsid w:val="009850EE"/>
    <w:rsid w:val="009878B3"/>
    <w:rsid w:val="009A3C33"/>
    <w:rsid w:val="009A532B"/>
    <w:rsid w:val="009B1A48"/>
    <w:rsid w:val="009B41E9"/>
    <w:rsid w:val="009C6CD0"/>
    <w:rsid w:val="00A147CA"/>
    <w:rsid w:val="00A22761"/>
    <w:rsid w:val="00A41F89"/>
    <w:rsid w:val="00A50C05"/>
    <w:rsid w:val="00A51C46"/>
    <w:rsid w:val="00A5621B"/>
    <w:rsid w:val="00A60058"/>
    <w:rsid w:val="00A667D9"/>
    <w:rsid w:val="00A86B89"/>
    <w:rsid w:val="00A87A6C"/>
    <w:rsid w:val="00AA5725"/>
    <w:rsid w:val="00AB34AF"/>
    <w:rsid w:val="00AB41B0"/>
    <w:rsid w:val="00AC4AC4"/>
    <w:rsid w:val="00AD7DC9"/>
    <w:rsid w:val="00AE0A25"/>
    <w:rsid w:val="00B00232"/>
    <w:rsid w:val="00B02805"/>
    <w:rsid w:val="00B04877"/>
    <w:rsid w:val="00B22B6F"/>
    <w:rsid w:val="00B26D60"/>
    <w:rsid w:val="00B27D05"/>
    <w:rsid w:val="00B32182"/>
    <w:rsid w:val="00B57C2D"/>
    <w:rsid w:val="00B62885"/>
    <w:rsid w:val="00B64D4C"/>
    <w:rsid w:val="00B6575B"/>
    <w:rsid w:val="00B7183A"/>
    <w:rsid w:val="00B7220A"/>
    <w:rsid w:val="00B81A20"/>
    <w:rsid w:val="00B915F9"/>
    <w:rsid w:val="00BB200C"/>
    <w:rsid w:val="00BB30C7"/>
    <w:rsid w:val="00BC6D0D"/>
    <w:rsid w:val="00BD09BF"/>
    <w:rsid w:val="00BD24F9"/>
    <w:rsid w:val="00BD46C8"/>
    <w:rsid w:val="00BE1CF0"/>
    <w:rsid w:val="00BF0502"/>
    <w:rsid w:val="00BF6E84"/>
    <w:rsid w:val="00C16709"/>
    <w:rsid w:val="00C17ECC"/>
    <w:rsid w:val="00C31244"/>
    <w:rsid w:val="00C41815"/>
    <w:rsid w:val="00C61514"/>
    <w:rsid w:val="00C8387B"/>
    <w:rsid w:val="00C92858"/>
    <w:rsid w:val="00C9376A"/>
    <w:rsid w:val="00CC5B65"/>
    <w:rsid w:val="00CC7AB3"/>
    <w:rsid w:val="00CD5655"/>
    <w:rsid w:val="00CE2496"/>
    <w:rsid w:val="00CF2A1D"/>
    <w:rsid w:val="00D03388"/>
    <w:rsid w:val="00D1291B"/>
    <w:rsid w:val="00D162D5"/>
    <w:rsid w:val="00D21169"/>
    <w:rsid w:val="00D40347"/>
    <w:rsid w:val="00D43E64"/>
    <w:rsid w:val="00D46E40"/>
    <w:rsid w:val="00D530A3"/>
    <w:rsid w:val="00D7539F"/>
    <w:rsid w:val="00DA30C3"/>
    <w:rsid w:val="00DA4D1B"/>
    <w:rsid w:val="00DB5DB1"/>
    <w:rsid w:val="00DD4F37"/>
    <w:rsid w:val="00E003F4"/>
    <w:rsid w:val="00E13047"/>
    <w:rsid w:val="00E21DA2"/>
    <w:rsid w:val="00E31184"/>
    <w:rsid w:val="00E313F4"/>
    <w:rsid w:val="00E334EE"/>
    <w:rsid w:val="00E471F2"/>
    <w:rsid w:val="00E50ED3"/>
    <w:rsid w:val="00E65909"/>
    <w:rsid w:val="00E66CB0"/>
    <w:rsid w:val="00E720A8"/>
    <w:rsid w:val="00E76250"/>
    <w:rsid w:val="00E81660"/>
    <w:rsid w:val="00E8315D"/>
    <w:rsid w:val="00E857D9"/>
    <w:rsid w:val="00E97A16"/>
    <w:rsid w:val="00EA4B15"/>
    <w:rsid w:val="00ED3398"/>
    <w:rsid w:val="00ED5039"/>
    <w:rsid w:val="00EE4B8E"/>
    <w:rsid w:val="00EE4BF3"/>
    <w:rsid w:val="00EE7053"/>
    <w:rsid w:val="00EE7B57"/>
    <w:rsid w:val="00F01119"/>
    <w:rsid w:val="00F02695"/>
    <w:rsid w:val="00F03543"/>
    <w:rsid w:val="00F20DBE"/>
    <w:rsid w:val="00F27455"/>
    <w:rsid w:val="00F36984"/>
    <w:rsid w:val="00F52A81"/>
    <w:rsid w:val="00F56B4E"/>
    <w:rsid w:val="00F6061C"/>
    <w:rsid w:val="00F60E00"/>
    <w:rsid w:val="00F81414"/>
    <w:rsid w:val="00F86A52"/>
    <w:rsid w:val="00FA08DC"/>
    <w:rsid w:val="00FA34F3"/>
    <w:rsid w:val="00FA57A9"/>
    <w:rsid w:val="00FB7CB4"/>
    <w:rsid w:val="00FC4A32"/>
    <w:rsid w:val="00FD5923"/>
    <w:rsid w:val="00FE122E"/>
    <w:rsid w:val="00FE728C"/>
    <w:rsid w:val="00FF6E41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5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82FA9-821E-4111-8D10-20B54672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2107</Words>
  <Characters>12010</Characters>
  <Application>Microsoft Office Word</Application>
  <DocSecurity>0</DocSecurity>
  <Lines>0</Lines>
  <Paragraphs>0</Paragraphs>
  <ScaleCrop>false</ScaleCrop>
  <Company>HP</Company>
  <LinksUpToDate>false</LinksUpToDate>
  <CharactersWithSpaces>14089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cp:lastPrinted>2014-08-19T15:11:00Z</cp:lastPrinted>
  <dcterms:created xsi:type="dcterms:W3CDTF">2014-08-21T15:07:00Z</dcterms:created>
  <dcterms:modified xsi:type="dcterms:W3CDTF">2014-08-21T15:07:00Z</dcterms:modified>
</cp:coreProperties>
</file>