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21E7" w:rsidRPr="0025588F" w:rsidP="009F21E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  <w:r w:rsidRPr="0025588F">
        <w:rPr>
          <w:rFonts w:ascii="Times New Roman" w:hAnsi="Times New Roman"/>
          <w:b/>
        </w:rPr>
        <w:t>Dôvodová správa</w:t>
      </w:r>
    </w:p>
    <w:p w:rsidR="009F21E7" w:rsidRPr="0025588F" w:rsidP="009F21E7">
      <w:pPr>
        <w:bidi w:val="0"/>
        <w:spacing w:before="120" w:line="360" w:lineRule="auto"/>
        <w:jc w:val="center"/>
        <w:rPr>
          <w:rFonts w:ascii="Times New Roman" w:hAnsi="Times New Roman"/>
          <w:b/>
        </w:rPr>
      </w:pPr>
    </w:p>
    <w:p w:rsidR="009F21E7" w:rsidRPr="008E2C25" w:rsidP="009F21E7">
      <w:pPr>
        <w:pStyle w:val="ListParagraph"/>
        <w:numPr>
          <w:numId w:val="1"/>
        </w:numPr>
        <w:bidi w:val="0"/>
        <w:spacing w:before="120" w:line="36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9F21E7" w:rsidP="009F21E7">
      <w:pPr>
        <w:bidi w:val="0"/>
        <w:rPr>
          <w:rFonts w:ascii="Times New Roman" w:hAnsi="Times New Roman"/>
        </w:rPr>
      </w:pP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  <w:r w:rsidRPr="00716DB7">
        <w:rPr>
          <w:rFonts w:ascii="Times New Roman" w:hAnsi="Times New Roman"/>
          <w:color w:val="000000"/>
        </w:rPr>
        <w:t xml:space="preserve">Návrh zákona, ktorým sa mení a dopĺňa zákon </w:t>
      </w:r>
      <w:r w:rsidRPr="00716DB7">
        <w:rPr>
          <w:rFonts w:ascii="Times New Roman" w:hAnsi="Times New Roman"/>
          <w:bCs/>
        </w:rPr>
        <w:t xml:space="preserve">č. </w:t>
      </w:r>
      <w:r>
        <w:rPr>
          <w:rFonts w:ascii="Times New Roman" w:hAnsi="Times New Roman"/>
          <w:bCs/>
        </w:rPr>
        <w:t>346/1990 o voľbách do orgánov samosprávy obcí v znení neskorších predpisov</w:t>
      </w:r>
      <w:r w:rsidRPr="00A335D0">
        <w:rPr>
          <w:rFonts w:ascii="Times New Roman" w:hAnsi="Times New Roman"/>
          <w:color w:val="000000"/>
        </w:rPr>
        <w:t xml:space="preserve"> ( ďalej len „návrh zákona“) </w:t>
      </w:r>
      <w:r w:rsidR="006D43A7">
        <w:rPr>
          <w:rFonts w:ascii="Times New Roman" w:hAnsi="Times New Roman"/>
          <w:color w:val="000000"/>
        </w:rPr>
        <w:t>predkladajú do legisl</w:t>
      </w:r>
      <w:r>
        <w:rPr>
          <w:rFonts w:ascii="Times New Roman" w:hAnsi="Times New Roman"/>
          <w:color w:val="000000"/>
        </w:rPr>
        <w:t>atívneho procesu poslanci Pavol Abrhan, Martin Fronc, Monika Gibalová a Marián Radošovský.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Návrh novely zákona zakotvuje druhé kolo voľby starostu a primátora v prípade, ak kandidát za starostu obce (primátora) v prvom kole volieb nezíska nadpolovičnú väčšinu platných hlasov. V takom prípade sa </w:t>
      </w:r>
      <w:r>
        <w:rPr>
          <w:rFonts w:ascii="Times New Roman" w:hAnsi="Times New Roman"/>
        </w:rPr>
        <w:t xml:space="preserve">koná do 14 dní druhé kolo volieb, ktoré vyhlási predseda Národnej rady Slovenskej republiky a ustanoví deň volieb bezodkladne po uverejnení výsledkov volieb ústrednou volebnou komisiou. </w:t>
      </w:r>
    </w:p>
    <w:p w:rsidR="009F21E7" w:rsidRPr="00DA6AD2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9F21E7" w:rsidP="009F21E7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druhého kola postúpia tí dvaja kandidáti </w:t>
      </w:r>
      <w:r w:rsidR="00EB019A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starostu (primátora), ktorí získali najväčší počet platných hlasov v prvom kole volieb. Ak niektorý z kandidátov, ktorý </w:t>
      </w:r>
      <w:r w:rsidR="00EB019A">
        <w:rPr>
          <w:rFonts w:ascii="Times New Roman" w:hAnsi="Times New Roman"/>
        </w:rPr>
        <w:t>postúpil do druhého kola volieb</w:t>
      </w:r>
      <w:r>
        <w:rPr>
          <w:rFonts w:ascii="Times New Roman" w:hAnsi="Times New Roman"/>
        </w:rPr>
        <w:t xml:space="preserve"> prestane byť voliteľný za starostu (primátora), alebo ak sa práva kandidovať vzdá, postupuje do druhého kola volieb ten</w:t>
      </w:r>
      <w:r w:rsidRPr="00EB019A" w:rsidR="00EB019A">
        <w:rPr>
          <w:rFonts w:ascii="Times New Roman" w:hAnsi="Times New Roman"/>
        </w:rPr>
        <w:t xml:space="preserve"> </w:t>
      </w:r>
      <w:r w:rsidR="00EB019A">
        <w:rPr>
          <w:rFonts w:ascii="Times New Roman" w:hAnsi="Times New Roman"/>
        </w:rPr>
        <w:t>kandidát</w:t>
      </w:r>
      <w:r>
        <w:rPr>
          <w:rFonts w:ascii="Times New Roman" w:hAnsi="Times New Roman"/>
        </w:rPr>
        <w:t>, ktorý v prvom kole získal v ďalšom poradí najväčší počet hlasov. Ak pre druhé kolo volieb nie sú dvaja kandidáti, vykonajú sa nové voľby.</w:t>
      </w:r>
    </w:p>
    <w:p w:rsidR="009F21E7" w:rsidP="009F21E7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navrhovanej zmeny v druhom kole volieb je za starostu (primátora) zvolený ten kandidát, ktorý získal najväčší počet platných hlasov. Pri rovnosti hlasov sa vykonajú nové voľby.</w:t>
      </w:r>
    </w:p>
    <w:p w:rsidR="009F21E7" w:rsidP="009F21E7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="00682126">
        <w:rPr>
          <w:rFonts w:ascii="Times New Roman" w:hAnsi="Times New Roman"/>
        </w:rPr>
        <w:t xml:space="preserve">Návrh zákona reaguje na </w:t>
      </w:r>
      <w:r w:rsidR="00066166">
        <w:rPr>
          <w:rFonts w:ascii="Times New Roman" w:hAnsi="Times New Roman"/>
        </w:rPr>
        <w:t xml:space="preserve">už spoločensky prekonané platné ustanovenie pre voľby za starostu (primátora). </w:t>
      </w:r>
      <w:r>
        <w:rPr>
          <w:rFonts w:ascii="Times New Roman" w:hAnsi="Times New Roman"/>
        </w:rPr>
        <w:t xml:space="preserve">Pribúdajúce kompetencie orgánov samosprávy obcí a jej volených predstaviteľov </w:t>
      </w:r>
      <w:r w:rsidR="00066166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 xml:space="preserve">vyžadujú ustanovenie druhého kola volieb za starostu (primátora) v prípade, ak v prvom kole ani jeden z kandidátov nezískal nadpolovičnú väčšinu platných hlasov. Zvolení starostovia (primátori), ktorí </w:t>
      </w:r>
      <w:r w:rsidR="00062735">
        <w:rPr>
          <w:rFonts w:ascii="Times New Roman" w:hAnsi="Times New Roman"/>
        </w:rPr>
        <w:t xml:space="preserve">sú </w:t>
      </w:r>
      <w:r>
        <w:rPr>
          <w:rFonts w:ascii="Times New Roman" w:hAnsi="Times New Roman"/>
        </w:rPr>
        <w:t>podľa platného zákona volení jednoduchou väčšinou platných hlasov voličov disponujú  „slabým“ mandátom.</w:t>
      </w:r>
    </w:p>
    <w:p w:rsidR="009F21E7" w:rsidRPr="007C30C1" w:rsidP="009F21E7">
      <w:pPr>
        <w:widowControl w:val="0"/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Predpokladá sa, že navrhovaná dvojkolová voľba za starostu (primátora) v prípade, ak kandidát v prvom kole nezíska nadpolovičnú väčšinu platných hlasov</w:t>
      </w:r>
      <w:r w:rsidR="000627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vzbudí u občanov – voličov podstatne väčší záujem o správu vecí verejných</w:t>
      </w:r>
      <w:r w:rsidR="0006616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 tak potvrdí legitimitu </w:t>
      </w:r>
      <w:r w:rsidR="00066166">
        <w:rPr>
          <w:rFonts w:ascii="Times New Roman" w:hAnsi="Times New Roman"/>
        </w:rPr>
        <w:t>úspešného kandidáta ako autority</w:t>
      </w:r>
      <w:r>
        <w:rPr>
          <w:rFonts w:ascii="Times New Roman" w:hAnsi="Times New Roman"/>
        </w:rPr>
        <w:t xml:space="preserve"> samosprávy so silným mandátom.</w:t>
      </w:r>
    </w:p>
    <w:p w:rsidR="009F21E7" w:rsidRPr="00A335D0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 xml:space="preserve">Návrh zákona bude mať nepriaznivý dopad na </w:t>
      </w:r>
      <w:r>
        <w:rPr>
          <w:rFonts w:ascii="Times New Roman" w:hAnsi="Times New Roman"/>
          <w:color w:val="000000"/>
        </w:rPr>
        <w:t xml:space="preserve">štátny rozpočet. </w:t>
      </w:r>
      <w:r w:rsidRPr="00C5004E">
        <w:rPr>
          <w:rFonts w:ascii="Times New Roman" w:hAnsi="Times New Roman"/>
          <w:color w:val="000000"/>
        </w:rPr>
        <w:t>Kvantifikácia je uvedená v doložke vplyvov.</w:t>
      </w:r>
    </w:p>
    <w:p w:rsidR="009F21E7" w:rsidRPr="00A335D0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9F21E7" w:rsidRPr="00DA6AD2" w:rsidP="009F21E7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  <w:r w:rsidRPr="00A335D0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9F21E7" w:rsidRPr="007C30C1" w:rsidP="009F21E7">
      <w:pPr>
        <w:pStyle w:val="ListParagraph"/>
        <w:numPr>
          <w:numId w:val="1"/>
        </w:numPr>
        <w:bidi w:val="0"/>
        <w:spacing w:after="120" w:line="360" w:lineRule="auto"/>
        <w:ind w:left="284" w:hanging="284"/>
        <w:rPr>
          <w:rFonts w:ascii="Times New Roman" w:hAnsi="Times New Roman"/>
          <w:i/>
        </w:rPr>
      </w:pPr>
      <w:r w:rsidRPr="007C30C1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  </w:t>
      </w:r>
    </w:p>
    <w:p w:rsidR="009F21E7" w:rsidP="009F21E7">
      <w:pPr>
        <w:bidi w:val="0"/>
        <w:rPr>
          <w:rFonts w:ascii="Times New Roman" w:hAnsi="Times New Roman"/>
          <w:b/>
          <w:u w:val="single"/>
        </w:rPr>
      </w:pPr>
    </w:p>
    <w:p w:rsidR="009F21E7" w:rsidRPr="00716DB7" w:rsidP="009F21E7">
      <w:pPr>
        <w:bidi w:val="0"/>
        <w:spacing w:line="360" w:lineRule="auto"/>
        <w:jc w:val="both"/>
        <w:rPr>
          <w:rFonts w:ascii="Times New Roman" w:hAnsi="Times New Roman"/>
          <w:b/>
          <w:u w:val="single"/>
          <w:lang w:eastAsia="en-US"/>
        </w:rPr>
      </w:pPr>
      <w:r w:rsidRPr="00716DB7">
        <w:rPr>
          <w:rFonts w:ascii="Times New Roman" w:hAnsi="Times New Roman"/>
          <w:b/>
          <w:u w:val="single"/>
          <w:lang w:eastAsia="en-US"/>
        </w:rPr>
        <w:t>K čl. I</w:t>
      </w:r>
    </w:p>
    <w:p w:rsidR="009F21E7" w:rsidRPr="00A55CB8" w:rsidP="009F21E7">
      <w:pPr>
        <w:bidi w:val="0"/>
        <w:jc w:val="both"/>
        <w:rPr>
          <w:rFonts w:ascii="Times New Roman" w:hAnsi="Times New Roman"/>
        </w:rPr>
      </w:pPr>
    </w:p>
    <w:p w:rsidR="009F21E7" w:rsidP="009F21E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Bod </w:t>
      </w:r>
      <w:r w:rsidRPr="00A55CB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Úpravou sa ustanovuje, že za starostu obce (primátora) je zvolený ten kandidát, ktorý získal nadpolovičnú väčšinu platných hlasov.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DA6AD2">
        <w:rPr>
          <w:rFonts w:ascii="Times New Roman" w:hAnsi="Times New Roman"/>
          <w:b/>
        </w:rPr>
        <w:t>Bod 2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  <w:r w:rsidRPr="0078700D">
        <w:rPr>
          <w:rFonts w:ascii="Times New Roman" w:hAnsi="Times New Roman"/>
        </w:rPr>
        <w:t>V</w:t>
      </w:r>
      <w:r w:rsidR="00836C69">
        <w:rPr>
          <w:rFonts w:ascii="Times New Roman" w:hAnsi="Times New Roman"/>
        </w:rPr>
        <w:t> </w:t>
      </w:r>
      <w:r w:rsidRPr="0078700D">
        <w:rPr>
          <w:rFonts w:ascii="Times New Roman" w:hAnsi="Times New Roman"/>
        </w:rPr>
        <w:t>prípade</w:t>
      </w:r>
      <w:r w:rsidR="00836C69">
        <w:rPr>
          <w:rFonts w:ascii="Times New Roman" w:hAnsi="Times New Roman"/>
        </w:rPr>
        <w:t>,</w:t>
      </w:r>
      <w:r w:rsidRPr="0078700D">
        <w:rPr>
          <w:rFonts w:ascii="Times New Roman" w:hAnsi="Times New Roman"/>
        </w:rPr>
        <w:t xml:space="preserve"> ak </w:t>
      </w:r>
      <w:r>
        <w:rPr>
          <w:rFonts w:ascii="Times New Roman" w:hAnsi="Times New Roman"/>
        </w:rPr>
        <w:t xml:space="preserve">v prvom kole nezískal ani jeden z kandidátov </w:t>
      </w:r>
      <w:r w:rsidR="00836C69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starostu obce (primátora) nadpolovičnú väčšinu platných hlasov koná sa do 14 dní druhé kolo volieb. Zároveň sa ustanovuje pôsobnosť predsedu národnej rady Slovenskej republiky na vyhlásenie druhého kola volieb a určenie ich dátumu.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21E7" w:rsidRPr="0078700D" w:rsidP="009F21E7">
      <w:pPr>
        <w:bidi w:val="0"/>
        <w:spacing w:line="276" w:lineRule="auto"/>
        <w:jc w:val="both"/>
        <w:rPr>
          <w:rFonts w:ascii="Times New Roman" w:hAnsi="Times New Roman"/>
        </w:rPr>
      </w:pPr>
      <w:r w:rsidRPr="001F7C0C">
        <w:rPr>
          <w:rFonts w:ascii="Times New Roman" w:hAnsi="Times New Roman"/>
        </w:rPr>
        <w:t>Do druhého kola postúpia tí dvaja kandidáti</w:t>
      </w:r>
      <w:r w:rsidR="00836C69">
        <w:rPr>
          <w:rFonts w:ascii="Times New Roman" w:hAnsi="Times New Roman"/>
        </w:rPr>
        <w:t xml:space="preserve"> za</w:t>
      </w:r>
      <w:r w:rsidRPr="001F7C0C">
        <w:rPr>
          <w:rFonts w:ascii="Times New Roman" w:hAnsi="Times New Roman"/>
        </w:rPr>
        <w:t xml:space="preserve"> starostu (primátora), ktorí získali najväčší počet platných hlasov v prvom kole volieb. Ak nie</w:t>
      </w:r>
      <w:r>
        <w:rPr>
          <w:rFonts w:ascii="Times New Roman" w:hAnsi="Times New Roman"/>
        </w:rPr>
        <w:t>ktorý</w:t>
      </w:r>
      <w:r w:rsidRPr="001F7C0C">
        <w:rPr>
          <w:rFonts w:ascii="Times New Roman" w:hAnsi="Times New Roman"/>
        </w:rPr>
        <w:t xml:space="preserve"> z kandidátov, ktorý </w:t>
      </w:r>
      <w:r w:rsidR="00C54CEB">
        <w:rPr>
          <w:rFonts w:ascii="Times New Roman" w:hAnsi="Times New Roman"/>
        </w:rPr>
        <w:t>postúpil do druhého kola volieb</w:t>
      </w:r>
      <w:r w:rsidRPr="001F7C0C">
        <w:rPr>
          <w:rFonts w:ascii="Times New Roman" w:hAnsi="Times New Roman"/>
        </w:rPr>
        <w:t xml:space="preserve"> prestane byť voliteľný za starostu (primátora)</w:t>
      </w:r>
      <w:r w:rsidR="00C54CEB">
        <w:rPr>
          <w:rFonts w:ascii="Times New Roman" w:hAnsi="Times New Roman"/>
        </w:rPr>
        <w:t>,</w:t>
      </w:r>
      <w:r w:rsidRPr="001F7C0C">
        <w:rPr>
          <w:rFonts w:ascii="Times New Roman" w:hAnsi="Times New Roman"/>
        </w:rPr>
        <w:t xml:space="preserve"> alebo ak sa práva kandidovať vzdá, postupuje do druhého kola volieb kandidátov ten, ktorý v prvom kole získal v ďalšom poradí najväčší počet hlasov. Ak pre druhé kolo volieb nie sú dvaja kandidáti, vykonajú sa nové voľby</w:t>
      </w:r>
    </w:p>
    <w:p w:rsidR="009F21E7" w:rsidP="009F21E7">
      <w:pPr>
        <w:bidi w:val="0"/>
        <w:rPr>
          <w:rFonts w:ascii="Times New Roman" w:hAnsi="Times New Roman"/>
        </w:rPr>
      </w:pPr>
    </w:p>
    <w:p w:rsidR="009F21E7" w:rsidP="009F21E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sa v bode 2 návrhu určuje aj technický postup volieb v druhom kole podľa uvedených  paragrafov návrhu zákona, ktoré sa použijú primerane.</w:t>
      </w:r>
    </w:p>
    <w:p w:rsidR="009F21E7" w:rsidP="009F21E7">
      <w:pPr>
        <w:bidi w:val="0"/>
        <w:jc w:val="both"/>
        <w:rPr>
          <w:rFonts w:ascii="Times New Roman" w:hAnsi="Times New Roman"/>
        </w:rPr>
      </w:pP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Bod 3</w:t>
      </w:r>
    </w:p>
    <w:p w:rsidR="009F21E7" w:rsidP="009F21E7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836C69">
        <w:rPr>
          <w:rFonts w:ascii="Times New Roman" w:hAnsi="Times New Roman"/>
        </w:rPr>
        <w:t> </w:t>
      </w:r>
      <w:r>
        <w:rPr>
          <w:rFonts w:ascii="Times New Roman" w:hAnsi="Times New Roman"/>
        </w:rPr>
        <w:t>prípade</w:t>
      </w:r>
      <w:r w:rsidR="00836C6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 pre druhé kolo volieb </w:t>
      </w:r>
      <w:r w:rsidRPr="001F7C0C">
        <w:rPr>
          <w:rFonts w:ascii="Times New Roman" w:hAnsi="Times New Roman"/>
        </w:rPr>
        <w:t>starostu (primátora)</w:t>
      </w:r>
      <w:r>
        <w:rPr>
          <w:rFonts w:ascii="Times New Roman" w:hAnsi="Times New Roman"/>
        </w:rPr>
        <w:t xml:space="preserve"> nie sú dvaja </w:t>
      </w:r>
      <w:r w:rsidR="00836C69">
        <w:rPr>
          <w:rFonts w:ascii="Times New Roman" w:hAnsi="Times New Roman"/>
        </w:rPr>
        <w:t>kandidáti, alebo ak kandidáti za</w:t>
      </w:r>
      <w:r>
        <w:rPr>
          <w:rFonts w:ascii="Times New Roman" w:hAnsi="Times New Roman"/>
        </w:rPr>
        <w:t xml:space="preserve"> </w:t>
      </w:r>
      <w:r w:rsidRPr="001F7C0C">
        <w:rPr>
          <w:rFonts w:ascii="Times New Roman" w:hAnsi="Times New Roman"/>
        </w:rPr>
        <w:t>starostu (primátora)</w:t>
      </w:r>
      <w:r>
        <w:rPr>
          <w:rFonts w:ascii="Times New Roman" w:hAnsi="Times New Roman"/>
        </w:rPr>
        <w:t xml:space="preserve"> získali v druhom kole volieb rovnaký počet hlasov sa vykonajú nové voľby.</w:t>
      </w:r>
    </w:p>
    <w:p w:rsidR="009F21E7" w:rsidP="009F21E7">
      <w:pPr>
        <w:bidi w:val="0"/>
        <w:jc w:val="both"/>
        <w:rPr>
          <w:rFonts w:ascii="Times New Roman" w:hAnsi="Times New Roman"/>
          <w:b/>
          <w:u w:val="single"/>
        </w:rPr>
      </w:pPr>
    </w:p>
    <w:p w:rsidR="009F21E7" w:rsidP="009F21E7">
      <w:pPr>
        <w:bidi w:val="0"/>
        <w:jc w:val="both"/>
        <w:rPr>
          <w:rFonts w:ascii="Times New Roman" w:hAnsi="Times New Roman"/>
          <w:b/>
          <w:u w:val="single"/>
        </w:rPr>
      </w:pPr>
      <w:r w:rsidRPr="00716DB7">
        <w:rPr>
          <w:rFonts w:ascii="Times New Roman" w:hAnsi="Times New Roman"/>
          <w:b/>
          <w:u w:val="single"/>
        </w:rPr>
        <w:t>K čl. II</w:t>
      </w:r>
    </w:p>
    <w:p w:rsidR="009F21E7" w:rsidRPr="00716DB7" w:rsidP="009F21E7">
      <w:pPr>
        <w:bidi w:val="0"/>
        <w:jc w:val="both"/>
        <w:rPr>
          <w:rFonts w:ascii="Times New Roman" w:hAnsi="Times New Roman"/>
          <w:b/>
          <w:u w:val="single"/>
        </w:rPr>
      </w:pPr>
    </w:p>
    <w:p w:rsidR="009F21E7" w:rsidP="009F21E7">
      <w:pPr>
        <w:bidi w:val="0"/>
        <w:jc w:val="both"/>
        <w:rPr>
          <w:rFonts w:ascii="Times New Roman" w:hAnsi="Times New Roman"/>
        </w:rPr>
      </w:pPr>
      <w:r w:rsidR="004A763A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činnosť zákona </w:t>
      </w:r>
      <w:r w:rsidR="004A763A">
        <w:rPr>
          <w:rFonts w:ascii="Times New Roman" w:hAnsi="Times New Roman"/>
        </w:rPr>
        <w:t>sa navrhuje od</w:t>
      </w:r>
      <w:r>
        <w:rPr>
          <w:rFonts w:ascii="Times New Roman" w:hAnsi="Times New Roman"/>
        </w:rPr>
        <w:t> 1. j</w:t>
      </w:r>
      <w:r w:rsidR="004A763A">
        <w:rPr>
          <w:rFonts w:ascii="Times New Roman" w:hAnsi="Times New Roman"/>
        </w:rPr>
        <w:t>anuára</w:t>
      </w:r>
      <w:r>
        <w:rPr>
          <w:rFonts w:ascii="Times New Roman" w:hAnsi="Times New Roman"/>
        </w:rPr>
        <w:t xml:space="preserve"> 2015.</w:t>
      </w:r>
    </w:p>
    <w:p w:rsidR="009F21E7" w:rsidP="009F21E7">
      <w:pPr>
        <w:bidi w:val="0"/>
        <w:rPr>
          <w:rFonts w:ascii="Times New Roman" w:hAnsi="Times New Roman"/>
        </w:rPr>
      </w:pPr>
    </w:p>
    <w:p w:rsidR="001C3CE8">
      <w:pPr>
        <w:bidi w:val="0"/>
        <w:rPr>
          <w:rFonts w:ascii="Times New Roman" w:hAnsi="Times New Roman"/>
        </w:rPr>
      </w:pPr>
    </w:p>
    <w:sectPr w:rsidSect="008A6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9623E"/>
    <w:multiLevelType w:val="hybridMultilevel"/>
    <w:tmpl w:val="A84851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21E7"/>
    <w:rsid w:val="00062735"/>
    <w:rsid w:val="00066166"/>
    <w:rsid w:val="000F1836"/>
    <w:rsid w:val="001C3CE8"/>
    <w:rsid w:val="001D0B07"/>
    <w:rsid w:val="001F7C0C"/>
    <w:rsid w:val="0025588F"/>
    <w:rsid w:val="004A763A"/>
    <w:rsid w:val="00682126"/>
    <w:rsid w:val="006D43A7"/>
    <w:rsid w:val="00716DB7"/>
    <w:rsid w:val="00736224"/>
    <w:rsid w:val="007640C8"/>
    <w:rsid w:val="0078700D"/>
    <w:rsid w:val="007C30C1"/>
    <w:rsid w:val="00836C69"/>
    <w:rsid w:val="008E2C25"/>
    <w:rsid w:val="00990CF9"/>
    <w:rsid w:val="009B3C2B"/>
    <w:rsid w:val="009F21E7"/>
    <w:rsid w:val="00A335D0"/>
    <w:rsid w:val="00A55CB8"/>
    <w:rsid w:val="00C5004E"/>
    <w:rsid w:val="00C54CEB"/>
    <w:rsid w:val="00CD4956"/>
    <w:rsid w:val="00DA6AD2"/>
    <w:rsid w:val="00E04C31"/>
    <w:rsid w:val="00EB019A"/>
    <w:rsid w:val="00F258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21E7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9F21E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578</Words>
  <Characters>3297</Characters>
  <Application>Microsoft Office Word</Application>
  <DocSecurity>0</DocSecurity>
  <Lines>0</Lines>
  <Paragraphs>0</Paragraphs>
  <ScaleCrop>false</ScaleCrop>
  <Company>Kancelaria NR SR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Monika_Gibalova@nrsr.sk</dc:creator>
  <cp:lastModifiedBy>Gašparíková, Jarmila</cp:lastModifiedBy>
  <cp:revision>2</cp:revision>
  <cp:lastPrinted>2014-08-12T11:17:00Z</cp:lastPrinted>
  <dcterms:created xsi:type="dcterms:W3CDTF">2014-08-19T15:21:00Z</dcterms:created>
  <dcterms:modified xsi:type="dcterms:W3CDTF">2014-08-19T15:21:00Z</dcterms:modified>
</cp:coreProperties>
</file>