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5DB" w:rsidP="00F615DB">
      <w:pPr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pStyle w:val="ListParagraph"/>
        <w:widowControl/>
        <w:numPr>
          <w:numId w:val="1"/>
        </w:numPr>
        <w:bidi w:val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Všeobecná časť</w:t>
      </w:r>
    </w:p>
    <w:p w:rsidR="00F615DB" w:rsidP="00855A06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Návrh zákona o lobingu a  </w:t>
      </w:r>
      <w:r w:rsidRPr="00F615DB">
        <w:rPr>
          <w:rFonts w:ascii="Times New Roman" w:hAnsi="Times New Roman"/>
        </w:rPr>
        <w:t xml:space="preserve">o zmene a doplnení zákona </w:t>
      </w:r>
      <w:r w:rsidRPr="00F615DB">
        <w:rPr>
          <w:rFonts w:ascii="Times New Roman" w:hAnsi="Times New Roman"/>
          <w:bCs/>
        </w:rPr>
        <w:t>č. 575/2001 Z. z. o organizá</w:t>
      </w:r>
      <w:r w:rsidR="00BE201B">
        <w:rPr>
          <w:rFonts w:ascii="Times New Roman" w:hAnsi="Times New Roman"/>
          <w:bCs/>
        </w:rPr>
        <w:t>cii činnosti vlády a organizácií</w:t>
      </w:r>
      <w:r w:rsidRPr="00F615DB">
        <w:rPr>
          <w:rFonts w:ascii="Times New Roman" w:hAnsi="Times New Roman"/>
          <w:bCs/>
        </w:rPr>
        <w:t xml:space="preserve"> ústrednej štátnej správy </w:t>
      </w:r>
      <w:r w:rsidRPr="00F615DB">
        <w:rPr>
          <w:rFonts w:ascii="Times New Roman" w:hAnsi="Times New Roman"/>
        </w:rPr>
        <w:t>v znení neskorších predpisov</w:t>
      </w:r>
      <w:r w:rsidR="00D0540B">
        <w:rPr>
          <w:rFonts w:ascii="Times New Roman" w:hAnsi="Times New Roman"/>
        </w:rPr>
        <w:t xml:space="preserve"> sa predkladá </w:t>
      </w:r>
      <w:r w:rsidR="00A32C08">
        <w:rPr>
          <w:rFonts w:ascii="Times New Roman" w:hAnsi="Times New Roman"/>
        </w:rPr>
        <w:t xml:space="preserve">s cieľom </w:t>
      </w:r>
      <w:r w:rsidR="00B1702C">
        <w:rPr>
          <w:rFonts w:ascii="Times New Roman" w:hAnsi="Times New Roman"/>
        </w:rPr>
        <w:t> zvýšiť transparentnosť v komunikácii medzi verejnými funkcionármi a záujmovými skupinam</w:t>
      </w:r>
      <w:r w:rsidR="00B219BB">
        <w:rPr>
          <w:rFonts w:ascii="Times New Roman" w:hAnsi="Times New Roman"/>
        </w:rPr>
        <w:t>i</w:t>
      </w:r>
      <w:r w:rsidR="00BE201B">
        <w:rPr>
          <w:rFonts w:ascii="Times New Roman" w:hAnsi="Times New Roman"/>
        </w:rPr>
        <w:t xml:space="preserve"> a tým </w:t>
      </w:r>
      <w:r w:rsidR="00C12340">
        <w:rPr>
          <w:rFonts w:ascii="Times New Roman" w:hAnsi="Times New Roman"/>
        </w:rPr>
        <w:t>ustanoviť</w:t>
      </w:r>
      <w:r w:rsidR="00DA4B07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 xml:space="preserve">základný rámec </w:t>
      </w:r>
      <w:r w:rsidR="00A32C08">
        <w:rPr>
          <w:rFonts w:ascii="Times New Roman" w:hAnsi="Times New Roman"/>
        </w:rPr>
        <w:t>prá</w:t>
      </w:r>
      <w:r w:rsidR="00DA4B07">
        <w:rPr>
          <w:rFonts w:ascii="Times New Roman" w:hAnsi="Times New Roman"/>
        </w:rPr>
        <w:t>vnej regulácie</w:t>
      </w:r>
      <w:r w:rsidR="00BE201B">
        <w:rPr>
          <w:rFonts w:ascii="Times New Roman" w:hAnsi="Times New Roman"/>
        </w:rPr>
        <w:t xml:space="preserve"> už</w:t>
      </w:r>
      <w:r w:rsidR="00C703B7">
        <w:rPr>
          <w:rFonts w:ascii="Times New Roman" w:hAnsi="Times New Roman"/>
        </w:rPr>
        <w:t xml:space="preserve"> </w:t>
      </w:r>
      <w:r w:rsidR="00BE201B">
        <w:rPr>
          <w:rFonts w:ascii="Times New Roman" w:hAnsi="Times New Roman"/>
        </w:rPr>
        <w:t>v existu</w:t>
      </w:r>
      <w:r w:rsidR="00A32C08">
        <w:rPr>
          <w:rFonts w:ascii="Times New Roman" w:hAnsi="Times New Roman"/>
        </w:rPr>
        <w:t xml:space="preserve">júcom </w:t>
      </w:r>
      <w:r w:rsidR="007F11D7">
        <w:rPr>
          <w:rFonts w:ascii="Times New Roman" w:hAnsi="Times New Roman"/>
        </w:rPr>
        <w:t>prostredí</w:t>
      </w:r>
      <w:r w:rsidR="001A17FD">
        <w:rPr>
          <w:rFonts w:ascii="Times New Roman" w:hAnsi="Times New Roman"/>
        </w:rPr>
        <w:t>,</w:t>
      </w:r>
      <w:r w:rsidR="007F11D7">
        <w:rPr>
          <w:rFonts w:ascii="Times New Roman" w:hAnsi="Times New Roman"/>
        </w:rPr>
        <w:t xml:space="preserve"> vo vzťahu  medzi </w:t>
      </w:r>
      <w:r w:rsidR="003B3A58">
        <w:rPr>
          <w:rFonts w:ascii="Times New Roman" w:hAnsi="Times New Roman"/>
        </w:rPr>
        <w:t>lobujúcim</w:t>
      </w:r>
      <w:r w:rsidR="00A32C08">
        <w:rPr>
          <w:rFonts w:ascii="Times New Roman" w:hAnsi="Times New Roman"/>
        </w:rPr>
        <w:t xml:space="preserve"> a lobovanými.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EE4AD6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505CBB">
        <w:rPr>
          <w:rFonts w:ascii="Times New Roman" w:hAnsi="Times New Roman"/>
        </w:rPr>
        <w:t>Vo viacerých</w:t>
      </w:r>
      <w:r w:rsidR="00DA4B07">
        <w:rPr>
          <w:rFonts w:ascii="Times New Roman" w:hAnsi="Times New Roman"/>
        </w:rPr>
        <w:t xml:space="preserve"> tradičných</w:t>
      </w:r>
      <w:r w:rsidR="00505CBB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 xml:space="preserve">demokratických </w:t>
      </w:r>
      <w:r w:rsidR="00505CBB">
        <w:rPr>
          <w:rFonts w:ascii="Times New Roman" w:hAnsi="Times New Roman"/>
        </w:rPr>
        <w:t>krajinách</w:t>
      </w:r>
      <w:r w:rsidR="00C12340">
        <w:rPr>
          <w:rFonts w:ascii="Times New Roman" w:hAnsi="Times New Roman"/>
        </w:rPr>
        <w:t xml:space="preserve"> ako napríklad v Spolkovej republike Nemecko</w:t>
      </w:r>
      <w:r w:rsidR="00DA4B07">
        <w:rPr>
          <w:rFonts w:ascii="Times New Roman" w:hAnsi="Times New Roman"/>
        </w:rPr>
        <w:t>,</w:t>
      </w:r>
      <w:r w:rsidR="00505CBB">
        <w:rPr>
          <w:rFonts w:ascii="Times New Roman" w:hAnsi="Times New Roman"/>
        </w:rPr>
        <w:t xml:space="preserve"> ale aj v </w:t>
      </w:r>
      <w:r w:rsidR="00DA4B07">
        <w:rPr>
          <w:rFonts w:ascii="Times New Roman" w:hAnsi="Times New Roman"/>
        </w:rPr>
        <w:t>samotných inštitúciách</w:t>
      </w:r>
      <w:r w:rsidR="00C12340">
        <w:rPr>
          <w:rFonts w:ascii="Times New Roman" w:hAnsi="Times New Roman"/>
        </w:rPr>
        <w:t xml:space="preserve"> Európskej únie akými sú</w:t>
      </w:r>
      <w:r w:rsidR="00505C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Európsky </w:t>
      </w:r>
      <w:r w:rsidR="00505CBB">
        <w:rPr>
          <w:rFonts w:ascii="Times New Roman" w:hAnsi="Times New Roman"/>
        </w:rPr>
        <w:t>parlament či</w:t>
      </w:r>
      <w:r>
        <w:rPr>
          <w:rFonts w:ascii="Times New Roman" w:hAnsi="Times New Roman"/>
        </w:rPr>
        <w:t xml:space="preserve"> Európska </w:t>
      </w:r>
      <w:r w:rsidR="00505CBB">
        <w:rPr>
          <w:rFonts w:ascii="Times New Roman" w:hAnsi="Times New Roman"/>
        </w:rPr>
        <w:t xml:space="preserve"> komisia je lobovanie legitímnou p</w:t>
      </w:r>
      <w:r w:rsidR="00BE201B">
        <w:rPr>
          <w:rFonts w:ascii="Times New Roman" w:hAnsi="Times New Roman"/>
        </w:rPr>
        <w:t>articipáciou občanov na ovplyvňovaní</w:t>
      </w:r>
      <w:r w:rsidR="00505CBB">
        <w:rPr>
          <w:rFonts w:ascii="Times New Roman" w:hAnsi="Times New Roman"/>
        </w:rPr>
        <w:t xml:space="preserve"> rozhodovania držiteľov </w:t>
      </w:r>
      <w:r w:rsidR="00DA4B07">
        <w:rPr>
          <w:rFonts w:ascii="Times New Roman" w:hAnsi="Times New Roman"/>
        </w:rPr>
        <w:t>štátnej</w:t>
      </w:r>
      <w:r w:rsidR="00505CBB">
        <w:rPr>
          <w:rFonts w:ascii="Times New Roman" w:hAnsi="Times New Roman"/>
        </w:rPr>
        <w:t xml:space="preserve"> </w:t>
      </w:r>
      <w:r w:rsidR="00C12340">
        <w:rPr>
          <w:rFonts w:ascii="Times New Roman" w:hAnsi="Times New Roman"/>
        </w:rPr>
        <w:t>moci a je právne regulované.</w:t>
      </w:r>
      <w:r w:rsidR="00CB1B41">
        <w:rPr>
          <w:rFonts w:ascii="Times New Roman" w:hAnsi="Times New Roman"/>
        </w:rPr>
        <w:t xml:space="preserve"> L</w:t>
      </w:r>
      <w:r w:rsidR="00505CBB">
        <w:rPr>
          <w:rFonts w:ascii="Times New Roman" w:hAnsi="Times New Roman"/>
        </w:rPr>
        <w:t xml:space="preserve">obing je však </w:t>
      </w:r>
      <w:r w:rsidR="00CB1B41">
        <w:rPr>
          <w:rFonts w:ascii="Times New Roman" w:hAnsi="Times New Roman"/>
        </w:rPr>
        <w:t>na Slovensku často</w:t>
      </w:r>
      <w:r w:rsidR="00505CBB">
        <w:rPr>
          <w:rFonts w:ascii="Times New Roman" w:hAnsi="Times New Roman"/>
        </w:rPr>
        <w:t xml:space="preserve"> spájaný s korupciou a s klientelizmom.</w:t>
      </w:r>
      <w:r w:rsidRPr="00505CBB" w:rsidR="00505CBB">
        <w:rPr>
          <w:rFonts w:ascii="Times New Roman" w:hAnsi="Times New Roman"/>
        </w:rPr>
        <w:t xml:space="preserve"> </w:t>
      </w:r>
      <w:r w:rsidR="00505CBB">
        <w:rPr>
          <w:rFonts w:ascii="Times New Roman" w:hAnsi="Times New Roman"/>
        </w:rPr>
        <w:t>Nedávno medializovan</w:t>
      </w:r>
      <w:r w:rsidR="00C61374">
        <w:rPr>
          <w:rFonts w:ascii="Times New Roman" w:hAnsi="Times New Roman"/>
        </w:rPr>
        <w:t>á kauza Gorila u verejnosti iba</w:t>
      </w:r>
      <w:r w:rsidR="00505CBB">
        <w:rPr>
          <w:rFonts w:ascii="Times New Roman" w:hAnsi="Times New Roman"/>
        </w:rPr>
        <w:t xml:space="preserve"> umocnila nedôveru vo vere</w:t>
      </w:r>
      <w:r>
        <w:rPr>
          <w:rFonts w:ascii="Times New Roman" w:hAnsi="Times New Roman"/>
        </w:rPr>
        <w:t>j</w:t>
      </w:r>
      <w:r w:rsidR="00505CBB">
        <w:rPr>
          <w:rFonts w:ascii="Times New Roman" w:hAnsi="Times New Roman"/>
        </w:rPr>
        <w:t xml:space="preserve">ných funkcionárov. </w:t>
      </w:r>
      <w:r w:rsidR="00C61374">
        <w:rPr>
          <w:rFonts w:ascii="Times New Roman" w:hAnsi="Times New Roman"/>
        </w:rPr>
        <w:t>Sme svedkami každo</w:t>
      </w:r>
      <w:r w:rsidR="00A32C08">
        <w:rPr>
          <w:rFonts w:ascii="Times New Roman" w:hAnsi="Times New Roman"/>
        </w:rPr>
        <w:t>de</w:t>
      </w:r>
      <w:r w:rsidR="007F11D7">
        <w:rPr>
          <w:rFonts w:ascii="Times New Roman" w:hAnsi="Times New Roman"/>
        </w:rPr>
        <w:t>nn</w:t>
      </w:r>
      <w:r w:rsidR="00A32C08">
        <w:rPr>
          <w:rFonts w:ascii="Times New Roman" w:hAnsi="Times New Roman"/>
        </w:rPr>
        <w:t>ých príkladov</w:t>
      </w:r>
      <w:r w:rsidR="00C61374">
        <w:rPr>
          <w:rFonts w:ascii="Times New Roman" w:hAnsi="Times New Roman"/>
        </w:rPr>
        <w:t xml:space="preserve">, ktoré odôvodňujú potrebu vzniku </w:t>
      </w:r>
      <w:r w:rsidR="00A32C08">
        <w:rPr>
          <w:rFonts w:ascii="Times New Roman" w:hAnsi="Times New Roman"/>
        </w:rPr>
        <w:t>právneho  predpisu</w:t>
      </w:r>
      <w:r w:rsidR="00C61374">
        <w:rPr>
          <w:rFonts w:ascii="Times New Roman" w:hAnsi="Times New Roman"/>
        </w:rPr>
        <w:t xml:space="preserve"> upravujúceho lobing</w:t>
      </w:r>
      <w:r>
        <w:rPr>
          <w:rFonts w:ascii="Times New Roman" w:hAnsi="Times New Roman"/>
        </w:rPr>
        <w:t>,</w:t>
      </w:r>
      <w:r w:rsidR="00DA4B07">
        <w:rPr>
          <w:rFonts w:ascii="Times New Roman" w:hAnsi="Times New Roman"/>
        </w:rPr>
        <w:t xml:space="preserve"> </w:t>
      </w:r>
      <w:r w:rsidR="00505CBB">
        <w:rPr>
          <w:rFonts w:ascii="Times New Roman" w:hAnsi="Times New Roman"/>
        </w:rPr>
        <w:t xml:space="preserve">ktorý by </w:t>
      </w:r>
      <w:r>
        <w:rPr>
          <w:rFonts w:ascii="Times New Roman" w:hAnsi="Times New Roman"/>
        </w:rPr>
        <w:t>ja</w:t>
      </w:r>
      <w:r w:rsidR="00DA4B07">
        <w:rPr>
          <w:rFonts w:ascii="Times New Roman" w:hAnsi="Times New Roman"/>
        </w:rPr>
        <w:t>sne uviedol na správnu mieru</w:t>
      </w:r>
      <w:r w:rsidR="00505CBB">
        <w:rPr>
          <w:rFonts w:ascii="Times New Roman" w:hAnsi="Times New Roman"/>
        </w:rPr>
        <w:t xml:space="preserve"> </w:t>
      </w:r>
      <w:r w:rsidR="00CB1B41">
        <w:rPr>
          <w:rFonts w:ascii="Times New Roman" w:hAnsi="Times New Roman"/>
        </w:rPr>
        <w:t xml:space="preserve">obsah </w:t>
      </w:r>
      <w:r w:rsidR="00C61374">
        <w:rPr>
          <w:rFonts w:ascii="Times New Roman" w:hAnsi="Times New Roman"/>
        </w:rPr>
        <w:t xml:space="preserve">tohto </w:t>
      </w:r>
      <w:r w:rsidR="00CB1B41">
        <w:rPr>
          <w:rFonts w:ascii="Times New Roman" w:hAnsi="Times New Roman"/>
        </w:rPr>
        <w:t>pojmu</w:t>
      </w:r>
      <w:r w:rsidR="00C61374">
        <w:rPr>
          <w:rFonts w:ascii="Times New Roman" w:hAnsi="Times New Roman"/>
        </w:rPr>
        <w:t xml:space="preserve">  a urobil tento proces pre občanov transparentným a prehľadným</w:t>
      </w:r>
      <w:r w:rsidR="00DA4B07">
        <w:rPr>
          <w:rFonts w:ascii="Times New Roman" w:hAnsi="Times New Roman"/>
        </w:rPr>
        <w:t>.</w:t>
      </w:r>
      <w:r w:rsidR="00505CBB">
        <w:rPr>
          <w:rFonts w:ascii="Times New Roman" w:hAnsi="Times New Roman"/>
        </w:rPr>
        <w:t xml:space="preserve"> </w:t>
      </w:r>
      <w:r w:rsidR="003354AB">
        <w:rPr>
          <w:rFonts w:ascii="Times New Roman" w:hAnsi="Times New Roman"/>
        </w:rPr>
        <w:t>Cieľom</w:t>
      </w:r>
      <w:r w:rsidR="00D154D0">
        <w:rPr>
          <w:rFonts w:ascii="Times New Roman" w:hAnsi="Times New Roman"/>
        </w:rPr>
        <w:t xml:space="preserve"> </w:t>
      </w:r>
      <w:r w:rsidR="003354AB">
        <w:rPr>
          <w:rFonts w:ascii="Times New Roman" w:hAnsi="Times New Roman"/>
        </w:rPr>
        <w:t>predkladateľov</w:t>
      </w:r>
      <w:r w:rsidR="00DA4B07">
        <w:rPr>
          <w:rFonts w:ascii="Times New Roman" w:hAnsi="Times New Roman"/>
        </w:rPr>
        <w:t xml:space="preserve"> je </w:t>
      </w:r>
      <w:r>
        <w:rPr>
          <w:rFonts w:ascii="Times New Roman" w:hAnsi="Times New Roman"/>
        </w:rPr>
        <w:t xml:space="preserve"> </w:t>
      </w:r>
      <w:r w:rsidR="00D154D0">
        <w:rPr>
          <w:rFonts w:ascii="Times New Roman" w:hAnsi="Times New Roman"/>
        </w:rPr>
        <w:t>zakotvenie lobingu v slovenskom právnom poriadku</w:t>
      </w:r>
      <w:r w:rsidR="00CB1B41">
        <w:rPr>
          <w:rFonts w:ascii="Times New Roman" w:hAnsi="Times New Roman"/>
        </w:rPr>
        <w:t xml:space="preserve"> a tým</w:t>
      </w:r>
      <w:r w:rsidR="00A32C08">
        <w:rPr>
          <w:rFonts w:ascii="Times New Roman" w:hAnsi="Times New Roman"/>
        </w:rPr>
        <w:t xml:space="preserve"> </w:t>
      </w:r>
      <w:r w:rsidR="00DD3F1C">
        <w:rPr>
          <w:rFonts w:ascii="Times New Roman" w:hAnsi="Times New Roman"/>
        </w:rPr>
        <w:t>snaha</w:t>
      </w:r>
      <w:r w:rsidR="00A32C08">
        <w:rPr>
          <w:rFonts w:ascii="Times New Roman" w:hAnsi="Times New Roman"/>
        </w:rPr>
        <w:t xml:space="preserve"> o</w:t>
      </w:r>
      <w:r w:rsidR="00DD3F1C">
        <w:rPr>
          <w:rFonts w:ascii="Times New Roman" w:hAnsi="Times New Roman"/>
        </w:rPr>
        <w:t> väčšiu mieru transparentnosti</w:t>
      </w:r>
      <w:r w:rsidR="00A32C08">
        <w:rPr>
          <w:rFonts w:ascii="Times New Roman" w:hAnsi="Times New Roman"/>
        </w:rPr>
        <w:t xml:space="preserve"> a </w:t>
      </w:r>
      <w:r w:rsidR="00DD3F1C">
        <w:rPr>
          <w:rFonts w:ascii="Times New Roman" w:hAnsi="Times New Roman"/>
        </w:rPr>
        <w:t>očistenia</w:t>
      </w:r>
      <w:r w:rsidR="00A32C08">
        <w:rPr>
          <w:rFonts w:ascii="Times New Roman" w:hAnsi="Times New Roman"/>
        </w:rPr>
        <w:t xml:space="preserve"> </w:t>
      </w:r>
      <w:r w:rsidR="007F11D7">
        <w:rPr>
          <w:rFonts w:ascii="Times New Roman" w:hAnsi="Times New Roman"/>
        </w:rPr>
        <w:t>verejného</w:t>
      </w:r>
      <w:r w:rsidR="00A32C08">
        <w:rPr>
          <w:rFonts w:ascii="Times New Roman" w:hAnsi="Times New Roman"/>
        </w:rPr>
        <w:t xml:space="preserve"> života</w:t>
      </w:r>
      <w:r w:rsidR="007F11D7">
        <w:rPr>
          <w:rFonts w:ascii="Times New Roman" w:hAnsi="Times New Roman"/>
        </w:rPr>
        <w:t>.</w:t>
      </w:r>
      <w:r w:rsidR="00C61374">
        <w:rPr>
          <w:rFonts w:ascii="Times New Roman" w:hAnsi="Times New Roman"/>
        </w:rPr>
        <w:t xml:space="preserve"> Účelom</w:t>
      </w:r>
      <w:r w:rsidR="00CB1B41">
        <w:rPr>
          <w:rFonts w:ascii="Times New Roman" w:hAnsi="Times New Roman"/>
        </w:rPr>
        <w:t xml:space="preserve"> </w:t>
      </w:r>
      <w:r w:rsidR="00C61374">
        <w:rPr>
          <w:rFonts w:ascii="Times New Roman" w:hAnsi="Times New Roman"/>
        </w:rPr>
        <w:t xml:space="preserve">tohto návrhu je otvoriť </w:t>
      </w:r>
      <w:r w:rsidR="00CB1B41">
        <w:rPr>
          <w:rFonts w:ascii="Times New Roman" w:hAnsi="Times New Roman"/>
        </w:rPr>
        <w:t xml:space="preserve">verejnú </w:t>
      </w:r>
      <w:r w:rsidR="00E87C59">
        <w:rPr>
          <w:rFonts w:ascii="Times New Roman" w:hAnsi="Times New Roman"/>
        </w:rPr>
        <w:t>diskusiu</w:t>
      </w:r>
      <w:r w:rsidR="00DD3F1C">
        <w:rPr>
          <w:rFonts w:ascii="Times New Roman" w:hAnsi="Times New Roman"/>
        </w:rPr>
        <w:t xml:space="preserve"> k</w:t>
      </w:r>
      <w:r w:rsidR="00CB1B41">
        <w:rPr>
          <w:rFonts w:ascii="Times New Roman" w:hAnsi="Times New Roman"/>
        </w:rPr>
        <w:t> danej téme.</w:t>
      </w:r>
    </w:p>
    <w:p w:rsidR="00B219BB" w:rsidP="00855A06">
      <w:pPr>
        <w:widowControl/>
        <w:bidi w:val="0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C61374">
        <w:rPr>
          <w:rFonts w:ascii="Times New Roman" w:hAnsi="Times New Roman"/>
        </w:rPr>
        <w:t>Predložený návrh</w:t>
      </w:r>
      <w:r w:rsidR="00A32C08">
        <w:rPr>
          <w:rFonts w:ascii="Times New Roman" w:hAnsi="Times New Roman"/>
        </w:rPr>
        <w:t xml:space="preserve"> zákon</w:t>
      </w:r>
      <w:r w:rsidR="00C61374">
        <w:rPr>
          <w:rFonts w:ascii="Times New Roman" w:hAnsi="Times New Roman"/>
        </w:rPr>
        <w:t>a</w:t>
      </w:r>
      <w:r w:rsidR="00A32C08">
        <w:rPr>
          <w:rFonts w:ascii="Times New Roman" w:hAnsi="Times New Roman"/>
        </w:rPr>
        <w:t xml:space="preserve"> definuje pojem lobing, stanovuje podmienky za</w:t>
      </w:r>
      <w:r w:rsidR="00C61374">
        <w:rPr>
          <w:rFonts w:ascii="Times New Roman" w:hAnsi="Times New Roman"/>
        </w:rPr>
        <w:t xml:space="preserve"> akých sa môže uskutočniť</w:t>
      </w:r>
      <w:r w:rsidR="00A32C08">
        <w:rPr>
          <w:rFonts w:ascii="Times New Roman" w:hAnsi="Times New Roman"/>
        </w:rPr>
        <w:t xml:space="preserve"> a zár</w:t>
      </w:r>
      <w:r w:rsidR="00C61374">
        <w:rPr>
          <w:rFonts w:ascii="Times New Roman" w:hAnsi="Times New Roman"/>
        </w:rPr>
        <w:t xml:space="preserve">oveň určuje práva a povinnosti </w:t>
      </w:r>
      <w:r w:rsidR="00A32C08">
        <w:rPr>
          <w:rFonts w:ascii="Times New Roman" w:hAnsi="Times New Roman"/>
        </w:rPr>
        <w:t>lobistov a verejných funkcionárov.</w:t>
      </w:r>
      <w:r w:rsidR="00C61374">
        <w:rPr>
          <w:rFonts w:ascii="Times New Roman" w:hAnsi="Times New Roman"/>
        </w:rPr>
        <w:t xml:space="preserve"> Zárove</w:t>
      </w:r>
      <w:r w:rsidR="00AE26CE">
        <w:rPr>
          <w:rFonts w:ascii="Times New Roman" w:hAnsi="Times New Roman"/>
        </w:rPr>
        <w:t>ň stanovuje</w:t>
      </w:r>
      <w:r w:rsidR="007F11D7">
        <w:rPr>
          <w:rFonts w:ascii="Times New Roman" w:hAnsi="Times New Roman"/>
        </w:rPr>
        <w:t xml:space="preserve"> sank</w:t>
      </w:r>
      <w:r w:rsidR="00AE26CE">
        <w:rPr>
          <w:rFonts w:ascii="Times New Roman" w:hAnsi="Times New Roman"/>
        </w:rPr>
        <w:t>cie za porušenie príslušných ustanovení</w:t>
      </w:r>
      <w:r w:rsidR="007F11D7">
        <w:rPr>
          <w:rFonts w:ascii="Times New Roman" w:hAnsi="Times New Roman"/>
        </w:rPr>
        <w:t>.</w:t>
      </w:r>
    </w:p>
    <w:p w:rsidR="00A32C08" w:rsidP="00855A06">
      <w:pPr>
        <w:widowControl/>
        <w:bidi w:val="0"/>
        <w:jc w:val="both"/>
        <w:rPr>
          <w:rFonts w:ascii="Times New Roman" w:hAnsi="Times New Roman"/>
        </w:rPr>
      </w:pPr>
    </w:p>
    <w:p w:rsidR="001A17FD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Lobista vykonáva lobing na </w:t>
      </w:r>
      <w:r w:rsidR="008D342B">
        <w:rPr>
          <w:rFonts w:ascii="Times New Roman" w:hAnsi="Times New Roman"/>
        </w:rPr>
        <w:t>základe</w:t>
      </w:r>
      <w:r>
        <w:rPr>
          <w:rFonts w:ascii="Times New Roman" w:hAnsi="Times New Roman"/>
        </w:rPr>
        <w:t xml:space="preserve"> žiadosti klienta, alebo vo svoj </w:t>
      </w:r>
      <w:r w:rsidR="00DA4B07">
        <w:rPr>
          <w:rFonts w:ascii="Times New Roman" w:hAnsi="Times New Roman"/>
        </w:rPr>
        <w:t>prospech</w:t>
      </w:r>
      <w:r>
        <w:rPr>
          <w:rFonts w:ascii="Times New Roman" w:hAnsi="Times New Roman"/>
        </w:rPr>
        <w:t>. Lobovanými sú  verejní funkcion</w:t>
      </w:r>
      <w:r w:rsidR="00AE26CE">
        <w:rPr>
          <w:rFonts w:ascii="Times New Roman" w:hAnsi="Times New Roman"/>
        </w:rPr>
        <w:t>ári, ktorých taxatívny výpočet ustanovuje zákon</w:t>
      </w:r>
      <w:r w:rsidR="003B3F65">
        <w:rPr>
          <w:rFonts w:ascii="Times New Roman" w:hAnsi="Times New Roman"/>
        </w:rPr>
        <w:t>. Podmienkou</w:t>
      </w:r>
      <w:r>
        <w:rPr>
          <w:rFonts w:ascii="Times New Roman" w:hAnsi="Times New Roman"/>
        </w:rPr>
        <w:t xml:space="preserve"> pre</w:t>
      </w:r>
      <w:r w:rsidR="008D342B">
        <w:rPr>
          <w:rFonts w:ascii="Times New Roman" w:hAnsi="Times New Roman"/>
        </w:rPr>
        <w:t xml:space="preserve"> </w:t>
      </w:r>
      <w:r w:rsidR="00AE26CE">
        <w:rPr>
          <w:rFonts w:ascii="Times New Roman" w:hAnsi="Times New Roman"/>
        </w:rPr>
        <w:t>výkon lobingu</w:t>
      </w:r>
      <w:r>
        <w:rPr>
          <w:rFonts w:ascii="Times New Roman" w:hAnsi="Times New Roman"/>
        </w:rPr>
        <w:t xml:space="preserve"> je zaregistrovanie lobistu do zoznamu, ktorý vedie </w:t>
      </w:r>
      <w:r w:rsidR="00DA4B07">
        <w:rPr>
          <w:rFonts w:ascii="Times New Roman" w:hAnsi="Times New Roman"/>
        </w:rPr>
        <w:t>Ministerstvo</w:t>
      </w:r>
      <w:r>
        <w:rPr>
          <w:rFonts w:ascii="Times New Roman" w:hAnsi="Times New Roman"/>
        </w:rPr>
        <w:t xml:space="preserve"> vnútra SR</w:t>
      </w:r>
      <w:r w:rsidR="008D342B">
        <w:rPr>
          <w:rFonts w:ascii="Times New Roman" w:hAnsi="Times New Roman"/>
        </w:rPr>
        <w:t>. L</w:t>
      </w:r>
      <w:r w:rsidR="00AE26CE">
        <w:rPr>
          <w:rFonts w:ascii="Times New Roman" w:hAnsi="Times New Roman"/>
        </w:rPr>
        <w:t>obista okrem zákon</w:t>
      </w:r>
      <w:r w:rsidR="00BE201B">
        <w:rPr>
          <w:rFonts w:ascii="Times New Roman" w:hAnsi="Times New Roman"/>
        </w:rPr>
        <w:t>om</w:t>
      </w:r>
      <w:r w:rsidR="00AE26CE">
        <w:rPr>
          <w:rFonts w:ascii="Times New Roman" w:hAnsi="Times New Roman"/>
        </w:rPr>
        <w:t xml:space="preserve"> stanovených náležitostí,</w:t>
      </w:r>
      <w:r>
        <w:rPr>
          <w:rFonts w:ascii="Times New Roman" w:hAnsi="Times New Roman"/>
        </w:rPr>
        <w:t xml:space="preserve"> musí v návrhu uviesť i</w:t>
      </w:r>
      <w:r w:rsidR="00AE26CE">
        <w:rPr>
          <w:rFonts w:ascii="Times New Roman" w:hAnsi="Times New Roman"/>
        </w:rPr>
        <w:t> </w:t>
      </w:r>
      <w:r>
        <w:rPr>
          <w:rFonts w:ascii="Times New Roman" w:hAnsi="Times New Roman"/>
        </w:rPr>
        <w:t>informáciu</w:t>
      </w:r>
      <w:r w:rsidR="00AE26C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</w:t>
      </w:r>
      <w:r w:rsidR="00AE26CE">
        <w:rPr>
          <w:rFonts w:ascii="Times New Roman" w:hAnsi="Times New Roman"/>
        </w:rPr>
        <w:t> akej oblasti</w:t>
      </w:r>
      <w:r>
        <w:rPr>
          <w:rFonts w:ascii="Times New Roman" w:hAnsi="Times New Roman"/>
        </w:rPr>
        <w:t xml:space="preserve"> vykonáva alebo plánuje vykonávať lobing. </w:t>
      </w:r>
    </w:p>
    <w:p w:rsidR="00F75E51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AE26CE">
        <w:rPr>
          <w:rFonts w:ascii="Times New Roman" w:hAnsi="Times New Roman"/>
        </w:rPr>
        <w:t>Podstatn</w:t>
      </w:r>
      <w:r w:rsidR="001A17FD">
        <w:rPr>
          <w:rFonts w:ascii="Times New Roman" w:hAnsi="Times New Roman"/>
        </w:rPr>
        <w:t xml:space="preserve">ou </w:t>
      </w:r>
      <w:r w:rsidR="00AE26CE">
        <w:rPr>
          <w:rFonts w:ascii="Times New Roman" w:hAnsi="Times New Roman"/>
        </w:rPr>
        <w:t xml:space="preserve">súčasťou predmetného návrhu </w:t>
      </w:r>
      <w:r w:rsidR="001A17FD">
        <w:rPr>
          <w:rFonts w:ascii="Times New Roman" w:hAnsi="Times New Roman"/>
        </w:rPr>
        <w:t>zákon</w:t>
      </w:r>
      <w:r w:rsidR="00AE26CE">
        <w:rPr>
          <w:rFonts w:ascii="Times New Roman" w:hAnsi="Times New Roman"/>
        </w:rPr>
        <w:t>a sú ustanovenia definujúce</w:t>
      </w:r>
      <w:r w:rsidR="001A17FD">
        <w:rPr>
          <w:rFonts w:ascii="Times New Roman" w:hAnsi="Times New Roman"/>
        </w:rPr>
        <w:t xml:space="preserve"> práva a povinnosti </w:t>
      </w:r>
      <w:r w:rsidR="00F75E51">
        <w:rPr>
          <w:rFonts w:ascii="Times New Roman" w:hAnsi="Times New Roman"/>
        </w:rPr>
        <w:t>lobistov. Lobista má právo zúčastňovať sa verejných s</w:t>
      </w:r>
      <w:r w:rsidR="00AE26CE">
        <w:rPr>
          <w:rFonts w:ascii="Times New Roman" w:hAnsi="Times New Roman"/>
        </w:rPr>
        <w:t>chôdzi výborov NR SR a schôdzí</w:t>
      </w:r>
      <w:r w:rsidR="00F75E51">
        <w:rPr>
          <w:rFonts w:ascii="Times New Roman" w:hAnsi="Times New Roman"/>
        </w:rPr>
        <w:t xml:space="preserve"> </w:t>
      </w:r>
      <w:r w:rsidR="009D41C7">
        <w:rPr>
          <w:rFonts w:ascii="Times New Roman" w:hAnsi="Times New Roman"/>
        </w:rPr>
        <w:t xml:space="preserve">ústredných a miestnych orgánov štátnej správy a </w:t>
      </w:r>
      <w:r w:rsidR="003B3A58">
        <w:rPr>
          <w:rFonts w:ascii="Times New Roman" w:hAnsi="Times New Roman"/>
        </w:rPr>
        <w:t>na jednotlivých</w:t>
      </w:r>
      <w:r w:rsidR="00F75E51">
        <w:rPr>
          <w:rFonts w:ascii="Times New Roman" w:hAnsi="Times New Roman"/>
        </w:rPr>
        <w:t xml:space="preserve"> úrovniach regionálnych samospráv.</w:t>
      </w:r>
      <w:r w:rsidR="00AE26CE">
        <w:rPr>
          <w:rFonts w:ascii="Times New Roman" w:hAnsi="Times New Roman"/>
        </w:rPr>
        <w:t xml:space="preserve"> Z</w:t>
      </w:r>
      <w:r w:rsidR="00054631">
        <w:rPr>
          <w:rFonts w:ascii="Times New Roman" w:hAnsi="Times New Roman"/>
        </w:rPr>
        <w:t>a predpokladu splnenia zákonom ustanovených</w:t>
      </w:r>
      <w:r w:rsidR="00AE26CE">
        <w:rPr>
          <w:rFonts w:ascii="Times New Roman" w:hAnsi="Times New Roman"/>
        </w:rPr>
        <w:t xml:space="preserve"> podmienok je oprávnený vystúpiť</w:t>
      </w:r>
      <w:r w:rsidR="00054631">
        <w:rPr>
          <w:rFonts w:ascii="Times New Roman" w:hAnsi="Times New Roman"/>
        </w:rPr>
        <w:t xml:space="preserve"> s časovo ohraničeným príspevkom</w:t>
      </w:r>
      <w:r w:rsidR="00F75E51">
        <w:rPr>
          <w:rFonts w:ascii="Times New Roman" w:hAnsi="Times New Roman"/>
        </w:rPr>
        <w:t>. Môže t</w:t>
      </w:r>
      <w:r w:rsidR="003B3A58">
        <w:rPr>
          <w:rFonts w:ascii="Times New Roman" w:hAnsi="Times New Roman"/>
        </w:rPr>
        <w:t xml:space="preserve">aktiež </w:t>
      </w:r>
      <w:r w:rsidR="00DA4B07">
        <w:rPr>
          <w:rFonts w:ascii="Times New Roman" w:hAnsi="Times New Roman"/>
        </w:rPr>
        <w:t>požadovať</w:t>
      </w:r>
      <w:r w:rsidR="00F75E51">
        <w:rPr>
          <w:rFonts w:ascii="Times New Roman" w:hAnsi="Times New Roman"/>
        </w:rPr>
        <w:t>, aby jeho</w:t>
      </w:r>
      <w:r w:rsidR="00855A06">
        <w:rPr>
          <w:rFonts w:ascii="Times New Roman" w:hAnsi="Times New Roman"/>
        </w:rPr>
        <w:t xml:space="preserve"> stanovisko bolo zverejnené</w:t>
      </w:r>
      <w:r w:rsidR="00DA4B07">
        <w:rPr>
          <w:rFonts w:ascii="Times New Roman" w:hAnsi="Times New Roman"/>
        </w:rPr>
        <w:t xml:space="preserve"> vec</w:t>
      </w:r>
      <w:r w:rsidR="00F75E51">
        <w:rPr>
          <w:rFonts w:ascii="Times New Roman" w:hAnsi="Times New Roman"/>
        </w:rPr>
        <w:t>n</w:t>
      </w:r>
      <w:r w:rsidR="00DA4B07">
        <w:rPr>
          <w:rFonts w:ascii="Times New Roman" w:hAnsi="Times New Roman"/>
        </w:rPr>
        <w:t>e</w:t>
      </w:r>
      <w:r w:rsidR="00F75E51">
        <w:rPr>
          <w:rFonts w:ascii="Times New Roman" w:hAnsi="Times New Roman"/>
        </w:rPr>
        <w:t xml:space="preserve"> príslušným orgánom verejnej moci.</w:t>
      </w:r>
      <w:r w:rsidR="00EE4AD6">
        <w:rPr>
          <w:rFonts w:ascii="Times New Roman" w:hAnsi="Times New Roman"/>
        </w:rPr>
        <w:t xml:space="preserve"> </w:t>
      </w:r>
      <w:r w:rsidR="00F75E51">
        <w:rPr>
          <w:rFonts w:ascii="Times New Roman" w:hAnsi="Times New Roman"/>
        </w:rPr>
        <w:t>Lobista je povinný v prípade uskutočnenia lobistického kontaktu s verejným funkcionárom oznamovať pravidelne, písomne i el</w:t>
      </w:r>
      <w:r w:rsidR="00855A06">
        <w:rPr>
          <w:rFonts w:ascii="Times New Roman" w:hAnsi="Times New Roman"/>
        </w:rPr>
        <w:t>ektronicky raz za polrok</w:t>
      </w:r>
      <w:r w:rsidR="00F75E51">
        <w:rPr>
          <w:rFonts w:ascii="Times New Roman" w:hAnsi="Times New Roman"/>
        </w:rPr>
        <w:t xml:space="preserve"> zoznam </w:t>
      </w:r>
      <w:r w:rsidR="00C703B7">
        <w:rPr>
          <w:rFonts w:ascii="Times New Roman" w:hAnsi="Times New Roman"/>
        </w:rPr>
        <w:t>stretnut</w:t>
      </w:r>
      <w:r w:rsidR="00855A06">
        <w:rPr>
          <w:rFonts w:ascii="Times New Roman" w:hAnsi="Times New Roman"/>
        </w:rPr>
        <w:t>í a dôvod lobistického kontaktu</w:t>
      </w:r>
      <w:r w:rsidRPr="00C703B7" w:rsidR="00C703B7">
        <w:rPr>
          <w:rFonts w:ascii="Times New Roman" w:hAnsi="Times New Roman"/>
        </w:rPr>
        <w:t>. Ide o povinnosti, ktorých plnenie má za cieľ zabezpečiť transparentnosť činnosti lobistu.</w:t>
      </w:r>
      <w:r w:rsidR="00855A06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 xml:space="preserve">Za </w:t>
      </w:r>
      <w:r w:rsidR="00DA4B07">
        <w:rPr>
          <w:rFonts w:ascii="Times New Roman" w:hAnsi="Times New Roman"/>
        </w:rPr>
        <w:t>priestupok</w:t>
      </w:r>
      <w:r w:rsidR="00855A06">
        <w:rPr>
          <w:rFonts w:ascii="Times New Roman" w:hAnsi="Times New Roman"/>
        </w:rPr>
        <w:t xml:space="preserve"> spáchaný nedodržaním povinností</w:t>
      </w:r>
      <w:r w:rsidR="00DA4B07">
        <w:rPr>
          <w:rFonts w:ascii="Times New Roman" w:hAnsi="Times New Roman"/>
        </w:rPr>
        <w:t xml:space="preserve"> je možné uložiť </w:t>
      </w:r>
      <w:r w:rsidR="003B3A58">
        <w:rPr>
          <w:rFonts w:ascii="Times New Roman" w:hAnsi="Times New Roman"/>
        </w:rPr>
        <w:t>lobistovi pokutu až do výšky 33</w:t>
      </w:r>
      <w:r w:rsidR="00BE201B">
        <w:rPr>
          <w:rFonts w:ascii="Times New Roman" w:hAnsi="Times New Roman"/>
        </w:rPr>
        <w:t xml:space="preserve"> </w:t>
      </w:r>
      <w:r w:rsidR="003B3A58">
        <w:rPr>
          <w:rFonts w:ascii="Times New Roman" w:hAnsi="Times New Roman"/>
        </w:rPr>
        <w:t>194 € alebo zákaz činnosti do 5 rokov</w:t>
      </w:r>
      <w:r w:rsidR="00CB1B41">
        <w:rPr>
          <w:rFonts w:ascii="Times New Roman" w:hAnsi="Times New Roman"/>
        </w:rPr>
        <w:t>.</w:t>
      </w:r>
    </w:p>
    <w:p w:rsidR="003B3A58" w:rsidP="00855A06">
      <w:pPr>
        <w:widowControl/>
        <w:bidi w:val="0"/>
        <w:jc w:val="both"/>
        <w:rPr>
          <w:rFonts w:ascii="Times New Roman" w:hAnsi="Times New Roman"/>
        </w:rPr>
      </w:pPr>
    </w:p>
    <w:p w:rsidR="00A32C08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="00855A06">
        <w:rPr>
          <w:rFonts w:ascii="Times New Roman" w:hAnsi="Times New Roman"/>
        </w:rPr>
        <w:t>Verejný funkcionár nesmie vykonávať lobing a</w:t>
      </w:r>
      <w:r w:rsidR="003B3A58">
        <w:rPr>
          <w:rFonts w:ascii="Times New Roman" w:hAnsi="Times New Roman"/>
        </w:rPr>
        <w:t xml:space="preserve"> taktiež </w:t>
      </w:r>
      <w:r w:rsidR="00855A06">
        <w:rPr>
          <w:rFonts w:ascii="Times New Roman" w:hAnsi="Times New Roman"/>
        </w:rPr>
        <w:t xml:space="preserve">nesmie </w:t>
      </w:r>
      <w:r w:rsidR="00DA4B07">
        <w:rPr>
          <w:rFonts w:ascii="Times New Roman" w:hAnsi="Times New Roman"/>
        </w:rPr>
        <w:t>prijať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akúkoľvek</w:t>
      </w:r>
      <w:r w:rsidR="00431A93">
        <w:rPr>
          <w:rFonts w:ascii="Times New Roman" w:hAnsi="Times New Roman"/>
        </w:rPr>
        <w:t xml:space="preserve"> výhodu od lobistu</w:t>
      </w:r>
      <w:r w:rsidR="003B3A58">
        <w:rPr>
          <w:rFonts w:ascii="Times New Roman" w:hAnsi="Times New Roman"/>
        </w:rPr>
        <w:t xml:space="preserve">. Verejní </w:t>
      </w:r>
      <w:r w:rsidR="00DA4B07">
        <w:rPr>
          <w:rFonts w:ascii="Times New Roman" w:hAnsi="Times New Roman"/>
        </w:rPr>
        <w:t>funkcionári</w:t>
      </w:r>
      <w:r w:rsidR="00DD3F1C">
        <w:rPr>
          <w:rFonts w:ascii="Times New Roman" w:hAnsi="Times New Roman"/>
        </w:rPr>
        <w:t xml:space="preserve"> sú taktiež povinní</w:t>
      </w:r>
      <w:r w:rsidR="003B3A58">
        <w:rPr>
          <w:rFonts w:ascii="Times New Roman" w:hAnsi="Times New Roman"/>
        </w:rPr>
        <w:t xml:space="preserve"> </w:t>
      </w:r>
      <w:r w:rsidR="00DA4B07">
        <w:rPr>
          <w:rFonts w:ascii="Times New Roman" w:hAnsi="Times New Roman"/>
        </w:rPr>
        <w:t>zverejniť</w:t>
      </w:r>
      <w:r w:rsidR="003B3A58">
        <w:rPr>
          <w:rFonts w:ascii="Times New Roman" w:hAnsi="Times New Roman"/>
        </w:rPr>
        <w:t xml:space="preserve"> za </w:t>
      </w:r>
      <w:r w:rsidR="00DA4B07">
        <w:rPr>
          <w:rFonts w:ascii="Times New Roman" w:hAnsi="Times New Roman"/>
        </w:rPr>
        <w:t>uplynulý</w:t>
      </w:r>
      <w:r w:rsidR="003B3A58">
        <w:rPr>
          <w:rFonts w:ascii="Times New Roman" w:hAnsi="Times New Roman"/>
        </w:rPr>
        <w:t xml:space="preserve"> polrok pracovné schôdzky</w:t>
      </w:r>
      <w:r w:rsidR="00DD3F1C">
        <w:rPr>
          <w:rFonts w:ascii="Times New Roman" w:hAnsi="Times New Roman"/>
        </w:rPr>
        <w:t xml:space="preserve"> s</w:t>
      </w:r>
      <w:r w:rsidR="00855A06">
        <w:rPr>
          <w:rFonts w:ascii="Times New Roman" w:hAnsi="Times New Roman"/>
        </w:rPr>
        <w:t> </w:t>
      </w:r>
      <w:r w:rsidR="00DA4B07">
        <w:rPr>
          <w:rFonts w:ascii="Times New Roman" w:hAnsi="Times New Roman"/>
        </w:rPr>
        <w:t>lobistami</w:t>
      </w:r>
      <w:r w:rsidR="00855A06">
        <w:rPr>
          <w:rFonts w:ascii="Times New Roman" w:hAnsi="Times New Roman"/>
        </w:rPr>
        <w:t>.</w:t>
      </w:r>
    </w:p>
    <w:p w:rsidR="00A32C08" w:rsidRPr="00855A06" w:rsidP="00855A06">
      <w:pPr>
        <w:widowControl/>
        <w:bidi w:val="0"/>
        <w:ind w:left="360" w:firstLine="348"/>
        <w:jc w:val="both"/>
        <w:rPr>
          <w:rFonts w:ascii="Times New Roman" w:hAnsi="Times New Roman"/>
        </w:rPr>
      </w:pPr>
    </w:p>
    <w:p w:rsidR="00F615DB" w:rsidP="00855A06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855A06">
        <w:rPr>
          <w:rFonts w:ascii="Times New Roman" w:hAnsi="Times New Roman"/>
        </w:rPr>
        <w:t>Návrh zákona je v súlade s Ústavou Slovenskej rep</w:t>
      </w:r>
      <w:r w:rsidR="00855A06">
        <w:rPr>
          <w:rFonts w:ascii="Times New Roman" w:hAnsi="Times New Roman"/>
        </w:rPr>
        <w:t xml:space="preserve">ubliky, ústavnými zákonmi inými </w:t>
      </w:r>
      <w:r w:rsidRPr="00855A06">
        <w:rPr>
          <w:rFonts w:ascii="Times New Roman" w:hAnsi="Times New Roman"/>
        </w:rPr>
        <w:t>zákonmi, medzinárodnými zmluvami a inými medzinárodnými dokumentmi, ktorými je Slovenská republika viazaná.</w:t>
      </w:r>
    </w:p>
    <w:p w:rsidR="00BE201B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BE201B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Návrh zákona môže zakladať zvýšené nároky na výdavkovú časť štátneho rozpočtu so zreteľom na povinnosť vytvoriť a viesť zoznam lobistov. Predpokladá sa však, že pôjde o nízke výdavky. Navrhovaná právna úprava nemá negatívny vplyv na podnikateľské prostredie. Nemá negatívny vplyv na životné prostredie, na zamestnanosť a ani vplyv na informatizáciu spoločnosti</w:t>
      </w:r>
      <w:r>
        <w:rPr>
          <w:rFonts w:ascii="Times New Roman" w:hAnsi="Times New Roman"/>
          <w:bCs/>
        </w:rPr>
        <w:t>.</w:t>
      </w:r>
    </w:p>
    <w:p w:rsidR="00855A06" w:rsidRPr="00855A06" w:rsidP="00855A06">
      <w:pPr>
        <w:widowControl/>
        <w:bidi w:val="0"/>
        <w:ind w:firstLine="708"/>
        <w:jc w:val="both"/>
        <w:rPr>
          <w:rFonts w:ascii="Times New Roman" w:hAnsi="Times New Roman"/>
          <w:bCs/>
        </w:rPr>
      </w:pPr>
    </w:p>
    <w:p w:rsidR="00F615DB" w:rsidRPr="00855A06" w:rsidP="00BE201B">
      <w:pPr>
        <w:widowControl/>
        <w:bidi w:val="0"/>
        <w:ind w:firstLine="360"/>
        <w:jc w:val="both"/>
        <w:rPr>
          <w:rFonts w:ascii="Times New Roman" w:hAnsi="Times New Roman"/>
          <w:bCs/>
        </w:rPr>
      </w:pPr>
      <w:r w:rsidRPr="00855A06" w:rsidR="00855A06">
        <w:rPr>
          <w:rFonts w:ascii="Times New Roman" w:hAnsi="Times New Roman"/>
          <w:bCs/>
        </w:rPr>
        <w:t>Navrhovaná právna úprava nebude mať negatívny sociálny vplyv a vplyv na hospodárenie obyvateľstva.</w:t>
      </w:r>
    </w:p>
    <w:p w:rsidR="00F615DB" w:rsidP="00F615DB">
      <w:pPr>
        <w:widowControl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5DB" w:rsidP="009D41C7">
      <w:pPr>
        <w:pStyle w:val="ListParagraph"/>
        <w:widowControl/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9D41C7">
        <w:rPr>
          <w:rFonts w:ascii="Times New Roman" w:hAnsi="Times New Roman"/>
          <w:b/>
          <w:bCs/>
        </w:rPr>
        <w:t xml:space="preserve"> Osobitná časť</w:t>
      </w:r>
    </w:p>
    <w:p w:rsidR="00E87C59" w:rsidP="00E87C59">
      <w:pPr>
        <w:pStyle w:val="ListParagraph"/>
        <w:widowControl/>
        <w:bidi w:val="0"/>
        <w:jc w:val="both"/>
        <w:rPr>
          <w:rFonts w:ascii="Times New Roman" w:hAnsi="Times New Roman"/>
          <w:b/>
          <w:bCs/>
        </w:rPr>
      </w:pPr>
    </w:p>
    <w:p w:rsidR="00E87C59" w:rsidRPr="00E87C59" w:rsidP="00E87C59">
      <w:pPr>
        <w:widowControl/>
        <w:bidi w:val="0"/>
        <w:jc w:val="both"/>
        <w:rPr>
          <w:rFonts w:ascii="Times New Roman" w:hAnsi="Times New Roman"/>
          <w:b/>
          <w:bCs/>
        </w:rPr>
      </w:pPr>
      <w:r w:rsidRPr="00E87C59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 xml:space="preserve"> 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1:</w:t>
      </w:r>
    </w:p>
    <w:p w:rsidR="00F615DB" w:rsidRPr="009D41C7" w:rsidP="009D41C7">
      <w:pPr>
        <w:bidi w:val="0"/>
        <w:ind w:firstLine="54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</w:rPr>
        <w:tab/>
        <w:t>V § 1 je zakotvený predmet právnej úpravy predloženého návrhu zákona. Predložený návrh zákona upravuje podmienky výkonu lobingu, práva a povinnosti lobistu a pôsobnosť orgánov verejnej moci týkajúcu sa lobingu.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2: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>Ustanovenie § 2 obsahuje definíciu pojmov. Jeho predmetom je vymedzenie pojmu lobing, lobistický kontakt v pozitívnom a negatívnom vymedzení. Na účely predloženého návrhu zákona sa definuje pojem verejný funkc</w:t>
      </w:r>
      <w:r w:rsidR="00431A93">
        <w:rPr>
          <w:rFonts w:ascii="Times New Roman" w:hAnsi="Times New Roman"/>
        </w:rPr>
        <w:t>ionár, lobista</w:t>
      </w:r>
      <w:r w:rsidRPr="009D41C7">
        <w:rPr>
          <w:rFonts w:ascii="Times New Roman" w:hAnsi="Times New Roman"/>
        </w:rPr>
        <w:t xml:space="preserve"> a klient.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3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3 je stanovená povinnosť </w:t>
      </w:r>
      <w:r w:rsidRPr="009D41C7">
        <w:rPr>
          <w:rStyle w:val="hps"/>
          <w:rFonts w:ascii="Times New Roman" w:hAnsi="Times New Roman"/>
        </w:rPr>
        <w:t>osoby</w:t>
      </w:r>
      <w:r w:rsidRPr="009D41C7">
        <w:rPr>
          <w:rFonts w:ascii="Times New Roman" w:hAnsi="Times New Roman"/>
        </w:rPr>
        <w:t xml:space="preserve">, ktorá </w:t>
      </w:r>
      <w:r w:rsidRPr="009D41C7">
        <w:rPr>
          <w:rStyle w:val="hps"/>
          <w:rFonts w:ascii="Times New Roman" w:hAnsi="Times New Roman"/>
        </w:rPr>
        <w:t>vykonáva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 pred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jeho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vykonaním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potvrdiť lobovanej osobe, na požiadanie tiež písomne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že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ide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lobistický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kontakt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kto je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klientom</w:t>
      </w:r>
      <w:r w:rsidRPr="009D41C7">
        <w:rPr>
          <w:rFonts w:ascii="Times New Roman" w:hAnsi="Times New Roman"/>
        </w:rPr>
        <w:t xml:space="preserve">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 xml:space="preserve"> K § 4: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Predmetné ustanovenie zakotvuje povinnosť Ministerstva vnútra Slovenskej republiky (ďalej len „ministerstvo“) viesť zoznam lobistov, ktorý zverejňuje na webovej stránke ministerstva. Zároveň sa ustanovuje povinnosť lobistu zaregistrovať sa do zoznamu lobistov v lehote 10 kalendárnych dní odo dňa, kedy po prvýkrát vykoná lobing. Ustanovenie § 4 odsek 2,3 a 4 obsahuje náležitosti, ktoré má návrh na registráciu spĺňať, na základe ktorého ministerstvo lobistu zapíše do zoznamu lobistov a doručí mu potvrdenie o zapísaní do zoznamu lobistov. V zozname lobistov sa uvádzajú identifikačné údaje lobistu, zoznam lobistických kontaktov za predchádzajúci polrok, ako aj údaje o o uložených sankciách v súvislosti s výkonom lobingu. Uvedené informácie budú verejné prístupné na webovej stránke miniterstva.</w:t>
        <w:tab/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5:</w:t>
      </w:r>
    </w:p>
    <w:p w:rsidR="00F615DB" w:rsidRPr="009D41C7" w:rsidP="009D41C7">
      <w:pPr>
        <w:bidi w:val="0"/>
        <w:jc w:val="both"/>
        <w:rPr>
          <w:rFonts w:ascii="Times New Roman" w:hAnsi="Times New Roman"/>
          <w:color w:val="000000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5 zakotvuje práva a povinnosti lobistu. Lobisti zapísaní v zozname lobistov budú oprávnení v súlade so stanovenými pravidlami vstupovať do objektov Národnej rady Slovenskej republiky, a</w:t>
      </w:r>
      <w:r>
        <w:rPr>
          <w:rFonts w:ascii="Times New Roman" w:hAnsi="Times New Roman"/>
        </w:rPr>
        <w:t xml:space="preserve">ko aj </w:t>
      </w:r>
      <w:r>
        <w:rPr>
          <w:rFonts w:ascii="Times New Roman" w:hAnsi="Times New Roman"/>
          <w:color w:val="000000"/>
        </w:rPr>
        <w:t xml:space="preserve">vstupovať do objektov ústredných orgánov štátnej správy, </w:t>
      </w:r>
      <w:r>
        <w:rPr>
          <w:rFonts w:ascii="Times New Roman" w:hAnsi="Times New Roman"/>
        </w:rPr>
        <w:t>miestnych orgánov štátnej správy a samosprávy</w:t>
      </w:r>
      <w:r>
        <w:rPr>
          <w:rFonts w:ascii="Times New Roman" w:hAnsi="Times New Roman"/>
          <w:color w:val="000000"/>
        </w:rPr>
        <w:t>, kde prebiehajú verejné zasadnutia ich orgánov. Zároveň budú oprávnení zúčastniť sa verejných schôdzí výborov Národnej rady Slovenskej republiky a odborných komi</w:t>
      </w:r>
      <w:r w:rsidR="009D41C7">
        <w:rPr>
          <w:rFonts w:ascii="Times New Roman" w:hAnsi="Times New Roman"/>
          <w:color w:val="000000"/>
        </w:rPr>
        <w:t xml:space="preserve">sií zriadených zastupiteľstvom </w:t>
      </w:r>
      <w:r>
        <w:rPr>
          <w:rFonts w:ascii="Times New Roman" w:hAnsi="Times New Roman"/>
          <w:color w:val="000000"/>
        </w:rPr>
        <w:t xml:space="preserve">vyššieho územného celku, obcou, mestskou časťou za rovnakých podmienok ako zástupcovia </w:t>
      </w:r>
      <w:r>
        <w:rPr>
          <w:rFonts w:ascii="Times New Roman" w:hAnsi="Times New Roman"/>
          <w:color w:val="000000" w:themeColor="tx1" w:themeShade="FF"/>
        </w:rPr>
        <w:t>masovo komunikačných prostriedkov</w:t>
      </w:r>
      <w:r>
        <w:rPr>
          <w:rFonts w:ascii="Times New Roman" w:hAnsi="Times New Roman"/>
          <w:color w:val="000000"/>
        </w:rPr>
        <w:t>. Zakotvuje sa taktiež oprávnenie vystúpiť s časovo vopred ohr</w:t>
      </w:r>
      <w:r w:rsidR="009D41C7">
        <w:rPr>
          <w:rFonts w:ascii="Times New Roman" w:hAnsi="Times New Roman"/>
          <w:color w:val="000000"/>
        </w:rPr>
        <w:t xml:space="preserve">aničeným príspevkom, pokiaľ to </w:t>
      </w:r>
      <w:r>
        <w:rPr>
          <w:rFonts w:ascii="Times New Roman" w:hAnsi="Times New Roman"/>
          <w:color w:val="000000"/>
        </w:rPr>
        <w:t xml:space="preserve">navrhne niektorý z členov uvedených orgánov. Účelom je </w:t>
      </w:r>
      <w:r w:rsidRPr="009D41C7">
        <w:rPr>
          <w:rFonts w:ascii="Times New Roman" w:hAnsi="Times New Roman"/>
          <w:color w:val="000000"/>
        </w:rPr>
        <w:t>zabezpečiť transparentnosť činnosti lobistu.</w:t>
      </w:r>
    </w:p>
    <w:p w:rsidR="00F615DB" w:rsidRPr="009D41C7" w:rsidP="009D41C7">
      <w:pPr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>Medzi základné povinnosti lobistu patrí oznamovať pravidelne, písomne i elektronickou formou, vždy do posledného dňa kalendárneho polroka za predchádzajúci polrok zoznam lobistických kontaktov.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6:</w:t>
      </w:r>
    </w:p>
    <w:p w:rsidR="00F615DB" w:rsidRPr="009D41C7" w:rsidP="009D41C7">
      <w:pPr>
        <w:widowControl/>
        <w:autoSpaceDE/>
        <w:bidi w:val="0"/>
        <w:adjustRightInd/>
        <w:jc w:val="both"/>
        <w:rPr>
          <w:rFonts w:ascii="Times New Roman" w:hAnsi="Times New Roman"/>
          <w:lang w:eastAsia="en-US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V</w:t>
      </w:r>
      <w:r w:rsidR="009D41C7">
        <w:rPr>
          <w:rFonts w:ascii="Times New Roman" w:hAnsi="Times New Roman"/>
        </w:rPr>
        <w:t> ustanovení § 6 sú zakotvené</w:t>
      </w:r>
      <w:r w:rsidRPr="009D41C7">
        <w:rPr>
          <w:rFonts w:ascii="Times New Roman" w:hAnsi="Times New Roman"/>
        </w:rPr>
        <w:t xml:space="preserve"> povinnosti verejných funkcionárov, pre ktorých platí zákaz výkonu lobingu. Výslovne zakotvuje zákaz </w:t>
      </w:r>
      <w:r w:rsidRPr="009D41C7">
        <w:rPr>
          <w:rFonts w:ascii="Times New Roman" w:hAnsi="Times New Roman"/>
          <w:color w:val="000000"/>
        </w:rPr>
        <w:t>prijať alebo dať si sprostredkovať alebo sľúbiť od lo</w:t>
      </w:r>
      <w:r w:rsidR="009D41C7">
        <w:rPr>
          <w:rFonts w:ascii="Times New Roman" w:hAnsi="Times New Roman"/>
          <w:color w:val="000000"/>
        </w:rPr>
        <w:t>bistu akúkoľvek výhodu, a to aj</w:t>
      </w:r>
      <w:r w:rsidRPr="009D41C7">
        <w:rPr>
          <w:rFonts w:ascii="Times New Roman" w:hAnsi="Times New Roman"/>
          <w:color w:val="000000"/>
        </w:rPr>
        <w:t xml:space="preserve"> po skončení svojej funkcie, ani uzavrieť s ním zmluvu o pôžičke, o úvere alebo obdobný právny vzťah, spôsobilý zastrieť poskytnutie výhody. Taktiež obsahuje povinnosť verejných funkcionárov oznámiť </w:t>
      </w:r>
      <w:r w:rsidRPr="009D41C7">
        <w:rPr>
          <w:rFonts w:ascii="Times New Roman" w:hAnsi="Times New Roman"/>
          <w:lang w:eastAsia="en-US"/>
        </w:rPr>
        <w:t>písomne ​​aj elektronickou formou svoj ​​pracovný program za predchádzajúci polrok s uvedením pracovných schôdzok, na ktorých došlo k osobnému lobistickému kontaktu. Zverejnenie predmetných informácií má mať pozitívny dopad na transparentnosť rozhodovania vo veciach verejného záujmu.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7: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  <w:t xml:space="preserve">Ustanovenie § 7 upravuje sankcie a ich výpočet, ktoré sa ukladajú za porušenie ustanovení predmetného zákona. 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 § 8: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  <w:b/>
        </w:rPr>
        <w:tab/>
      </w:r>
      <w:r w:rsidRPr="009D41C7">
        <w:rPr>
          <w:rFonts w:ascii="Times New Roman" w:hAnsi="Times New Roman"/>
        </w:rPr>
        <w:t>Ustanovenie § 8 vyjadruje oprávnenie</w:t>
      </w:r>
      <w:r w:rsidRPr="009D41C7">
        <w:rPr>
          <w:rFonts w:ascii="Times New Roman" w:hAnsi="Times New Roman"/>
          <w:b/>
        </w:rPr>
        <w:t xml:space="preserve"> </w:t>
      </w:r>
      <w:r w:rsidRPr="009D41C7">
        <w:rPr>
          <w:rStyle w:val="hps"/>
          <w:rFonts w:ascii="Times New Roman" w:hAnsi="Times New Roman"/>
        </w:rPr>
        <w:t>písomne ​​oznámiť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ministerstvu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prípadne</w:t>
      </w:r>
      <w:r w:rsidRPr="009D41C7">
        <w:rPr>
          <w:rFonts w:ascii="Times New Roman" w:hAnsi="Times New Roman"/>
        </w:rPr>
        <w:t xml:space="preserve"> Výboru Národnej rady Slovenskej republiky pre nezlučiteľnosť funkcií, </w:t>
      </w:r>
      <w:r w:rsidRPr="009D41C7">
        <w:rPr>
          <w:rStyle w:val="hps"/>
          <w:rFonts w:ascii="Times New Roman" w:hAnsi="Times New Roman"/>
        </w:rPr>
        <w:t>skutočnosti</w:t>
      </w:r>
      <w:r w:rsidRPr="009D41C7">
        <w:rPr>
          <w:rFonts w:ascii="Times New Roman" w:hAnsi="Times New Roman"/>
        </w:rPr>
        <w:t xml:space="preserve">, </w:t>
      </w:r>
      <w:r w:rsidRPr="009D41C7">
        <w:rPr>
          <w:rStyle w:val="hps"/>
          <w:rFonts w:ascii="Times New Roman" w:hAnsi="Times New Roman"/>
        </w:rPr>
        <w:t>ktoré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nasvedčujú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nepravdivosti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alebo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neúplnosti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údajov uvedených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zozname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vo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zverejnených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oznámeniach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lobistov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a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verejných</w:t>
      </w:r>
      <w:r w:rsidRPr="009D41C7">
        <w:rPr>
          <w:rFonts w:ascii="Times New Roman" w:hAnsi="Times New Roman"/>
        </w:rPr>
        <w:t xml:space="preserve"> </w:t>
      </w:r>
      <w:r w:rsidRPr="009D41C7">
        <w:rPr>
          <w:rStyle w:val="hps"/>
          <w:rFonts w:ascii="Times New Roman" w:hAnsi="Times New Roman"/>
        </w:rPr>
        <w:t>funkcionárov. V zozname lobistov ministerstvo zverejní konkrétne porušenie povinností ustanovených predloženým zákonom spolu s uvedením sankcie, ktorá bola za porušenie uložená.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II:</w:t>
      </w:r>
    </w:p>
    <w:p w:rsidR="00F615DB" w:rsidRPr="009D41C7" w:rsidP="009D41C7">
      <w:pPr>
        <w:widowControl/>
        <w:bidi w:val="0"/>
        <w:ind w:firstLine="708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 xml:space="preserve">V § 11 zákona </w:t>
      </w:r>
      <w:r w:rsidR="007A56BC">
        <w:rPr>
          <w:rFonts w:ascii="Times New Roman" w:hAnsi="Times New Roman"/>
        </w:rPr>
        <w:t xml:space="preserve">NR SR </w:t>
      </w:r>
      <w:r w:rsidRPr="009D41C7">
        <w:rPr>
          <w:rFonts w:ascii="Times New Roman" w:hAnsi="Times New Roman"/>
          <w:bCs/>
        </w:rPr>
        <w:t xml:space="preserve">č. 575/2001 Z. z. o organizácii činnosti vlády a organizácii ústrednej štátnej správy </w:t>
      </w:r>
      <w:r w:rsidRPr="009D41C7">
        <w:rPr>
          <w:rFonts w:ascii="Times New Roman" w:hAnsi="Times New Roman"/>
        </w:rPr>
        <w:t>v znení neskorších predpisov sa v odseku 2 navrhuje explicitne ustanoviť povinnosť Ministerstva vnútra Slovenskej republiky viesť zoznam lobistov.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</w:p>
    <w:p w:rsidR="00F615DB" w:rsidRPr="009D41C7" w:rsidP="009D41C7">
      <w:pPr>
        <w:widowControl/>
        <w:bidi w:val="0"/>
        <w:jc w:val="both"/>
        <w:rPr>
          <w:rFonts w:ascii="Times New Roman" w:hAnsi="Times New Roman"/>
          <w:b/>
        </w:rPr>
      </w:pPr>
      <w:r w:rsidRPr="009D41C7">
        <w:rPr>
          <w:rFonts w:ascii="Times New Roman" w:hAnsi="Times New Roman"/>
          <w:b/>
        </w:rPr>
        <w:t>K čl. III:</w:t>
      </w:r>
    </w:p>
    <w:p w:rsidR="00F615DB" w:rsidRPr="009D41C7" w:rsidP="009D41C7">
      <w:pPr>
        <w:widowControl/>
        <w:bidi w:val="0"/>
        <w:jc w:val="both"/>
        <w:rPr>
          <w:rFonts w:ascii="Times New Roman" w:hAnsi="Times New Roman"/>
        </w:rPr>
      </w:pPr>
      <w:r w:rsidRPr="009D41C7">
        <w:rPr>
          <w:rFonts w:ascii="Times New Roman" w:hAnsi="Times New Roman"/>
        </w:rPr>
        <w:tab/>
      </w:r>
      <w:r w:rsidR="007A56BC">
        <w:rPr>
          <w:rFonts w:ascii="Times New Roman" w:hAnsi="Times New Roman"/>
        </w:rPr>
        <w:t xml:space="preserve">Navrhuje sa termín </w:t>
      </w:r>
      <w:r w:rsidR="001B230E">
        <w:rPr>
          <w:rFonts w:ascii="Times New Roman" w:hAnsi="Times New Roman"/>
        </w:rPr>
        <w:t>účinnosti</w:t>
      </w:r>
      <w:r w:rsidR="006E733D">
        <w:rPr>
          <w:rFonts w:ascii="Times New Roman" w:hAnsi="Times New Roman"/>
        </w:rPr>
        <w:t xml:space="preserve"> 1. januára 2015</w:t>
      </w:r>
      <w:r w:rsidRPr="009D41C7">
        <w:rPr>
          <w:rFonts w:ascii="Times New Roman" w:hAnsi="Times New Roman"/>
        </w:rPr>
        <w:t>.</w:t>
      </w: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F615DB" w:rsidRPr="009D41C7" w:rsidP="009D41C7">
      <w:pPr>
        <w:bidi w:val="0"/>
        <w:jc w:val="both"/>
        <w:rPr>
          <w:rFonts w:ascii="Times New Roman" w:hAnsi="Times New Roman"/>
        </w:rPr>
      </w:pPr>
    </w:p>
    <w:p w:rsidR="001701A9" w:rsidRPr="009D41C7" w:rsidP="009D41C7">
      <w:pPr>
        <w:bidi w:val="0"/>
        <w:jc w:val="both"/>
        <w:rPr>
          <w:rFonts w:ascii="Times New Roman" w:hAnsi="Times New Roman"/>
        </w:rPr>
      </w:pPr>
    </w:p>
    <w:sectPr w:rsidSect="001701A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8A5"/>
    <w:multiLevelType w:val="hybridMultilevel"/>
    <w:tmpl w:val="04EE5D2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5DB"/>
    <w:rsid w:val="00011D35"/>
    <w:rsid w:val="00026296"/>
    <w:rsid w:val="00054631"/>
    <w:rsid w:val="001701A9"/>
    <w:rsid w:val="001A17FD"/>
    <w:rsid w:val="001B230E"/>
    <w:rsid w:val="001E5407"/>
    <w:rsid w:val="00200C8D"/>
    <w:rsid w:val="00204E09"/>
    <w:rsid w:val="00255359"/>
    <w:rsid w:val="003354AB"/>
    <w:rsid w:val="003A6F01"/>
    <w:rsid w:val="003B3A58"/>
    <w:rsid w:val="003B3F65"/>
    <w:rsid w:val="00431A93"/>
    <w:rsid w:val="00483C74"/>
    <w:rsid w:val="00505CBB"/>
    <w:rsid w:val="005C1DC9"/>
    <w:rsid w:val="0067632F"/>
    <w:rsid w:val="006765A9"/>
    <w:rsid w:val="006E733D"/>
    <w:rsid w:val="007A56BC"/>
    <w:rsid w:val="007F11D7"/>
    <w:rsid w:val="00821AF3"/>
    <w:rsid w:val="00853280"/>
    <w:rsid w:val="00855A06"/>
    <w:rsid w:val="008D342B"/>
    <w:rsid w:val="00995740"/>
    <w:rsid w:val="009D41C7"/>
    <w:rsid w:val="00A05B7F"/>
    <w:rsid w:val="00A32C08"/>
    <w:rsid w:val="00AB5BC0"/>
    <w:rsid w:val="00AE26CE"/>
    <w:rsid w:val="00B1702C"/>
    <w:rsid w:val="00B219BB"/>
    <w:rsid w:val="00B457DA"/>
    <w:rsid w:val="00BE201B"/>
    <w:rsid w:val="00C12340"/>
    <w:rsid w:val="00C61374"/>
    <w:rsid w:val="00C703B7"/>
    <w:rsid w:val="00CB1B41"/>
    <w:rsid w:val="00D0540B"/>
    <w:rsid w:val="00D154D0"/>
    <w:rsid w:val="00DA4B07"/>
    <w:rsid w:val="00DD3F1C"/>
    <w:rsid w:val="00E84A16"/>
    <w:rsid w:val="00E87C59"/>
    <w:rsid w:val="00EE07C8"/>
    <w:rsid w:val="00EE4AD6"/>
    <w:rsid w:val="00F24755"/>
    <w:rsid w:val="00F615DB"/>
    <w:rsid w:val="00F720B7"/>
    <w:rsid w:val="00F75E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D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5DB"/>
    <w:pPr>
      <w:ind w:left="720"/>
      <w:contextualSpacing/>
      <w:jc w:val="left"/>
    </w:pPr>
  </w:style>
  <w:style w:type="character" w:customStyle="1" w:styleId="hps">
    <w:name w:val="hps"/>
    <w:basedOn w:val="DefaultParagraphFont"/>
    <w:rsid w:val="00F615D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1083</Words>
  <Characters>6811</Characters>
  <Application>Microsoft Office Word</Application>
  <DocSecurity>0</DocSecurity>
  <Lines>0</Lines>
  <Paragraphs>0</Paragraphs>
  <ScaleCrop>false</ScaleCrop>
  <Company>Kancelaria NR SR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KlubKdh</dc:creator>
  <cp:lastModifiedBy>KlubKdh</cp:lastModifiedBy>
  <cp:revision>5</cp:revision>
  <cp:lastPrinted>2013-05-27T14:16:00Z</cp:lastPrinted>
  <dcterms:created xsi:type="dcterms:W3CDTF">2014-07-15T11:00:00Z</dcterms:created>
  <dcterms:modified xsi:type="dcterms:W3CDTF">2014-07-15T11:37:00Z</dcterms:modified>
</cp:coreProperties>
</file>