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32"/>
          <w:szCs w:val="32"/>
        </w:rPr>
      </w:pP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>NÁ</w:t>
      </w: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>RODNÁ</w:t>
      </w: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 xml:space="preserve"> RADA SLOVENSKEJ REPUBLIKY</w:t>
      </w:r>
    </w:p>
    <w:p w:rsidR="00B716FB" w:rsidRPr="006E247D" w:rsidP="00B716FB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 w:hint="default"/>
          <w:b/>
          <w:bCs/>
          <w:iCs/>
        </w:rPr>
      </w:pPr>
      <w:r w:rsidRPr="006E247D">
        <w:rPr>
          <w:rFonts w:ascii="Arial" w:hAnsi="Arial" w:cs="Arial"/>
          <w:b/>
          <w:bCs/>
          <w:iCs/>
        </w:rPr>
        <w:t>V</w:t>
      </w:r>
      <w:r w:rsidR="00647A7C">
        <w:rPr>
          <w:rFonts w:ascii="Arial" w:hAnsi="Arial" w:cs="Arial"/>
          <w:b/>
          <w:bCs/>
          <w:iCs/>
        </w:rPr>
        <w:t>I</w:t>
      </w:r>
      <w:r w:rsidRPr="006E247D">
        <w:rPr>
          <w:rFonts w:ascii="Arial" w:hAnsi="Arial" w:cs="Arial" w:hint="default"/>
          <w:b/>
          <w:bCs/>
          <w:iCs/>
        </w:rPr>
        <w:t>. volebné</w:t>
      </w:r>
      <w:r w:rsidRPr="006E247D">
        <w:rPr>
          <w:rFonts w:ascii="Arial" w:hAnsi="Arial" w:cs="Arial" w:hint="default"/>
          <w:b/>
          <w:bCs/>
          <w:iCs/>
        </w:rPr>
        <w:t xml:space="preserve"> obdobie</w:t>
      </w: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  <w:r w:rsidRPr="006E247D">
        <w:rPr>
          <w:rFonts w:ascii="Arial" w:hAnsi="Arial" w:cs="Arial" w:hint="default"/>
          <w:bCs/>
          <w:iCs/>
        </w:rPr>
        <w:t>(Ná</w:t>
      </w:r>
      <w:r w:rsidRPr="006E247D">
        <w:rPr>
          <w:rFonts w:ascii="Arial" w:hAnsi="Arial" w:cs="Arial" w:hint="default"/>
          <w:bCs/>
          <w:iCs/>
        </w:rPr>
        <w:t>vrh)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28"/>
          <w:szCs w:val="28"/>
        </w:rPr>
      </w:pP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ZÁ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KON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28"/>
          <w:szCs w:val="28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z ........... 201</w:t>
      </w:r>
      <w:r w:rsidR="00D7068E">
        <w:rPr>
          <w:rFonts w:ascii="Arial" w:hAnsi="Arial" w:cs="Arial"/>
          <w:b/>
          <w:bCs/>
          <w:iCs/>
          <w:sz w:val="28"/>
          <w:szCs w:val="28"/>
        </w:rPr>
        <w:t>4</w:t>
      </w:r>
      <w:r w:rsidRPr="006E247D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28"/>
          <w:szCs w:val="28"/>
        </w:rPr>
      </w:pP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ktorý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m sa mení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 xml:space="preserve"> a 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dopĺň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a zá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kon č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. 120/1993 Z. z. o 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platový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ch pomeroch niektorý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ch ú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stavný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ch č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initeľ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ov Slovenskej republiky  v 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znení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 xml:space="preserve"> neskorší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 xml:space="preserve">ch predpisov 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rada Slovenskej republiky sa uzniesla na tomto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kone:</w:t>
      </w:r>
    </w:p>
    <w:p w:rsidR="00B716FB" w:rsidRPr="006E247D" w:rsidP="00B716FB">
      <w:pPr>
        <w:bidi w:val="0"/>
        <w:jc w:val="both"/>
        <w:rPr>
          <w:rFonts w:ascii="Arial" w:hAnsi="Arial" w:cs="Arial"/>
          <w:b/>
          <w:bCs/>
          <w:sz w:val="26"/>
          <w:szCs w:val="26"/>
          <w:lang w:val="sk-SK"/>
        </w:rPr>
      </w:pPr>
      <w:r w:rsidRPr="006E247D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Pr="006E247D">
        <w:rPr>
          <w:rFonts w:ascii="Arial" w:hAnsi="Arial" w:cs="Arial"/>
          <w:b/>
          <w:bCs/>
          <w:sz w:val="26"/>
          <w:szCs w:val="26"/>
          <w:lang w:val="sk-SK"/>
        </w:rPr>
        <w:t xml:space="preserve"> </w:t>
      </w:r>
    </w:p>
    <w:p w:rsidR="00B716FB" w:rsidRPr="006E247D" w:rsidP="00B716FB">
      <w:pPr>
        <w:bidi w:val="0"/>
        <w:jc w:val="both"/>
        <w:rPr>
          <w:rFonts w:ascii="Arial" w:hAnsi="Arial" w:cs="Arial"/>
          <w:b/>
          <w:bCs/>
          <w:sz w:val="26"/>
          <w:szCs w:val="26"/>
          <w:lang w:val="sk-SK"/>
        </w:rPr>
      </w:pPr>
      <w:r w:rsidRPr="006E247D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Pr="006E247D">
        <w:rPr>
          <w:rFonts w:ascii="Arial" w:hAnsi="Arial" w:cs="Arial"/>
          <w:b/>
          <w:bCs/>
          <w:sz w:val="26"/>
          <w:szCs w:val="26"/>
          <w:lang w:val="sk-SK"/>
        </w:rPr>
        <w:t xml:space="preserve"> </w:t>
      </w: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bCs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 xml:space="preserve">l. I 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bidi w:val="0"/>
        <w:ind w:firstLine="708"/>
        <w:jc w:val="both"/>
        <w:rPr>
          <w:rFonts w:ascii="Arial" w:hAnsi="Arial" w:cs="Arial" w:hint="default"/>
          <w:lang w:val="sk-SK"/>
        </w:rPr>
      </w:pPr>
      <w:r w:rsidRPr="006E247D">
        <w:rPr>
          <w:rFonts w:ascii="Arial" w:hAnsi="Arial" w:cs="Arial" w:hint="default"/>
          <w:lang w:val="sk-SK"/>
        </w:rPr>
        <w:t>Zá</w:t>
      </w:r>
      <w:r w:rsidRPr="006E247D">
        <w:rPr>
          <w:rFonts w:ascii="Arial" w:hAnsi="Arial" w:cs="Arial" w:hint="default"/>
          <w:lang w:val="sk-SK"/>
        </w:rPr>
        <w:t>kon č</w:t>
      </w:r>
      <w:r w:rsidRPr="006E247D">
        <w:rPr>
          <w:rFonts w:ascii="Arial" w:hAnsi="Arial" w:cs="Arial" w:hint="default"/>
          <w:lang w:val="sk-SK"/>
        </w:rPr>
        <w:t>. 120/1993 Z. z. o plato</w:t>
      </w:r>
      <w:r w:rsidRPr="006E247D" w:rsidR="009471F7">
        <w:rPr>
          <w:rFonts w:ascii="Arial" w:hAnsi="Arial" w:cs="Arial" w:hint="default"/>
          <w:lang w:val="sk-SK"/>
        </w:rPr>
        <w:t>vý</w:t>
      </w:r>
      <w:r w:rsidRPr="006E247D" w:rsidR="009471F7">
        <w:rPr>
          <w:rFonts w:ascii="Arial" w:hAnsi="Arial" w:cs="Arial" w:hint="default"/>
          <w:lang w:val="sk-SK"/>
        </w:rPr>
        <w:t>ch pomeroch niektorý</w:t>
      </w:r>
      <w:r w:rsidRPr="006E247D" w:rsidR="009471F7">
        <w:rPr>
          <w:rFonts w:ascii="Arial" w:hAnsi="Arial" w:cs="Arial" w:hint="default"/>
          <w:lang w:val="sk-SK"/>
        </w:rPr>
        <w:t>ch ú</w:t>
      </w:r>
      <w:r w:rsidRPr="006E247D" w:rsidR="009471F7">
        <w:rPr>
          <w:rFonts w:ascii="Arial" w:hAnsi="Arial" w:cs="Arial" w:hint="default"/>
          <w:lang w:val="sk-SK"/>
        </w:rPr>
        <w:t>stavný</w:t>
      </w:r>
      <w:r w:rsidRPr="006E247D">
        <w:rPr>
          <w:rFonts w:ascii="Arial" w:hAnsi="Arial" w:cs="Arial" w:hint="default"/>
          <w:lang w:val="sk-SK"/>
        </w:rPr>
        <w:t>ch č</w:t>
      </w:r>
      <w:r w:rsidRPr="006E247D">
        <w:rPr>
          <w:rFonts w:ascii="Arial" w:hAnsi="Arial" w:cs="Arial" w:hint="default"/>
          <w:lang w:val="sk-SK"/>
        </w:rPr>
        <w:t>initeľ</w:t>
      </w:r>
      <w:r w:rsidRPr="006E247D">
        <w:rPr>
          <w:rFonts w:ascii="Arial" w:hAnsi="Arial" w:cs="Arial" w:hint="default"/>
          <w:lang w:val="sk-SK"/>
        </w:rPr>
        <w:t>ov Slovenskej republiky v znení</w:t>
      </w:r>
      <w:r w:rsidRPr="006E247D">
        <w:rPr>
          <w:rFonts w:ascii="Arial" w:hAnsi="Arial" w:cs="Arial" w:hint="default"/>
          <w:lang w:val="sk-SK"/>
        </w:rPr>
        <w:t xml:space="preserve">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374/1994 Z. z., zá</w:t>
      </w:r>
      <w:r w:rsidRPr="006E247D">
        <w:rPr>
          <w:rFonts w:ascii="Arial" w:hAnsi="Arial" w:cs="Arial" w:hint="default"/>
          <w:lang w:val="sk-SK"/>
        </w:rPr>
        <w:t>kona č. </w:t>
      </w:r>
      <w:r w:rsidRPr="006E247D">
        <w:rPr>
          <w:rFonts w:ascii="Arial" w:hAnsi="Arial" w:cs="Arial" w:hint="default"/>
          <w:lang w:val="sk-SK"/>
        </w:rPr>
        <w:t>304/1995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277/1998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57/1999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447/2000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175/2002 Z. z., zá</w:t>
      </w:r>
      <w:r w:rsidRPr="006E247D">
        <w:rPr>
          <w:rFonts w:ascii="Arial" w:hAnsi="Arial" w:cs="Arial" w:hint="default"/>
          <w:lang w:val="sk-SK"/>
        </w:rPr>
        <w:t>k</w:t>
      </w:r>
      <w:r w:rsidRPr="006E247D">
        <w:rPr>
          <w:rFonts w:ascii="Arial" w:hAnsi="Arial" w:cs="Arial" w:hint="default"/>
          <w:lang w:val="sk-SK"/>
        </w:rPr>
        <w:t>ona č</w:t>
      </w:r>
      <w:r w:rsidRPr="006E247D">
        <w:rPr>
          <w:rFonts w:ascii="Arial" w:hAnsi="Arial" w:cs="Arial" w:hint="default"/>
          <w:lang w:val="sk-SK"/>
        </w:rPr>
        <w:t>. 668/2002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461/2003 Z. z., zá</w:t>
      </w:r>
      <w:r w:rsidRPr="006E247D">
        <w:rPr>
          <w:rFonts w:ascii="Arial" w:hAnsi="Arial" w:cs="Arial" w:hint="default"/>
          <w:lang w:val="sk-SK"/>
        </w:rPr>
        <w:t>kona č. </w:t>
      </w:r>
      <w:r w:rsidRPr="006E247D">
        <w:rPr>
          <w:rFonts w:ascii="Arial" w:hAnsi="Arial" w:cs="Arial" w:hint="default"/>
          <w:lang w:val="sk-SK"/>
        </w:rPr>
        <w:t>391/2004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81/2005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94/2006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598/2006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460/2008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563/2008 Z. z.,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504/2009 Z. z., zá</w:t>
      </w:r>
      <w:r w:rsidRPr="006E247D">
        <w:rPr>
          <w:rFonts w:ascii="Arial" w:hAnsi="Arial" w:cs="Arial" w:hint="default"/>
          <w:lang w:val="sk-SK"/>
        </w:rPr>
        <w:t>kona č. </w:t>
      </w:r>
      <w:r w:rsidRPr="006E247D">
        <w:rPr>
          <w:rFonts w:ascii="Arial" w:hAnsi="Arial" w:cs="Arial" w:hint="default"/>
          <w:lang w:val="sk-SK"/>
        </w:rPr>
        <w:t xml:space="preserve">500/2010 Z. z., </w:t>
      </w:r>
      <w:r w:rsidRPr="006E247D">
        <w:rPr>
          <w:rFonts w:ascii="Arial" w:hAnsi="Arial" w:cs="Arial" w:hint="default"/>
          <w:lang w:val="sk-SK"/>
        </w:rPr>
        <w:t>u</w:t>
      </w:r>
      <w:r w:rsidRPr="006E247D">
        <w:rPr>
          <w:rFonts w:ascii="Arial" w:hAnsi="Arial" w:cs="Arial" w:hint="default"/>
          <w:lang w:val="sk-SK"/>
        </w:rPr>
        <w:t>znesenie  Ú</w:t>
      </w:r>
      <w:r w:rsidRPr="006E247D">
        <w:rPr>
          <w:rFonts w:ascii="Arial" w:hAnsi="Arial" w:cs="Arial" w:hint="default"/>
          <w:lang w:val="sk-SK"/>
        </w:rPr>
        <w:t>stavné</w:t>
      </w:r>
      <w:r w:rsidRPr="006E247D">
        <w:rPr>
          <w:rFonts w:ascii="Arial" w:hAnsi="Arial" w:cs="Arial" w:hint="default"/>
          <w:lang w:val="sk-SK"/>
        </w:rPr>
        <w:t>ho sú</w:t>
      </w:r>
      <w:r w:rsidRPr="006E247D">
        <w:rPr>
          <w:rFonts w:ascii="Arial" w:hAnsi="Arial" w:cs="Arial" w:hint="default"/>
          <w:lang w:val="sk-SK"/>
        </w:rPr>
        <w:t>du Slovenskej republiky č</w:t>
      </w:r>
      <w:r w:rsidRPr="006E247D">
        <w:rPr>
          <w:rFonts w:ascii="Arial" w:hAnsi="Arial" w:cs="Arial" w:hint="default"/>
          <w:lang w:val="sk-SK"/>
        </w:rPr>
        <w:t>. 236/2011 Z. z., 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532/2011 Z. z.,  a zá</w:t>
      </w:r>
      <w:r w:rsidRPr="006E247D">
        <w:rPr>
          <w:rFonts w:ascii="Arial" w:hAnsi="Arial" w:cs="Arial" w:hint="default"/>
          <w:lang w:val="sk-SK"/>
        </w:rPr>
        <w:t>kona č</w:t>
      </w:r>
      <w:r w:rsidRPr="006E247D">
        <w:rPr>
          <w:rFonts w:ascii="Arial" w:hAnsi="Arial" w:cs="Arial" w:hint="default"/>
          <w:lang w:val="sk-SK"/>
        </w:rPr>
        <w:t>. 69/2012 Z.z., a </w:t>
      </w:r>
      <w:r w:rsidRPr="006E247D">
        <w:rPr>
          <w:rFonts w:ascii="Arial" w:hAnsi="Arial" w:cs="Arial" w:hint="default"/>
          <w:lang w:val="sk-SK"/>
        </w:rPr>
        <w:t>zá</w:t>
      </w:r>
      <w:r w:rsidRPr="006E247D">
        <w:rPr>
          <w:rFonts w:ascii="Arial" w:hAnsi="Arial" w:cs="Arial" w:hint="default"/>
          <w:lang w:val="sk-SK"/>
        </w:rPr>
        <w:t>kona.......... sa mení</w:t>
      </w:r>
      <w:r w:rsidRPr="006E247D">
        <w:rPr>
          <w:rFonts w:ascii="Arial" w:hAnsi="Arial" w:cs="Arial" w:hint="default"/>
          <w:lang w:val="sk-SK"/>
        </w:rPr>
        <w:t xml:space="preserve">  a dopľň</w:t>
      </w:r>
      <w:r w:rsidRPr="006E247D">
        <w:rPr>
          <w:rFonts w:ascii="Arial" w:hAnsi="Arial" w:cs="Arial" w:hint="default"/>
          <w:lang w:val="sk-SK"/>
        </w:rPr>
        <w:t>a: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0549F0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0549F0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numPr>
          <w:numId w:val="1"/>
        </w:numPr>
        <w:bidi w:val="0"/>
        <w:rPr>
          <w:rFonts w:ascii="Arial" w:hAnsi="Arial" w:cs="Arial" w:hint="default"/>
          <w:sz w:val="26"/>
          <w:szCs w:val="26"/>
        </w:rPr>
      </w:pPr>
      <w:r w:rsidRPr="006E247D">
        <w:rPr>
          <w:rFonts w:ascii="Arial" w:hAnsi="Arial" w:cs="Arial" w:hint="default"/>
          <w:sz w:val="26"/>
          <w:szCs w:val="26"/>
        </w:rPr>
        <w:t>V §</w:t>
      </w:r>
      <w:r w:rsidRPr="006E247D">
        <w:rPr>
          <w:rFonts w:ascii="Arial" w:hAnsi="Arial" w:cs="Arial" w:hint="default"/>
          <w:sz w:val="26"/>
          <w:szCs w:val="26"/>
        </w:rPr>
        <w:t xml:space="preserve"> 8, odsek 2 znie:  </w:t>
      </w: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E87FFB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6E247D">
        <w:rPr>
          <w:rFonts w:ascii="Arial" w:hAnsi="Arial" w:cs="Arial" w:hint="default"/>
          <w:sz w:val="26"/>
          <w:szCs w:val="26"/>
        </w:rPr>
        <w:t>Poslancovi, ktorý</w:t>
      </w:r>
      <w:r w:rsidRPr="006E247D">
        <w:rPr>
          <w:rFonts w:ascii="Arial" w:hAnsi="Arial" w:cs="Arial" w:hint="default"/>
          <w:sz w:val="26"/>
          <w:szCs w:val="26"/>
        </w:rPr>
        <w:t xml:space="preserve"> je v </w:t>
      </w:r>
      <w:r w:rsidRPr="006E247D">
        <w:rPr>
          <w:rFonts w:ascii="Arial" w:hAnsi="Arial" w:cs="Arial" w:hint="default"/>
          <w:sz w:val="26"/>
          <w:szCs w:val="26"/>
        </w:rPr>
        <w:t>pracovnom alebo obdobnom pracovnom vzť</w:t>
      </w:r>
      <w:r w:rsidRPr="006E247D">
        <w:rPr>
          <w:rFonts w:ascii="Arial" w:hAnsi="Arial" w:cs="Arial" w:hint="default"/>
          <w:sz w:val="26"/>
          <w:szCs w:val="26"/>
        </w:rPr>
        <w:t xml:space="preserve">ahu  </w:t>
      </w:r>
      <w:r w:rsidRPr="006E247D">
        <w:rPr>
          <w:rFonts w:ascii="Arial" w:hAnsi="Arial" w:cs="Arial" w:hint="default"/>
          <w:sz w:val="26"/>
          <w:szCs w:val="26"/>
        </w:rPr>
        <w:t>nepatrí</w:t>
      </w:r>
      <w:r w:rsidRPr="006E247D">
        <w:rPr>
          <w:rFonts w:ascii="Arial" w:hAnsi="Arial" w:cs="Arial" w:hint="default"/>
          <w:sz w:val="26"/>
          <w:szCs w:val="26"/>
        </w:rPr>
        <w:t xml:space="preserve"> mzda (odmena) podľ</w:t>
      </w:r>
      <w:r w:rsidRPr="006E247D">
        <w:rPr>
          <w:rFonts w:ascii="Arial" w:hAnsi="Arial" w:cs="Arial" w:hint="default"/>
          <w:sz w:val="26"/>
          <w:szCs w:val="26"/>
        </w:rPr>
        <w:t>a osobitný</w:t>
      </w:r>
      <w:r w:rsidRPr="006E247D">
        <w:rPr>
          <w:rFonts w:ascii="Arial" w:hAnsi="Arial" w:cs="Arial" w:hint="default"/>
          <w:sz w:val="26"/>
          <w:szCs w:val="26"/>
        </w:rPr>
        <w:t xml:space="preserve">ch predpisov. </w:t>
      </w:r>
      <w:r w:rsidRPr="006E247D" w:rsidR="00E87FFB">
        <w:rPr>
          <w:rFonts w:ascii="Arial" w:hAnsi="Arial" w:cs="Arial"/>
          <w:sz w:val="26"/>
          <w:szCs w:val="26"/>
          <w:vertAlign w:val="superscript"/>
        </w:rPr>
        <w:t>3)</w:t>
      </w: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065AE5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numPr>
          <w:numId w:val="1"/>
        </w:numPr>
        <w:bidi w:val="0"/>
        <w:rPr>
          <w:rFonts w:ascii="Arial" w:hAnsi="Arial" w:cs="Arial" w:hint="default"/>
          <w:sz w:val="26"/>
          <w:szCs w:val="26"/>
        </w:rPr>
      </w:pPr>
      <w:r w:rsidRPr="006E247D">
        <w:rPr>
          <w:rFonts w:ascii="Arial" w:hAnsi="Arial" w:cs="Arial" w:hint="default"/>
          <w:sz w:val="26"/>
          <w:szCs w:val="26"/>
        </w:rPr>
        <w:t xml:space="preserve"> V §</w:t>
      </w:r>
      <w:r w:rsidRPr="006E247D">
        <w:rPr>
          <w:rFonts w:ascii="Arial" w:hAnsi="Arial" w:cs="Arial" w:hint="default"/>
          <w:sz w:val="26"/>
          <w:szCs w:val="26"/>
        </w:rPr>
        <w:t xml:space="preserve"> 8 sa dopĺň</w:t>
      </w:r>
      <w:r w:rsidRPr="006E247D">
        <w:rPr>
          <w:rFonts w:ascii="Arial" w:hAnsi="Arial" w:cs="Arial" w:hint="default"/>
          <w:sz w:val="26"/>
          <w:szCs w:val="26"/>
        </w:rPr>
        <w:t>a nový</w:t>
      </w:r>
      <w:r w:rsidRPr="006E247D">
        <w:rPr>
          <w:rFonts w:ascii="Arial" w:hAnsi="Arial" w:cs="Arial" w:hint="default"/>
          <w:sz w:val="26"/>
          <w:szCs w:val="26"/>
        </w:rPr>
        <w:t xml:space="preserve"> odsek 3, ktorý</w:t>
      </w:r>
      <w:r w:rsidRPr="006E247D">
        <w:rPr>
          <w:rFonts w:ascii="Arial" w:hAnsi="Arial" w:cs="Arial" w:hint="default"/>
          <w:sz w:val="26"/>
          <w:szCs w:val="26"/>
        </w:rPr>
        <w:t xml:space="preserve"> znie:</w:t>
      </w: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EC13EB" w:rsidRPr="006E247D" w:rsidP="00E87FFB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6E247D" w:rsidR="00B716FB">
        <w:rPr>
          <w:rFonts w:ascii="Arial" w:hAnsi="Arial" w:cs="Arial" w:hint="default"/>
          <w:sz w:val="26"/>
          <w:szCs w:val="26"/>
        </w:rPr>
        <w:t>Poslancovi, ktorý</w:t>
      </w:r>
      <w:r w:rsidRPr="006E247D" w:rsidR="00B716FB">
        <w:rPr>
          <w:rFonts w:ascii="Arial" w:hAnsi="Arial" w:cs="Arial" w:hint="default"/>
          <w:sz w:val="26"/>
          <w:szCs w:val="26"/>
        </w:rPr>
        <w:t xml:space="preserve"> je zá</w:t>
      </w:r>
      <w:r w:rsidRPr="006E247D" w:rsidR="00B716FB">
        <w:rPr>
          <w:rFonts w:ascii="Arial" w:hAnsi="Arial" w:cs="Arial" w:hint="default"/>
          <w:sz w:val="26"/>
          <w:szCs w:val="26"/>
        </w:rPr>
        <w:t>roveň</w:t>
      </w:r>
      <w:r w:rsidRPr="006E247D" w:rsidR="00B716FB">
        <w:rPr>
          <w:rFonts w:ascii="Arial" w:hAnsi="Arial" w:cs="Arial" w:hint="default"/>
          <w:sz w:val="26"/>
          <w:szCs w:val="26"/>
        </w:rPr>
        <w:t xml:space="preserve"> č</w:t>
      </w:r>
      <w:r w:rsidRPr="006E247D" w:rsidR="00B716FB">
        <w:rPr>
          <w:rFonts w:ascii="Arial" w:hAnsi="Arial" w:cs="Arial" w:hint="default"/>
          <w:sz w:val="26"/>
          <w:szCs w:val="26"/>
        </w:rPr>
        <w:t>lenom orgá</w:t>
      </w:r>
      <w:r w:rsidRPr="006E247D" w:rsidR="00B716FB">
        <w:rPr>
          <w:rFonts w:ascii="Arial" w:hAnsi="Arial" w:cs="Arial" w:hint="default"/>
          <w:sz w:val="26"/>
          <w:szCs w:val="26"/>
        </w:rPr>
        <w:t>nu ú</w:t>
      </w:r>
      <w:r w:rsidRPr="006E247D" w:rsidR="00B716FB">
        <w:rPr>
          <w:rFonts w:ascii="Arial" w:hAnsi="Arial" w:cs="Arial" w:hint="default"/>
          <w:sz w:val="26"/>
          <w:szCs w:val="26"/>
        </w:rPr>
        <w:t>zemnej samosprá</w:t>
      </w:r>
      <w:r w:rsidRPr="006E247D" w:rsidR="00B716FB">
        <w:rPr>
          <w:rFonts w:ascii="Arial" w:hAnsi="Arial" w:cs="Arial" w:hint="default"/>
          <w:sz w:val="26"/>
          <w:szCs w:val="26"/>
        </w:rPr>
        <w:t xml:space="preserve">vy </w:t>
      </w:r>
      <w:r w:rsidRPr="006E247D" w:rsidR="00E87FFB">
        <w:rPr>
          <w:rFonts w:ascii="Arial" w:hAnsi="Arial" w:cs="Arial"/>
          <w:sz w:val="26"/>
          <w:szCs w:val="26"/>
          <w:vertAlign w:val="superscript"/>
        </w:rPr>
        <w:t>4)</w:t>
      </w:r>
      <w:r w:rsidRPr="006E247D" w:rsidR="00B716FB">
        <w:rPr>
          <w:rFonts w:ascii="Arial" w:hAnsi="Arial" w:cs="Arial" w:hint="default"/>
          <w:sz w:val="26"/>
          <w:szCs w:val="26"/>
        </w:rPr>
        <w:t xml:space="preserve"> nepatrí</w:t>
      </w:r>
      <w:r w:rsidRPr="006E247D" w:rsidR="00B716FB">
        <w:rPr>
          <w:rFonts w:ascii="Arial" w:hAnsi="Arial" w:cs="Arial" w:hint="default"/>
          <w:sz w:val="26"/>
          <w:szCs w:val="26"/>
        </w:rPr>
        <w:t xml:space="preserve"> mzda (odm</w:t>
      </w:r>
      <w:r w:rsidRPr="006E247D" w:rsidR="00E87FFB">
        <w:rPr>
          <w:rFonts w:ascii="Arial" w:hAnsi="Arial" w:cs="Arial" w:hint="default"/>
          <w:sz w:val="26"/>
          <w:szCs w:val="26"/>
        </w:rPr>
        <w:t>ena) podľ</w:t>
      </w:r>
      <w:r w:rsidRPr="006E247D" w:rsidR="00E87FFB">
        <w:rPr>
          <w:rFonts w:ascii="Arial" w:hAnsi="Arial" w:cs="Arial" w:hint="default"/>
          <w:sz w:val="26"/>
          <w:szCs w:val="26"/>
        </w:rPr>
        <w:t>a osobitný</w:t>
      </w:r>
      <w:r w:rsidRPr="006E247D" w:rsidR="00E87FFB">
        <w:rPr>
          <w:rFonts w:ascii="Arial" w:hAnsi="Arial" w:cs="Arial" w:hint="default"/>
          <w:sz w:val="26"/>
          <w:szCs w:val="26"/>
        </w:rPr>
        <w:t xml:space="preserve">ch predpisov </w:t>
      </w:r>
      <w:r w:rsidRPr="006E247D" w:rsidR="00E87FFB">
        <w:rPr>
          <w:rFonts w:ascii="Arial" w:hAnsi="Arial" w:cs="Arial"/>
          <w:sz w:val="26"/>
          <w:szCs w:val="26"/>
          <w:vertAlign w:val="superscript"/>
        </w:rPr>
        <w:t>3a)</w:t>
      </w:r>
      <w:r w:rsidRPr="006E247D" w:rsidR="00B716FB">
        <w:rPr>
          <w:rFonts w:ascii="Arial" w:hAnsi="Arial" w:cs="Arial"/>
          <w:sz w:val="26"/>
          <w:szCs w:val="26"/>
        </w:rPr>
        <w:t>.</w:t>
      </w:r>
    </w:p>
    <w:p w:rsidR="003121EB" w:rsidRPr="006E247D" w:rsidP="00E87F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 w:hint="default"/>
          <w:sz w:val="26"/>
          <w:szCs w:val="26"/>
        </w:rPr>
      </w:pPr>
      <w:r w:rsidRPr="006E247D">
        <w:rPr>
          <w:rFonts w:ascii="Arial" w:hAnsi="Arial" w:cs="Arial" w:hint="default"/>
          <w:sz w:val="26"/>
          <w:szCs w:val="26"/>
        </w:rPr>
        <w:t>Pô</w:t>
      </w:r>
      <w:r w:rsidRPr="006E247D">
        <w:rPr>
          <w:rFonts w:ascii="Arial" w:hAnsi="Arial" w:cs="Arial" w:hint="default"/>
          <w:sz w:val="26"/>
          <w:szCs w:val="26"/>
        </w:rPr>
        <w:t>vodný</w:t>
      </w:r>
      <w:r w:rsidRPr="006E247D">
        <w:rPr>
          <w:rFonts w:ascii="Arial" w:hAnsi="Arial" w:cs="Arial" w:hint="default"/>
          <w:sz w:val="26"/>
          <w:szCs w:val="26"/>
        </w:rPr>
        <w:t xml:space="preserve"> odsek 3 sa prečí</w:t>
      </w:r>
      <w:r w:rsidRPr="006E247D">
        <w:rPr>
          <w:rFonts w:ascii="Arial" w:hAnsi="Arial" w:cs="Arial" w:hint="default"/>
          <w:sz w:val="26"/>
          <w:szCs w:val="26"/>
        </w:rPr>
        <w:t>sluje.</w:t>
      </w:r>
    </w:p>
    <w:p w:rsidR="00B716FB" w:rsidRPr="006E247D" w:rsidP="00B716FB">
      <w:pPr>
        <w:pStyle w:val="BodyText"/>
        <w:bidi w:val="0"/>
        <w:rPr>
          <w:rFonts w:ascii="Arial" w:hAnsi="Arial" w:cs="Arial" w:hint="default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 w:hint="default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 w:hint="default"/>
          <w:sz w:val="26"/>
          <w:szCs w:val="26"/>
        </w:rPr>
      </w:pPr>
    </w:p>
    <w:p w:rsidR="00B716FB" w:rsidRPr="006E247D" w:rsidP="00B716FB">
      <w:pPr>
        <w:bidi w:val="0"/>
        <w:ind w:left="935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left="935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left="935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bCs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 xml:space="preserve">l. II 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bidi w:val="0"/>
        <w:ind w:firstLine="561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Tento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 nadobú</w:t>
      </w:r>
      <w:r w:rsidRPr="006E247D">
        <w:rPr>
          <w:rFonts w:ascii="Arial" w:hAnsi="Arial" w:cs="Arial" w:hint="default"/>
          <w:sz w:val="26"/>
          <w:szCs w:val="26"/>
          <w:lang w:val="sk-SK"/>
        </w:rPr>
        <w:t>da úč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innosť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1. </w:t>
      </w:r>
      <w:r w:rsidR="00647A7C">
        <w:rPr>
          <w:rFonts w:ascii="Arial" w:hAnsi="Arial" w:cs="Arial"/>
          <w:sz w:val="26"/>
          <w:szCs w:val="26"/>
          <w:lang w:val="sk-SK"/>
        </w:rPr>
        <w:t>decembra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 2014.</w:t>
      </w: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  <w:r w:rsidRPr="006E247D">
        <w:rPr>
          <w:rFonts w:ascii="Arial" w:hAnsi="Arial" w:cs="Arial"/>
          <w:lang w:val="sk-SK"/>
        </w:rPr>
        <w:t>______________________________________________</w:t>
      </w:r>
    </w:p>
    <w:p w:rsidR="00B716FB" w:rsidRPr="006E247D" w:rsidP="00E87FFB">
      <w:pPr>
        <w:bidi w:val="0"/>
        <w:rPr>
          <w:rFonts w:ascii="Arial" w:hAnsi="Arial" w:cs="Arial" w:hint="default"/>
          <w:lang w:val="sk-SK"/>
        </w:rPr>
      </w:pPr>
      <w:r w:rsidRPr="006E247D" w:rsidR="00E87FFB">
        <w:rPr>
          <w:rFonts w:ascii="Arial" w:hAnsi="Arial" w:cs="Arial"/>
          <w:vertAlign w:val="superscript"/>
          <w:lang w:val="sk-SK"/>
        </w:rPr>
        <w:t xml:space="preserve">3) </w:t>
      </w:r>
      <w:r w:rsidRPr="006E247D">
        <w:rPr>
          <w:rFonts w:ascii="Arial" w:hAnsi="Arial" w:cs="Arial" w:hint="default"/>
          <w:lang w:val="sk-SK"/>
        </w:rPr>
        <w:t xml:space="preserve"> Napr. Zá</w:t>
      </w:r>
      <w:r w:rsidRPr="006E247D">
        <w:rPr>
          <w:rFonts w:ascii="Arial" w:hAnsi="Arial" w:cs="Arial" w:hint="default"/>
          <w:lang w:val="sk-SK"/>
        </w:rPr>
        <w:t>konní</w:t>
      </w:r>
      <w:r w:rsidRPr="006E247D">
        <w:rPr>
          <w:rFonts w:ascii="Arial" w:hAnsi="Arial" w:cs="Arial" w:hint="default"/>
          <w:lang w:val="sk-SK"/>
        </w:rPr>
        <w:t>k prá</w:t>
      </w:r>
      <w:r w:rsidRPr="006E247D">
        <w:rPr>
          <w:rFonts w:ascii="Arial" w:hAnsi="Arial" w:cs="Arial" w:hint="default"/>
          <w:lang w:val="sk-SK"/>
        </w:rPr>
        <w:t>ca, zá</w:t>
      </w:r>
      <w:r w:rsidRPr="006E247D">
        <w:rPr>
          <w:rFonts w:ascii="Arial" w:hAnsi="Arial" w:cs="Arial" w:hint="default"/>
          <w:lang w:val="sk-SK"/>
        </w:rPr>
        <w:t>kon č</w:t>
      </w:r>
      <w:r w:rsidRPr="006E247D">
        <w:rPr>
          <w:rFonts w:ascii="Arial" w:hAnsi="Arial" w:cs="Arial" w:hint="default"/>
          <w:lang w:val="sk-SK"/>
        </w:rPr>
        <w:t>. 553/2003 Z. z. o odmeň</w:t>
      </w:r>
      <w:r w:rsidRPr="006E247D">
        <w:rPr>
          <w:rFonts w:ascii="Arial" w:hAnsi="Arial" w:cs="Arial" w:hint="default"/>
          <w:lang w:val="sk-SK"/>
        </w:rPr>
        <w:t>ovaní</w:t>
      </w:r>
      <w:r w:rsidRPr="006E247D">
        <w:rPr>
          <w:rFonts w:ascii="Arial" w:hAnsi="Arial" w:cs="Arial" w:hint="default"/>
          <w:lang w:val="sk-SK"/>
        </w:rPr>
        <w:t xml:space="preserve"> niektorý</w:t>
      </w:r>
      <w:r w:rsidRPr="006E247D">
        <w:rPr>
          <w:rFonts w:ascii="Arial" w:hAnsi="Arial" w:cs="Arial" w:hint="default"/>
          <w:lang w:val="sk-SK"/>
        </w:rPr>
        <w:t>ch zamestnancov pri vý</w:t>
      </w:r>
      <w:r w:rsidRPr="006E247D">
        <w:rPr>
          <w:rFonts w:ascii="Arial" w:hAnsi="Arial" w:cs="Arial" w:hint="default"/>
          <w:lang w:val="sk-SK"/>
        </w:rPr>
        <w:t>kone prá</w:t>
      </w:r>
      <w:r w:rsidRPr="006E247D">
        <w:rPr>
          <w:rFonts w:ascii="Arial" w:hAnsi="Arial" w:cs="Arial" w:hint="default"/>
          <w:lang w:val="sk-SK"/>
        </w:rPr>
        <w:t>ce vo verejnom zá</w:t>
      </w:r>
      <w:r w:rsidRPr="006E247D">
        <w:rPr>
          <w:rFonts w:ascii="Arial" w:hAnsi="Arial" w:cs="Arial" w:hint="default"/>
          <w:lang w:val="sk-SK"/>
        </w:rPr>
        <w:t>ujme a o zmene a doplnení</w:t>
      </w:r>
      <w:r w:rsidRPr="006E247D">
        <w:rPr>
          <w:rFonts w:ascii="Arial" w:hAnsi="Arial" w:cs="Arial" w:hint="default"/>
          <w:lang w:val="sk-SK"/>
        </w:rPr>
        <w:t xml:space="preserve"> niektorý</w:t>
      </w:r>
      <w:r w:rsidRPr="006E247D">
        <w:rPr>
          <w:rFonts w:ascii="Arial" w:hAnsi="Arial" w:cs="Arial" w:hint="default"/>
          <w:lang w:val="sk-SK"/>
        </w:rPr>
        <w:t>ch zá</w:t>
      </w:r>
      <w:r w:rsidRPr="006E247D">
        <w:rPr>
          <w:rFonts w:ascii="Arial" w:hAnsi="Arial" w:cs="Arial" w:hint="default"/>
          <w:lang w:val="sk-SK"/>
        </w:rPr>
        <w:t>konov v </w:t>
      </w:r>
      <w:r w:rsidRPr="006E247D">
        <w:rPr>
          <w:rFonts w:ascii="Arial" w:hAnsi="Arial" w:cs="Arial" w:hint="default"/>
          <w:lang w:val="sk-SK"/>
        </w:rPr>
        <w:t>znení</w:t>
      </w:r>
      <w:r w:rsidRPr="006E247D">
        <w:rPr>
          <w:rFonts w:ascii="Arial" w:hAnsi="Arial" w:cs="Arial" w:hint="default"/>
          <w:lang w:val="sk-SK"/>
        </w:rPr>
        <w:t xml:space="preserve"> neskorší</w:t>
      </w:r>
      <w:r w:rsidRPr="006E247D">
        <w:rPr>
          <w:rFonts w:ascii="Arial" w:hAnsi="Arial" w:cs="Arial" w:hint="default"/>
          <w:lang w:val="sk-SK"/>
        </w:rPr>
        <w:t>ch predpisov,</w:t>
      </w: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 w:hint="default"/>
          <w:lang w:val="sk-SK"/>
        </w:rPr>
      </w:pPr>
      <w:r w:rsidRPr="006E247D" w:rsidR="00E87FFB">
        <w:rPr>
          <w:rFonts w:ascii="Arial" w:hAnsi="Arial" w:cs="Arial"/>
          <w:vertAlign w:val="superscript"/>
          <w:lang w:val="sk-SK"/>
        </w:rPr>
        <w:t>3a)</w:t>
      </w:r>
      <w:r w:rsidRPr="006E247D">
        <w:rPr>
          <w:rFonts w:ascii="Arial" w:hAnsi="Arial" w:cs="Arial" w:hint="default"/>
          <w:lang w:val="sk-SK"/>
        </w:rPr>
        <w:t xml:space="preserve">  Zá</w:t>
      </w:r>
      <w:r w:rsidRPr="006E247D">
        <w:rPr>
          <w:rFonts w:ascii="Arial" w:hAnsi="Arial" w:cs="Arial" w:hint="default"/>
          <w:lang w:val="sk-SK"/>
        </w:rPr>
        <w:t>kon č</w:t>
      </w:r>
      <w:r w:rsidRPr="006E247D">
        <w:rPr>
          <w:rFonts w:ascii="Arial" w:hAnsi="Arial" w:cs="Arial" w:hint="default"/>
          <w:lang w:val="sk-SK"/>
        </w:rPr>
        <w:t>. 253/1994 Z.z. o prá</w:t>
      </w:r>
      <w:r w:rsidRPr="006E247D">
        <w:rPr>
          <w:rFonts w:ascii="Arial" w:hAnsi="Arial" w:cs="Arial" w:hint="default"/>
          <w:lang w:val="sk-SK"/>
        </w:rPr>
        <w:t>vnom postavení</w:t>
      </w:r>
      <w:r w:rsidRPr="006E247D">
        <w:rPr>
          <w:rFonts w:ascii="Arial" w:hAnsi="Arial" w:cs="Arial" w:hint="default"/>
          <w:lang w:val="sk-SK"/>
        </w:rPr>
        <w:t xml:space="preserve"> a platový</w:t>
      </w:r>
      <w:r w:rsidRPr="006E247D">
        <w:rPr>
          <w:rFonts w:ascii="Arial" w:hAnsi="Arial" w:cs="Arial" w:hint="default"/>
          <w:lang w:val="sk-SK"/>
        </w:rPr>
        <w:t>ch pomeroch starostov obcí</w:t>
      </w:r>
      <w:r w:rsidRPr="006E247D">
        <w:rPr>
          <w:rFonts w:ascii="Arial" w:hAnsi="Arial" w:cs="Arial" w:hint="default"/>
          <w:lang w:val="sk-SK"/>
        </w:rPr>
        <w:t xml:space="preserve"> a primá</w:t>
      </w:r>
      <w:r w:rsidRPr="006E247D">
        <w:rPr>
          <w:rFonts w:ascii="Arial" w:hAnsi="Arial" w:cs="Arial" w:hint="default"/>
          <w:lang w:val="sk-SK"/>
        </w:rPr>
        <w:t>torov miest v </w:t>
      </w:r>
      <w:r w:rsidRPr="006E247D">
        <w:rPr>
          <w:rFonts w:ascii="Arial" w:hAnsi="Arial" w:cs="Arial" w:hint="default"/>
          <w:lang w:val="sk-SK"/>
        </w:rPr>
        <w:t>znení</w:t>
      </w:r>
      <w:r w:rsidRPr="006E247D">
        <w:rPr>
          <w:rFonts w:ascii="Arial" w:hAnsi="Arial" w:cs="Arial" w:hint="default"/>
          <w:lang w:val="sk-SK"/>
        </w:rPr>
        <w:t xml:space="preserve"> neskorší</w:t>
      </w:r>
      <w:r w:rsidRPr="006E247D">
        <w:rPr>
          <w:rFonts w:ascii="Arial" w:hAnsi="Arial" w:cs="Arial" w:hint="default"/>
          <w:lang w:val="sk-SK"/>
        </w:rPr>
        <w:t>ch predpisov.</w:t>
      </w:r>
    </w:p>
    <w:p w:rsidR="00B716FB" w:rsidRPr="006E247D" w:rsidP="00B716FB">
      <w:pPr>
        <w:bidi w:val="0"/>
        <w:rPr>
          <w:rFonts w:ascii="Arial" w:hAnsi="Arial" w:cs="Arial" w:hint="default"/>
          <w:lang w:val="sk-SK"/>
        </w:rPr>
      </w:pPr>
    </w:p>
    <w:p w:rsidR="00B716FB" w:rsidRPr="006E247D" w:rsidP="00B716FB">
      <w:pPr>
        <w:bidi w:val="0"/>
        <w:rPr>
          <w:rFonts w:ascii="Arial" w:hAnsi="Arial" w:cs="Arial" w:hint="default"/>
          <w:lang w:val="sk-SK"/>
        </w:rPr>
      </w:pPr>
      <w:r w:rsidRPr="006E247D" w:rsidR="00E87FFB">
        <w:rPr>
          <w:rFonts w:ascii="Arial" w:hAnsi="Arial" w:cs="Arial"/>
          <w:vertAlign w:val="superscript"/>
          <w:lang w:val="sk-SK"/>
        </w:rPr>
        <w:t xml:space="preserve">4) </w:t>
      </w:r>
      <w:r w:rsidRPr="006E247D">
        <w:rPr>
          <w:rFonts w:ascii="Arial" w:hAnsi="Arial" w:cs="Arial" w:hint="default"/>
          <w:lang w:val="sk-SK"/>
        </w:rPr>
        <w:t xml:space="preserve"> Č</w:t>
      </w:r>
      <w:r w:rsidRPr="006E247D">
        <w:rPr>
          <w:rFonts w:ascii="Arial" w:hAnsi="Arial" w:cs="Arial" w:hint="default"/>
          <w:lang w:val="sk-SK"/>
        </w:rPr>
        <w:t>l. 69 Ú</w:t>
      </w:r>
      <w:r w:rsidRPr="006E247D">
        <w:rPr>
          <w:rFonts w:ascii="Arial" w:hAnsi="Arial" w:cs="Arial" w:hint="default"/>
          <w:lang w:val="sk-SK"/>
        </w:rPr>
        <w:t>stavy Slovenskej republiky</w:t>
      </w:r>
    </w:p>
    <w:p w:rsidR="000549F0" w:rsidRPr="006E247D" w:rsidP="00B716FB">
      <w:pPr>
        <w:bidi w:val="0"/>
        <w:jc w:val="center"/>
        <w:rPr>
          <w:rFonts w:ascii="Arial" w:hAnsi="Arial" w:cs="Arial"/>
          <w:b/>
          <w:caps/>
          <w:sz w:val="32"/>
          <w:szCs w:val="32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sz w:val="32"/>
          <w:szCs w:val="32"/>
          <w:lang w:val="sk-SK"/>
        </w:rPr>
      </w:pP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Dô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VODO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VÁ</w:t>
      </w:r>
      <w:r w:rsidRPr="006E247D">
        <w:rPr>
          <w:rFonts w:ascii="Arial" w:hAnsi="Arial" w:cs="Arial" w:hint="default"/>
          <w:b/>
          <w:sz w:val="32"/>
          <w:szCs w:val="32"/>
          <w:lang w:val="sk-SK"/>
        </w:rPr>
        <w:t xml:space="preserve"> SPRÁ</w:t>
      </w:r>
      <w:r w:rsidRPr="006E247D">
        <w:rPr>
          <w:rFonts w:ascii="Arial" w:hAnsi="Arial" w:cs="Arial" w:hint="default"/>
          <w:b/>
          <w:sz w:val="32"/>
          <w:szCs w:val="32"/>
          <w:lang w:val="sk-SK"/>
        </w:rPr>
        <w:t>VA</w:t>
      </w: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360"/>
        <w:jc w:val="both"/>
        <w:rPr>
          <w:rFonts w:ascii="Arial" w:hAnsi="Arial" w:cs="Arial" w:hint="default"/>
          <w:b/>
          <w:sz w:val="28"/>
          <w:szCs w:val="28"/>
          <w:lang w:val="sk-SK"/>
        </w:rPr>
      </w:pPr>
      <w:r w:rsidRPr="006E247D">
        <w:rPr>
          <w:rFonts w:ascii="Arial" w:hAnsi="Arial" w:cs="Arial" w:hint="default"/>
          <w:b/>
          <w:sz w:val="28"/>
          <w:szCs w:val="28"/>
          <w:lang w:val="sk-SK"/>
        </w:rPr>
        <w:t>Vš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>eobecná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 xml:space="preserve"> č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>asť</w:t>
      </w: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Predkladaný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vrh novely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o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platový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pomeroch niektorý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 Slovenskej republiky reaguje na neú</w:t>
      </w:r>
      <w:r w:rsidRPr="006E247D">
        <w:rPr>
          <w:rFonts w:ascii="Arial" w:hAnsi="Arial" w:cs="Arial" w:hint="default"/>
          <w:sz w:val="26"/>
          <w:szCs w:val="26"/>
          <w:lang w:val="sk-SK"/>
        </w:rPr>
        <w:t>nosnú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situá</w:t>
      </w:r>
      <w:r w:rsidRPr="006E247D">
        <w:rPr>
          <w:rFonts w:ascii="Arial" w:hAnsi="Arial" w:cs="Arial" w:hint="default"/>
          <w:sz w:val="26"/>
          <w:szCs w:val="26"/>
          <w:lang w:val="sk-SK"/>
        </w:rPr>
        <w:t>ciu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oblasti odmeň</w:t>
      </w:r>
      <w:r w:rsidRPr="006E247D">
        <w:rPr>
          <w:rFonts w:ascii="Arial" w:hAnsi="Arial" w:cs="Arial" w:hint="default"/>
          <w:sz w:val="26"/>
          <w:szCs w:val="26"/>
          <w:lang w:val="sk-SK"/>
        </w:rPr>
        <w:t>ovania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ov.  Je veľ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poslancov NR SR, ktorí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popri poslaneck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om mandá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te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vykoná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vajú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iné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funkcie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samosprá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vnych orgá</w:t>
      </w:r>
      <w:r w:rsidRPr="006E247D">
        <w:rPr>
          <w:rFonts w:ascii="Arial" w:hAnsi="Arial" w:cs="Arial" w:hint="default"/>
          <w:sz w:val="26"/>
          <w:szCs w:val="26"/>
          <w:lang w:val="sk-SK"/>
        </w:rPr>
        <w:t>noch miest a obcí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alebo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zamestnaneckom pomere a napriek tomu, ž</w:t>
      </w:r>
      <w:r w:rsidRPr="006E247D">
        <w:rPr>
          <w:rFonts w:ascii="Arial" w:hAnsi="Arial" w:cs="Arial" w:hint="default"/>
          <w:sz w:val="26"/>
          <w:szCs w:val="26"/>
          <w:lang w:val="sk-SK"/>
        </w:rPr>
        <w:t>e v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ykoná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vajú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 xml:space="preserve"> tieto iné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 xml:space="preserve"> č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innosti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, prakticky </w:t>
      </w:r>
      <w:r w:rsidRPr="006E247D" w:rsidR="009471F7">
        <w:rPr>
          <w:rFonts w:ascii="Arial" w:hAnsi="Arial" w:cs="Arial"/>
          <w:sz w:val="26"/>
          <w:szCs w:val="26"/>
          <w:lang w:val="sk-SK"/>
        </w:rPr>
        <w:t xml:space="preserve"> </w:t>
      </w:r>
      <w:r w:rsidRPr="006E247D" w:rsidR="009471F7">
        <w:rPr>
          <w:rFonts w:ascii="Arial" w:hAnsi="Arial" w:cs="Arial"/>
          <w:b/>
          <w:sz w:val="26"/>
          <w:szCs w:val="26"/>
          <w:lang w:val="sk-SK"/>
        </w:rPr>
        <w:t xml:space="preserve">na 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skrá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tený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vä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zok, poberajú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viacero prí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jmov z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verejný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ch zdrojov. </w:t>
      </w:r>
    </w:p>
    <w:p w:rsidR="00B716FB" w:rsidRPr="006E247D" w:rsidP="00B716FB">
      <w:pPr>
        <w:bidi w:val="0"/>
        <w:ind w:firstLine="720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stava Slovenskej republi</w:t>
      </w:r>
      <w:r w:rsidRPr="006E247D">
        <w:rPr>
          <w:rFonts w:ascii="Arial" w:hAnsi="Arial" w:cs="Arial" w:hint="default"/>
          <w:sz w:val="26"/>
          <w:szCs w:val="26"/>
          <w:lang w:val="sk-SK"/>
        </w:rPr>
        <w:t>ky</w:t>
      </w:r>
      <w:r w:rsidRPr="006E247D" w:rsidR="00B20EB3">
        <w:rPr>
          <w:rFonts w:ascii="Arial" w:hAnsi="Arial" w:cs="Arial"/>
          <w:sz w:val="26"/>
          <w:szCs w:val="26"/>
          <w:lang w:val="sk-SK"/>
        </w:rPr>
        <w:t xml:space="preserve"> v tejto oblasti dnes </w:t>
      </w:r>
      <w:r w:rsidRPr="006E247D">
        <w:rPr>
          <w:rFonts w:ascii="Arial" w:hAnsi="Arial" w:cs="Arial" w:hint="default"/>
          <w:sz w:val="26"/>
          <w:szCs w:val="26"/>
          <w:lang w:val="sk-SK"/>
        </w:rPr>
        <w:t>obmedzuje niektorý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</w:t>
      </w:r>
      <w:r w:rsidRPr="006E247D" w:rsidR="00B20EB3">
        <w:rPr>
          <w:rFonts w:ascii="Arial" w:hAnsi="Arial" w:cs="Arial"/>
          <w:sz w:val="26"/>
          <w:szCs w:val="26"/>
          <w:lang w:val="sk-SK"/>
        </w:rPr>
        <w:t>,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napr. Prezidenta SR,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lenov vlá</w:t>
      </w:r>
      <w:r w:rsidRPr="006E247D">
        <w:rPr>
          <w:rFonts w:ascii="Arial" w:hAnsi="Arial" w:cs="Arial" w:hint="default"/>
          <w:sz w:val="26"/>
          <w:szCs w:val="26"/>
          <w:lang w:val="sk-SK"/>
        </w:rPr>
        <w:t>dy, sudcov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stavné</w:t>
      </w:r>
      <w:r w:rsidRPr="006E247D">
        <w:rPr>
          <w:rFonts w:ascii="Arial" w:hAnsi="Arial" w:cs="Arial" w:hint="default"/>
          <w:sz w:val="26"/>
          <w:szCs w:val="26"/>
          <w:lang w:val="sk-SK"/>
        </w:rPr>
        <w:t>ho sú</w:t>
      </w:r>
      <w:r w:rsidRPr="006E247D">
        <w:rPr>
          <w:rFonts w:ascii="Arial" w:hAnsi="Arial" w:cs="Arial" w:hint="default"/>
          <w:sz w:val="26"/>
          <w:szCs w:val="26"/>
          <w:lang w:val="sk-SK"/>
        </w:rPr>
        <w:t>du</w:t>
      </w:r>
      <w:r w:rsidRPr="006E247D" w:rsidR="00B20EB3">
        <w:rPr>
          <w:rFonts w:ascii="Arial" w:hAnsi="Arial" w:cs="Arial"/>
          <w:sz w:val="26"/>
          <w:szCs w:val="26"/>
          <w:lang w:val="sk-SK"/>
        </w:rPr>
        <w:t>,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 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 xml:space="preserve"> sudcov vš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eobecný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ch sú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dov i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funkcioná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rov NK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/ Najvyšší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kontr</w:t>
      </w:r>
      <w:r w:rsidRPr="006E247D" w:rsidR="009471F7">
        <w:rPr>
          <w:rFonts w:ascii="Arial" w:hAnsi="Arial" w:cs="Arial"/>
          <w:sz w:val="26"/>
          <w:szCs w:val="26"/>
          <w:lang w:val="sk-SK"/>
        </w:rPr>
        <w:t>o</w:t>
      </w:r>
      <w:r w:rsidRPr="006E247D">
        <w:rPr>
          <w:rFonts w:ascii="Arial" w:hAnsi="Arial" w:cs="Arial"/>
          <w:sz w:val="26"/>
          <w:szCs w:val="26"/>
          <w:lang w:val="sk-SK"/>
        </w:rPr>
        <w:t>ln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rad/. Podľ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č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l. 103 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stavy SR p</w:t>
      </w:r>
      <w:r w:rsidRPr="006E247D">
        <w:rPr>
          <w:rFonts w:ascii="Arial" w:hAnsi="Arial" w:cs="Arial" w:hint="default"/>
          <w:sz w:val="26"/>
          <w:szCs w:val="26"/>
          <w:lang w:val="sk-SK"/>
        </w:rPr>
        <w:t>rezident nesmie vykoná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inú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plat</w:t>
      </w:r>
      <w:r w:rsidRPr="006E247D">
        <w:rPr>
          <w:rFonts w:ascii="Arial" w:hAnsi="Arial" w:cs="Arial" w:hint="default"/>
          <w:sz w:val="26"/>
          <w:szCs w:val="26"/>
          <w:lang w:val="sk-SK"/>
        </w:rPr>
        <w:t>enú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funkciu, povolanie alebo podnikateľ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skú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innos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ť</w:t>
      </w:r>
      <w:r w:rsidRPr="006E247D">
        <w:rPr>
          <w:rFonts w:ascii="Arial" w:hAnsi="Arial" w:cs="Arial" w:hint="default"/>
          <w:sz w:val="26"/>
          <w:szCs w:val="26"/>
          <w:lang w:val="sk-SK"/>
        </w:rPr>
        <w:t>…</w:t>
      </w:r>
      <w:r w:rsidRPr="006E247D">
        <w:rPr>
          <w:rFonts w:ascii="Arial" w:hAnsi="Arial" w:cs="Arial" w:hint="default"/>
          <w:sz w:val="26"/>
          <w:szCs w:val="26"/>
          <w:lang w:val="sk-SK"/>
        </w:rPr>
        <w:t>., podľ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l. 109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 xml:space="preserve"> Ú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stavy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 funkcie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lena vlá</w:t>
      </w:r>
      <w:r w:rsidRPr="006E247D">
        <w:rPr>
          <w:rFonts w:ascii="Arial" w:hAnsi="Arial" w:cs="Arial" w:hint="default"/>
          <w:sz w:val="26"/>
          <w:szCs w:val="26"/>
          <w:lang w:val="sk-SK"/>
        </w:rPr>
        <w:t>dy je nezluč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ite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ľ</w:t>
      </w:r>
      <w:r w:rsidRPr="006E247D">
        <w:rPr>
          <w:rFonts w:ascii="Arial" w:hAnsi="Arial" w:cs="Arial" w:hint="default"/>
          <w:sz w:val="26"/>
          <w:szCs w:val="26"/>
          <w:lang w:val="sk-SK"/>
        </w:rPr>
        <w:t>ný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s </w:t>
      </w:r>
      <w:r w:rsidRPr="006E247D">
        <w:rPr>
          <w:rFonts w:ascii="Arial" w:hAnsi="Arial" w:cs="Arial" w:hint="default"/>
          <w:sz w:val="26"/>
          <w:szCs w:val="26"/>
          <w:lang w:val="sk-SK"/>
        </w:rPr>
        <w:t>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konom poslanecké</w:t>
      </w:r>
      <w:r w:rsidRPr="006E247D">
        <w:rPr>
          <w:rFonts w:ascii="Arial" w:hAnsi="Arial" w:cs="Arial" w:hint="default"/>
          <w:sz w:val="26"/>
          <w:szCs w:val="26"/>
          <w:lang w:val="sk-SK"/>
        </w:rPr>
        <w:t>ho mandá</w:t>
      </w:r>
      <w:r w:rsidRPr="006E247D">
        <w:rPr>
          <w:rFonts w:ascii="Arial" w:hAnsi="Arial" w:cs="Arial" w:hint="default"/>
          <w:sz w:val="26"/>
          <w:szCs w:val="26"/>
          <w:lang w:val="sk-SK"/>
        </w:rPr>
        <w:t>tu, so š</w:t>
      </w:r>
      <w:r w:rsidRPr="006E247D">
        <w:rPr>
          <w:rFonts w:ascii="Arial" w:hAnsi="Arial" w:cs="Arial" w:hint="default"/>
          <w:sz w:val="26"/>
          <w:szCs w:val="26"/>
          <w:lang w:val="sk-SK"/>
        </w:rPr>
        <w:t>tá</w:t>
      </w:r>
      <w:r w:rsidRPr="006E247D">
        <w:rPr>
          <w:rFonts w:ascii="Arial" w:hAnsi="Arial" w:cs="Arial" w:hint="default"/>
          <w:sz w:val="26"/>
          <w:szCs w:val="26"/>
          <w:lang w:val="sk-SK"/>
        </w:rPr>
        <w:t>tno-zamestnanecký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 pomerom, s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pracovný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 pomerom, …</w:t>
      </w:r>
      <w:r w:rsidRPr="006E247D">
        <w:rPr>
          <w:rFonts w:ascii="Arial" w:hAnsi="Arial" w:cs="Arial" w:hint="default"/>
          <w:sz w:val="26"/>
          <w:szCs w:val="26"/>
          <w:lang w:val="sk-SK"/>
        </w:rPr>
        <w:t>. alebo inou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robkovou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innosť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>ou, okrem sprá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vy vla</w:t>
      </w:r>
      <w:r w:rsidRPr="006E247D">
        <w:rPr>
          <w:rFonts w:ascii="Arial" w:hAnsi="Arial" w:cs="Arial" w:hint="default"/>
          <w:sz w:val="26"/>
          <w:szCs w:val="26"/>
          <w:lang w:val="sk-SK"/>
        </w:rPr>
        <w:t>stn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é</w:t>
      </w:r>
      <w:r w:rsidRPr="006E247D">
        <w:rPr>
          <w:rFonts w:ascii="Arial" w:hAnsi="Arial" w:cs="Arial"/>
          <w:sz w:val="26"/>
          <w:szCs w:val="26"/>
          <w:lang w:val="sk-SK"/>
        </w:rPr>
        <w:t>ho majetku</w:t>
      </w:r>
      <w:r w:rsidRPr="006E247D" w:rsidR="00B20EB3">
        <w:rPr>
          <w:rFonts w:ascii="Arial" w:hAnsi="Arial" w:cs="Arial"/>
          <w:sz w:val="26"/>
          <w:szCs w:val="26"/>
          <w:lang w:val="sk-SK"/>
        </w:rPr>
        <w:t>,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vedeckej, pedagogickej, literá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rnej alebo umeleckej č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innosti.  </w:t>
      </w:r>
    </w:p>
    <w:p w:rsidR="00202588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</w:p>
    <w:p w:rsidR="00202588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Plat verejné</w:t>
      </w:r>
      <w:r w:rsidRPr="006E247D">
        <w:rPr>
          <w:rFonts w:ascii="Arial" w:hAnsi="Arial" w:cs="Arial" w:hint="default"/>
          <w:sz w:val="26"/>
          <w:szCs w:val="26"/>
          <w:lang w:val="sk-SK"/>
        </w:rPr>
        <w:t>ho funkcioná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ra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samosprá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ve je tiež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 obmedzený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podľ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rozsahu vykoná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vanej funkcie. Napr. podľ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§</w:t>
      </w:r>
      <w:r w:rsidRPr="006E247D">
        <w:rPr>
          <w:rFonts w:ascii="Arial" w:hAnsi="Arial" w:cs="Arial" w:hint="default"/>
          <w:sz w:val="26"/>
          <w:szCs w:val="26"/>
          <w:lang w:val="sk-SK"/>
        </w:rPr>
        <w:t>4, ods.6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.253/1994 Z.z. o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vnom postavení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platový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pomeroch starostov obcí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primá</w:t>
      </w:r>
      <w:r w:rsidRPr="006E247D">
        <w:rPr>
          <w:rFonts w:ascii="Arial" w:hAnsi="Arial" w:cs="Arial" w:hint="default"/>
          <w:sz w:val="26"/>
          <w:szCs w:val="26"/>
          <w:lang w:val="sk-SK"/>
        </w:rPr>
        <w:t>torov miest, starostovi, 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nevykoná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 funkciu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celom rozsahu (ú</w:t>
      </w:r>
      <w:r w:rsidRPr="006E247D">
        <w:rPr>
          <w:rFonts w:ascii="Arial" w:hAnsi="Arial" w:cs="Arial" w:hint="default"/>
          <w:sz w:val="26"/>
          <w:szCs w:val="26"/>
          <w:lang w:val="sk-SK"/>
        </w:rPr>
        <w:t>vä</w:t>
      </w:r>
      <w:r w:rsidRPr="006E247D">
        <w:rPr>
          <w:rFonts w:ascii="Arial" w:hAnsi="Arial" w:cs="Arial" w:hint="default"/>
          <w:sz w:val="26"/>
          <w:szCs w:val="26"/>
          <w:lang w:val="sk-SK"/>
        </w:rPr>
        <w:t>zkový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starosta) patrí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plat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pomernej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asti zodpovedajú</w:t>
      </w:r>
      <w:r w:rsidRPr="006E247D">
        <w:rPr>
          <w:rFonts w:ascii="Arial" w:hAnsi="Arial" w:cs="Arial" w:hint="default"/>
          <w:sz w:val="26"/>
          <w:szCs w:val="26"/>
          <w:lang w:val="sk-SK"/>
        </w:rPr>
        <w:t>cej rozsahu vykoná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vanej funkcie. Nie je preto dô</w:t>
      </w:r>
      <w:r w:rsidRPr="006E247D">
        <w:rPr>
          <w:rFonts w:ascii="Arial" w:hAnsi="Arial" w:cs="Arial" w:hint="default"/>
          <w:sz w:val="26"/>
          <w:szCs w:val="26"/>
          <w:lang w:val="sk-SK"/>
        </w:rPr>
        <w:t>vod, aby to bolo inak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prí</w:t>
      </w:r>
      <w:r w:rsidRPr="006E247D">
        <w:rPr>
          <w:rFonts w:ascii="Arial" w:hAnsi="Arial" w:cs="Arial" w:hint="default"/>
          <w:sz w:val="26"/>
          <w:szCs w:val="26"/>
          <w:lang w:val="sk-SK"/>
        </w:rPr>
        <w:t>pade, ž</w:t>
      </w:r>
      <w:r w:rsidRPr="006E247D">
        <w:rPr>
          <w:rFonts w:ascii="Arial" w:hAnsi="Arial" w:cs="Arial" w:hint="default"/>
          <w:sz w:val="26"/>
          <w:szCs w:val="26"/>
          <w:lang w:val="sk-SK"/>
        </w:rPr>
        <w:t>e verejný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funk</w:t>
      </w:r>
      <w:r w:rsidRPr="006E247D">
        <w:rPr>
          <w:rFonts w:ascii="Arial" w:hAnsi="Arial" w:cs="Arial" w:hint="default"/>
          <w:sz w:val="26"/>
          <w:szCs w:val="26"/>
          <w:lang w:val="sk-SK"/>
        </w:rPr>
        <w:t>c</w:t>
      </w:r>
      <w:r w:rsidRPr="006E247D">
        <w:rPr>
          <w:rFonts w:ascii="Arial" w:hAnsi="Arial" w:cs="Arial" w:hint="default"/>
          <w:sz w:val="26"/>
          <w:szCs w:val="26"/>
          <w:lang w:val="sk-SK"/>
        </w:rPr>
        <w:t>ioná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zemnej samosprá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vy je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roveň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poslancom NR SR a za svoju funkciu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NR dostá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va plat poslanca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plnej výš</w:t>
      </w:r>
      <w:r w:rsidRPr="006E247D">
        <w:rPr>
          <w:rFonts w:ascii="Arial" w:hAnsi="Arial" w:cs="Arial" w:hint="default"/>
          <w:sz w:val="26"/>
          <w:szCs w:val="26"/>
          <w:lang w:val="sk-SK"/>
        </w:rPr>
        <w:t>ke.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 xml:space="preserve"> </w:t>
      </w:r>
    </w:p>
    <w:p w:rsidR="00B20EB3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  <w:r w:rsidRPr="006E247D" w:rsidR="00B716FB">
        <w:rPr>
          <w:rFonts w:ascii="Arial" w:hAnsi="Arial" w:cs="Arial" w:hint="default"/>
          <w:sz w:val="26"/>
          <w:szCs w:val="26"/>
          <w:lang w:val="sk-SK"/>
        </w:rPr>
        <w:t>Skutoč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nosť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, ž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e postavenie poslancov Ná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 xml:space="preserve">rodnej </w:t>
      </w:r>
      <w:r w:rsidRPr="006E247D">
        <w:rPr>
          <w:rFonts w:ascii="Arial" w:hAnsi="Arial" w:cs="Arial" w:hint="default"/>
          <w:sz w:val="26"/>
          <w:szCs w:val="26"/>
          <w:lang w:val="sk-SK"/>
        </w:rPr>
        <w:t>rady SR nie je obdobne upravené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umožň</w:t>
      </w:r>
      <w:r w:rsidRPr="006E247D">
        <w:rPr>
          <w:rFonts w:ascii="Arial" w:hAnsi="Arial" w:cs="Arial" w:hint="default"/>
          <w:sz w:val="26"/>
          <w:szCs w:val="26"/>
          <w:lang w:val="sk-SK"/>
        </w:rPr>
        <w:t>uje poberať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poslancom NR 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viacero prí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jmov z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verejný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ch zdro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jov,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 xml:space="preserve"> vnáš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a  do praxe nielen chaos, ale je nesprav</w:t>
      </w:r>
      <w:r w:rsidRPr="006E247D" w:rsidR="009471F7">
        <w:rPr>
          <w:rFonts w:ascii="Arial" w:hAnsi="Arial" w:cs="Arial"/>
          <w:sz w:val="26"/>
          <w:szCs w:val="26"/>
          <w:lang w:val="sk-SK"/>
        </w:rPr>
        <w:t>o</w:t>
      </w:r>
      <w:r w:rsidRPr="006E247D">
        <w:rPr>
          <w:rFonts w:ascii="Arial" w:hAnsi="Arial" w:cs="Arial" w:hint="default"/>
          <w:sz w:val="26"/>
          <w:szCs w:val="26"/>
          <w:lang w:val="sk-SK"/>
        </w:rPr>
        <w:t>dlivá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, znač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ne demotivujú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c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a 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aj demoralizujú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c</w:t>
      </w:r>
      <w:r w:rsidRPr="006E247D">
        <w:rPr>
          <w:rFonts w:ascii="Arial" w:hAnsi="Arial" w:cs="Arial"/>
          <w:sz w:val="26"/>
          <w:szCs w:val="26"/>
          <w:lang w:val="sk-SK"/>
        </w:rPr>
        <w:t>a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 xml:space="preserve"> pre mnohý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>ch obč</w:t>
      </w:r>
      <w:r w:rsidRPr="006E247D" w:rsidR="00B716FB">
        <w:rPr>
          <w:rFonts w:ascii="Arial" w:hAnsi="Arial" w:cs="Arial" w:hint="default"/>
          <w:sz w:val="26"/>
          <w:szCs w:val="26"/>
          <w:lang w:val="sk-SK"/>
        </w:rPr>
        <w:t xml:space="preserve">anov SR. </w:t>
      </w:r>
    </w:p>
    <w:p w:rsidR="00EC13EB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Podľ</w:t>
      </w:r>
      <w:r w:rsidRPr="006E247D">
        <w:rPr>
          <w:rFonts w:ascii="Arial" w:hAnsi="Arial" w:cs="Arial" w:hint="default"/>
          <w:sz w:val="26"/>
          <w:szCs w:val="26"/>
          <w:lang w:val="sk-SK"/>
        </w:rPr>
        <w:t>a §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1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. 120/1993 Z. z. o plato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vý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ch pomeroch niektorý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ch ú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 SR  úč</w:t>
      </w:r>
      <w:r w:rsidRPr="006E247D">
        <w:rPr>
          <w:rFonts w:ascii="Arial" w:hAnsi="Arial" w:cs="Arial" w:hint="default"/>
          <w:sz w:val="26"/>
          <w:szCs w:val="26"/>
          <w:lang w:val="sk-SK"/>
        </w:rPr>
        <w:t>elom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je upraviť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platy, funkč</w:t>
      </w:r>
      <w:r w:rsidRPr="006E247D">
        <w:rPr>
          <w:rFonts w:ascii="Arial" w:hAnsi="Arial" w:cs="Arial" w:hint="default"/>
          <w:sz w:val="26"/>
          <w:szCs w:val="26"/>
          <w:lang w:val="sk-SK"/>
        </w:rPr>
        <w:t>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prí</w:t>
      </w:r>
      <w:r w:rsidRPr="006E247D">
        <w:rPr>
          <w:rFonts w:ascii="Arial" w:hAnsi="Arial" w:cs="Arial" w:hint="default"/>
          <w:sz w:val="26"/>
          <w:szCs w:val="26"/>
          <w:lang w:val="sk-SK"/>
        </w:rPr>
        <w:t>p</w:t>
      </w:r>
      <w:r w:rsidRPr="006E247D">
        <w:rPr>
          <w:rFonts w:ascii="Arial" w:hAnsi="Arial" w:cs="Arial" w:hint="default"/>
          <w:sz w:val="26"/>
          <w:szCs w:val="26"/>
          <w:lang w:val="sk-SK"/>
        </w:rPr>
        <w:t>latky, paušá</w:t>
      </w:r>
      <w:r w:rsidRPr="006E247D">
        <w:rPr>
          <w:rFonts w:ascii="Arial" w:hAnsi="Arial" w:cs="Arial" w:hint="default"/>
          <w:sz w:val="26"/>
          <w:szCs w:val="26"/>
          <w:lang w:val="sk-SK"/>
        </w:rPr>
        <w:t>lne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hrady a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hrady ď</w:t>
      </w:r>
      <w:r w:rsidRPr="006E247D">
        <w:rPr>
          <w:rFonts w:ascii="Arial" w:hAnsi="Arial" w:cs="Arial" w:hint="default"/>
          <w:sz w:val="26"/>
          <w:szCs w:val="26"/>
          <w:lang w:val="sk-SK"/>
        </w:rPr>
        <w:t>alší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davkov poslancov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rodnej rady a ostatný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 SR  tak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, aby bola zvý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raznená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 xml:space="preserve"> reá</w:t>
      </w:r>
      <w:r w:rsidRPr="006E247D" w:rsidR="009471F7">
        <w:rPr>
          <w:rFonts w:ascii="Arial" w:hAnsi="Arial" w:cs="Arial" w:hint="default"/>
          <w:sz w:val="26"/>
          <w:szCs w:val="26"/>
          <w:lang w:val="sk-SK"/>
        </w:rPr>
        <w:t>lna deľ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ba š</w:t>
      </w:r>
      <w:r w:rsidRPr="006E247D">
        <w:rPr>
          <w:rFonts w:ascii="Arial" w:hAnsi="Arial" w:cs="Arial" w:hint="default"/>
          <w:sz w:val="26"/>
          <w:szCs w:val="26"/>
          <w:lang w:val="sk-SK"/>
        </w:rPr>
        <w:t>tá</w:t>
      </w:r>
      <w:r w:rsidRPr="006E247D">
        <w:rPr>
          <w:rFonts w:ascii="Arial" w:hAnsi="Arial" w:cs="Arial" w:hint="default"/>
          <w:sz w:val="26"/>
          <w:szCs w:val="26"/>
          <w:lang w:val="sk-SK"/>
        </w:rPr>
        <w:t>tnej moci a rovnosť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jej jednotlivý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zlož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iek. 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Tý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mto ná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vrhom dosiahneme  naplnenie úč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elu tohto zá</w:t>
      </w:r>
      <w:r w:rsidRPr="006E247D" w:rsidR="00B20EB3">
        <w:rPr>
          <w:rFonts w:ascii="Arial" w:hAnsi="Arial" w:cs="Arial" w:hint="default"/>
          <w:sz w:val="26"/>
          <w:szCs w:val="26"/>
          <w:lang w:val="sk-SK"/>
        </w:rPr>
        <w:t>kona.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>Ur</w:t>
      </w:r>
      <w:r w:rsidRPr="006E247D">
        <w:rPr>
          <w:rFonts w:ascii="Arial" w:hAnsi="Arial" w:cs="Arial" w:hint="default"/>
          <w:sz w:val="26"/>
          <w:szCs w:val="26"/>
          <w:lang w:val="sk-SK"/>
        </w:rPr>
        <w:t>obiť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poriadok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tejto oblasti je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roveň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prí</w:t>
      </w:r>
      <w:r w:rsidRPr="006E247D">
        <w:rPr>
          <w:rFonts w:ascii="Arial" w:hAnsi="Arial" w:cs="Arial" w:hint="default"/>
          <w:sz w:val="26"/>
          <w:szCs w:val="26"/>
          <w:lang w:val="sk-SK"/>
        </w:rPr>
        <w:t>lež</w:t>
      </w:r>
      <w:r w:rsidRPr="006E247D">
        <w:rPr>
          <w:rFonts w:ascii="Arial" w:hAnsi="Arial" w:cs="Arial" w:hint="default"/>
          <w:sz w:val="26"/>
          <w:szCs w:val="26"/>
          <w:lang w:val="sk-SK"/>
        </w:rPr>
        <w:t>itosť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>ou  prispieť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konš</w:t>
      </w:r>
      <w:r w:rsidRPr="006E247D">
        <w:rPr>
          <w:rFonts w:ascii="Arial" w:hAnsi="Arial" w:cs="Arial" w:hint="default"/>
          <w:sz w:val="26"/>
          <w:szCs w:val="26"/>
          <w:lang w:val="sk-SK"/>
        </w:rPr>
        <w:t>truktí</w:t>
      </w:r>
      <w:r w:rsidRPr="006E247D">
        <w:rPr>
          <w:rFonts w:ascii="Arial" w:hAnsi="Arial" w:cs="Arial" w:hint="default"/>
          <w:sz w:val="26"/>
          <w:szCs w:val="26"/>
          <w:lang w:val="sk-SK"/>
        </w:rPr>
        <w:t>vnym spô</w:t>
      </w:r>
      <w:r w:rsidRPr="006E247D">
        <w:rPr>
          <w:rFonts w:ascii="Arial" w:hAnsi="Arial" w:cs="Arial" w:hint="default"/>
          <w:sz w:val="26"/>
          <w:szCs w:val="26"/>
          <w:lang w:val="sk-SK"/>
        </w:rPr>
        <w:t>sobom k </w:t>
      </w:r>
      <w:r w:rsidRPr="006E247D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spore verejný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zdrojov. Je to o to naliehavejš</w:t>
      </w:r>
      <w:r w:rsidRPr="006E247D">
        <w:rPr>
          <w:rFonts w:ascii="Arial" w:hAnsi="Arial" w:cs="Arial" w:hint="default"/>
          <w:sz w:val="26"/>
          <w:szCs w:val="26"/>
          <w:lang w:val="sk-SK"/>
        </w:rPr>
        <w:t>ie, ž</w:t>
      </w:r>
      <w:r w:rsidRPr="006E247D">
        <w:rPr>
          <w:rFonts w:ascii="Arial" w:hAnsi="Arial" w:cs="Arial" w:hint="default"/>
          <w:sz w:val="26"/>
          <w:szCs w:val="26"/>
          <w:lang w:val="sk-SK"/>
        </w:rPr>
        <w:t>e vlá</w:t>
      </w:r>
      <w:r w:rsidRPr="006E247D">
        <w:rPr>
          <w:rFonts w:ascii="Arial" w:hAnsi="Arial" w:cs="Arial" w:hint="default"/>
          <w:sz w:val="26"/>
          <w:szCs w:val="26"/>
          <w:lang w:val="sk-SK"/>
        </w:rPr>
        <w:t>da dnes v  </w:t>
      </w:r>
      <w:r w:rsidRPr="006E247D">
        <w:rPr>
          <w:rFonts w:ascii="Arial" w:hAnsi="Arial" w:cs="Arial" w:hint="default"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sz w:val="26"/>
          <w:szCs w:val="26"/>
          <w:lang w:val="sk-SK"/>
        </w:rPr>
        <w:t>ase dlhovej a finanč</w:t>
      </w:r>
      <w:r w:rsidRPr="006E247D">
        <w:rPr>
          <w:rFonts w:ascii="Arial" w:hAnsi="Arial" w:cs="Arial" w:hint="default"/>
          <w:sz w:val="26"/>
          <w:szCs w:val="26"/>
          <w:lang w:val="sk-SK"/>
        </w:rPr>
        <w:t>nej krí</w:t>
      </w:r>
      <w:r w:rsidRPr="006E247D">
        <w:rPr>
          <w:rFonts w:ascii="Arial" w:hAnsi="Arial" w:cs="Arial" w:hint="default"/>
          <w:sz w:val="26"/>
          <w:szCs w:val="26"/>
          <w:lang w:val="sk-SK"/>
        </w:rPr>
        <w:t>zy konsoliduje verejné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financie aj na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kor ní</w:t>
      </w:r>
      <w:r w:rsidRPr="006E247D">
        <w:rPr>
          <w:rFonts w:ascii="Arial" w:hAnsi="Arial" w:cs="Arial" w:hint="default"/>
          <w:sz w:val="26"/>
          <w:szCs w:val="26"/>
          <w:lang w:val="sk-SK"/>
        </w:rPr>
        <w:t>zkoprí</w:t>
      </w:r>
      <w:r w:rsidRPr="006E247D">
        <w:rPr>
          <w:rFonts w:ascii="Arial" w:hAnsi="Arial" w:cs="Arial" w:hint="default"/>
          <w:sz w:val="26"/>
          <w:szCs w:val="26"/>
          <w:lang w:val="sk-SK"/>
        </w:rPr>
        <w:t>jmový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  a chud</w:t>
      </w:r>
      <w:r w:rsidRPr="006E247D">
        <w:rPr>
          <w:rFonts w:ascii="Arial" w:hAnsi="Arial" w:cs="Arial" w:hint="default"/>
          <w:sz w:val="26"/>
          <w:szCs w:val="26"/>
          <w:lang w:val="sk-SK"/>
        </w:rPr>
        <w:t>o</w:t>
      </w:r>
      <w:r w:rsidRPr="006E247D">
        <w:rPr>
          <w:rFonts w:ascii="Arial" w:hAnsi="Arial" w:cs="Arial" w:hint="default"/>
          <w:sz w:val="26"/>
          <w:szCs w:val="26"/>
          <w:lang w:val="sk-SK"/>
        </w:rPr>
        <w:t>bný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ch domá</w:t>
      </w:r>
      <w:r w:rsidRPr="006E247D">
        <w:rPr>
          <w:rFonts w:ascii="Arial" w:hAnsi="Arial" w:cs="Arial" w:hint="default"/>
          <w:sz w:val="26"/>
          <w:szCs w:val="26"/>
          <w:lang w:val="sk-SK"/>
        </w:rPr>
        <w:t>cností.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Navrhovaná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vna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prava je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sú</w:t>
      </w:r>
      <w:r w:rsidRPr="006E247D">
        <w:rPr>
          <w:rFonts w:ascii="Arial" w:hAnsi="Arial" w:cs="Arial" w:hint="default"/>
          <w:sz w:val="26"/>
          <w:szCs w:val="26"/>
          <w:lang w:val="sk-SK"/>
        </w:rPr>
        <w:t>lade s </w:t>
      </w:r>
      <w:r w:rsidRPr="006E247D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stavou SR,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konmi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iný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konmi, medziná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zmluvami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iný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medziná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dokumentmi, 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je Slovenská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republika viazaná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. 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Prijatie novely uvedené</w:t>
      </w:r>
      <w:r w:rsidRPr="006E247D">
        <w:rPr>
          <w:rFonts w:ascii="Arial" w:hAnsi="Arial" w:cs="Arial" w:hint="default"/>
          <w:sz w:val="26"/>
          <w:szCs w:val="26"/>
          <w:lang w:val="sk-SK"/>
        </w:rPr>
        <w:t>ho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bude mať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priazn</w:t>
      </w:r>
      <w:r w:rsidRPr="006E247D">
        <w:rPr>
          <w:rFonts w:ascii="Arial" w:hAnsi="Arial" w:cs="Arial" w:hint="default"/>
          <w:sz w:val="26"/>
          <w:szCs w:val="26"/>
          <w:lang w:val="sk-SK"/>
        </w:rPr>
        <w:t>ivý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dopad na š</w:t>
      </w:r>
      <w:r w:rsidRPr="006E247D">
        <w:rPr>
          <w:rFonts w:ascii="Arial" w:hAnsi="Arial" w:cs="Arial" w:hint="default"/>
          <w:sz w:val="26"/>
          <w:szCs w:val="26"/>
          <w:lang w:val="sk-SK"/>
        </w:rPr>
        <w:t>tá</w:t>
      </w:r>
      <w:r w:rsidRPr="006E247D">
        <w:rPr>
          <w:rFonts w:ascii="Arial" w:hAnsi="Arial" w:cs="Arial" w:hint="default"/>
          <w:sz w:val="26"/>
          <w:szCs w:val="26"/>
          <w:lang w:val="sk-SK"/>
        </w:rPr>
        <w:t>tny rozpoč</w:t>
      </w:r>
      <w:r w:rsidRPr="006E247D">
        <w:rPr>
          <w:rFonts w:ascii="Arial" w:hAnsi="Arial" w:cs="Arial" w:hint="default"/>
          <w:sz w:val="26"/>
          <w:szCs w:val="26"/>
          <w:lang w:val="sk-SK"/>
        </w:rPr>
        <w:t>et i </w:t>
      </w:r>
      <w:r w:rsidRPr="006E247D">
        <w:rPr>
          <w:rFonts w:ascii="Arial" w:hAnsi="Arial" w:cs="Arial" w:hint="default"/>
          <w:sz w:val="26"/>
          <w:szCs w:val="26"/>
          <w:lang w:val="sk-SK"/>
        </w:rPr>
        <w:t>na verejné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financie. Jeho presnú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výš</w:t>
      </w:r>
      <w:r w:rsidRPr="006E247D">
        <w:rPr>
          <w:rFonts w:ascii="Arial" w:hAnsi="Arial" w:cs="Arial" w:hint="default"/>
          <w:sz w:val="26"/>
          <w:szCs w:val="26"/>
          <w:lang w:val="sk-SK"/>
        </w:rPr>
        <w:t>ku nie je mož</w:t>
      </w:r>
      <w:r w:rsidRPr="006E247D">
        <w:rPr>
          <w:rFonts w:ascii="Arial" w:hAnsi="Arial" w:cs="Arial" w:hint="default"/>
          <w:sz w:val="26"/>
          <w:szCs w:val="26"/>
          <w:lang w:val="sk-SK"/>
        </w:rPr>
        <w:t>né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š</w:t>
      </w:r>
      <w:r w:rsidRPr="006E247D">
        <w:rPr>
          <w:rFonts w:ascii="Arial" w:hAnsi="Arial" w:cs="Arial" w:hint="default"/>
          <w:sz w:val="26"/>
          <w:szCs w:val="26"/>
          <w:lang w:val="sk-SK"/>
        </w:rPr>
        <w:t>pecifikovať</w:t>
      </w:r>
      <w:r w:rsidRPr="006E247D">
        <w:rPr>
          <w:rFonts w:ascii="Arial" w:hAnsi="Arial" w:cs="Arial" w:hint="default"/>
          <w:sz w:val="26"/>
          <w:szCs w:val="26"/>
          <w:lang w:val="sk-SK"/>
        </w:rPr>
        <w:t>. Kvalifikovaný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odhad predkladateľ</w:t>
      </w:r>
      <w:r w:rsidRPr="006E247D">
        <w:rPr>
          <w:rFonts w:ascii="Arial" w:hAnsi="Arial" w:cs="Arial" w:hint="default"/>
          <w:sz w:val="26"/>
          <w:szCs w:val="26"/>
          <w:lang w:val="sk-SK"/>
        </w:rPr>
        <w:t>ov je cca 2,5 mil. €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za kalendá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rny rok.</w:t>
      </w: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B716FB" w:rsidRPr="006E247D" w:rsidP="00B716FB">
      <w:pPr>
        <w:bidi w:val="0"/>
        <w:ind w:left="360"/>
        <w:jc w:val="both"/>
        <w:rPr>
          <w:rFonts w:ascii="Arial" w:hAnsi="Arial" w:cs="Arial" w:hint="default"/>
          <w:b/>
          <w:sz w:val="28"/>
          <w:szCs w:val="28"/>
          <w:lang w:val="sk-SK"/>
        </w:rPr>
      </w:pPr>
      <w:r w:rsidRPr="006E247D">
        <w:rPr>
          <w:rFonts w:ascii="Arial" w:hAnsi="Arial" w:cs="Arial" w:hint="default"/>
          <w:b/>
          <w:sz w:val="28"/>
          <w:szCs w:val="28"/>
          <w:lang w:val="sk-SK"/>
        </w:rPr>
        <w:t>Osobitná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 xml:space="preserve"> č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>asť</w:t>
      </w: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l. I</w:t>
      </w: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>K bodu 1:</w:t>
      </w:r>
      <w:r w:rsidRPr="006E247D" w:rsidR="00EC13EB">
        <w:rPr>
          <w:rFonts w:ascii="Arial" w:hAnsi="Arial" w:cs="Arial"/>
          <w:sz w:val="26"/>
          <w:szCs w:val="26"/>
          <w:lang w:val="sk-SK"/>
        </w:rPr>
        <w:t xml:space="preserve">  </w:t>
      </w:r>
    </w:p>
    <w:p w:rsidR="009A3141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EC13E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 xml:space="preserve">       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Nakoľ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ko poslancovi Ná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rodnej rady SR patr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í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 xml:space="preserve"> za vý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kon poslanecké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ho mandá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tu poslanecký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 xml:space="preserve"> plat, vrá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tane poslanecký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ch ná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lež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itostí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, nepatrí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 xml:space="preserve"> mu plat (odmena) ak je zá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roveň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 xml:space="preserve"> v 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pracovnom alebo obdobnom pracovnom vzť</w:t>
      </w:r>
      <w:r w:rsidRPr="006E247D" w:rsidR="00077630">
        <w:rPr>
          <w:rFonts w:ascii="Arial" w:hAnsi="Arial" w:cs="Arial" w:hint="default"/>
          <w:sz w:val="26"/>
          <w:szCs w:val="26"/>
          <w:lang w:val="sk-SK"/>
        </w:rPr>
        <w:t>ahu.</w:t>
      </w: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u w:val="single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 xml:space="preserve">    </w:t>
      </w: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/>
          <w:sz w:val="26"/>
          <w:szCs w:val="26"/>
          <w:lang w:val="sk-SK"/>
        </w:rPr>
        <w:t xml:space="preserve">K bodu </w:t>
      </w:r>
      <w:r w:rsidRPr="006E247D" w:rsidR="00EC13EB">
        <w:rPr>
          <w:rFonts w:ascii="Arial" w:hAnsi="Arial" w:cs="Arial"/>
          <w:sz w:val="26"/>
          <w:szCs w:val="26"/>
          <w:lang w:val="sk-SK"/>
        </w:rPr>
        <w:t>2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 :</w:t>
      </w: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u w:val="single"/>
          <w:lang w:val="sk-SK"/>
        </w:rPr>
      </w:pP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      Nakoľ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ko poslancovi Ná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rodnej rady SR patrí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za vý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kon poslanecké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ho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mandá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tu poslanecký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plat, vrá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tane poslanecký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ch ná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lež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itostí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, nepatrí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mu plat (odmena) ak je zá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roveň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 xml:space="preserve"> č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lenom orgá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nu ú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zemnej samosprá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vy (starosta, primá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tor, predseda VÚ</w:t>
      </w:r>
      <w:r w:rsidRPr="006E247D" w:rsidR="009A3141">
        <w:rPr>
          <w:rFonts w:ascii="Arial" w:hAnsi="Arial" w:cs="Arial" w:hint="default"/>
          <w:sz w:val="26"/>
          <w:szCs w:val="26"/>
          <w:lang w:val="sk-SK"/>
        </w:rPr>
        <w:t>C, poslanec...)</w:t>
      </w: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9A3141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0549F0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/>
          <w:b/>
          <w:sz w:val="26"/>
          <w:szCs w:val="26"/>
          <w:lang w:val="sk-SK"/>
        </w:rPr>
        <w:t>K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l. II:</w:t>
      </w: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48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Úč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innosť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sa navrhuje  od 1.</w:t>
      </w:r>
      <w:r w:rsidR="00647A7C">
        <w:rPr>
          <w:rFonts w:ascii="Arial" w:hAnsi="Arial" w:cs="Arial"/>
          <w:sz w:val="26"/>
          <w:szCs w:val="26"/>
          <w:lang w:val="sk-SK"/>
        </w:rPr>
        <w:t>decembra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 2014.</w:t>
      </w: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P="00B716FB">
      <w:pPr>
        <w:bidi w:val="0"/>
        <w:rPr>
          <w:rFonts w:ascii="Arial" w:hAnsi="Arial" w:cs="Arial"/>
          <w:lang w:val="sk-SK"/>
        </w:rPr>
      </w:pPr>
    </w:p>
    <w:p w:rsidR="007D7795" w:rsidRPr="006E247D" w:rsidP="00B716FB">
      <w:pPr>
        <w:bidi w:val="0"/>
        <w:rPr>
          <w:rFonts w:ascii="Arial" w:hAnsi="Arial" w:cs="Arial"/>
          <w:lang w:val="sk-SK"/>
        </w:rPr>
      </w:pPr>
    </w:p>
    <w:p w:rsidR="00B20EB3" w:rsidRPr="006E247D">
      <w:pPr>
        <w:bidi w:val="0"/>
        <w:rPr>
          <w:rFonts w:ascii="Arial" w:hAnsi="Arial" w:cs="Arial"/>
          <w:lang w:val="sk-SK"/>
        </w:rPr>
      </w:pPr>
    </w:p>
    <w:p w:rsidR="007D7795" w:rsidP="001B5B76">
      <w:pPr>
        <w:bidi w:val="0"/>
        <w:jc w:val="center"/>
        <w:rPr>
          <w:rFonts w:ascii="Arial" w:hAnsi="Arial" w:cs="Arial"/>
          <w:b/>
          <w:caps/>
          <w:sz w:val="32"/>
          <w:szCs w:val="32"/>
          <w:lang w:val="sk-SK"/>
        </w:rPr>
      </w:pPr>
    </w:p>
    <w:p w:rsidR="001B5B76" w:rsidRPr="006E247D" w:rsidP="001B5B76">
      <w:pPr>
        <w:bidi w:val="0"/>
        <w:jc w:val="center"/>
        <w:rPr>
          <w:rFonts w:ascii="Arial" w:hAnsi="Arial" w:cs="Arial" w:hint="default"/>
          <w:b/>
          <w:caps/>
          <w:sz w:val="32"/>
          <w:szCs w:val="32"/>
          <w:lang w:val="sk-SK"/>
        </w:rPr>
      </w:pP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DOLOŽ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KA ZLUČ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ITEĽ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NOSTI</w:t>
      </w:r>
    </w:p>
    <w:p w:rsidR="001B5B76" w:rsidRPr="006E247D" w:rsidP="001B5B76">
      <w:pPr>
        <w:bidi w:val="0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B5B76" w:rsidRPr="006E247D" w:rsidP="001B5B76">
      <w:pPr>
        <w:bidi w:val="0"/>
        <w:jc w:val="center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zá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kona s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 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pskych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enstiev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 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nie</w:t>
      </w: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9A3141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1. Predkladateľ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Poslanci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rodnej rady Slovenskej republiky.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2.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zov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vrh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kona, 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m sa 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mení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 xml:space="preserve"> a 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dopĺň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a zá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kon č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. 120/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1993 Z. z. o 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platový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ch pomeroch niektorý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ch ú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stavn</w:t>
      </w:r>
      <w:r w:rsidRPr="006E247D" w:rsidR="00B20EB3">
        <w:rPr>
          <w:rFonts w:ascii="Arial" w:hAnsi="Arial" w:cs="Arial" w:hint="default"/>
          <w:bCs/>
          <w:iCs/>
          <w:sz w:val="26"/>
          <w:szCs w:val="26"/>
          <w:lang w:val="sk-SK"/>
        </w:rPr>
        <w:t>ý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ch č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initeľ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ov Slovenskej republiky v znení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 xml:space="preserve"> neskorší</w:t>
      </w:r>
      <w:r w:rsidRPr="006E247D">
        <w:rPr>
          <w:rFonts w:ascii="Arial" w:hAnsi="Arial" w:cs="Arial" w:hint="default"/>
          <w:bCs/>
          <w:iCs/>
          <w:sz w:val="26"/>
          <w:szCs w:val="26"/>
          <w:lang w:val="sk-SK"/>
        </w:rPr>
        <w:t>ch predpisov.</w:t>
      </w: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3. Problematika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a) nie je upravená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prá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ve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pskych spoloč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enstiev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b) nie je upravená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prá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ve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pskej 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nie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c) nie je upravená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judikatú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re Sú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dneho dvora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pskych spoloč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enstiev ani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judikatú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re Sú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du prvé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ho stupň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a</w:t>
      </w: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4. Zá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vä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zky Slovenskej republiky vo vzť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ahu k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pskym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enstvá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m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nii: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bezpredmetné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5. Stupeň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zluč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iteľ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nosti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su s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pskych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enstiev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nie:</w:t>
      </w:r>
    </w:p>
    <w:p w:rsidR="001B5B76" w:rsidRPr="006E247D" w:rsidP="006F504D">
      <w:pPr>
        <w:bidi w:val="0"/>
        <w:jc w:val="both"/>
        <w:rPr>
          <w:rFonts w:ascii="Arial" w:hAnsi="Arial" w:cs="Arial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bezpredmetné</w:t>
      </w:r>
    </w:p>
    <w:p w:rsidR="001B5B76" w:rsidRPr="006E247D" w:rsidP="001B5B76">
      <w:pPr>
        <w:bidi w:val="0"/>
        <w:rPr>
          <w:rFonts w:ascii="Arial" w:hAnsi="Arial" w:cs="Arial"/>
          <w:lang w:val="sk-SK"/>
        </w:rPr>
      </w:pPr>
    </w:p>
    <w:p w:rsidR="00B716FB" w:rsidRPr="006E247D" w:rsidP="00E87FFB">
      <w:pPr>
        <w:bidi w:val="0"/>
        <w:rPr>
          <w:rFonts w:ascii="Arial" w:hAnsi="Arial" w:cs="Arial"/>
          <w:lang w:val="sk-SK"/>
        </w:rPr>
      </w:pPr>
    </w:p>
    <w:sectPr w:rsidSect="00F45528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41">
    <w:pPr>
      <w:pStyle w:val="Footer"/>
      <w:bidi w:val="0"/>
      <w:jc w:val="right"/>
    </w:pPr>
    <w:r w:rsidR="00D7068E">
      <w:fldChar w:fldCharType="begin"/>
    </w:r>
    <w:r w:rsidR="00D7068E">
      <w:instrText xml:space="preserve"> PAGE   \* MERGEFORMAT </w:instrText>
    </w:r>
    <w:r w:rsidR="00D7068E">
      <w:fldChar w:fldCharType="separate"/>
    </w:r>
    <w:r w:rsidR="00A06666">
      <w:rPr>
        <w:noProof/>
      </w:rPr>
      <w:t>1</w:t>
    </w:r>
    <w:r w:rsidR="00D7068E">
      <w:fldChar w:fldCharType="end"/>
    </w:r>
  </w:p>
  <w:p w:rsidR="009A314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6E9C"/>
    <w:rsid w:val="000549F0"/>
    <w:rsid w:val="00065AE5"/>
    <w:rsid w:val="00077630"/>
    <w:rsid w:val="00126E9C"/>
    <w:rsid w:val="001438BB"/>
    <w:rsid w:val="00155057"/>
    <w:rsid w:val="001B5B76"/>
    <w:rsid w:val="00202588"/>
    <w:rsid w:val="00215505"/>
    <w:rsid w:val="003121EB"/>
    <w:rsid w:val="00560B9F"/>
    <w:rsid w:val="00647A7C"/>
    <w:rsid w:val="006A0C33"/>
    <w:rsid w:val="006D3B00"/>
    <w:rsid w:val="006E247D"/>
    <w:rsid w:val="006F504D"/>
    <w:rsid w:val="00740209"/>
    <w:rsid w:val="007D7795"/>
    <w:rsid w:val="008C4C3D"/>
    <w:rsid w:val="0091323B"/>
    <w:rsid w:val="009471F7"/>
    <w:rsid w:val="00954060"/>
    <w:rsid w:val="009A3141"/>
    <w:rsid w:val="00A06666"/>
    <w:rsid w:val="00B20EB3"/>
    <w:rsid w:val="00B716FB"/>
    <w:rsid w:val="00BD4421"/>
    <w:rsid w:val="00C6163D"/>
    <w:rsid w:val="00CC7D4D"/>
    <w:rsid w:val="00D7068E"/>
    <w:rsid w:val="00D74D20"/>
    <w:rsid w:val="00E87FFB"/>
    <w:rsid w:val="00EC13EB"/>
    <w:rsid w:val="00F455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16FB"/>
    <w:pPr>
      <w:jc w:val="both"/>
    </w:pPr>
    <w:rPr>
      <w:rFonts w:ascii="Times New Roman" w:hAnsi="Times New Roman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16FB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9A314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3141"/>
    <w:rPr>
      <w:rFonts w:eastAsiaTheme="minorEastAsia" w:cs="Times New Roman"/>
      <w:sz w:val="24"/>
      <w:szCs w:val="24"/>
      <w:rtl w:val="0"/>
      <w:cs w:val="0"/>
      <w:lang w:val="cs-CZ" w:eastAsia="x-none"/>
    </w:rPr>
  </w:style>
  <w:style w:type="paragraph" w:styleId="Footer">
    <w:name w:val="footer"/>
    <w:basedOn w:val="Normal"/>
    <w:link w:val="FooterChar"/>
    <w:uiPriority w:val="99"/>
    <w:unhideWhenUsed/>
    <w:rsid w:val="009A314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3141"/>
    <w:rPr>
      <w:rFonts w:eastAsiaTheme="minorEastAsia" w:cs="Times New Roman"/>
      <w:sz w:val="24"/>
      <w:szCs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9F35-95FB-4F32-A2C6-08EC95A5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934</Words>
  <Characters>5329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Gašparíková, Jarmila</cp:lastModifiedBy>
  <cp:revision>2</cp:revision>
  <cp:lastPrinted>2013-10-29T22:53:00Z</cp:lastPrinted>
  <dcterms:created xsi:type="dcterms:W3CDTF">2014-08-25T15:28:00Z</dcterms:created>
  <dcterms:modified xsi:type="dcterms:W3CDTF">2014-08-25T15:28:00Z</dcterms:modified>
</cp:coreProperties>
</file>