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CF168B" w:rsidP="0048564D">
      <w:pPr>
        <w:tabs>
          <w:tab w:val="left" w:pos="2085"/>
        </w:tabs>
        <w:bidi w:val="0"/>
        <w:rPr>
          <w:b/>
          <w:i/>
          <w:u w:val="single"/>
        </w:rPr>
      </w:pPr>
    </w:p>
    <w:p w:rsidR="00CF168B" w:rsidP="0048564D">
      <w:pPr>
        <w:tabs>
          <w:tab w:val="left" w:pos="2085"/>
        </w:tabs>
        <w:bidi w:val="0"/>
        <w:rPr>
          <w:b/>
          <w:i/>
          <w:u w:val="single"/>
        </w:rPr>
      </w:pPr>
    </w:p>
    <w:p w:rsidR="00CF168B" w:rsidP="0048564D">
      <w:pPr>
        <w:tabs>
          <w:tab w:val="left" w:pos="2085"/>
        </w:tabs>
        <w:bidi w:val="0"/>
        <w:rPr>
          <w:b/>
          <w:i/>
          <w:u w:val="single"/>
        </w:rPr>
      </w:pPr>
    </w:p>
    <w:p w:rsidR="00CF168B" w:rsidP="0048564D">
      <w:pPr>
        <w:tabs>
          <w:tab w:val="left" w:pos="2085"/>
        </w:tabs>
        <w:bidi w:val="0"/>
        <w:rPr>
          <w:b/>
          <w:i/>
          <w:u w:val="single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14252C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43332C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FC43AE" w:rsidRPr="00AC73A6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CF168B" w:rsidRPr="00CF168B" w:rsidP="00CF168B">
      <w:pPr>
        <w:bidi w:val="0"/>
        <w:ind w:firstLine="709"/>
        <w:jc w:val="both"/>
        <w:rPr>
          <w:rFonts w:eastAsia="Times New Roman" w:cs="Times New Roman"/>
          <w:lang w:eastAsia="cs-CZ"/>
        </w:rPr>
      </w:pPr>
      <w:r w:rsidR="00152B37">
        <w:rPr>
          <w:color w:val="000000"/>
        </w:rPr>
        <w:t>N</w:t>
      </w:r>
      <w:r w:rsidRPr="00C62805" w:rsidR="00152B37">
        <w:rPr>
          <w:rFonts w:hint="default"/>
          <w:color w:val="000000"/>
        </w:rPr>
        <w:t>á</w:t>
      </w:r>
      <w:r w:rsidRPr="00C62805" w:rsidR="00152B37">
        <w:rPr>
          <w:rFonts w:hint="default"/>
          <w:color w:val="000000"/>
        </w:rPr>
        <w:t>vrh</w:t>
      </w:r>
      <w:r>
        <w:rPr>
          <w:color w:val="000000"/>
        </w:rPr>
        <w:t>om</w:t>
      </w:r>
      <w:r w:rsidRPr="00C62805" w:rsidR="00152B37">
        <w:rPr>
          <w:rFonts w:hint="default"/>
          <w:color w:val="000000"/>
        </w:rPr>
        <w:t xml:space="preserve"> zá</w:t>
      </w:r>
      <w:r w:rsidRPr="00C62805" w:rsidR="00152B37">
        <w:rPr>
          <w:rFonts w:hint="default"/>
          <w:color w:val="000000"/>
        </w:rPr>
        <w:t>kona, ktorý</w:t>
      </w:r>
      <w:r w:rsidRPr="00C62805" w:rsidR="00152B37">
        <w:rPr>
          <w:rFonts w:hint="default"/>
          <w:color w:val="000000"/>
        </w:rPr>
        <w:t xml:space="preserve">m sa </w:t>
      </w:r>
      <w:r w:rsidRPr="00745A61" w:rsidR="00745A61">
        <w:rPr>
          <w:rFonts w:hint="default"/>
        </w:rPr>
        <w:t>dopĺň</w:t>
      </w:r>
      <w:r w:rsidRPr="00745A61" w:rsidR="00745A61">
        <w:rPr>
          <w:rFonts w:hint="default"/>
        </w:rPr>
        <w:t xml:space="preserve">a </w:t>
      </w:r>
      <w:r w:rsidRPr="00FC43AE" w:rsidR="00FC43AE">
        <w:rPr>
          <w:rFonts w:hint="default"/>
        </w:rPr>
        <w:t>zá</w:t>
      </w:r>
      <w:r w:rsidRPr="00FC43AE" w:rsidR="00FC43AE">
        <w:rPr>
          <w:rFonts w:hint="default"/>
        </w:rPr>
        <w:t>kon č</w:t>
      </w:r>
      <w:r w:rsidRPr="00FC43AE" w:rsidR="00FC43AE">
        <w:rPr>
          <w:rFonts w:hint="default"/>
        </w:rPr>
        <w:t>. 222/2004 Z. z. o dani z pridanej hodnoty v </w:t>
      </w:r>
      <w:r w:rsidRPr="00FC43AE" w:rsidR="00FC43AE">
        <w:rPr>
          <w:rFonts w:hint="default"/>
        </w:rPr>
        <w:t>znení</w:t>
      </w:r>
      <w:r w:rsidRPr="00FC43AE" w:rsidR="00FC43AE">
        <w:rPr>
          <w:rFonts w:hint="default"/>
        </w:rPr>
        <w:t xml:space="preserve"> neskorší</w:t>
      </w:r>
      <w:r w:rsidRPr="00FC43AE" w:rsidR="00FC43AE">
        <w:rPr>
          <w:rFonts w:hint="default"/>
        </w:rPr>
        <w:t>ch predpisov</w:t>
      </w:r>
      <w:r w:rsidR="00FC43AE">
        <w:rPr>
          <w:color w:val="000000"/>
        </w:rPr>
        <w:t xml:space="preserve"> </w:t>
      </w:r>
      <w:r w:rsidRPr="00CF168B">
        <w:rPr>
          <w:rFonts w:hint="default"/>
          <w:color w:val="000000"/>
        </w:rPr>
        <w:t>sa zniž</w:t>
      </w:r>
      <w:r w:rsidRPr="00CF168B">
        <w:rPr>
          <w:rFonts w:hint="default"/>
          <w:color w:val="000000"/>
        </w:rPr>
        <w:t>uje sadzba dane z pridanej hodnoty na 10 % u </w:t>
      </w:r>
      <w:r w:rsidRPr="00CF168B">
        <w:rPr>
          <w:rFonts w:hint="default"/>
          <w:color w:val="000000"/>
        </w:rPr>
        <w:t>niektorý</w:t>
      </w:r>
      <w:r w:rsidRPr="00CF168B">
        <w:rPr>
          <w:rFonts w:hint="default"/>
          <w:color w:val="000000"/>
        </w:rPr>
        <w:t>ch vybraný</w:t>
      </w:r>
      <w:r w:rsidRPr="00CF168B">
        <w:rPr>
          <w:rFonts w:hint="default"/>
          <w:color w:val="000000"/>
        </w:rPr>
        <w:t>ch druhov potraviná</w:t>
      </w:r>
      <w:r w:rsidRPr="00CF168B">
        <w:rPr>
          <w:rFonts w:hint="default"/>
          <w:color w:val="000000"/>
        </w:rPr>
        <w:t>rskych vý</w:t>
      </w:r>
      <w:r w:rsidRPr="00CF168B">
        <w:rPr>
          <w:rFonts w:hint="default"/>
          <w:color w:val="000000"/>
        </w:rPr>
        <w:t>robkov</w:t>
      </w:r>
      <w:r w:rsidRPr="00CF168B">
        <w:rPr>
          <w:rFonts w:hint="default"/>
          <w:color w:val="000000"/>
        </w:rPr>
        <w:t xml:space="preserve"> a </w:t>
      </w:r>
      <w:r w:rsidRPr="00CF168B">
        <w:rPr>
          <w:rFonts w:hint="default"/>
          <w:color w:val="000000"/>
        </w:rPr>
        <w:t>iný</w:t>
      </w:r>
      <w:r w:rsidRPr="00CF168B">
        <w:rPr>
          <w:rFonts w:hint="default"/>
          <w:color w:val="000000"/>
        </w:rPr>
        <w:t>ch presne š</w:t>
      </w:r>
      <w:r w:rsidRPr="00CF168B">
        <w:rPr>
          <w:rFonts w:hint="default"/>
          <w:color w:val="000000"/>
        </w:rPr>
        <w:t>pecifikovaný</w:t>
      </w:r>
      <w:r w:rsidRPr="00CF168B">
        <w:rPr>
          <w:rFonts w:hint="default"/>
          <w:color w:val="000000"/>
        </w:rPr>
        <w:t>ch produktov a </w:t>
      </w:r>
      <w:r w:rsidRPr="00CF168B">
        <w:rPr>
          <w:rFonts w:hint="default"/>
          <w:color w:val="000000"/>
        </w:rPr>
        <w:t>to predovš</w:t>
      </w:r>
      <w:r w:rsidRPr="00CF168B">
        <w:rPr>
          <w:rFonts w:hint="default"/>
          <w:color w:val="000000"/>
        </w:rPr>
        <w:t>etký</w:t>
      </w:r>
      <w:r w:rsidRPr="00CF168B">
        <w:rPr>
          <w:rFonts w:hint="default"/>
          <w:color w:val="000000"/>
        </w:rPr>
        <w:t>m s cieľ</w:t>
      </w:r>
      <w:r w:rsidRPr="00CF168B">
        <w:rPr>
          <w:rFonts w:hint="default"/>
          <w:color w:val="000000"/>
        </w:rPr>
        <w:t>om zvý</w:t>
      </w:r>
      <w:r w:rsidRPr="00CF168B">
        <w:rPr>
          <w:rFonts w:hint="default"/>
          <w:color w:val="000000"/>
        </w:rPr>
        <w:t>hodniť</w:t>
      </w:r>
      <w:r w:rsidRPr="00CF168B">
        <w:rPr>
          <w:rFonts w:hint="default"/>
          <w:color w:val="000000"/>
        </w:rPr>
        <w:t xml:space="preserve"> vlastnú</w:t>
      </w:r>
      <w:r w:rsidRPr="00CF168B">
        <w:rPr>
          <w:rFonts w:hint="default"/>
          <w:color w:val="000000"/>
        </w:rPr>
        <w:t xml:space="preserve"> produkciu niektorý</w:t>
      </w:r>
      <w:r w:rsidRPr="00CF168B">
        <w:rPr>
          <w:rFonts w:hint="default"/>
          <w:color w:val="000000"/>
        </w:rPr>
        <w:t>ch druhov potraviná</w:t>
      </w:r>
      <w:r w:rsidRPr="00CF168B">
        <w:rPr>
          <w:rFonts w:hint="default"/>
          <w:color w:val="000000"/>
        </w:rPr>
        <w:t>rskych produktov v </w:t>
      </w:r>
      <w:r w:rsidRPr="00CF168B">
        <w:rPr>
          <w:rFonts w:hint="default"/>
          <w:color w:val="000000"/>
        </w:rPr>
        <w:t>regió</w:t>
      </w:r>
      <w:r w:rsidRPr="00CF168B">
        <w:rPr>
          <w:rFonts w:hint="default"/>
          <w:color w:val="000000"/>
        </w:rPr>
        <w:t>noch Slovenskej republiky. Vzhľ</w:t>
      </w:r>
      <w:r w:rsidRPr="00CF168B">
        <w:rPr>
          <w:rFonts w:hint="default"/>
          <w:color w:val="000000"/>
        </w:rPr>
        <w:t>adom n</w:t>
      </w:r>
      <w:r w:rsidR="0014252C">
        <w:rPr>
          <w:rFonts w:hint="default"/>
          <w:color w:val="000000"/>
        </w:rPr>
        <w:t>a obľú</w:t>
      </w:r>
      <w:r w:rsidR="0014252C">
        <w:rPr>
          <w:rFonts w:hint="default"/>
          <w:color w:val="000000"/>
        </w:rPr>
        <w:t>benosť</w:t>
      </w:r>
      <w:r w:rsidR="0014252C">
        <w:rPr>
          <w:rFonts w:hint="default"/>
          <w:color w:val="000000"/>
        </w:rPr>
        <w:t xml:space="preserve"> konkré</w:t>
      </w:r>
      <w:r w:rsidR="0014252C">
        <w:rPr>
          <w:rFonts w:hint="default"/>
          <w:color w:val="000000"/>
        </w:rPr>
        <w:t>tnych v </w:t>
      </w:r>
      <w:r w:rsidR="0014252C">
        <w:rPr>
          <w:rFonts w:hint="default"/>
          <w:color w:val="000000"/>
        </w:rPr>
        <w:t>ná</w:t>
      </w:r>
      <w:r w:rsidR="0014252C">
        <w:rPr>
          <w:rFonts w:hint="default"/>
          <w:color w:val="000000"/>
        </w:rPr>
        <w:t>vrhu zá</w:t>
      </w:r>
      <w:r w:rsidR="0014252C">
        <w:rPr>
          <w:rFonts w:hint="default"/>
          <w:color w:val="000000"/>
        </w:rPr>
        <w:t>kona uvedený</w:t>
      </w:r>
      <w:r w:rsidR="0014252C">
        <w:rPr>
          <w:rFonts w:hint="default"/>
          <w:color w:val="000000"/>
        </w:rPr>
        <w:t xml:space="preserve">ch </w:t>
      </w:r>
      <w:r w:rsidRPr="00CF168B">
        <w:rPr>
          <w:color w:val="000000"/>
        </w:rPr>
        <w:t>produktov a </w:t>
      </w:r>
      <w:r w:rsidRPr="00CF168B">
        <w:rPr>
          <w:rFonts w:hint="default"/>
          <w:color w:val="000000"/>
        </w:rPr>
        <w:t>skutoč</w:t>
      </w:r>
      <w:r w:rsidRPr="00CF168B">
        <w:rPr>
          <w:rFonts w:hint="default"/>
          <w:color w:val="000000"/>
        </w:rPr>
        <w:t>no</w:t>
      </w:r>
      <w:r w:rsidRPr="00CF168B">
        <w:rPr>
          <w:rFonts w:hint="default"/>
          <w:color w:val="000000"/>
        </w:rPr>
        <w:t>sť</w:t>
      </w:r>
      <w:r w:rsidRPr="00CF168B">
        <w:rPr>
          <w:rFonts w:hint="default"/>
          <w:color w:val="000000"/>
        </w:rPr>
        <w:t>, ž</w:t>
      </w:r>
      <w:r w:rsidRPr="00CF168B">
        <w:rPr>
          <w:rFonts w:hint="default"/>
          <w:color w:val="000000"/>
        </w:rPr>
        <w:t>e ich ceny by mohli vý</w:t>
      </w:r>
      <w:r w:rsidRPr="00CF168B">
        <w:rPr>
          <w:rFonts w:hint="default"/>
          <w:color w:val="000000"/>
        </w:rPr>
        <w:t>razne klesnúť</w:t>
      </w:r>
      <w:r w:rsidRPr="00CF168B">
        <w:rPr>
          <w:rFonts w:hint="default"/>
          <w:color w:val="000000"/>
        </w:rPr>
        <w:t>, je mož</w:t>
      </w:r>
      <w:r w:rsidRPr="00CF168B">
        <w:rPr>
          <w:rFonts w:hint="default"/>
          <w:color w:val="000000"/>
        </w:rPr>
        <w:t>né</w:t>
      </w:r>
      <w:r w:rsidRPr="00CF168B">
        <w:rPr>
          <w:rFonts w:hint="default"/>
          <w:color w:val="000000"/>
        </w:rPr>
        <w:t xml:space="preserve"> oč</w:t>
      </w:r>
      <w:r w:rsidRPr="00CF168B">
        <w:rPr>
          <w:rFonts w:hint="default"/>
          <w:color w:val="000000"/>
        </w:rPr>
        <w:t>aká</w:t>
      </w:r>
      <w:r w:rsidRPr="00CF168B">
        <w:rPr>
          <w:rFonts w:hint="default"/>
          <w:color w:val="000000"/>
        </w:rPr>
        <w:t>vať</w:t>
      </w:r>
      <w:r w:rsidRPr="00CF168B">
        <w:rPr>
          <w:rFonts w:hint="default"/>
          <w:color w:val="000000"/>
        </w:rPr>
        <w:t xml:space="preserve"> pozití</w:t>
      </w:r>
      <w:r w:rsidRPr="00CF168B">
        <w:rPr>
          <w:rFonts w:hint="default"/>
          <w:color w:val="000000"/>
        </w:rPr>
        <w:t>vny dopad na obč</w:t>
      </w:r>
      <w:r w:rsidRPr="00CF168B">
        <w:rPr>
          <w:rFonts w:hint="default"/>
          <w:color w:val="000000"/>
        </w:rPr>
        <w:t>ana, resp. spotrebiteľ</w:t>
      </w:r>
      <w:r w:rsidRPr="00CF168B">
        <w:rPr>
          <w:rFonts w:hint="default"/>
          <w:color w:val="000000"/>
        </w:rPr>
        <w:t>a.</w:t>
      </w:r>
      <w:r w:rsidRPr="0014252C" w:rsidR="0014252C">
        <w:t xml:space="preserve"> </w:t>
      </w:r>
      <w:r w:rsidR="0014252C">
        <w:rPr>
          <w:rFonts w:hint="default"/>
        </w:rPr>
        <w:t>Súč</w:t>
      </w:r>
      <w:r w:rsidR="0014252C">
        <w:rPr>
          <w:rFonts w:hint="default"/>
        </w:rPr>
        <w:t xml:space="preserve">asne </w:t>
      </w:r>
      <w:r w:rsidR="0014252C">
        <w:rPr>
          <w:color w:val="000000"/>
        </w:rPr>
        <w:t>z</w:t>
      </w:r>
      <w:r w:rsidRPr="0014252C" w:rsidR="0014252C">
        <w:rPr>
          <w:rFonts w:hint="default"/>
          <w:color w:val="000000"/>
        </w:rPr>
        <w:t>avedení</w:t>
      </w:r>
      <w:r w:rsidRPr="0014252C" w:rsidR="0014252C">
        <w:rPr>
          <w:rFonts w:hint="default"/>
          <w:color w:val="000000"/>
        </w:rPr>
        <w:t>m zníž</w:t>
      </w:r>
      <w:r w:rsidRPr="0014252C" w:rsidR="0014252C">
        <w:rPr>
          <w:rFonts w:hint="default"/>
          <w:color w:val="000000"/>
        </w:rPr>
        <w:t>enej sadzby dane na konkré</w:t>
      </w:r>
      <w:r w:rsidRPr="0014252C" w:rsidR="0014252C">
        <w:rPr>
          <w:rFonts w:hint="default"/>
          <w:color w:val="000000"/>
        </w:rPr>
        <w:t xml:space="preserve">tne </w:t>
      </w:r>
      <w:r w:rsidR="00D35C06">
        <w:rPr>
          <w:rFonts w:hint="default"/>
          <w:color w:val="000000"/>
        </w:rPr>
        <w:t>vybrané</w:t>
      </w:r>
      <w:r w:rsidR="00D35C06">
        <w:rPr>
          <w:rFonts w:hint="default"/>
          <w:color w:val="000000"/>
        </w:rPr>
        <w:t xml:space="preserve"> druhy</w:t>
      </w:r>
      <w:r w:rsidRPr="00D35C06" w:rsidR="00D35C06">
        <w:rPr>
          <w:color w:val="000000"/>
        </w:rPr>
        <w:t xml:space="preserve"> </w:t>
      </w:r>
      <w:r w:rsidR="00D35C06">
        <w:rPr>
          <w:rFonts w:hint="default"/>
          <w:color w:val="000000"/>
        </w:rPr>
        <w:t>potraviná</w:t>
      </w:r>
      <w:r w:rsidR="00D35C06">
        <w:rPr>
          <w:rFonts w:hint="default"/>
          <w:color w:val="000000"/>
        </w:rPr>
        <w:t>rskych vý</w:t>
      </w:r>
      <w:r w:rsidR="00D35C06">
        <w:rPr>
          <w:rFonts w:hint="default"/>
          <w:color w:val="000000"/>
        </w:rPr>
        <w:t>robkov a iné</w:t>
      </w:r>
      <w:r w:rsidR="00D35C06">
        <w:rPr>
          <w:rFonts w:hint="default"/>
          <w:color w:val="000000"/>
        </w:rPr>
        <w:t xml:space="preserve"> presne š</w:t>
      </w:r>
      <w:r w:rsidR="00D35C06">
        <w:rPr>
          <w:rFonts w:hint="default"/>
          <w:color w:val="000000"/>
        </w:rPr>
        <w:t>pecifikované</w:t>
      </w:r>
      <w:r w:rsidR="00D35C06">
        <w:rPr>
          <w:rFonts w:hint="default"/>
          <w:color w:val="000000"/>
        </w:rPr>
        <w:t xml:space="preserve"> produkty</w:t>
      </w:r>
      <w:r w:rsidRPr="00D35C06" w:rsidR="00D35C06">
        <w:rPr>
          <w:color w:val="000000"/>
        </w:rPr>
        <w:t xml:space="preserve"> </w:t>
      </w:r>
      <w:r w:rsidRPr="0014252C" w:rsidR="0014252C">
        <w:rPr>
          <w:rFonts w:hint="default"/>
          <w:color w:val="000000"/>
        </w:rPr>
        <w:t>sa č</w:t>
      </w:r>
      <w:r w:rsidRPr="0014252C" w:rsidR="0014252C">
        <w:rPr>
          <w:rFonts w:hint="default"/>
          <w:color w:val="000000"/>
        </w:rPr>
        <w:t>iastoč</w:t>
      </w:r>
      <w:r w:rsidRPr="0014252C" w:rsidR="0014252C">
        <w:rPr>
          <w:rFonts w:hint="default"/>
          <w:color w:val="000000"/>
        </w:rPr>
        <w:t>ne eliminuje</w:t>
      </w:r>
      <w:r w:rsidRPr="0014252C" w:rsidR="0014252C">
        <w:rPr>
          <w:rFonts w:hint="default"/>
          <w:color w:val="000000"/>
        </w:rPr>
        <w:t xml:space="preserve"> regresí</w:t>
      </w:r>
      <w:r w:rsidRPr="0014252C" w:rsidR="0014252C">
        <w:rPr>
          <w:rFonts w:hint="default"/>
          <w:color w:val="000000"/>
        </w:rPr>
        <w:t>vny charakter dane z pridanej hodnoty na ľ</w:t>
      </w:r>
      <w:r w:rsidRPr="0014252C" w:rsidR="0014252C">
        <w:rPr>
          <w:rFonts w:hint="default"/>
          <w:color w:val="000000"/>
        </w:rPr>
        <w:t>udí</w:t>
      </w:r>
      <w:r w:rsidRPr="0014252C" w:rsidR="0014252C">
        <w:rPr>
          <w:rFonts w:hint="default"/>
          <w:color w:val="000000"/>
        </w:rPr>
        <w:t xml:space="preserve"> s najnižší</w:t>
      </w:r>
      <w:r w:rsidRPr="0014252C" w:rsidR="0014252C">
        <w:rPr>
          <w:rFonts w:hint="default"/>
          <w:color w:val="000000"/>
        </w:rPr>
        <w:t>mi prí</w:t>
      </w:r>
      <w:r w:rsidRPr="0014252C" w:rsidR="0014252C">
        <w:rPr>
          <w:rFonts w:hint="default"/>
          <w:color w:val="000000"/>
        </w:rPr>
        <w:t>jmami napr. na dô</w:t>
      </w:r>
      <w:r w:rsidRPr="0014252C" w:rsidR="0014252C">
        <w:rPr>
          <w:rFonts w:hint="default"/>
          <w:color w:val="000000"/>
        </w:rPr>
        <w:t>chodcov.</w:t>
      </w:r>
    </w:p>
    <w:p w:rsidR="00CF168B" w:rsidP="00152B37">
      <w:pPr>
        <w:bidi w:val="0"/>
        <w:ind w:firstLine="708"/>
        <w:jc w:val="both"/>
        <w:rPr>
          <w:rFonts w:eastAsia="Times New Roman" w:cs="Times New Roman"/>
          <w:lang w:eastAsia="cs-CZ"/>
        </w:rPr>
      </w:pP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 w:rsidRPr="00B7527F">
        <w:rPr>
          <w:rFonts w:cs="Times New Roman" w:hint="default"/>
        </w:rPr>
        <w:t>Ná</w:t>
      </w:r>
      <w:r w:rsidRPr="00B7527F">
        <w:rPr>
          <w:rFonts w:cs="Times New Roman" w:hint="default"/>
        </w:rPr>
        <w:t>vrh zá</w:t>
      </w:r>
      <w:r w:rsidRPr="00B7527F">
        <w:rPr>
          <w:rFonts w:cs="Times New Roman" w:hint="default"/>
        </w:rPr>
        <w:t>kona je v </w:t>
      </w:r>
      <w:r w:rsidRPr="00B7527F">
        <w:rPr>
          <w:rFonts w:cs="Times New Roman" w:hint="default"/>
        </w:rPr>
        <w:t>sú</w:t>
      </w:r>
      <w:r w:rsidRPr="00B7527F">
        <w:rPr>
          <w:rFonts w:cs="Times New Roman" w:hint="default"/>
        </w:rPr>
        <w:t>lade s 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>stavou Slovenskej republiky, ú</w:t>
      </w:r>
      <w:r w:rsidRPr="00B7527F">
        <w:rPr>
          <w:rFonts w:cs="Times New Roman" w:hint="default"/>
        </w:rPr>
        <w:t>stavný</w:t>
      </w:r>
      <w:r w:rsidRPr="00B7527F">
        <w:rPr>
          <w:rFonts w:cs="Times New Roman" w:hint="default"/>
        </w:rPr>
        <w:t>mi zá</w:t>
      </w:r>
      <w:r w:rsidRPr="00B7527F">
        <w:rPr>
          <w:rFonts w:cs="Times New Roman" w:hint="default"/>
        </w:rPr>
        <w:t>konmi, zá</w:t>
      </w:r>
      <w:r w:rsidRPr="00B7527F">
        <w:rPr>
          <w:rFonts w:cs="Times New Roman" w:hint="default"/>
        </w:rPr>
        <w:t>konmi a ď</w:t>
      </w:r>
      <w:r w:rsidRPr="00B7527F">
        <w:rPr>
          <w:rFonts w:cs="Times New Roman" w:hint="default"/>
        </w:rPr>
        <w:t>alší</w:t>
      </w:r>
      <w:r w:rsidRPr="00B7527F">
        <w:rPr>
          <w:rFonts w:cs="Times New Roman" w:hint="default"/>
        </w:rPr>
        <w:t>mi vš</w:t>
      </w:r>
      <w:r w:rsidRPr="00B7527F">
        <w:rPr>
          <w:rFonts w:cs="Times New Roman" w:hint="default"/>
        </w:rPr>
        <w:t>eobecne zá</w:t>
      </w:r>
      <w:r w:rsidRPr="00B7527F">
        <w:rPr>
          <w:rFonts w:cs="Times New Roman" w:hint="default"/>
        </w:rPr>
        <w:t>vä</w:t>
      </w:r>
      <w:r w:rsidRPr="00B7527F">
        <w:rPr>
          <w:rFonts w:cs="Times New Roman" w:hint="default"/>
        </w:rPr>
        <w:t>zný</w:t>
      </w:r>
      <w:r w:rsidRPr="00B7527F">
        <w:rPr>
          <w:rFonts w:cs="Times New Roman" w:hint="default"/>
        </w:rPr>
        <w:t>mi</w:t>
      </w:r>
      <w:r>
        <w:rPr>
          <w:rFonts w:hint="default"/>
        </w:rPr>
        <w:t xml:space="preserve">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 xml:space="preserve">mi </w:t>
      </w:r>
      <w:r>
        <w:rPr>
          <w:rFonts w:hint="default"/>
        </w:rPr>
        <w:t>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</w:t>
      </w:r>
      <w:r w:rsidR="0036028E">
        <w:rPr>
          <w:rFonts w:cs="Times New Roman" w:hint="default"/>
        </w:rPr>
        <w:t>negatí</w:t>
      </w:r>
      <w:r w:rsidR="0036028E">
        <w:rPr>
          <w:rFonts w:cs="Times New Roman" w:hint="default"/>
        </w:rPr>
        <w:t>vny vplyv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Pr="00AC73A6">
        <w:rPr>
          <w:rFonts w:cs="Times New Roman"/>
        </w:rPr>
        <w:t xml:space="preserve">, </w:t>
      </w:r>
      <w:r w:rsidR="0036028E">
        <w:rPr>
          <w:rFonts w:cs="Times New Roman" w:hint="default"/>
        </w:rPr>
        <w:t>bude mať</w:t>
      </w:r>
      <w:r w:rsidR="0036028E">
        <w:rPr>
          <w:rFonts w:cs="Times New Roman" w:hint="default"/>
        </w:rPr>
        <w:t xml:space="preserve">  pozití</w:t>
      </w:r>
      <w:r w:rsidR="0036028E">
        <w:rPr>
          <w:rFonts w:cs="Times New Roman" w:hint="default"/>
        </w:rPr>
        <w:t>vne</w:t>
      </w:r>
      <w:r>
        <w:rPr>
          <w:rFonts w:cs="Times New Roman" w:hint="default"/>
        </w:rPr>
        <w:t xml:space="preserve"> sociá</w:t>
      </w:r>
      <w:r>
        <w:rPr>
          <w:rFonts w:cs="Times New Roman" w:hint="default"/>
        </w:rPr>
        <w:t>lne vplyvy a</w:t>
      </w:r>
      <w:r w:rsidR="0036028E">
        <w:rPr>
          <w:rFonts w:cs="Times New Roman"/>
        </w:rPr>
        <w:t> </w:t>
      </w:r>
      <w:r w:rsidR="0036028E">
        <w:rPr>
          <w:rFonts w:cs="Times New Roman" w:hint="default"/>
        </w:rPr>
        <w:t>nebude mať</w:t>
      </w:r>
      <w:r w:rsidR="0036028E">
        <w:rPr>
          <w:rFonts w:cs="Times New Roman" w:hint="default"/>
        </w:rPr>
        <w:t xml:space="preserve"> ž</w:t>
      </w:r>
      <w:r w:rsidR="0036028E">
        <w:rPr>
          <w:rFonts w:cs="Times New Roman" w:hint="default"/>
        </w:rPr>
        <w:t xml:space="preserve">iadne </w:t>
      </w:r>
      <w:r>
        <w:rPr>
          <w:rFonts w:cs="Times New Roman"/>
        </w:rPr>
        <w:t xml:space="preserve">vplyvy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</w:t>
      </w:r>
      <w:r w:rsidRPr="00AC73A6">
        <w:rPr>
          <w:rFonts w:cs="Times New Roman" w:hint="default"/>
        </w:rPr>
        <w:t>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</w:t>
      </w:r>
      <w:r w:rsidR="00D35C06">
        <w:rPr>
          <w:rFonts w:cs="Times New Roman" w:hint="default"/>
        </w:rPr>
        <w:t>anosť</w:t>
      </w:r>
      <w:r w:rsidR="00D35C06">
        <w:rPr>
          <w:rFonts w:cs="Times New Roman" w:hint="default"/>
        </w:rPr>
        <w:t xml:space="preserve"> a </w:t>
      </w:r>
      <w:r w:rsidR="00D35C06">
        <w:rPr>
          <w:rFonts w:cs="Times New Roman" w:hint="default"/>
        </w:rPr>
        <w:t>tvorbu pracovný</w:t>
      </w:r>
      <w:r w:rsidR="00D35C06">
        <w:rPr>
          <w:rFonts w:cs="Times New Roman" w:hint="default"/>
        </w:rPr>
        <w:t>ch miest. Predkladaný</w:t>
      </w:r>
      <w:r w:rsidR="00D35C06">
        <w:rPr>
          <w:rFonts w:cs="Times New Roman" w:hint="default"/>
        </w:rPr>
        <w:t xml:space="preserve"> ná</w:t>
      </w:r>
      <w:r w:rsidR="00D35C06">
        <w:rPr>
          <w:rFonts w:cs="Times New Roman" w:hint="default"/>
        </w:rPr>
        <w:t>vrh zá</w:t>
      </w:r>
      <w:r w:rsidR="00D35C06">
        <w:rPr>
          <w:rFonts w:cs="Times New Roman" w:hint="default"/>
        </w:rPr>
        <w:t>kona bude mať</w:t>
      </w:r>
      <w:r w:rsidR="00D35C06">
        <w:rPr>
          <w:rFonts w:cs="Times New Roman" w:hint="default"/>
        </w:rPr>
        <w:t xml:space="preserve"> pozití</w:t>
      </w:r>
      <w:r w:rsidR="00D35C06">
        <w:rPr>
          <w:rFonts w:cs="Times New Roman" w:hint="default"/>
        </w:rPr>
        <w:t>vny vplyv</w:t>
      </w:r>
      <w:r w:rsidRPr="00AC73A6">
        <w:rPr>
          <w:rFonts w:cs="Times New Roman" w:hint="default"/>
        </w:rPr>
        <w:t xml:space="preserve">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745A61" w:rsidRPr="009E2C97" w:rsidP="00745A61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745A61" w:rsidRPr="009E2C97" w:rsidP="00745A61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spacing w:before="120"/>
        <w:jc w:val="both"/>
        <w:rPr>
          <w:rFonts w:cs="Times New Roman"/>
        </w:rPr>
      </w:pPr>
    </w:p>
    <w:p w:rsidR="00745A61" w:rsidRPr="009E2C97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745A61" w:rsidRPr="00E80F6B" w:rsidP="00745A61">
      <w:pPr>
        <w:widowControl w:val="0"/>
        <w:bidi w:val="0"/>
        <w:ind w:left="340" w:hanging="340"/>
        <w:rPr>
          <w:rFonts w:ascii="Calibri" w:hAnsi="Calibri"/>
        </w:rPr>
      </w:pP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P="0036028E">
      <w:pPr>
        <w:bidi w:val="0"/>
        <w:jc w:val="both"/>
      </w:pPr>
      <w:r>
        <w:rPr>
          <w:rFonts w:cs="Times New Roman"/>
        </w:rPr>
        <w:t xml:space="preserve">2. </w:t>
      </w:r>
      <w:r w:rsidRPr="00B02183">
        <w:rPr>
          <w:rFonts w:cs="Times New Roman" w:hint="default"/>
          <w:b/>
          <w:bCs/>
        </w:rPr>
        <w:t>Ná</w:t>
      </w:r>
      <w:r w:rsidRPr="00B02183">
        <w:rPr>
          <w:rFonts w:cs="Times New Roman" w:hint="default"/>
          <w:b/>
          <w:bCs/>
        </w:rPr>
        <w:t>zov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  <w:r w:rsidRPr="00B02183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 </w:t>
      </w:r>
      <w:r w:rsidRPr="00B02183">
        <w:rPr>
          <w:rFonts w:cs="Times New Roman" w:hint="default"/>
        </w:rPr>
        <w:t>Ná</w:t>
      </w:r>
      <w:r w:rsidRPr="00B02183">
        <w:rPr>
          <w:rFonts w:cs="Times New Roman" w:hint="default"/>
        </w:rPr>
        <w:t>vrh zá</w:t>
      </w:r>
      <w:r w:rsidRPr="00B02183">
        <w:rPr>
          <w:rFonts w:cs="Times New Roman" w:hint="default"/>
        </w:rPr>
        <w:t>kona, ktorý</w:t>
      </w:r>
      <w:r w:rsidRPr="00B02183">
        <w:rPr>
          <w:rFonts w:cs="Times New Roman" w:hint="default"/>
        </w:rPr>
        <w:t xml:space="preserve">m sa </w:t>
      </w:r>
      <w:r w:rsidRPr="00745A61">
        <w:rPr>
          <w:rFonts w:hint="default"/>
        </w:rPr>
        <w:t>dopĺň</w:t>
      </w:r>
      <w:r w:rsidRPr="00745A61">
        <w:rPr>
          <w:rFonts w:hint="default"/>
        </w:rPr>
        <w:t xml:space="preserve">a </w:t>
      </w:r>
      <w:r w:rsidRPr="00FC43AE" w:rsidR="0036028E">
        <w:rPr>
          <w:rFonts w:hint="default"/>
        </w:rPr>
        <w:t>zá</w:t>
      </w:r>
      <w:r w:rsidRPr="00FC43AE" w:rsidR="0036028E">
        <w:rPr>
          <w:rFonts w:hint="default"/>
        </w:rPr>
        <w:t>kon č</w:t>
      </w:r>
      <w:r w:rsidRPr="00FC43AE" w:rsidR="0036028E">
        <w:rPr>
          <w:rFonts w:hint="default"/>
        </w:rPr>
        <w:t>. 222/2004 Z. z. o dani z pridanej hodnoty v </w:t>
      </w:r>
      <w:r w:rsidRPr="00FC43AE" w:rsidR="0036028E">
        <w:rPr>
          <w:rFonts w:hint="default"/>
        </w:rPr>
        <w:t>znení</w:t>
      </w:r>
      <w:r w:rsidRPr="00FC43AE" w:rsidR="0036028E">
        <w:rPr>
          <w:rFonts w:hint="default"/>
        </w:rPr>
        <w:t xml:space="preserve"> neskorší</w:t>
      </w:r>
      <w:r w:rsidRPr="00FC43AE" w:rsidR="0036028E">
        <w:rPr>
          <w:rFonts w:hint="default"/>
        </w:rPr>
        <w:t>ch predpisov</w:t>
      </w:r>
    </w:p>
    <w:p w:rsidR="0036028E" w:rsidP="0036028E">
      <w:pPr>
        <w:bidi w:val="0"/>
        <w:jc w:val="both"/>
      </w:pPr>
    </w:p>
    <w:p w:rsidR="0036028E" w:rsidRPr="00B02183" w:rsidP="0036028E">
      <w:pPr>
        <w:bidi w:val="0"/>
        <w:jc w:val="both"/>
        <w:rPr>
          <w:rFonts w:cs="Times New Roman"/>
        </w:rPr>
      </w:pPr>
    </w:p>
    <w:p w:rsidR="00745A61" w:rsidP="00745A61">
      <w:pPr>
        <w:widowControl w:val="0"/>
        <w:bidi w:val="0"/>
        <w:ind w:left="340" w:hanging="340"/>
        <w:jc w:val="both"/>
        <w:rPr>
          <w:rFonts w:cs="Times New Roman"/>
          <w:b/>
          <w:bCs/>
        </w:rPr>
      </w:pPr>
      <w:r w:rsidRPr="00B02183">
        <w:rPr>
          <w:rFonts w:cs="Times New Roman"/>
        </w:rPr>
        <w:t>3.</w:t>
        <w:tab/>
      </w:r>
      <w:r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FC43AE" w:rsidP="00745A61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3332C" w:rsidP="0043332C">
      <w:pPr>
        <w:bidi w:val="0"/>
        <w:jc w:val="both"/>
        <w:rPr>
          <w:b/>
        </w:rPr>
      </w:pPr>
      <w:r w:rsidRPr="0043332C">
        <w:rPr>
          <w:b/>
        </w:rPr>
        <w:t>a)</w:t>
        <w:tab/>
      </w:r>
      <w:r w:rsidRPr="0043332C">
        <w:rPr>
          <w:rFonts w:hint="default"/>
          <w:b/>
        </w:rPr>
        <w:t>je upravená</w:t>
      </w:r>
      <w:r w:rsidRPr="0043332C">
        <w:rPr>
          <w:rFonts w:hint="default"/>
          <w:b/>
        </w:rPr>
        <w:t xml:space="preserve"> v prá</w:t>
      </w:r>
      <w:r w:rsidRPr="0043332C">
        <w:rPr>
          <w:rFonts w:hint="default"/>
          <w:b/>
        </w:rPr>
        <w:t>ve Euró</w:t>
      </w:r>
      <w:r w:rsidRPr="0043332C">
        <w:rPr>
          <w:rFonts w:hint="default"/>
          <w:b/>
        </w:rPr>
        <w:t>pskej ú</w:t>
      </w:r>
      <w:r w:rsidRPr="0043332C">
        <w:rPr>
          <w:rFonts w:hint="default"/>
          <w:b/>
        </w:rPr>
        <w:t>nie</w:t>
      </w:r>
    </w:p>
    <w:p w:rsidR="0043332C" w:rsidRPr="0043332C" w:rsidP="0043332C">
      <w:pPr>
        <w:bidi w:val="0"/>
        <w:jc w:val="both"/>
        <w:rPr>
          <w:b/>
        </w:rPr>
      </w:pPr>
    </w:p>
    <w:p w:rsidR="0043332C" w:rsidP="0043332C">
      <w:pPr>
        <w:bidi w:val="0"/>
        <w:jc w:val="both"/>
        <w:rPr>
          <w:i/>
        </w:rPr>
      </w:pPr>
      <w:r w:rsidRPr="0043332C">
        <w:rPr>
          <w:i/>
        </w:rPr>
        <w:t>-</w:t>
        <w:tab/>
      </w:r>
      <w:r w:rsidRPr="0043332C">
        <w:rPr>
          <w:rFonts w:hint="default"/>
          <w:i/>
        </w:rPr>
        <w:t>primá</w:t>
      </w:r>
      <w:r w:rsidRPr="0043332C">
        <w:rPr>
          <w:rFonts w:hint="default"/>
          <w:i/>
        </w:rPr>
        <w:t>rnom</w:t>
      </w:r>
    </w:p>
    <w:p w:rsidR="0043332C" w:rsidRPr="0043332C" w:rsidP="0043332C">
      <w:pPr>
        <w:bidi w:val="0"/>
        <w:jc w:val="both"/>
        <w:rPr>
          <w:i/>
        </w:rPr>
      </w:pPr>
    </w:p>
    <w:p w:rsidR="0043332C" w:rsidP="0043332C">
      <w:pPr>
        <w:bidi w:val="0"/>
        <w:jc w:val="both"/>
      </w:pPr>
      <w:r w:rsidRPr="0043332C">
        <w:rPr>
          <w:rFonts w:hint="default"/>
        </w:rPr>
        <w:t>- č</w:t>
      </w:r>
      <w:r w:rsidRPr="0043332C">
        <w:rPr>
          <w:rFonts w:hint="default"/>
        </w:rPr>
        <w:t>l. 90 až</w:t>
      </w:r>
      <w:r w:rsidRPr="0043332C">
        <w:rPr>
          <w:rFonts w:hint="default"/>
        </w:rPr>
        <w:t xml:space="preserve"> 93 Zmluvy o fungovaní</w:t>
      </w:r>
      <w:r w:rsidRPr="0043332C">
        <w:rPr>
          <w:rFonts w:hint="default"/>
        </w:rPr>
        <w:t xml:space="preserve"> Euró</w:t>
      </w:r>
      <w:r w:rsidRPr="0043332C">
        <w:rPr>
          <w:rFonts w:hint="default"/>
        </w:rPr>
        <w:t>pskej ú</w:t>
      </w:r>
      <w:r w:rsidRPr="0043332C">
        <w:rPr>
          <w:rFonts w:hint="default"/>
        </w:rPr>
        <w:t>nie v platnom znení</w:t>
      </w:r>
      <w:r w:rsidRPr="0043332C">
        <w:rPr>
          <w:rFonts w:hint="default"/>
        </w:rPr>
        <w:t xml:space="preserve"> </w:t>
      </w:r>
    </w:p>
    <w:p w:rsidR="0043332C" w:rsidRPr="0043332C" w:rsidP="0043332C">
      <w:pPr>
        <w:bidi w:val="0"/>
        <w:jc w:val="both"/>
      </w:pPr>
    </w:p>
    <w:p w:rsidR="0043332C" w:rsidP="0043332C">
      <w:pPr>
        <w:bidi w:val="0"/>
        <w:jc w:val="both"/>
        <w:rPr>
          <w:i/>
        </w:rPr>
      </w:pPr>
      <w:r w:rsidRPr="0043332C">
        <w:rPr>
          <w:i/>
        </w:rPr>
        <w:t>-</w:t>
        <w:tab/>
      </w:r>
      <w:r w:rsidRPr="0043332C">
        <w:rPr>
          <w:rFonts w:hint="default"/>
          <w:i/>
        </w:rPr>
        <w:t>sekundá</w:t>
      </w:r>
      <w:r w:rsidRPr="0043332C">
        <w:rPr>
          <w:rFonts w:hint="default"/>
          <w:i/>
        </w:rPr>
        <w:t>rnom</w:t>
      </w:r>
    </w:p>
    <w:p w:rsidR="0043332C" w:rsidRPr="0043332C" w:rsidP="0043332C">
      <w:pPr>
        <w:bidi w:val="0"/>
        <w:jc w:val="both"/>
        <w:rPr>
          <w:i/>
        </w:rPr>
      </w:pPr>
    </w:p>
    <w:p w:rsidR="0043332C" w:rsidRPr="0043332C" w:rsidP="0043332C">
      <w:pPr>
        <w:bidi w:val="0"/>
        <w:jc w:val="both"/>
        <w:rPr>
          <w:rFonts w:hint="default"/>
        </w:rPr>
      </w:pPr>
      <w:r w:rsidRPr="0043332C">
        <w:t>-</w:t>
        <w:tab/>
      </w:r>
      <w:r w:rsidRPr="0043332C">
        <w:rPr>
          <w:rFonts w:hint="default"/>
        </w:rPr>
        <w:t>smernica Rady 2006/112/ES z  28. novembra 2006  spoloč</w:t>
      </w:r>
      <w:r w:rsidRPr="0043332C">
        <w:rPr>
          <w:rFonts w:hint="default"/>
        </w:rPr>
        <w:t>nom systé</w:t>
      </w:r>
      <w:r w:rsidRPr="0043332C">
        <w:rPr>
          <w:rFonts w:hint="default"/>
        </w:rPr>
        <w:t>me dane z pridanej hodnoty v platnom znení</w:t>
      </w:r>
      <w:r w:rsidRPr="0043332C">
        <w:rPr>
          <w:rFonts w:hint="default"/>
        </w:rPr>
        <w:t xml:space="preserve"> (Ú</w:t>
      </w:r>
      <w:r w:rsidRPr="0043332C">
        <w:rPr>
          <w:rFonts w:hint="default"/>
        </w:rPr>
        <w:t xml:space="preserve">. v. </w:t>
      </w:r>
      <w:r w:rsidRPr="0043332C">
        <w:rPr>
          <w:rFonts w:hint="default"/>
        </w:rPr>
        <w:t>EÚ</w:t>
      </w:r>
      <w:r w:rsidRPr="0043332C">
        <w:rPr>
          <w:rFonts w:hint="default"/>
        </w:rPr>
        <w:t xml:space="preserve"> L 347, 11. 12. 2006),</w:t>
      </w:r>
    </w:p>
    <w:p w:rsidR="0043332C" w:rsidRPr="0043332C" w:rsidP="0043332C">
      <w:pPr>
        <w:bidi w:val="0"/>
        <w:jc w:val="both"/>
        <w:rPr>
          <w:rFonts w:hint="default"/>
        </w:rPr>
      </w:pPr>
      <w:r w:rsidRPr="0043332C">
        <w:rPr>
          <w:rFonts w:hint="default"/>
        </w:rPr>
        <w:t>-</w:t>
        <w:tab/>
      </w:r>
      <w:r w:rsidRPr="0043332C">
        <w:rPr>
          <w:rFonts w:hint="default"/>
        </w:rPr>
        <w:t>smernica Rady 2008/8/ES z 12. februá</w:t>
      </w:r>
      <w:r w:rsidRPr="0043332C">
        <w:rPr>
          <w:rFonts w:hint="default"/>
        </w:rPr>
        <w:t>ra 2008, ktorou sa mení</w:t>
      </w:r>
      <w:r w:rsidRPr="0043332C">
        <w:rPr>
          <w:rFonts w:hint="default"/>
        </w:rPr>
        <w:t xml:space="preserve"> a dopĺň</w:t>
      </w:r>
      <w:r w:rsidRPr="0043332C">
        <w:rPr>
          <w:rFonts w:hint="default"/>
        </w:rPr>
        <w:t>a smernica 2006/112/ES, pokiaľ</w:t>
      </w:r>
      <w:r w:rsidRPr="0043332C">
        <w:rPr>
          <w:rFonts w:hint="default"/>
        </w:rPr>
        <w:t xml:space="preserve"> ide o miesto poskytovania služ</w:t>
      </w:r>
      <w:r w:rsidRPr="0043332C">
        <w:rPr>
          <w:rFonts w:hint="default"/>
        </w:rPr>
        <w:t>ieb (Ú</w:t>
      </w:r>
      <w:r w:rsidRPr="0043332C">
        <w:rPr>
          <w:rFonts w:hint="default"/>
        </w:rPr>
        <w:t>. v. EÚ</w:t>
      </w:r>
      <w:r w:rsidRPr="0043332C">
        <w:rPr>
          <w:rFonts w:hint="default"/>
        </w:rPr>
        <w:t xml:space="preserve"> L 44, 20. 2. 2008),</w:t>
      </w:r>
    </w:p>
    <w:p w:rsidR="0043332C" w:rsidRPr="0043332C" w:rsidP="0043332C">
      <w:pPr>
        <w:bidi w:val="0"/>
        <w:jc w:val="both"/>
        <w:rPr>
          <w:rFonts w:hint="default"/>
        </w:rPr>
      </w:pPr>
      <w:r w:rsidRPr="0043332C">
        <w:rPr>
          <w:rFonts w:hint="default"/>
        </w:rPr>
        <w:t>-</w:t>
        <w:tab/>
      </w:r>
      <w:r w:rsidRPr="0043332C">
        <w:rPr>
          <w:rFonts w:hint="default"/>
        </w:rPr>
        <w:t>smernica Rady 2008/9/ES z 12. februá</w:t>
      </w:r>
      <w:r w:rsidRPr="0043332C">
        <w:rPr>
          <w:rFonts w:hint="default"/>
        </w:rPr>
        <w:t>ra 2008, ktorou sa ustanovujú</w:t>
      </w:r>
      <w:r w:rsidRPr="0043332C">
        <w:rPr>
          <w:rFonts w:hint="default"/>
        </w:rPr>
        <w:t xml:space="preserve"> podrobné</w:t>
      </w:r>
      <w:r w:rsidRPr="0043332C">
        <w:rPr>
          <w:rFonts w:hint="default"/>
        </w:rPr>
        <w:t xml:space="preserve"> pravidlá</w:t>
      </w:r>
      <w:r w:rsidRPr="0043332C">
        <w:rPr>
          <w:rFonts w:hint="default"/>
        </w:rPr>
        <w:t xml:space="preserve"> pre vrá</w:t>
      </w:r>
      <w:r w:rsidRPr="0043332C">
        <w:rPr>
          <w:rFonts w:hint="default"/>
        </w:rPr>
        <w:t>tenie dane z pridanej hodnoty ustanovené</w:t>
      </w:r>
      <w:r w:rsidRPr="0043332C">
        <w:rPr>
          <w:rFonts w:hint="default"/>
        </w:rPr>
        <w:t xml:space="preserve"> v smernici 2006/112//ES zdaniteľ</w:t>
      </w:r>
      <w:r w:rsidRPr="0043332C">
        <w:rPr>
          <w:rFonts w:hint="default"/>
        </w:rPr>
        <w:t>ný</w:t>
      </w:r>
      <w:r w:rsidRPr="0043332C">
        <w:rPr>
          <w:rFonts w:hint="default"/>
        </w:rPr>
        <w:t>m osobá</w:t>
      </w:r>
      <w:r w:rsidRPr="0043332C">
        <w:rPr>
          <w:rFonts w:hint="default"/>
        </w:rPr>
        <w:t>m, ktoré</w:t>
      </w:r>
      <w:r w:rsidRPr="0043332C">
        <w:rPr>
          <w:rFonts w:hint="default"/>
        </w:rPr>
        <w:t xml:space="preserve"> nie sú</w:t>
      </w:r>
      <w:r w:rsidRPr="0043332C">
        <w:rPr>
          <w:rFonts w:hint="default"/>
        </w:rPr>
        <w:t xml:space="preserve"> usadené</w:t>
      </w:r>
      <w:r w:rsidRPr="0043332C">
        <w:rPr>
          <w:rFonts w:hint="default"/>
        </w:rPr>
        <w:t xml:space="preserve"> v č</w:t>
      </w:r>
      <w:r w:rsidRPr="0043332C">
        <w:rPr>
          <w:rFonts w:hint="default"/>
        </w:rPr>
        <w:t>lenskom š</w:t>
      </w:r>
      <w:r w:rsidRPr="0043332C">
        <w:rPr>
          <w:rFonts w:hint="default"/>
        </w:rPr>
        <w:t>tá</w:t>
      </w:r>
      <w:r w:rsidRPr="0043332C">
        <w:rPr>
          <w:rFonts w:hint="default"/>
        </w:rPr>
        <w:t>te vrá</w:t>
      </w:r>
      <w:r w:rsidRPr="0043332C">
        <w:rPr>
          <w:rFonts w:hint="default"/>
        </w:rPr>
        <w:t>tenia dane, ale ktoré</w:t>
      </w:r>
      <w:r w:rsidRPr="0043332C">
        <w:rPr>
          <w:rFonts w:hint="default"/>
        </w:rPr>
        <w:t xml:space="preserve"> sú</w:t>
      </w:r>
      <w:r w:rsidRPr="0043332C">
        <w:rPr>
          <w:rFonts w:hint="default"/>
        </w:rPr>
        <w:t xml:space="preserve"> usadené</w:t>
      </w:r>
      <w:r w:rsidRPr="0043332C">
        <w:rPr>
          <w:rFonts w:hint="default"/>
        </w:rPr>
        <w:t xml:space="preserve"> v inom č</w:t>
      </w:r>
      <w:r w:rsidRPr="0043332C">
        <w:rPr>
          <w:rFonts w:hint="default"/>
        </w:rPr>
        <w:t>lenskom š</w:t>
      </w:r>
      <w:r w:rsidRPr="0043332C">
        <w:rPr>
          <w:rFonts w:hint="default"/>
        </w:rPr>
        <w:t>tá</w:t>
      </w:r>
      <w:r w:rsidRPr="0043332C">
        <w:rPr>
          <w:rFonts w:hint="default"/>
        </w:rPr>
        <w:t>te (Ú</w:t>
      </w:r>
      <w:r w:rsidRPr="0043332C">
        <w:rPr>
          <w:rFonts w:hint="default"/>
        </w:rPr>
        <w:t>. v. EÚ</w:t>
      </w:r>
      <w:r w:rsidRPr="0043332C">
        <w:rPr>
          <w:rFonts w:hint="default"/>
        </w:rPr>
        <w:t xml:space="preserve"> L 44, 20. 2. 2008),</w:t>
      </w:r>
    </w:p>
    <w:p w:rsidR="0043332C" w:rsidRPr="0043332C" w:rsidP="0043332C">
      <w:pPr>
        <w:bidi w:val="0"/>
        <w:jc w:val="both"/>
        <w:rPr>
          <w:rFonts w:hint="default"/>
        </w:rPr>
      </w:pPr>
      <w:r w:rsidRPr="0043332C">
        <w:rPr>
          <w:rFonts w:hint="default"/>
        </w:rPr>
        <w:t>-</w:t>
        <w:tab/>
      </w:r>
      <w:r w:rsidRPr="0043332C">
        <w:rPr>
          <w:rFonts w:hint="default"/>
        </w:rPr>
        <w:t>smernica Rady 200</w:t>
      </w:r>
      <w:r w:rsidRPr="0043332C">
        <w:rPr>
          <w:rFonts w:hint="default"/>
        </w:rPr>
        <w:t>8/117/ES zo 16. decembra 2008, ktorou sa mení</w:t>
      </w:r>
      <w:r w:rsidRPr="0043332C">
        <w:rPr>
          <w:rFonts w:hint="default"/>
        </w:rPr>
        <w:t xml:space="preserve"> a dopĺň</w:t>
      </w:r>
      <w:r w:rsidRPr="0043332C">
        <w:rPr>
          <w:rFonts w:hint="default"/>
        </w:rPr>
        <w:t>a smernica 2006/112/ES o spoloč</w:t>
      </w:r>
      <w:r w:rsidRPr="0043332C">
        <w:rPr>
          <w:rFonts w:hint="default"/>
        </w:rPr>
        <w:t>nom systé</w:t>
      </w:r>
      <w:r w:rsidRPr="0043332C">
        <w:rPr>
          <w:rFonts w:hint="default"/>
        </w:rPr>
        <w:t>me dane z pridanej hodnoty s cieľ</w:t>
      </w:r>
      <w:r w:rsidRPr="0043332C">
        <w:rPr>
          <w:rFonts w:hint="default"/>
        </w:rPr>
        <w:t>om bojovať</w:t>
      </w:r>
      <w:r w:rsidRPr="0043332C">
        <w:rPr>
          <w:rFonts w:hint="default"/>
        </w:rPr>
        <w:t xml:space="preserve"> proti daň</w:t>
      </w:r>
      <w:r w:rsidRPr="0043332C">
        <w:rPr>
          <w:rFonts w:hint="default"/>
        </w:rPr>
        <w:t>ový</w:t>
      </w:r>
      <w:r w:rsidRPr="0043332C">
        <w:rPr>
          <w:rFonts w:hint="default"/>
        </w:rPr>
        <w:t>m podvodom spojený</w:t>
      </w:r>
      <w:r w:rsidRPr="0043332C">
        <w:rPr>
          <w:rFonts w:hint="default"/>
        </w:rPr>
        <w:t>m s transakciami v rá</w:t>
      </w:r>
      <w:r w:rsidRPr="0043332C">
        <w:rPr>
          <w:rFonts w:hint="default"/>
        </w:rPr>
        <w:t>mci Spoloč</w:t>
      </w:r>
      <w:r w:rsidRPr="0043332C">
        <w:rPr>
          <w:rFonts w:hint="default"/>
        </w:rPr>
        <w:t>enstva (Ú</w:t>
      </w:r>
      <w:r w:rsidRPr="0043332C">
        <w:rPr>
          <w:rFonts w:hint="default"/>
        </w:rPr>
        <w:t>. v. EÚ</w:t>
      </w:r>
      <w:r w:rsidRPr="0043332C">
        <w:rPr>
          <w:rFonts w:hint="default"/>
        </w:rPr>
        <w:t xml:space="preserve"> L 14, 20. 1. 2009),</w:t>
      </w:r>
    </w:p>
    <w:p w:rsidR="0043332C" w:rsidRPr="0043332C" w:rsidP="0043332C">
      <w:pPr>
        <w:bidi w:val="0"/>
        <w:jc w:val="both"/>
        <w:rPr>
          <w:rFonts w:hint="default"/>
        </w:rPr>
      </w:pPr>
      <w:r w:rsidRPr="0043332C">
        <w:rPr>
          <w:rFonts w:hint="default"/>
        </w:rPr>
        <w:t>-</w:t>
        <w:tab/>
      </w:r>
      <w:r w:rsidRPr="0043332C">
        <w:rPr>
          <w:rFonts w:hint="default"/>
        </w:rPr>
        <w:t>triná</w:t>
      </w:r>
      <w:r w:rsidRPr="0043332C">
        <w:rPr>
          <w:rFonts w:hint="default"/>
        </w:rPr>
        <w:t>sta smernica R</w:t>
      </w:r>
      <w:r w:rsidRPr="0043332C">
        <w:rPr>
          <w:rFonts w:hint="default"/>
        </w:rPr>
        <w:t>ady 86/560/EHS zo 17. novembra 1986 o harmonizá</w:t>
      </w:r>
      <w:r w:rsidRPr="0043332C">
        <w:rPr>
          <w:rFonts w:hint="default"/>
        </w:rPr>
        <w:t>cii zá</w:t>
      </w:r>
      <w:r w:rsidRPr="0043332C">
        <w:rPr>
          <w:rFonts w:hint="default"/>
        </w:rPr>
        <w:t>konov č</w:t>
      </w:r>
      <w:r w:rsidRPr="0043332C">
        <w:rPr>
          <w:rFonts w:hint="default"/>
        </w:rPr>
        <w:t>lenský</w:t>
      </w:r>
      <w:r w:rsidRPr="0043332C">
        <w:rPr>
          <w:rFonts w:hint="default"/>
        </w:rPr>
        <w:t>ch š</w:t>
      </w:r>
      <w:r w:rsidRPr="0043332C">
        <w:rPr>
          <w:rFonts w:hint="default"/>
        </w:rPr>
        <w:t>tá</w:t>
      </w:r>
      <w:r w:rsidRPr="0043332C">
        <w:rPr>
          <w:rFonts w:hint="default"/>
        </w:rPr>
        <w:t>tov tý</w:t>
      </w:r>
      <w:r w:rsidRPr="0043332C">
        <w:rPr>
          <w:rFonts w:hint="default"/>
        </w:rPr>
        <w:t>kajú</w:t>
      </w:r>
      <w:r w:rsidRPr="0043332C">
        <w:rPr>
          <w:rFonts w:hint="default"/>
        </w:rPr>
        <w:t>cich sa daní</w:t>
      </w:r>
      <w:r w:rsidRPr="0043332C">
        <w:rPr>
          <w:rFonts w:hint="default"/>
        </w:rPr>
        <w:t xml:space="preserve"> z obratu </w:t>
      </w:r>
      <w:r w:rsidRPr="0043332C">
        <w:rPr>
          <w:rFonts w:hint="default"/>
        </w:rPr>
        <w:t>—</w:t>
      </w:r>
      <w:r w:rsidRPr="0043332C">
        <w:rPr>
          <w:rFonts w:hint="default"/>
        </w:rPr>
        <w:t xml:space="preserve"> postup vrá</w:t>
      </w:r>
      <w:r w:rsidRPr="0043332C">
        <w:rPr>
          <w:rFonts w:hint="default"/>
        </w:rPr>
        <w:t>tenia dane z pridanej hodnoty osobá</w:t>
      </w:r>
      <w:r w:rsidRPr="0043332C">
        <w:rPr>
          <w:rFonts w:hint="default"/>
        </w:rPr>
        <w:t>m podliehajú</w:t>
      </w:r>
      <w:r w:rsidRPr="0043332C">
        <w:rPr>
          <w:rFonts w:hint="default"/>
        </w:rPr>
        <w:t>cim zdaneniu, ktoré</w:t>
      </w:r>
      <w:r w:rsidRPr="0043332C">
        <w:rPr>
          <w:rFonts w:hint="default"/>
        </w:rPr>
        <w:t xml:space="preserve"> nesí</w:t>
      </w:r>
      <w:r w:rsidRPr="0043332C">
        <w:rPr>
          <w:rFonts w:hint="default"/>
        </w:rPr>
        <w:t>dlia na ú</w:t>
      </w:r>
      <w:r w:rsidRPr="0043332C">
        <w:rPr>
          <w:rFonts w:hint="default"/>
        </w:rPr>
        <w:t>zemí</w:t>
      </w:r>
      <w:r w:rsidRPr="0043332C">
        <w:rPr>
          <w:rFonts w:hint="default"/>
        </w:rPr>
        <w:t xml:space="preserve"> spoloč</w:t>
      </w:r>
      <w:r w:rsidRPr="0043332C">
        <w:rPr>
          <w:rFonts w:hint="default"/>
        </w:rPr>
        <w:t>enstva (Mimoriadne vydanie Ú</w:t>
      </w:r>
      <w:r w:rsidRPr="0043332C">
        <w:rPr>
          <w:rFonts w:hint="default"/>
        </w:rPr>
        <w:t>. v. EÚ</w:t>
      </w:r>
      <w:r w:rsidRPr="0043332C">
        <w:rPr>
          <w:rFonts w:hint="default"/>
        </w:rPr>
        <w:t>, kap.  9/zv.</w:t>
      </w:r>
      <w:r w:rsidRPr="0043332C">
        <w:rPr>
          <w:rFonts w:hint="default"/>
        </w:rPr>
        <w:t xml:space="preserve"> </w:t>
      </w:r>
      <w:r w:rsidRPr="0043332C">
        <w:rPr>
          <w:rFonts w:hint="default"/>
        </w:rPr>
        <w:t>1),</w:t>
      </w:r>
    </w:p>
    <w:p w:rsidR="0043332C" w:rsidRPr="0043332C" w:rsidP="0043332C">
      <w:pPr>
        <w:bidi w:val="0"/>
        <w:jc w:val="both"/>
        <w:rPr>
          <w:rFonts w:hint="default"/>
        </w:rPr>
      </w:pPr>
      <w:r w:rsidRPr="0043332C">
        <w:rPr>
          <w:rFonts w:hint="default"/>
        </w:rPr>
        <w:t>-</w:t>
        <w:tab/>
      </w:r>
      <w:r w:rsidRPr="0043332C">
        <w:rPr>
          <w:rFonts w:hint="default"/>
        </w:rPr>
        <w:t>nariadenie Rady (ES) č</w:t>
      </w:r>
      <w:r w:rsidRPr="0043332C">
        <w:rPr>
          <w:rFonts w:hint="default"/>
        </w:rPr>
        <w:t>. 143/2008 z  12. februá</w:t>
      </w:r>
      <w:r w:rsidRPr="0043332C">
        <w:rPr>
          <w:rFonts w:hint="default"/>
        </w:rPr>
        <w:t>ra 2008, ktorý</w:t>
      </w:r>
      <w:r w:rsidRPr="0043332C">
        <w:rPr>
          <w:rFonts w:hint="default"/>
        </w:rPr>
        <w:t>m sa mení</w:t>
      </w:r>
      <w:r w:rsidRPr="0043332C">
        <w:rPr>
          <w:rFonts w:hint="default"/>
        </w:rPr>
        <w:t xml:space="preserve"> a dopĺň</w:t>
      </w:r>
      <w:r w:rsidRPr="0043332C">
        <w:rPr>
          <w:rFonts w:hint="default"/>
        </w:rPr>
        <w:t>a nariadenie (ES) č</w:t>
      </w:r>
      <w:r w:rsidRPr="0043332C">
        <w:rPr>
          <w:rFonts w:hint="default"/>
        </w:rPr>
        <w:t>. 1798/2003, pokiaľ</w:t>
      </w:r>
      <w:r w:rsidRPr="0043332C">
        <w:rPr>
          <w:rFonts w:hint="default"/>
        </w:rPr>
        <w:t xml:space="preserve"> ide o zavedenie mec</w:t>
      </w:r>
      <w:r w:rsidRPr="0043332C">
        <w:rPr>
          <w:rFonts w:hint="default"/>
        </w:rPr>
        <w:t>hanizmov administratí</w:t>
      </w:r>
      <w:r w:rsidRPr="0043332C">
        <w:rPr>
          <w:rFonts w:hint="default"/>
        </w:rPr>
        <w:t>vnej spoluprá</w:t>
      </w:r>
      <w:r w:rsidRPr="0043332C">
        <w:rPr>
          <w:rFonts w:hint="default"/>
        </w:rPr>
        <w:t>ce a vý</w:t>
      </w:r>
      <w:r w:rsidRPr="0043332C">
        <w:rPr>
          <w:rFonts w:hint="default"/>
        </w:rPr>
        <w:t>menu informá</w:t>
      </w:r>
      <w:r w:rsidRPr="0043332C">
        <w:rPr>
          <w:rFonts w:hint="default"/>
        </w:rPr>
        <w:t>cií</w:t>
      </w:r>
      <w:r w:rsidRPr="0043332C">
        <w:rPr>
          <w:rFonts w:hint="default"/>
        </w:rPr>
        <w:t xml:space="preserve"> v sú</w:t>
      </w:r>
      <w:r w:rsidRPr="0043332C">
        <w:rPr>
          <w:rFonts w:hint="default"/>
        </w:rPr>
        <w:t>vislosti s pravidlami o mieste poskytovania služ</w:t>
      </w:r>
      <w:r w:rsidRPr="0043332C">
        <w:rPr>
          <w:rFonts w:hint="default"/>
        </w:rPr>
        <w:t>ieb, pravidlami o osobitný</w:t>
      </w:r>
      <w:r w:rsidRPr="0043332C">
        <w:rPr>
          <w:rFonts w:hint="default"/>
        </w:rPr>
        <w:t>ch rež</w:t>
      </w:r>
      <w:r w:rsidRPr="0043332C">
        <w:rPr>
          <w:rFonts w:hint="default"/>
        </w:rPr>
        <w:t>imoch a pravidlami pre vrá</w:t>
      </w:r>
      <w:r w:rsidRPr="0043332C">
        <w:rPr>
          <w:rFonts w:hint="default"/>
        </w:rPr>
        <w:t>tenie dane z pridanej hodnoty (Ú</w:t>
      </w:r>
      <w:r w:rsidRPr="0043332C">
        <w:rPr>
          <w:rFonts w:hint="default"/>
        </w:rPr>
        <w:t>. v. EÚ</w:t>
      </w:r>
      <w:r w:rsidRPr="0043332C">
        <w:rPr>
          <w:rFonts w:hint="default"/>
        </w:rPr>
        <w:t xml:space="preserve"> L 44, 20.2.2008),</w:t>
      </w:r>
    </w:p>
    <w:p w:rsidR="0043332C" w:rsidP="0043332C">
      <w:pPr>
        <w:bidi w:val="0"/>
        <w:jc w:val="both"/>
      </w:pPr>
      <w:r w:rsidRPr="0043332C">
        <w:rPr>
          <w:rFonts w:hint="default"/>
        </w:rPr>
        <w:t>-</w:t>
        <w:tab/>
      </w:r>
      <w:r w:rsidRPr="0043332C">
        <w:rPr>
          <w:rFonts w:hint="default"/>
        </w:rPr>
        <w:t>nariadenie Rady (ES) č</w:t>
      </w:r>
      <w:r w:rsidRPr="0043332C">
        <w:rPr>
          <w:rFonts w:hint="default"/>
        </w:rPr>
        <w:t>. 37/20</w:t>
      </w:r>
      <w:r w:rsidRPr="0043332C">
        <w:rPr>
          <w:rFonts w:hint="default"/>
        </w:rPr>
        <w:t>09 zo 16. decembra 2008, ktorý</w:t>
      </w:r>
      <w:r w:rsidRPr="0043332C">
        <w:rPr>
          <w:rFonts w:hint="default"/>
        </w:rPr>
        <w:t>m sa mení</w:t>
      </w:r>
      <w:r w:rsidRPr="0043332C">
        <w:rPr>
          <w:rFonts w:hint="default"/>
        </w:rPr>
        <w:t xml:space="preserve"> a dopĺň</w:t>
      </w:r>
      <w:r w:rsidRPr="0043332C">
        <w:rPr>
          <w:rFonts w:hint="default"/>
        </w:rPr>
        <w:t>a nariadenie (ES) č</w:t>
      </w:r>
      <w:r w:rsidRPr="0043332C">
        <w:rPr>
          <w:rFonts w:hint="default"/>
        </w:rPr>
        <w:t>. 1798/2003 o administratí</w:t>
      </w:r>
      <w:r w:rsidRPr="0043332C">
        <w:rPr>
          <w:rFonts w:hint="default"/>
        </w:rPr>
        <w:t>vnej spoluprá</w:t>
      </w:r>
      <w:r w:rsidRPr="0043332C">
        <w:rPr>
          <w:rFonts w:hint="default"/>
        </w:rPr>
        <w:t>ci v oblasti dane z pridanej hodnoty s cieľ</w:t>
      </w:r>
      <w:r w:rsidRPr="0043332C">
        <w:rPr>
          <w:rFonts w:hint="default"/>
        </w:rPr>
        <w:t>om bojovať</w:t>
      </w:r>
      <w:r w:rsidRPr="0043332C">
        <w:rPr>
          <w:rFonts w:hint="default"/>
        </w:rPr>
        <w:t xml:space="preserve"> proti daň</w:t>
      </w:r>
      <w:r w:rsidRPr="0043332C">
        <w:rPr>
          <w:rFonts w:hint="default"/>
        </w:rPr>
        <w:t>ový</w:t>
      </w:r>
      <w:r w:rsidRPr="0043332C">
        <w:rPr>
          <w:rFonts w:hint="default"/>
        </w:rPr>
        <w:t>m podvodom spojený</w:t>
      </w:r>
      <w:r w:rsidRPr="0043332C">
        <w:rPr>
          <w:rFonts w:hint="default"/>
        </w:rPr>
        <w:t>m s transakciami v rá</w:t>
      </w:r>
      <w:r w:rsidRPr="0043332C">
        <w:rPr>
          <w:rFonts w:hint="default"/>
        </w:rPr>
        <w:t>mci Spoloč</w:t>
      </w:r>
      <w:r w:rsidRPr="0043332C">
        <w:rPr>
          <w:rFonts w:hint="default"/>
        </w:rPr>
        <w:t>enstva (Ú</w:t>
      </w:r>
      <w:r w:rsidRPr="0043332C">
        <w:rPr>
          <w:rFonts w:hint="default"/>
        </w:rPr>
        <w:t>. v. EÚ</w:t>
      </w:r>
      <w:r w:rsidRPr="0043332C">
        <w:rPr>
          <w:rFonts w:hint="default"/>
        </w:rPr>
        <w:t xml:space="preserve"> L 14, 20.1.2009).</w:t>
      </w:r>
    </w:p>
    <w:p w:rsidR="0043332C" w:rsidRPr="0043332C" w:rsidP="0043332C">
      <w:pPr>
        <w:bidi w:val="0"/>
        <w:jc w:val="both"/>
      </w:pPr>
    </w:p>
    <w:p w:rsidR="0043332C" w:rsidP="0043332C">
      <w:pPr>
        <w:bidi w:val="0"/>
        <w:jc w:val="both"/>
      </w:pPr>
      <w:r w:rsidRPr="0043332C">
        <w:t>b)</w:t>
        <w:tab/>
      </w:r>
      <w:r w:rsidRPr="0043332C">
        <w:rPr>
          <w:rFonts w:hint="default"/>
        </w:rPr>
        <w:t>nie je obsiahnutá</w:t>
      </w:r>
      <w:r w:rsidRPr="0043332C">
        <w:rPr>
          <w:rFonts w:hint="default"/>
        </w:rPr>
        <w:t xml:space="preserve"> v judikatú</w:t>
      </w:r>
      <w:r w:rsidRPr="0043332C">
        <w:rPr>
          <w:rFonts w:hint="default"/>
        </w:rPr>
        <w:t>re Sú</w:t>
      </w:r>
      <w:r w:rsidRPr="0043332C">
        <w:rPr>
          <w:rFonts w:hint="default"/>
        </w:rPr>
        <w:t>dneho dvora Euró</w:t>
      </w:r>
      <w:r w:rsidRPr="0043332C">
        <w:rPr>
          <w:rFonts w:hint="default"/>
        </w:rPr>
        <w:t>pskej ú</w:t>
      </w:r>
      <w:r w:rsidRPr="0043332C">
        <w:rPr>
          <w:rFonts w:hint="default"/>
        </w:rPr>
        <w:t>nie alebo Sú</w:t>
      </w:r>
      <w:r w:rsidRPr="0043332C">
        <w:rPr>
          <w:rFonts w:hint="default"/>
        </w:rPr>
        <w:t>du prvé</w:t>
      </w:r>
      <w:r w:rsidRPr="0043332C">
        <w:rPr>
          <w:rFonts w:hint="default"/>
        </w:rPr>
        <w:t>ho stupň</w:t>
      </w:r>
      <w:r w:rsidRPr="0043332C">
        <w:rPr>
          <w:rFonts w:hint="default"/>
        </w:rPr>
        <w:t>a Euró</w:t>
      </w:r>
      <w:r w:rsidRPr="0043332C">
        <w:rPr>
          <w:rFonts w:hint="default"/>
        </w:rPr>
        <w:t>pskej ú</w:t>
      </w:r>
      <w:r w:rsidRPr="0043332C">
        <w:rPr>
          <w:rFonts w:hint="default"/>
        </w:rPr>
        <w:t>nie.</w:t>
      </w:r>
    </w:p>
    <w:p w:rsidR="0043332C" w:rsidP="0043332C">
      <w:pPr>
        <w:bidi w:val="0"/>
        <w:jc w:val="both"/>
      </w:pPr>
    </w:p>
    <w:p w:rsidR="0043332C" w:rsidRPr="0043332C" w:rsidP="0043332C">
      <w:pPr>
        <w:bidi w:val="0"/>
        <w:jc w:val="both"/>
      </w:pPr>
    </w:p>
    <w:p w:rsidR="0043332C" w:rsidP="0043332C">
      <w:pPr>
        <w:bidi w:val="0"/>
        <w:jc w:val="both"/>
        <w:rPr>
          <w:b/>
        </w:rPr>
      </w:pPr>
      <w:r w:rsidRPr="0043332C">
        <w:rPr>
          <w:b/>
        </w:rPr>
        <w:t>4.</w:t>
        <w:tab/>
      </w:r>
      <w:r w:rsidRPr="0043332C">
        <w:rPr>
          <w:rFonts w:hint="default"/>
          <w:b/>
        </w:rPr>
        <w:t>Zá</w:t>
      </w:r>
      <w:r w:rsidRPr="0043332C">
        <w:rPr>
          <w:rFonts w:hint="default"/>
          <w:b/>
        </w:rPr>
        <w:t>vä</w:t>
      </w:r>
      <w:r w:rsidRPr="0043332C">
        <w:rPr>
          <w:rFonts w:hint="default"/>
          <w:b/>
        </w:rPr>
        <w:t>zky Slovenskej republiky vo vzť</w:t>
      </w:r>
      <w:r w:rsidRPr="0043332C">
        <w:rPr>
          <w:rFonts w:hint="default"/>
          <w:b/>
        </w:rPr>
        <w:t>ahu k Euró</w:t>
      </w:r>
      <w:r w:rsidRPr="0043332C">
        <w:rPr>
          <w:rFonts w:hint="default"/>
          <w:b/>
        </w:rPr>
        <w:t>pskej ú</w:t>
      </w:r>
      <w:r w:rsidRPr="0043332C">
        <w:rPr>
          <w:rFonts w:hint="default"/>
          <w:b/>
        </w:rPr>
        <w:t>nii:</w:t>
      </w:r>
    </w:p>
    <w:p w:rsidR="0043332C" w:rsidRPr="0043332C" w:rsidP="0043332C">
      <w:pPr>
        <w:bidi w:val="0"/>
        <w:jc w:val="both"/>
      </w:pPr>
    </w:p>
    <w:p w:rsidR="0043332C" w:rsidRPr="0043332C" w:rsidP="0043332C">
      <w:pPr>
        <w:bidi w:val="0"/>
        <w:jc w:val="both"/>
      </w:pPr>
      <w:r w:rsidRPr="0043332C">
        <w:t>a)</w:t>
        <w:tab/>
      </w:r>
      <w:r w:rsidRPr="0043332C">
        <w:rPr>
          <w:rFonts w:hint="default"/>
        </w:rPr>
        <w:t>lehota na prebratie smernice alebo rá</w:t>
      </w:r>
      <w:r w:rsidRPr="0043332C">
        <w:rPr>
          <w:rFonts w:hint="default"/>
        </w:rPr>
        <w:t>mcové</w:t>
      </w:r>
      <w:r w:rsidRPr="0043332C">
        <w:rPr>
          <w:rFonts w:hint="default"/>
        </w:rPr>
        <w:t>ho rozhodnutia podľ</w:t>
      </w:r>
      <w:r w:rsidRPr="0043332C">
        <w:rPr>
          <w:rFonts w:hint="default"/>
        </w:rPr>
        <w:t>a urč</w:t>
      </w:r>
      <w:r w:rsidRPr="0043332C">
        <w:rPr>
          <w:rFonts w:hint="default"/>
        </w:rPr>
        <w:t>enia gestorský</w:t>
      </w:r>
      <w:r w:rsidRPr="0043332C">
        <w:rPr>
          <w:rFonts w:hint="default"/>
        </w:rPr>
        <w:t>ch ú</w:t>
      </w:r>
      <w:r w:rsidRPr="0043332C">
        <w:rPr>
          <w:rFonts w:hint="default"/>
        </w:rPr>
        <w:t>st</w:t>
      </w:r>
      <w:r w:rsidRPr="0043332C">
        <w:rPr>
          <w:rFonts w:hint="default"/>
        </w:rPr>
        <w:t>redný</w:t>
      </w:r>
      <w:r w:rsidRPr="0043332C">
        <w:rPr>
          <w:rFonts w:hint="default"/>
        </w:rPr>
        <w:t>ch orgá</w:t>
      </w:r>
      <w:r w:rsidRPr="0043332C">
        <w:rPr>
          <w:rFonts w:hint="default"/>
        </w:rPr>
        <w:t>nov š</w:t>
      </w:r>
      <w:r w:rsidRPr="0043332C">
        <w:rPr>
          <w:rFonts w:hint="default"/>
        </w:rPr>
        <w:t>tá</w:t>
      </w:r>
      <w:r w:rsidRPr="0043332C">
        <w:rPr>
          <w:rFonts w:hint="default"/>
        </w:rPr>
        <w:t>tnej sprá</w:t>
      </w:r>
      <w:r w:rsidRPr="0043332C">
        <w:rPr>
          <w:rFonts w:hint="default"/>
        </w:rPr>
        <w:t>vy zodpovedný</w:t>
      </w:r>
      <w:r w:rsidRPr="0043332C">
        <w:rPr>
          <w:rFonts w:hint="default"/>
        </w:rPr>
        <w:t>ch za prebratie smerní</w:t>
      </w:r>
      <w:r w:rsidRPr="0043332C">
        <w:rPr>
          <w:rFonts w:hint="default"/>
        </w:rPr>
        <w:t>c a vypracovanie tabuliek zhody k ná</w:t>
      </w:r>
      <w:r w:rsidRPr="0043332C">
        <w:rPr>
          <w:rFonts w:hint="default"/>
        </w:rPr>
        <w:t>vrhom vš</w:t>
      </w:r>
      <w:r w:rsidRPr="0043332C">
        <w:rPr>
          <w:rFonts w:hint="default"/>
        </w:rPr>
        <w:t>eobecne zá</w:t>
      </w:r>
      <w:r w:rsidRPr="0043332C">
        <w:rPr>
          <w:rFonts w:hint="default"/>
        </w:rPr>
        <w:t>vä</w:t>
      </w:r>
      <w:r w:rsidRPr="0043332C">
        <w:rPr>
          <w:rFonts w:hint="default"/>
        </w:rPr>
        <w:t>zný</w:t>
      </w:r>
      <w:r w:rsidRPr="0043332C">
        <w:rPr>
          <w:rFonts w:hint="default"/>
        </w:rPr>
        <w:t>ch prá</w:t>
      </w:r>
      <w:r w:rsidRPr="0043332C">
        <w:rPr>
          <w:rFonts w:hint="default"/>
        </w:rPr>
        <w:t>vnych predpisov alebo lehota na implementá</w:t>
      </w:r>
      <w:r w:rsidRPr="0043332C">
        <w:rPr>
          <w:rFonts w:hint="default"/>
        </w:rPr>
        <w:t>ciu nariadenia alebo rozhodnutia z nich vyplý</w:t>
      </w:r>
      <w:r w:rsidRPr="0043332C">
        <w:rPr>
          <w:rFonts w:hint="default"/>
        </w:rPr>
        <w:t>vajú</w:t>
      </w:r>
      <w:r w:rsidRPr="0043332C">
        <w:rPr>
          <w:rFonts w:hint="default"/>
        </w:rPr>
        <w:t>ca</w:t>
      </w:r>
      <w:r>
        <w:t>:</w:t>
      </w:r>
    </w:p>
    <w:p w:rsidR="0043332C" w:rsidP="0043332C">
      <w:pPr>
        <w:bidi w:val="0"/>
        <w:jc w:val="both"/>
      </w:pPr>
    </w:p>
    <w:p w:rsidR="0043332C" w:rsidP="0043332C">
      <w:pPr>
        <w:bidi w:val="0"/>
        <w:jc w:val="both"/>
      </w:pPr>
      <w:r w:rsidRPr="0043332C">
        <w:rPr>
          <w:rFonts w:hint="default"/>
        </w:rPr>
        <w:t>Bezpredmetné.</w:t>
      </w:r>
    </w:p>
    <w:p w:rsidR="0043332C" w:rsidRPr="0043332C" w:rsidP="0043332C">
      <w:pPr>
        <w:bidi w:val="0"/>
        <w:jc w:val="both"/>
      </w:pPr>
    </w:p>
    <w:p w:rsidR="0043332C" w:rsidP="0043332C">
      <w:pPr>
        <w:bidi w:val="0"/>
        <w:jc w:val="both"/>
      </w:pPr>
      <w:r w:rsidRPr="0043332C">
        <w:t>b)</w:t>
        <w:tab/>
      </w:r>
      <w:r w:rsidRPr="0043332C">
        <w:rPr>
          <w:rFonts w:hint="default"/>
        </w:rPr>
        <w:t>informá</w:t>
      </w:r>
      <w:r w:rsidRPr="0043332C">
        <w:rPr>
          <w:rFonts w:hint="default"/>
        </w:rPr>
        <w:t>cia o k</w:t>
      </w:r>
      <w:r w:rsidRPr="0043332C">
        <w:rPr>
          <w:rFonts w:hint="default"/>
        </w:rPr>
        <w:t>onaní</w:t>
      </w:r>
      <w:r w:rsidRPr="0043332C">
        <w:rPr>
          <w:rFonts w:hint="default"/>
        </w:rPr>
        <w:t xml:space="preserve"> zač</w:t>
      </w:r>
      <w:r w:rsidRPr="0043332C">
        <w:rPr>
          <w:rFonts w:hint="default"/>
        </w:rPr>
        <w:t>atom proti Slovenskej republike o poruš</w:t>
      </w:r>
      <w:r w:rsidRPr="0043332C">
        <w:rPr>
          <w:rFonts w:hint="default"/>
        </w:rPr>
        <w:t>ení</w:t>
      </w:r>
      <w:r w:rsidRPr="0043332C">
        <w:rPr>
          <w:rFonts w:hint="default"/>
        </w:rPr>
        <w:t xml:space="preserve"> Zmluvy o fungovaní</w:t>
      </w:r>
      <w:r w:rsidRPr="0043332C">
        <w:rPr>
          <w:rFonts w:hint="default"/>
        </w:rPr>
        <w:t xml:space="preserve"> Euró</w:t>
      </w:r>
      <w:r w:rsidRPr="0043332C">
        <w:rPr>
          <w:rFonts w:hint="default"/>
        </w:rPr>
        <w:t>pskej ú</w:t>
      </w:r>
      <w:r w:rsidRPr="0043332C">
        <w:rPr>
          <w:rFonts w:hint="default"/>
        </w:rPr>
        <w:t>nie podľ</w:t>
      </w:r>
      <w:r w:rsidRPr="0043332C">
        <w:rPr>
          <w:rFonts w:hint="default"/>
        </w:rPr>
        <w:t>a č</w:t>
      </w:r>
      <w:r w:rsidRPr="0043332C">
        <w:rPr>
          <w:rFonts w:hint="default"/>
        </w:rPr>
        <w:t>l. 226 až</w:t>
      </w:r>
      <w:r w:rsidRPr="0043332C">
        <w:rPr>
          <w:rFonts w:hint="default"/>
        </w:rPr>
        <w:t xml:space="preserve"> 228 Zmluvy o fungovaní</w:t>
      </w:r>
      <w:r w:rsidRPr="0043332C">
        <w:rPr>
          <w:rFonts w:hint="default"/>
        </w:rPr>
        <w:t xml:space="preserve"> Euró</w:t>
      </w:r>
      <w:r w:rsidRPr="0043332C">
        <w:rPr>
          <w:rFonts w:hint="default"/>
        </w:rPr>
        <w:t>pskej ú</w:t>
      </w:r>
      <w:r w:rsidRPr="0043332C">
        <w:rPr>
          <w:rFonts w:hint="default"/>
        </w:rPr>
        <w:t>nie v platnom znení</w:t>
      </w:r>
      <w:r>
        <w:t>:</w:t>
      </w:r>
    </w:p>
    <w:p w:rsidR="0043332C" w:rsidRPr="0043332C" w:rsidP="0043332C">
      <w:pPr>
        <w:bidi w:val="0"/>
        <w:jc w:val="both"/>
      </w:pPr>
    </w:p>
    <w:p w:rsidR="0043332C" w:rsidP="0043332C">
      <w:pPr>
        <w:bidi w:val="0"/>
        <w:jc w:val="both"/>
      </w:pPr>
      <w:r w:rsidRPr="0043332C">
        <w:rPr>
          <w:rFonts w:hint="default"/>
        </w:rPr>
        <w:t>Proti SR nebolo zač</w:t>
      </w:r>
      <w:r w:rsidRPr="0043332C">
        <w:rPr>
          <w:rFonts w:hint="default"/>
        </w:rPr>
        <w:t>até</w:t>
      </w:r>
      <w:r w:rsidRPr="0043332C">
        <w:rPr>
          <w:rFonts w:hint="default"/>
        </w:rPr>
        <w:t xml:space="preserve"> konanie o poruš</w:t>
      </w:r>
      <w:r w:rsidRPr="0043332C">
        <w:rPr>
          <w:rFonts w:hint="default"/>
        </w:rPr>
        <w:t>ení</w:t>
      </w:r>
      <w:r w:rsidRPr="0043332C">
        <w:rPr>
          <w:rFonts w:hint="default"/>
        </w:rPr>
        <w:t xml:space="preserve"> Zmluvy o fungovaní</w:t>
      </w:r>
      <w:r w:rsidRPr="0043332C">
        <w:rPr>
          <w:rFonts w:hint="default"/>
        </w:rPr>
        <w:t xml:space="preserve"> Euró</w:t>
      </w:r>
      <w:r w:rsidRPr="0043332C">
        <w:rPr>
          <w:rFonts w:hint="default"/>
        </w:rPr>
        <w:t>pskej ú</w:t>
      </w:r>
      <w:r w:rsidRPr="0043332C">
        <w:rPr>
          <w:rFonts w:hint="default"/>
        </w:rPr>
        <w:t>nie podľ</w:t>
      </w:r>
      <w:r w:rsidRPr="0043332C">
        <w:rPr>
          <w:rFonts w:hint="default"/>
        </w:rPr>
        <w:t>a č</w:t>
      </w:r>
      <w:r w:rsidRPr="0043332C">
        <w:rPr>
          <w:rFonts w:hint="default"/>
        </w:rPr>
        <w:t>l. 226 až</w:t>
      </w:r>
      <w:r w:rsidRPr="0043332C">
        <w:rPr>
          <w:rFonts w:hint="default"/>
        </w:rPr>
        <w:t xml:space="preserve"> 228 </w:t>
      </w:r>
      <w:r w:rsidRPr="0043332C">
        <w:rPr>
          <w:rFonts w:hint="default"/>
        </w:rPr>
        <w:t>Zmluvy o fungovaní</w:t>
      </w:r>
      <w:r w:rsidRPr="0043332C">
        <w:rPr>
          <w:rFonts w:hint="default"/>
        </w:rPr>
        <w:t xml:space="preserve"> Euró</w:t>
      </w:r>
      <w:r w:rsidRPr="0043332C">
        <w:rPr>
          <w:rFonts w:hint="default"/>
        </w:rPr>
        <w:t>pskej ú</w:t>
      </w:r>
      <w:r w:rsidRPr="0043332C">
        <w:rPr>
          <w:rFonts w:hint="default"/>
        </w:rPr>
        <w:t>nie v platnom znení</w:t>
      </w:r>
      <w:r w:rsidRPr="0043332C">
        <w:rPr>
          <w:rFonts w:hint="default"/>
        </w:rPr>
        <w:t xml:space="preserve">. </w:t>
      </w:r>
    </w:p>
    <w:p w:rsidR="0043332C" w:rsidRPr="0043332C" w:rsidP="0043332C">
      <w:pPr>
        <w:bidi w:val="0"/>
        <w:jc w:val="both"/>
      </w:pPr>
    </w:p>
    <w:p w:rsidR="0043332C" w:rsidP="0043332C">
      <w:pPr>
        <w:bidi w:val="0"/>
        <w:jc w:val="both"/>
        <w:rPr>
          <w:rFonts w:hint="default"/>
        </w:rPr>
      </w:pPr>
      <w:r>
        <w:t>c)</w:t>
        <w:tab/>
      </w:r>
      <w:r>
        <w:rPr>
          <w:rFonts w:hint="default"/>
        </w:rPr>
        <w:t>informá</w:t>
      </w:r>
      <w:r>
        <w:rPr>
          <w:rFonts w:hint="default"/>
        </w:rPr>
        <w:t>cia o prá</w:t>
      </w:r>
      <w:r>
        <w:rPr>
          <w:rFonts w:hint="default"/>
        </w:rPr>
        <w:t>vnych predpisoch, v ktorý</w:t>
      </w:r>
      <w:r>
        <w:rPr>
          <w:rFonts w:hint="default"/>
        </w:rPr>
        <w:t>ch sú</w:t>
      </w:r>
      <w:r>
        <w:rPr>
          <w:rFonts w:hint="default"/>
        </w:rPr>
        <w:t xml:space="preserve"> preberané</w:t>
      </w:r>
      <w:r>
        <w:rPr>
          <w:rFonts w:hint="default"/>
        </w:rPr>
        <w:t xml:space="preserve"> smernice už</w:t>
      </w:r>
      <w:r>
        <w:rPr>
          <w:rFonts w:hint="default"/>
        </w:rPr>
        <w:t xml:space="preserve"> prebraté</w:t>
      </w:r>
      <w:r>
        <w:rPr>
          <w:rFonts w:hint="default"/>
        </w:rPr>
        <w:t xml:space="preserve"> spolu s uvedení</w:t>
      </w:r>
      <w:r>
        <w:rPr>
          <w:rFonts w:hint="default"/>
        </w:rPr>
        <w:t>m rozsahu tohto prebratia</w:t>
      </w:r>
    </w:p>
    <w:p w:rsidR="0043332C" w:rsidP="0043332C">
      <w:pPr>
        <w:bidi w:val="0"/>
        <w:jc w:val="both"/>
        <w:rPr>
          <w:rFonts w:hint="default"/>
        </w:rPr>
      </w:pPr>
    </w:p>
    <w:p w:rsidR="0043332C" w:rsidP="0043332C">
      <w:pPr>
        <w:bidi w:val="0"/>
        <w:jc w:val="both"/>
      </w:pPr>
      <w:r w:rsidRPr="0043332C">
        <w:rPr>
          <w:rFonts w:hint="default"/>
        </w:rPr>
        <w:t>Bezpredmetné.</w:t>
      </w:r>
    </w:p>
    <w:p w:rsidR="0043332C" w:rsidP="0043332C">
      <w:pPr>
        <w:bidi w:val="0"/>
        <w:jc w:val="both"/>
      </w:pPr>
    </w:p>
    <w:p w:rsidR="0043332C" w:rsidRPr="0043332C" w:rsidP="0043332C">
      <w:pPr>
        <w:bidi w:val="0"/>
        <w:jc w:val="both"/>
      </w:pPr>
    </w:p>
    <w:p w:rsidR="0043332C" w:rsidRPr="0043332C" w:rsidP="0043332C">
      <w:pPr>
        <w:bidi w:val="0"/>
        <w:jc w:val="both"/>
        <w:rPr>
          <w:rFonts w:hint="default"/>
          <w:b/>
        </w:rPr>
      </w:pPr>
      <w:r w:rsidRPr="0043332C">
        <w:rPr>
          <w:b/>
        </w:rPr>
        <w:t>5.</w:t>
        <w:tab/>
      </w:r>
      <w:r w:rsidRPr="0043332C">
        <w:rPr>
          <w:rFonts w:hint="default"/>
          <w:b/>
        </w:rPr>
        <w:t>Stupeň</w:t>
      </w:r>
      <w:r w:rsidRPr="0043332C">
        <w:rPr>
          <w:rFonts w:hint="default"/>
          <w:b/>
        </w:rPr>
        <w:t xml:space="preserve"> zluč</w:t>
      </w:r>
      <w:r w:rsidRPr="0043332C">
        <w:rPr>
          <w:rFonts w:hint="default"/>
          <w:b/>
        </w:rPr>
        <w:t>iteľ</w:t>
      </w:r>
      <w:r w:rsidRPr="0043332C">
        <w:rPr>
          <w:rFonts w:hint="default"/>
          <w:b/>
        </w:rPr>
        <w:t>nosti ná</w:t>
      </w:r>
      <w:r w:rsidRPr="0043332C">
        <w:rPr>
          <w:rFonts w:hint="default"/>
          <w:b/>
        </w:rPr>
        <w:t>vrhu prá</w:t>
      </w:r>
      <w:r w:rsidRPr="0043332C">
        <w:rPr>
          <w:rFonts w:hint="default"/>
          <w:b/>
        </w:rPr>
        <w:t>vneho predpisu s prá</w:t>
      </w:r>
      <w:r w:rsidRPr="0043332C">
        <w:rPr>
          <w:rFonts w:hint="default"/>
          <w:b/>
        </w:rPr>
        <w:t>vom Euró</w:t>
      </w:r>
      <w:r w:rsidRPr="0043332C">
        <w:rPr>
          <w:rFonts w:hint="default"/>
          <w:b/>
        </w:rPr>
        <w:t>ps</w:t>
      </w:r>
      <w:r w:rsidRPr="0043332C">
        <w:rPr>
          <w:rFonts w:hint="default"/>
          <w:b/>
        </w:rPr>
        <w:t>kej ú</w:t>
      </w:r>
      <w:r w:rsidRPr="0043332C">
        <w:rPr>
          <w:rFonts w:hint="default"/>
          <w:b/>
        </w:rPr>
        <w:t>nie:</w:t>
      </w:r>
    </w:p>
    <w:p w:rsidR="001D628B" w:rsidP="0043332C">
      <w:pPr>
        <w:bidi w:val="0"/>
        <w:jc w:val="both"/>
      </w:pPr>
    </w:p>
    <w:p w:rsidR="00745A61" w:rsidRPr="001D628B" w:rsidP="0043332C">
      <w:pPr>
        <w:bidi w:val="0"/>
        <w:jc w:val="both"/>
        <w:rPr>
          <w:rFonts w:eastAsia="Times New Roman" w:cs="Times New Roman"/>
          <w:color w:val="000000"/>
        </w:rPr>
      </w:pPr>
      <w:r w:rsidRPr="001D628B" w:rsidR="0043332C">
        <w:rPr>
          <w:rFonts w:hint="default"/>
        </w:rPr>
        <w:t>Stupeň</w:t>
      </w:r>
      <w:r w:rsidRPr="001D628B" w:rsidR="0043332C">
        <w:rPr>
          <w:rFonts w:hint="default"/>
        </w:rPr>
        <w:t xml:space="preserve"> zluč</w:t>
      </w:r>
      <w:r w:rsidRPr="001D628B" w:rsidR="0043332C">
        <w:rPr>
          <w:rFonts w:hint="default"/>
        </w:rPr>
        <w:t>iteľ</w:t>
      </w:r>
      <w:r w:rsidRPr="001D628B" w:rsidR="0043332C">
        <w:rPr>
          <w:rFonts w:hint="default"/>
        </w:rPr>
        <w:t>nosti - ú</w:t>
      </w:r>
      <w:r w:rsidRPr="001D628B" w:rsidR="0043332C">
        <w:rPr>
          <w:rFonts w:hint="default"/>
        </w:rPr>
        <w:t>plný</w:t>
      </w:r>
      <w:r w:rsidRPr="001D628B">
        <w:rPr>
          <w:rFonts w:eastAsia="Times New Roman" w:cs="Times New Roman"/>
          <w:color w:val="000000"/>
        </w:rPr>
        <w:t> </w:t>
      </w:r>
    </w:p>
    <w:p w:rsidR="0043332C" w:rsidP="0043332C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43332C" w:rsidRPr="008558D4" w:rsidP="0043332C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43332C">
        <w:rPr>
          <w:rFonts w:eastAsia="Times New Roman" w:cs="Times New Roman"/>
          <w:b/>
          <w:bCs/>
          <w:color w:val="000000"/>
        </w:rPr>
        <w:t>6.</w:t>
      </w:r>
      <w:r w:rsidRPr="008558D4">
        <w:rPr>
          <w:rFonts w:eastAsia="Times New Roman" w:cs="Times New Roman"/>
          <w:b/>
          <w:bCs/>
          <w:color w:val="000000"/>
        </w:rPr>
        <w:t>               Gestor a spolupracujúce rezorty:</w:t>
      </w: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D35C06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044FAD" w:rsidRPr="00044FAD" w:rsidP="00044FAD">
      <w:pPr>
        <w:bidi w:val="0"/>
        <w:jc w:val="both"/>
        <w:rPr>
          <w:rFonts w:cs="Times New Roman"/>
        </w:rPr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044FAD" w:rsidR="00D93D34">
        <w:rPr>
          <w:rFonts w:cs="Times New Roman" w:hint="default"/>
          <w:bCs/>
        </w:rPr>
        <w:t>zá</w:t>
      </w:r>
      <w:r w:rsidRPr="00044FAD" w:rsidR="00D93D34">
        <w:rPr>
          <w:rFonts w:cs="Times New Roman" w:hint="default"/>
          <w:bCs/>
        </w:rPr>
        <w:t xml:space="preserve">kona, </w:t>
      </w:r>
      <w:r w:rsidRPr="00C62805" w:rsidR="00D42E64">
        <w:rPr>
          <w:rFonts w:hint="default"/>
          <w:color w:val="000000"/>
        </w:rPr>
        <w:t>ktorý</w:t>
      </w:r>
      <w:r w:rsidRPr="00C62805" w:rsidR="00D42E64">
        <w:rPr>
          <w:rFonts w:hint="default"/>
          <w:color w:val="000000"/>
        </w:rPr>
        <w:t xml:space="preserve">m sa </w:t>
      </w:r>
      <w:r w:rsidR="0036028E">
        <w:rPr>
          <w:rFonts w:hint="default"/>
          <w:color w:val="000000"/>
        </w:rPr>
        <w:t>dopĺň</w:t>
      </w:r>
      <w:r w:rsidR="0036028E">
        <w:rPr>
          <w:rFonts w:hint="default"/>
          <w:color w:val="000000"/>
        </w:rPr>
        <w:t xml:space="preserve">a </w:t>
      </w:r>
      <w:r w:rsidRPr="00FC43AE" w:rsidR="0036028E">
        <w:rPr>
          <w:rFonts w:hint="default"/>
        </w:rPr>
        <w:t>zá</w:t>
      </w:r>
      <w:r w:rsidRPr="00FC43AE" w:rsidR="0036028E">
        <w:rPr>
          <w:rFonts w:hint="default"/>
        </w:rPr>
        <w:t>kon č</w:t>
      </w:r>
      <w:r w:rsidRPr="00FC43AE" w:rsidR="0036028E">
        <w:rPr>
          <w:rFonts w:hint="default"/>
        </w:rPr>
        <w:t>. 222/2004 Z. z. o dani z pridanej hodnoty v </w:t>
      </w:r>
      <w:r w:rsidRPr="00FC43AE" w:rsidR="0036028E">
        <w:rPr>
          <w:rFonts w:hint="default"/>
        </w:rPr>
        <w:t>znení</w:t>
      </w:r>
      <w:r w:rsidRPr="00FC43AE" w:rsidR="0036028E">
        <w:rPr>
          <w:rFonts w:hint="default"/>
        </w:rPr>
        <w:t xml:space="preserve"> neskorší</w:t>
      </w:r>
      <w:r w:rsidRPr="00FC43AE" w:rsidR="0036028E">
        <w:rPr>
          <w:rFonts w:hint="default"/>
        </w:rPr>
        <w:t>ch predpisov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36028E">
              <w:rPr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D35C06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36028E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</w:t>
            </w:r>
            <w:r>
              <w:rPr>
                <w:rFonts w:hint="default"/>
                <w:color w:val="000000"/>
              </w:rPr>
              <w:t>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36028E">
        <w:rPr>
          <w:rFonts w:ascii="Times New Roman" w:hAnsi="Times New Roman"/>
        </w:rPr>
        <w:t>negatívny 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D35C06">
        <w:rPr>
          <w:rFonts w:ascii="Times New Roman" w:hAnsi="Times New Roman"/>
        </w:rPr>
        <w:t>má pozitívne</w:t>
      </w:r>
      <w:r w:rsidRPr="009E2C97">
        <w:rPr>
          <w:rFonts w:ascii="Times New Roman" w:hAnsi="Times New Roman"/>
        </w:rPr>
        <w:t xml:space="preserve">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 xml:space="preserve">má </w:t>
      </w:r>
      <w:r w:rsidR="0036028E">
        <w:rPr>
          <w:rFonts w:ascii="Times New Roman" w:hAnsi="Times New Roman"/>
        </w:rPr>
        <w:t>pozitívne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D35C06" w:rsidP="0048564D">
      <w:pPr>
        <w:bidi w:val="0"/>
      </w:pPr>
    </w:p>
    <w:p w:rsidR="00D35C06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D35C06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D35C06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D35C06" w:rsidRPr="00D35C06" w:rsidP="00D35C06">
      <w:pPr>
        <w:bidi w:val="0"/>
        <w:spacing w:before="60" w:after="60" w:line="266" w:lineRule="atLeast"/>
        <w:jc w:val="both"/>
        <w:outlineLvl w:val="2"/>
        <w:rPr>
          <w:rFonts w:eastAsia="Times New Roman" w:cs="Times New Roman"/>
          <w:bCs/>
          <w:lang w:eastAsia="cs-CZ"/>
        </w:rPr>
      </w:pPr>
    </w:p>
    <w:p w:rsidR="0036028E" w:rsidRPr="0036028E" w:rsidP="00D35C06">
      <w:pPr>
        <w:bidi w:val="0"/>
        <w:spacing w:before="60" w:after="60" w:line="266" w:lineRule="atLeast"/>
        <w:ind w:firstLine="708"/>
        <w:jc w:val="both"/>
        <w:outlineLvl w:val="2"/>
        <w:rPr>
          <w:rFonts w:eastAsia="Times New Roman" w:cs="Times New Roman"/>
          <w:bCs/>
          <w:lang w:eastAsia="cs-CZ"/>
        </w:rPr>
      </w:pPr>
      <w:r w:rsidR="00D35C06">
        <w:rPr>
          <w:rFonts w:eastAsia="Times New Roman" w:cs="Times New Roman"/>
          <w:bCs/>
          <w:lang w:eastAsia="cs-CZ"/>
        </w:rPr>
        <w:t xml:space="preserve">Príloha č. 7 zákona </w:t>
      </w:r>
      <w:r w:rsidRPr="00D35C06" w:rsidR="00D35C06">
        <w:rPr>
          <w:rFonts w:eastAsia="Times New Roman" w:cs="Times New Roman"/>
          <w:bCs/>
          <w:lang w:eastAsia="cs-CZ"/>
        </w:rPr>
        <w:t>č. 222/2004 Z. z. o dani z pridanej hodnoty v znení neskorších predpisov</w:t>
      </w:r>
      <w:r w:rsidR="00D35C06">
        <w:rPr>
          <w:rFonts w:eastAsia="Times New Roman" w:cs="Times New Roman"/>
          <w:bCs/>
          <w:lang w:eastAsia="cs-CZ"/>
        </w:rPr>
        <w:t xml:space="preserve"> sa dopĺňa </w:t>
      </w:r>
      <w:r w:rsidRPr="00D35C06" w:rsidR="00D35C06">
        <w:rPr>
          <w:rFonts w:eastAsia="Times New Roman" w:cs="Times New Roman"/>
          <w:bCs/>
          <w:lang w:eastAsia="cs-CZ"/>
        </w:rPr>
        <w:t>presne podľa čísi</w:t>
      </w:r>
      <w:r w:rsidR="00D35C06">
        <w:rPr>
          <w:rFonts w:eastAsia="Times New Roman" w:cs="Times New Roman"/>
          <w:bCs/>
          <w:lang w:eastAsia="cs-CZ"/>
        </w:rPr>
        <w:t>el Spoločného colného sadzobníka</w:t>
      </w:r>
      <w:r w:rsidRPr="00D35C06" w:rsidR="00D35C06">
        <w:rPr>
          <w:rFonts w:eastAsia="Times New Roman" w:cs="Times New Roman"/>
          <w:bCs/>
          <w:lang w:eastAsia="cs-CZ"/>
        </w:rPr>
        <w:t xml:space="preserve"> </w:t>
      </w:r>
      <w:r w:rsidR="00D35C06">
        <w:rPr>
          <w:rFonts w:eastAsia="Times New Roman" w:cs="Times New Roman"/>
          <w:bCs/>
          <w:lang w:eastAsia="cs-CZ"/>
        </w:rPr>
        <w:t>o</w:t>
      </w:r>
      <w:r w:rsidRPr="00D35C06" w:rsidR="00D35C06">
        <w:rPr>
          <w:rFonts w:eastAsia="Times New Roman" w:cs="Times New Roman"/>
          <w:bCs/>
          <w:lang w:eastAsia="cs-CZ"/>
        </w:rPr>
        <w:t xml:space="preserve"> </w:t>
      </w:r>
      <w:r w:rsidR="00D35C06">
        <w:rPr>
          <w:rFonts w:eastAsia="Times New Roman" w:cs="Times New Roman"/>
          <w:bCs/>
          <w:lang w:eastAsia="cs-CZ"/>
        </w:rPr>
        <w:t>vybrané druhy</w:t>
      </w:r>
      <w:r w:rsidRPr="00D35C06" w:rsidR="00D35C06">
        <w:rPr>
          <w:rFonts w:eastAsia="Times New Roman" w:cs="Times New Roman"/>
          <w:bCs/>
          <w:lang w:eastAsia="cs-CZ"/>
        </w:rPr>
        <w:t xml:space="preserve"> potravinárskych výrobkov a iných presne špecifikovaných produktov, na ktoré sa bude znížená sadzba dan</w:t>
      </w:r>
      <w:r w:rsidR="00D35C06">
        <w:rPr>
          <w:rFonts w:eastAsia="Times New Roman" w:cs="Times New Roman"/>
          <w:bCs/>
          <w:lang w:eastAsia="cs-CZ"/>
        </w:rPr>
        <w:t>e z pridanej hodnoty vo výške 10</w:t>
      </w:r>
      <w:r w:rsidRPr="00D35C06" w:rsidR="00D35C06">
        <w:rPr>
          <w:rFonts w:eastAsia="Times New Roman" w:cs="Times New Roman"/>
          <w:bCs/>
          <w:lang w:eastAsia="cs-CZ"/>
        </w:rPr>
        <w:t xml:space="preserve"> </w:t>
      </w:r>
      <w:r w:rsidR="00D35C06">
        <w:rPr>
          <w:rFonts w:eastAsia="Times New Roman" w:cs="Times New Roman"/>
          <w:bCs/>
          <w:lang w:eastAsia="cs-CZ"/>
        </w:rPr>
        <w:t>% uplatňovať.</w:t>
      </w:r>
    </w:p>
    <w:p w:rsidR="000044D0" w:rsidRPr="000517B7" w:rsidP="0036028E">
      <w:pPr>
        <w:pStyle w:val="ListParagraph1"/>
        <w:tabs>
          <w:tab w:val="left" w:pos="284"/>
        </w:tabs>
        <w:bidi w:val="0"/>
        <w:spacing w:after="0" w:line="240" w:lineRule="auto"/>
        <w:ind w:left="0"/>
        <w:jc w:val="both"/>
        <w:rPr>
          <w:color w:val="000000"/>
          <w:lang w:eastAsia="cs-CZ"/>
        </w:rPr>
      </w:pPr>
    </w:p>
    <w:p w:rsidR="00F66EF9" w:rsidRPr="00F66EF9" w:rsidP="00F66EF9">
      <w:pPr>
        <w:tabs>
          <w:tab w:val="left" w:pos="2085"/>
        </w:tabs>
        <w:bidi w:val="0"/>
        <w:ind w:left="720"/>
        <w:jc w:val="both"/>
        <w:rPr>
          <w:rFonts w:cs="Times New Roman"/>
        </w:rPr>
      </w:pPr>
    </w:p>
    <w:p w:rsidR="00317354" w:rsidP="0048564D">
      <w:pPr>
        <w:bidi w:val="0"/>
        <w:rPr>
          <w:rFonts w:cs="Times New Roman"/>
        </w:rPr>
      </w:pPr>
    </w:p>
    <w:p w:rsidR="000044D0" w:rsidP="0048564D">
      <w:pPr>
        <w:bidi w:val="0"/>
        <w:rPr>
          <w:rFonts w:cs="Times New Roman"/>
        </w:rPr>
      </w:pPr>
    </w:p>
    <w:p w:rsidR="000044D0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0044D0" w:rsidP="000044D0">
      <w:pPr>
        <w:bidi w:val="0"/>
        <w:jc w:val="both"/>
        <w:rPr>
          <w:rFonts w:cs="Times New Roman"/>
        </w:rPr>
      </w:pPr>
    </w:p>
    <w:p w:rsidR="00D35C06" w:rsidP="000044D0">
      <w:pPr>
        <w:bidi w:val="0"/>
        <w:jc w:val="both"/>
      </w:pPr>
    </w:p>
    <w:p w:rsidR="00E33086" w:rsidP="000044D0">
      <w:pPr>
        <w:bidi w:val="0"/>
        <w:jc w:val="both"/>
      </w:pPr>
      <w:r w:rsidR="000044D0">
        <w:t xml:space="preserve">      </w:t>
      </w:r>
      <w:r w:rsidR="009E42E3">
        <w:t xml:space="preserve">     </w:t>
      </w:r>
      <w:r w:rsidR="000044D0">
        <w:t xml:space="preserve">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</w:t>
      </w:r>
      <w:r w:rsidRPr="00A07569">
        <w:rPr>
          <w:rFonts w:hint="default"/>
        </w:rPr>
        <w:t>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>kona na 1.</w:t>
      </w:r>
      <w:r w:rsidR="00D35C06">
        <w:t xml:space="preserve"> december</w:t>
      </w:r>
      <w:r w:rsidR="00DC3520">
        <w:t xml:space="preserve"> </w:t>
      </w:r>
      <w:r w:rsidR="005F1B56">
        <w:t>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044D0"/>
    <w:rsid w:val="00004803"/>
    <w:rsid w:val="000223DD"/>
    <w:rsid w:val="00044FAD"/>
    <w:rsid w:val="000517B7"/>
    <w:rsid w:val="00074D8C"/>
    <w:rsid w:val="00102B61"/>
    <w:rsid w:val="001407AA"/>
    <w:rsid w:val="0014252C"/>
    <w:rsid w:val="00152B37"/>
    <w:rsid w:val="001D628B"/>
    <w:rsid w:val="002979FE"/>
    <w:rsid w:val="00312391"/>
    <w:rsid w:val="00317354"/>
    <w:rsid w:val="0036028E"/>
    <w:rsid w:val="003F5B2A"/>
    <w:rsid w:val="0040331C"/>
    <w:rsid w:val="004127C1"/>
    <w:rsid w:val="0043332C"/>
    <w:rsid w:val="0048362E"/>
    <w:rsid w:val="0048564D"/>
    <w:rsid w:val="004A4D6F"/>
    <w:rsid w:val="004A5CD5"/>
    <w:rsid w:val="00517579"/>
    <w:rsid w:val="005C1E35"/>
    <w:rsid w:val="005E397A"/>
    <w:rsid w:val="005F1B56"/>
    <w:rsid w:val="006458E5"/>
    <w:rsid w:val="00656B67"/>
    <w:rsid w:val="00745A61"/>
    <w:rsid w:val="00786766"/>
    <w:rsid w:val="007A5845"/>
    <w:rsid w:val="008273AB"/>
    <w:rsid w:val="008558D4"/>
    <w:rsid w:val="00933BF6"/>
    <w:rsid w:val="00962A46"/>
    <w:rsid w:val="009E2C97"/>
    <w:rsid w:val="009E3E82"/>
    <w:rsid w:val="009E42E3"/>
    <w:rsid w:val="009E491D"/>
    <w:rsid w:val="00A07569"/>
    <w:rsid w:val="00A36A3E"/>
    <w:rsid w:val="00AB0844"/>
    <w:rsid w:val="00AC73A6"/>
    <w:rsid w:val="00B02183"/>
    <w:rsid w:val="00B31020"/>
    <w:rsid w:val="00B7527F"/>
    <w:rsid w:val="00B90701"/>
    <w:rsid w:val="00BF4CC6"/>
    <w:rsid w:val="00C04E93"/>
    <w:rsid w:val="00C52881"/>
    <w:rsid w:val="00C62805"/>
    <w:rsid w:val="00CD5A7F"/>
    <w:rsid w:val="00CE3A5D"/>
    <w:rsid w:val="00CF168B"/>
    <w:rsid w:val="00D35C06"/>
    <w:rsid w:val="00D42E64"/>
    <w:rsid w:val="00D93D34"/>
    <w:rsid w:val="00DA2EF1"/>
    <w:rsid w:val="00DC3520"/>
    <w:rsid w:val="00DE301C"/>
    <w:rsid w:val="00E33086"/>
    <w:rsid w:val="00E80F6B"/>
    <w:rsid w:val="00EC0EB4"/>
    <w:rsid w:val="00EE5524"/>
    <w:rsid w:val="00F66EF9"/>
    <w:rsid w:val="00FC43A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customStyle="1" w:styleId="ListParagraph1">
    <w:name w:val="List Paragraph1"/>
    <w:basedOn w:val="Normal"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252C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uiPriority w:val="99"/>
    <w:semiHidden/>
    <w:locked/>
    <w:rsid w:val="0014252C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951</Words>
  <Characters>5427</Characters>
  <Application>Microsoft Office Word</Application>
  <DocSecurity>0</DocSecurity>
  <Lines>0</Lines>
  <Paragraphs>0</Paragraphs>
  <ScaleCrop>false</ScaleCrop>
  <Company>Kancelaria NR SR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2014-07-22T15:50:00Z</dcterms:created>
  <dcterms:modified xsi:type="dcterms:W3CDTF">2014-07-22T15:50:00Z</dcterms:modified>
</cp:coreProperties>
</file>