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93F1E">
      <w:pPr>
        <w:bidi w:val="0"/>
        <w:spacing w:after="0" w:line="240" w:lineRule="auto"/>
        <w:jc w:val="center"/>
        <w:rPr>
          <w:rFonts w:ascii="Times New Roman" w:hAnsi="Times New Roman"/>
          <w:b/>
          <w:bCs/>
          <w:caps/>
          <w:color w:val="000000"/>
          <w:spacing w:val="30"/>
          <w:sz w:val="24"/>
          <w:szCs w:val="24"/>
        </w:rPr>
      </w:pPr>
      <w:r>
        <w:rPr>
          <w:rFonts w:ascii="Times New Roman" w:hAnsi="Times New Roman"/>
          <w:b/>
          <w:bCs/>
          <w:caps/>
          <w:color w:val="000000"/>
          <w:spacing w:val="30"/>
          <w:sz w:val="24"/>
          <w:szCs w:val="24"/>
        </w:rPr>
        <w:t>Doložka</w:t>
      </w:r>
    </w:p>
    <w:p w:rsidR="00593F1E">
      <w:pPr>
        <w:bidi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vybraných vplyvov</w:t>
      </w:r>
    </w:p>
    <w:p w:rsidR="00593F1E">
      <w:pPr>
        <w:bidi w:val="0"/>
        <w:spacing w:after="0" w:line="240" w:lineRule="auto"/>
        <w:rPr>
          <w:rFonts w:ascii="Times New Roman" w:hAnsi="Times New Roman"/>
          <w:color w:val="000000"/>
          <w:sz w:val="24"/>
          <w:szCs w:val="24"/>
        </w:rPr>
      </w:pPr>
    </w:p>
    <w:p w:rsidR="00593F1E">
      <w:pPr>
        <w:bidi w:val="0"/>
        <w:spacing w:after="0" w:line="240" w:lineRule="auto"/>
        <w:rPr>
          <w:rFonts w:ascii="Times New Roman" w:hAnsi="Times New Roman"/>
          <w:color w:val="000000"/>
          <w:sz w:val="24"/>
          <w:szCs w:val="24"/>
        </w:rPr>
      </w:pPr>
    </w:p>
    <w:p w:rsidR="00593F1E">
      <w:pPr>
        <w:bidi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A.1. Názov materiálu: </w:t>
      </w:r>
      <w:r>
        <w:rPr>
          <w:rFonts w:ascii="Times New Roman" w:hAnsi="Times New Roman"/>
          <w:color w:val="000000"/>
          <w:sz w:val="24"/>
          <w:szCs w:val="24"/>
        </w:rPr>
        <w:t>Návrh zákona, ktorým sa mení a dopĺňa zákon č. 24/2006 Z. z. o posudzovaní vplyvov na životné prostredie a o zmene a doplnení niektorých zákonov v znení neskorších predpisov a ktorým sa menia a dopĺňajú niektoré zákony - nové znenie </w:t>
      </w:r>
    </w:p>
    <w:p w:rsidR="00593F1E">
      <w:pPr>
        <w:bidi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lang w:val="sk-SK"/>
        </w:rPr>
        <w:t xml:space="preserve">        Termín začatia a ukončenia PPK:</w:t>
      </w:r>
      <w:r w:rsidRPr="002704AC" w:rsidR="002704AC">
        <w:rPr>
          <w:rFonts w:ascii="Times New Roman" w:hAnsi="Times New Roman"/>
          <w:color w:val="000000"/>
          <w:sz w:val="24"/>
          <w:szCs w:val="24"/>
        </w:rPr>
        <w:t xml:space="preserve"> -  </w:t>
      </w:r>
    </w:p>
    <w:p w:rsidR="00593F1E">
      <w:pPr>
        <w:bidi w:val="0"/>
        <w:spacing w:after="0" w:line="240" w:lineRule="auto"/>
        <w:jc w:val="both"/>
        <w:rPr>
          <w:rFonts w:ascii="Times New Roman" w:hAnsi="Times New Roman"/>
          <w:b/>
          <w:bCs/>
          <w:color w:val="000000"/>
          <w:sz w:val="24"/>
          <w:szCs w:val="24"/>
        </w:rPr>
      </w:pPr>
    </w:p>
    <w:p w:rsidR="00593F1E">
      <w:pPr>
        <w:bidi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pPr>
              <w:widowControl/>
              <w:bidi w:val="0"/>
              <w:spacing w:after="0"/>
              <w:jc w:val="center"/>
              <w:rPr>
                <w:rFonts w:ascii="Times New Roman" w:hAnsi="Times New Roman"/>
                <w:color w:val="000000"/>
                <w:sz w:val="24"/>
                <w:szCs w:val="24"/>
              </w:rPr>
            </w:pPr>
          </w:p>
        </w:tc>
      </w:tr>
    </w:tbl>
    <w:p w:rsidR="00593F1E">
      <w:pPr>
        <w:widowControl/>
        <w:bidi w:val="0"/>
        <w:rPr>
          <w:rFonts w:ascii="Times New Roman" w:hAnsi="Times New Roman"/>
          <w:color w:val="000000"/>
          <w:sz w:val="24"/>
          <w:szCs w:val="24"/>
        </w:rPr>
      </w:pPr>
      <w:r>
        <w:rPr>
          <w:rFonts w:ascii="Times New Roman" w:hAnsi="Times New Roman"/>
          <w:color w:val="000000"/>
          <w:sz w:val="24"/>
          <w:szCs w:val="24"/>
        </w:rPr>
        <w:t> </w:t>
      </w:r>
    </w:p>
    <w:p w:rsidR="00593F1E">
      <w:pPr>
        <w:bidi w:val="0"/>
        <w:spacing w:after="0" w:line="240" w:lineRule="auto"/>
        <w:jc w:val="both"/>
        <w:rPr>
          <w:rFonts w:ascii="Times New Roman" w:hAnsi="Times New Roman"/>
          <w:b/>
          <w:bCs/>
          <w:color w:val="000000"/>
          <w:sz w:val="24"/>
          <w:szCs w:val="24"/>
        </w:rPr>
      </w:pPr>
    </w:p>
    <w:p w:rsidR="00593F1E">
      <w:pPr>
        <w:bidi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A.3. Poznámky</w:t>
      </w:r>
    </w:p>
    <w:p w:rsidR="00593F1E">
      <w:pPr>
        <w:widowControl/>
        <w:bidi w:val="0"/>
        <w:spacing w:after="280" w:afterAutospacing="1"/>
        <w:jc w:val="both"/>
        <w:rPr>
          <w:rFonts w:ascii="Times New Roman" w:hAnsi="Times New Roman"/>
          <w:color w:val="000000"/>
          <w:sz w:val="24"/>
          <w:szCs w:val="24"/>
        </w:rPr>
      </w:pPr>
      <w:r>
        <w:rPr>
          <w:rFonts w:ascii="Times New Roman" w:hAnsi="Times New Roman"/>
          <w:color w:val="000000"/>
          <w:sz w:val="24"/>
          <w:szCs w:val="24"/>
        </w:rPr>
        <w:t>Predpokladá sa možná finančná záťaž pre podnikateľa vzhľadom predkladanie podrobnejšej dokumentácie v štádiu posudzovania vplyvov za účelom stanovenia konkrétnych podmienok na realizáciu činnosti s ohľadom na životné prostredie. Tento postup však zracionalizuje konania pre podnikateľa i úrady, preto bude mať i pozitívny vplyv.</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w:t>
      </w:r>
    </w:p>
    <w:p w:rsidR="00593F1E">
      <w:pPr>
        <w:bidi w:val="0"/>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 xml:space="preserve">      </w:t>
      </w:r>
    </w:p>
    <w:p w:rsidR="00593F1E">
      <w:pPr>
        <w:bidi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A.4. Alternatívne riešenia</w:t>
      </w:r>
    </w:p>
    <w:p w:rsidR="00593F1E">
      <w:pPr>
        <w:bidi w:val="0"/>
        <w:spacing w:after="0" w:line="240" w:lineRule="auto"/>
        <w:jc w:val="both"/>
        <w:rPr>
          <w:rFonts w:ascii="Times New Roman" w:hAnsi="Times New Roman"/>
          <w:b/>
          <w:bCs/>
          <w:color w:val="000000"/>
          <w:sz w:val="24"/>
          <w:szCs w:val="24"/>
        </w:rPr>
      </w:pPr>
      <w:r>
        <w:rPr>
          <w:rFonts w:ascii="Times New Roman" w:hAnsi="Times New Roman"/>
          <w:color w:val="000000"/>
          <w:sz w:val="24"/>
          <w:szCs w:val="24"/>
        </w:rPr>
        <w:t>Žiadne.</w:t>
        <w:br/>
        <w:br/>
        <w:br/>
        <w:t> </w:t>
      </w:r>
    </w:p>
    <w:p w:rsidR="00593F1E">
      <w:pPr>
        <w:bidi w:val="0"/>
        <w:spacing w:after="0" w:line="240" w:lineRule="auto"/>
        <w:jc w:val="both"/>
        <w:rPr>
          <w:rFonts w:ascii="Times New Roman" w:hAnsi="Times New Roman"/>
          <w:b/>
          <w:bCs/>
          <w:color w:val="000000"/>
          <w:sz w:val="24"/>
          <w:szCs w:val="24"/>
        </w:rPr>
      </w:pPr>
    </w:p>
    <w:p w:rsidR="00593F1E">
      <w:pPr>
        <w:bidi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A.5. Stanovisko gestorov</w:t>
      </w:r>
    </w:p>
    <w:p w:rsidR="00593F1E">
      <w:pPr>
        <w:widowControl/>
        <w:bidi w:val="0"/>
        <w:spacing w:after="280" w:afterAutospacing="1"/>
        <w:jc w:val="center"/>
        <w:rPr>
          <w:rFonts w:ascii="Times New Roman" w:hAnsi="Times New Roman"/>
          <w:b/>
          <w:bCs/>
          <w:color w:val="000000"/>
          <w:sz w:val="24"/>
          <w:szCs w:val="24"/>
        </w:rPr>
      </w:pPr>
      <w:r>
        <w:rPr>
          <w:rFonts w:ascii="Times New Roman" w:hAnsi="Times New Roman"/>
          <w:b/>
          <w:color w:val="000000"/>
          <w:sz w:val="24"/>
          <w:szCs w:val="24"/>
        </w:rPr>
        <w:t> </w:t>
      </w:r>
    </w:p>
    <w:tbl>
      <w:tblPr>
        <w:tblStyle w:val="TableNormal"/>
        <w:tblW w:w="9195" w:type="dxa"/>
        <w:tblCellMar>
          <w:left w:w="0" w:type="dxa"/>
          <w:right w:w="0" w:type="dxa"/>
        </w:tblCellMar>
      </w:tblPr>
      <w:tblGrid>
        <w:gridCol w:w="4155"/>
        <w:gridCol w:w="5040"/>
      </w:tblGrid>
      <w:tr>
        <w:tblPrEx>
          <w:tblW w:w="9195" w:type="dxa"/>
          <w:tblCellMar>
            <w:left w:w="0" w:type="dxa"/>
            <w:right w:w="0" w:type="dxa"/>
          </w:tblCellMar>
        </w:tblPrEx>
        <w:trPr>
          <w:trHeight w:val="600"/>
        </w:trPr>
        <w:tc>
          <w:tcPr>
            <w:tcW w:w="9195" w:type="dxa"/>
            <w:gridSpan w:val="2"/>
            <w:tcBorders>
              <w:top w:val="nil"/>
              <w:left w:val="nil"/>
              <w:bottom w:val="nil"/>
              <w:right w:val="nil"/>
            </w:tcBorders>
            <w:tcMar>
              <w:top w:w="0" w:type="dxa"/>
              <w:left w:w="108" w:type="dxa"/>
              <w:bottom w:w="0" w:type="dxa"/>
              <w:right w:w="108" w:type="dxa"/>
            </w:tcMar>
            <w:textDirection w:val="lrTb"/>
            <w:vAlign w:val="top"/>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Vplyvy na podnikateľské prostredie</w:t>
            </w:r>
          </w:p>
        </w:tc>
      </w:tr>
      <w:tr>
        <w:tblPrEx>
          <w:tblW w:w="9195" w:type="dxa"/>
          <w:tblCellMar>
            <w:left w:w="0" w:type="dxa"/>
            <w:right w:w="0" w:type="dxa"/>
          </w:tblCellMar>
        </w:tblPrEx>
        <w:trPr>
          <w:trHeight w:val="2948"/>
        </w:trPr>
        <w:tc>
          <w:tcPr>
            <w:tcW w:w="415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593F1E">
            <w:pPr>
              <w:widowControl/>
              <w:bidi w:val="0"/>
              <w:spacing w:after="280" w:afterAutospacing="1"/>
              <w:rPr>
                <w:rFonts w:ascii="Times New Roman" w:hAnsi="Times New Roman"/>
                <w:color w:val="000000"/>
                <w:sz w:val="24"/>
                <w:szCs w:val="24"/>
              </w:rPr>
            </w:pPr>
            <w:r>
              <w:rPr>
                <w:rFonts w:ascii="Times New Roman" w:hAnsi="Times New Roman"/>
                <w:b/>
                <w:color w:val="000000"/>
                <w:sz w:val="24"/>
                <w:szCs w:val="24"/>
              </w:rPr>
              <w:t>3.1. Ktoré podnikateľské subjekty budú predkladaným návrhom ovplyvnené a aký je ich počet?</w:t>
            </w:r>
          </w:p>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 </w:t>
            </w:r>
          </w:p>
        </w:tc>
        <w:tc>
          <w:tcPr>
            <w:tcW w:w="50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 xml:space="preserve">Ovplyvnená bude akákoľvek fyzická alebo právnická osoba (navrhovateľ), ktorá má záujem realizovať navrhovanú činnosť lebo jej zmenu vyžadujúcu povolenie. Zoznam navrhovaných činností je uvedený v prílohe č. 8 zákona; s ohľadom na rozsah prílohy nie je možné presne stanoviť počet ovplyvnených subjektov. Na základe priemeru konaní vykonaných v rokoch 2010 – 2012 je možné uviesť hrubý odhad cca 1 100 konaní. Prevládajúce odvetvia podnikania sú nakladanie s odpadmi, energetika, vodné hospodárstvo, infraštruktúra, ťažba a úprava kameňa, chov zvierat, výroba chemikálií a chemických výrobkov, výroba farmaceutických prípravkov, výroba výrobkov z betónu, sadry a cementu, spracúvanie a povrchová úprava kovov; všeobecné strojárstvo, výroba dielcov a príslušenstva pre motorové vozidlá a ich motory, výroba a rozvod elektriny, železničná a cestná doprava, územné plánovanie. Navrhovateľmi sú väčšinou malé a stredné podniky, z veľkých podnikov sú žiadateľmi  najmä Slovenské elektrárne, Národná diaľničná spoločnosť, Slovenská správa ciest a Železnice SR. Je potrebné zdôrazniť, že novela zákona neprináša nové povinnosti pre ovplyvnené subjekty, len ich detailnejšie špecifikuje. </w:t>
            </w:r>
          </w:p>
        </w:tc>
      </w:tr>
      <w:tr>
        <w:tblPrEx>
          <w:tblW w:w="9195" w:type="dxa"/>
          <w:tblCellMar>
            <w:left w:w="0" w:type="dxa"/>
            <w:right w:w="0" w:type="dxa"/>
          </w:tblCellMar>
        </w:tblPrEx>
        <w:trPr>
          <w:trHeight w:val="283"/>
        </w:trPr>
        <w:tc>
          <w:tcPr>
            <w:tcW w:w="415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593F1E">
            <w:pPr>
              <w:widowControl/>
              <w:bidi w:val="0"/>
              <w:spacing w:after="280" w:afterAutospacing="1"/>
              <w:rPr>
                <w:rFonts w:ascii="Times New Roman" w:hAnsi="Times New Roman"/>
                <w:color w:val="000000"/>
                <w:sz w:val="24"/>
                <w:szCs w:val="24"/>
              </w:rPr>
            </w:pPr>
            <w:r>
              <w:rPr>
                <w:rFonts w:ascii="Times New Roman" w:hAnsi="Times New Roman"/>
                <w:b/>
                <w:color w:val="000000"/>
                <w:sz w:val="24"/>
                <w:szCs w:val="24"/>
              </w:rPr>
              <w:t>3.2. Aký je predpokladaný charakter a rozsah nákladov a prínosov?</w:t>
            </w:r>
          </w:p>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 </w:t>
            </w:r>
          </w:p>
        </w:tc>
        <w:tc>
          <w:tcPr>
            <w:tcW w:w="5040"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593F1E">
            <w:pPr>
              <w:widowControl/>
              <w:bidi w:val="0"/>
              <w:spacing w:after="280" w:afterAutospacing="1"/>
              <w:rPr>
                <w:rFonts w:ascii="Times New Roman" w:hAnsi="Times New Roman"/>
                <w:color w:val="000000"/>
                <w:sz w:val="24"/>
                <w:szCs w:val="24"/>
              </w:rPr>
            </w:pPr>
            <w:r>
              <w:rPr>
                <w:rFonts w:ascii="Times New Roman" w:hAnsi="Times New Roman"/>
                <w:b/>
                <w:i/>
                <w:color w:val="000000"/>
                <w:sz w:val="24"/>
                <w:szCs w:val="24"/>
              </w:rPr>
              <w:t>Náklady:</w:t>
            </w:r>
          </w:p>
          <w:p w:rsidR="00593F1E">
            <w:pPr>
              <w:widowControl/>
              <w:bidi w:val="0"/>
              <w:spacing w:after="280" w:afterAutospacing="1"/>
              <w:rPr>
                <w:rFonts w:ascii="Times New Roman" w:hAnsi="Times New Roman"/>
                <w:color w:val="000000"/>
                <w:sz w:val="24"/>
                <w:szCs w:val="24"/>
              </w:rPr>
            </w:pPr>
            <w:r>
              <w:rPr>
                <w:rFonts w:ascii="Times New Roman" w:hAnsi="Times New Roman"/>
                <w:b/>
                <w:color w:val="000000"/>
                <w:sz w:val="24"/>
                <w:szCs w:val="24"/>
              </w:rPr>
              <w:t>Je možné očakávať zvýšenie nákladov na vypracovávanie environmentálnych dokumentácií (zámer, správa o hodnotení, oznámenie o zmene navrhovanej činnosti) za účelom stanovenia konkrétnych podmienok na realizáciu činnosti s ohľadom na životné prostredie pri vydávaní rozhodnutia zo zisťovacieho konania, resp. záverečného stanoviska. Zároveň je potrebné upozorniť, že celkové zvýšenie nákladov pre podnikateľské subjekty sa neočakáva, keďže vyššie uvedené požiadavky nepôjdu nad rámec požiadaviek kladených pre projektové dokumentácie predkladané v rámci povoľovacích konaní, pôjde len o časový posun týchto nákladov do obdobia procesu posudzovania vplyvov, t.j. pred konaním o povolení.</w:t>
            </w:r>
          </w:p>
          <w:p w:rsidR="00593F1E">
            <w:pPr>
              <w:widowControl/>
              <w:bidi w:val="0"/>
              <w:spacing w:after="280" w:afterAutospacing="1"/>
              <w:rPr>
                <w:rFonts w:ascii="Times New Roman" w:hAnsi="Times New Roman"/>
                <w:color w:val="000000"/>
                <w:sz w:val="24"/>
                <w:szCs w:val="24"/>
              </w:rPr>
            </w:pPr>
            <w:r>
              <w:rPr>
                <w:rFonts w:ascii="Times New Roman" w:hAnsi="Times New Roman"/>
                <w:b/>
                <w:i/>
                <w:color w:val="000000"/>
                <w:sz w:val="24"/>
                <w:szCs w:val="24"/>
              </w:rPr>
              <w:t>Prínosy:</w:t>
            </w:r>
          </w:p>
          <w:p w:rsidR="00593F1E">
            <w:pPr>
              <w:widowControl/>
              <w:bidi w:val="0"/>
              <w:spacing w:after="280" w:afterAutospacing="1"/>
              <w:rPr>
                <w:rFonts w:ascii="Times New Roman" w:hAnsi="Times New Roman"/>
                <w:color w:val="000000"/>
                <w:sz w:val="24"/>
                <w:szCs w:val="24"/>
              </w:rPr>
            </w:pPr>
            <w:r>
              <w:rPr>
                <w:rFonts w:ascii="Times New Roman" w:hAnsi="Times New Roman"/>
                <w:b/>
                <w:color w:val="000000"/>
                <w:sz w:val="24"/>
                <w:szCs w:val="24"/>
              </w:rPr>
              <w:t xml:space="preserve">Zavedenie úprav prinesie racionalizáciu postupu v dvoch rozdielnych konaniach (posudzovanie vplyvov a konanie o povolení navrhovaných činností) a to najmä: </w:t>
            </w:r>
          </w:p>
          <w:p w:rsidR="00593F1E">
            <w:pPr>
              <w:widowControl/>
              <w:bidi w:val="0"/>
              <w:spacing w:after="280" w:afterAutospacing="1"/>
              <w:ind w:left="419" w:hanging="360"/>
              <w:rPr>
                <w:rFonts w:ascii="Times New Roman" w:hAnsi="Times New Roman"/>
                <w:color w:val="000000"/>
                <w:sz w:val="24"/>
                <w:szCs w:val="24"/>
              </w:rPr>
            </w:pPr>
            <w:r>
              <w:rPr>
                <w:rFonts w:ascii="Times New Roman" w:hAnsi="Times New Roman"/>
                <w:color w:val="000000"/>
                <w:sz w:val="24"/>
                <w:szCs w:val="24"/>
              </w:rPr>
              <w:t>-</w:t>
            </w:r>
            <w:r>
              <w:rPr>
                <w:rFonts w:ascii="&amp;quot" w:hAnsi="&amp;quot" w:cs="&amp;quot"/>
                <w:color w:val="000000"/>
                <w:sz w:val="14"/>
                <w:szCs w:val="24"/>
              </w:rPr>
              <w:t xml:space="preserve">          </w:t>
            </w:r>
            <w:r>
              <w:rPr>
                <w:rFonts w:ascii="Times New Roman" w:hAnsi="Times New Roman"/>
                <w:b/>
                <w:color w:val="000000"/>
                <w:sz w:val="24"/>
                <w:szCs w:val="24"/>
              </w:rPr>
              <w:t xml:space="preserve">Zavedením záväzného výstupu z konania o posudzovaní vplyvov môže dôjsť k zvýšenému počtu zámerov s jednovariantným riešením výberom reálneho variantu ešte pred začatím konania o posudzovaní, čím sa konanie samo môže o čosi zjednodušiť. </w:t>
            </w:r>
          </w:p>
          <w:p w:rsidR="00593F1E">
            <w:pPr>
              <w:widowControl/>
              <w:bidi w:val="0"/>
              <w:spacing w:after="0"/>
              <w:ind w:left="419" w:hanging="360"/>
              <w:rPr>
                <w:rFonts w:ascii="Times New Roman" w:hAnsi="Times New Roman"/>
                <w:color w:val="000000"/>
                <w:sz w:val="24"/>
                <w:szCs w:val="24"/>
              </w:rPr>
            </w:pPr>
            <w:r>
              <w:rPr>
                <w:rFonts w:ascii="Times New Roman" w:hAnsi="Times New Roman"/>
                <w:color w:val="000000"/>
                <w:sz w:val="24"/>
                <w:szCs w:val="24"/>
              </w:rPr>
              <w:t>-</w:t>
            </w:r>
            <w:r>
              <w:rPr>
                <w:rFonts w:ascii="&amp;quot" w:hAnsi="&amp;quot" w:cs="&amp;quot"/>
                <w:color w:val="000000"/>
                <w:sz w:val="14"/>
                <w:szCs w:val="24"/>
              </w:rPr>
              <w:t xml:space="preserve">          </w:t>
            </w:r>
            <w:r>
              <w:rPr>
                <w:rFonts w:ascii="Times New Roman" w:hAnsi="Times New Roman"/>
                <w:b/>
                <w:color w:val="000000"/>
                <w:sz w:val="24"/>
                <w:szCs w:val="24"/>
              </w:rPr>
              <w:t xml:space="preserve">Je reálny predpoklad, že zavedením úpravy definície navrhovanej činnosti bude možné detailnejšie kategorizovať zmeny navrhovaných činností, čo povedie k redukcii počtu takých zmien navrhovaných činností, ktoré budú podliehať konaniu podľa tohto zákona.   </w:t>
            </w:r>
          </w:p>
        </w:tc>
      </w:tr>
      <w:tr>
        <w:tblPrEx>
          <w:tblW w:w="9195" w:type="dxa"/>
          <w:tblCellMar>
            <w:left w:w="0" w:type="dxa"/>
            <w:right w:w="0" w:type="dxa"/>
          </w:tblCellMar>
        </w:tblPrEx>
        <w:trPr>
          <w:trHeight w:val="600"/>
        </w:trPr>
        <w:tc>
          <w:tcPr>
            <w:tcW w:w="415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3.3. Aká je predpokladaná výška administratívnych nákladov, ktoré podniky vynaložia v súvislosti s implementáciou návrhu?</w:t>
            </w:r>
          </w:p>
        </w:tc>
        <w:tc>
          <w:tcPr>
            <w:tcW w:w="50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593F1E">
            <w:pPr>
              <w:widowControl/>
              <w:bidi w:val="0"/>
              <w:spacing w:after="280" w:afterAutospacing="1"/>
              <w:rPr>
                <w:rFonts w:ascii="Times New Roman" w:hAnsi="Times New Roman"/>
                <w:color w:val="000000"/>
                <w:sz w:val="24"/>
                <w:szCs w:val="24"/>
              </w:rPr>
            </w:pPr>
            <w:r>
              <w:rPr>
                <w:rFonts w:ascii="Times New Roman" w:hAnsi="Times New Roman"/>
                <w:b/>
                <w:color w:val="000000"/>
                <w:sz w:val="24"/>
                <w:szCs w:val="24"/>
              </w:rPr>
              <w:t> </w:t>
            </w:r>
          </w:p>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 xml:space="preserve">S ohľadom na charakter novely zákona, zavádzajúci záväznosť environmentálnych výstupov a priamejšie prepojenie s povoľujúcimi konaniami sa neočakáva zvýšenie administratívnych nákladov pre podniky, t.j v porovnaní so súčasne platným zákonom zostávajú nezmenené </w:t>
            </w:r>
          </w:p>
        </w:tc>
      </w:tr>
      <w:tr>
        <w:tblPrEx>
          <w:tblW w:w="9195" w:type="dxa"/>
          <w:tblCellMar>
            <w:left w:w="0" w:type="dxa"/>
            <w:right w:w="0" w:type="dxa"/>
          </w:tblCellMar>
        </w:tblPrEx>
        <w:trPr>
          <w:trHeight w:val="680"/>
        </w:trPr>
        <w:tc>
          <w:tcPr>
            <w:tcW w:w="415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593F1E">
            <w:pPr>
              <w:widowControl/>
              <w:bidi w:val="0"/>
              <w:spacing w:after="280" w:afterAutospacing="1"/>
              <w:rPr>
                <w:rFonts w:ascii="Times New Roman" w:hAnsi="Times New Roman"/>
                <w:color w:val="000000"/>
                <w:sz w:val="24"/>
                <w:szCs w:val="24"/>
              </w:rPr>
            </w:pPr>
            <w:r>
              <w:rPr>
                <w:rFonts w:ascii="Times New Roman" w:hAnsi="Times New Roman"/>
                <w:b/>
                <w:color w:val="000000"/>
                <w:sz w:val="24"/>
                <w:szCs w:val="24"/>
              </w:rPr>
              <w:t>3.4. Aké sú dôsledky pripravovaného návrhu pre fungovanie podnikateľských subjektov na slovenskom trhu (ako sa zmenia operácie na trhu?)</w:t>
            </w:r>
          </w:p>
          <w:p w:rsidR="00593F1E">
            <w:pPr>
              <w:widowControl/>
              <w:bidi w:val="0"/>
              <w:spacing w:after="0"/>
              <w:ind w:left="360"/>
              <w:rPr>
                <w:rFonts w:ascii="Times New Roman" w:hAnsi="Times New Roman"/>
                <w:color w:val="000000"/>
                <w:sz w:val="24"/>
                <w:szCs w:val="24"/>
              </w:rPr>
            </w:pPr>
            <w:r>
              <w:rPr>
                <w:rFonts w:ascii="Times New Roman" w:hAnsi="Times New Roman"/>
                <w:b/>
                <w:color w:val="000000"/>
                <w:sz w:val="24"/>
                <w:szCs w:val="24"/>
              </w:rPr>
              <w:t> </w:t>
            </w:r>
          </w:p>
        </w:tc>
        <w:tc>
          <w:tcPr>
            <w:tcW w:w="50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593F1E">
            <w:pPr>
              <w:widowControl/>
              <w:bidi w:val="0"/>
              <w:spacing w:after="280" w:afterAutospacing="1"/>
              <w:rPr>
                <w:rFonts w:ascii="Times New Roman" w:hAnsi="Times New Roman"/>
                <w:color w:val="000000"/>
                <w:sz w:val="24"/>
                <w:szCs w:val="24"/>
              </w:rPr>
            </w:pPr>
            <w:r>
              <w:rPr>
                <w:rFonts w:ascii="Times New Roman" w:hAnsi="Times New Roman"/>
                <w:b/>
                <w:color w:val="000000"/>
                <w:sz w:val="24"/>
                <w:szCs w:val="24"/>
              </w:rPr>
              <w:t> </w:t>
            </w:r>
          </w:p>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Zavedenie novely zákona, nebude mať negatívne dôsledky pre podnikateľské subjekty na slovenskom trhu: nepredpokladá sa predĺženie samotných konaní o posudzovaní vplyvov na životné prostredie. Zavedením priebehu konaní podľa správneho poriadku s možnosťou odvolať sa voči rozhodnutiu je možné, v prípade využitia odvolania rátať s prolongáciou konaní o posudzovaní vplyvov v dĺžke približne od 1 do 3 mesiacov.  Prolongácie je možné očakávať v prípade, že účastník konania využije prístup k spravodlivosti. Upozorňujeme však, že zavedenia spomínaných inštitútov bolo nevyhnutné s ohľadom na odstránenie transpozičného deficitu v oblasti posudzovania vplyvov na životné prostredie medzi predpismi EU (smernica EIA a príslušná národná legislatíva).</w:t>
            </w:r>
          </w:p>
        </w:tc>
      </w:tr>
      <w:tr>
        <w:tblPrEx>
          <w:tblW w:w="9195" w:type="dxa"/>
          <w:tblCellMar>
            <w:left w:w="0" w:type="dxa"/>
            <w:right w:w="0" w:type="dxa"/>
          </w:tblCellMar>
        </w:tblPrEx>
        <w:trPr>
          <w:trHeight w:val="600"/>
        </w:trPr>
        <w:tc>
          <w:tcPr>
            <w:tcW w:w="415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593F1E">
            <w:pPr>
              <w:widowControl/>
              <w:bidi w:val="0"/>
              <w:spacing w:after="280" w:afterAutospacing="1"/>
              <w:rPr>
                <w:rFonts w:ascii="Times New Roman" w:hAnsi="Times New Roman"/>
                <w:color w:val="000000"/>
                <w:sz w:val="24"/>
                <w:szCs w:val="24"/>
              </w:rPr>
            </w:pPr>
            <w:r>
              <w:rPr>
                <w:rFonts w:ascii="Times New Roman" w:hAnsi="Times New Roman"/>
                <w:b/>
                <w:color w:val="000000"/>
                <w:sz w:val="24"/>
                <w:szCs w:val="24"/>
              </w:rPr>
              <w:t>3.5. Aké sú predpokladané spoločensko – ekonomické dôsledky pripravovaných regulácií?</w:t>
            </w:r>
          </w:p>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 </w:t>
            </w:r>
          </w:p>
        </w:tc>
        <w:tc>
          <w:tcPr>
            <w:tcW w:w="50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Dôsledky sa môžu líšiť od jednotlivých regiónov a činnosti v závislosti od finančnej náročnosti pre podnikateľov. Prístup v jednotlivých regiónoch k riešeniu možných vzniknutých problémov a dopadov v niektorých prípadoch aj na zamestnanosť by sa mala riešiť individuálne. Nevyhnutnosť zavedenia európskych predpisov, je daná členstvom v EÚ a predpokladá zavedenie demokratických princípov a vysokej úrovne vedomia širšej verejnosti zohľadňujúc svoje práva a požiadavok rozvoja.</w:t>
            </w:r>
          </w:p>
        </w:tc>
      </w:tr>
    </w:tbl>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280" w:afterAutospacing="1"/>
        <w:jc w:val="center"/>
        <w:rPr>
          <w:rFonts w:ascii="Times New Roman" w:hAnsi="Times New Roman"/>
          <w:color w:val="000000"/>
          <w:sz w:val="24"/>
          <w:szCs w:val="24"/>
        </w:rPr>
      </w:pPr>
      <w:r>
        <w:rPr>
          <w:rFonts w:ascii="Times New Roman" w:hAnsi="Times New Roman"/>
          <w:color w:val="000000"/>
          <w:sz w:val="24"/>
          <w:szCs w:val="24"/>
        </w:rPr>
        <w:t>Vplyvy na rozpočet verejnej správy,</w:t>
      </w:r>
    </w:p>
    <w:p w:rsidR="00593F1E">
      <w:pPr>
        <w:widowControl/>
        <w:bidi w:val="0"/>
        <w:spacing w:after="280" w:afterAutospacing="1"/>
        <w:jc w:val="center"/>
        <w:rPr>
          <w:rFonts w:ascii="Times New Roman" w:hAnsi="Times New Roman"/>
          <w:color w:val="000000"/>
          <w:sz w:val="24"/>
          <w:szCs w:val="24"/>
        </w:rPr>
      </w:pPr>
      <w:r>
        <w:rPr>
          <w:rFonts w:ascii="Times New Roman" w:hAnsi="Times New Roman"/>
          <w:color w:val="000000"/>
          <w:sz w:val="24"/>
          <w:szCs w:val="24"/>
        </w:rPr>
        <w:t>na zamestnanosť vo verejnej správe a financovanie návrhu</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2.1. Zhrnutie vplyvov na rozpočet verejnej správy v návrhu</w:t>
      </w:r>
    </w:p>
    <w:p w:rsidR="00593F1E">
      <w:pPr>
        <w:widowControl/>
        <w:bidi w:val="0"/>
        <w:spacing w:after="280" w:afterAutospacing="1"/>
        <w:jc w:val="right"/>
        <w:rPr>
          <w:rFonts w:ascii="Times New Roman" w:hAnsi="Times New Roman"/>
          <w:color w:val="000000"/>
          <w:sz w:val="24"/>
          <w:szCs w:val="24"/>
        </w:rPr>
      </w:pPr>
      <w:r>
        <w:rPr>
          <w:rFonts w:ascii="Times New Roman" w:hAnsi="Times New Roman"/>
          <w:color w:val="000000"/>
          <w:sz w:val="24"/>
          <w:szCs w:val="24"/>
        </w:rPr>
        <w:t xml:space="preserve">Tabuľka č. 1 </w:t>
      </w:r>
    </w:p>
    <w:tbl>
      <w:tblPr>
        <w:tblStyle w:val="TableNormal"/>
        <w:tblW w:w="9729" w:type="dxa"/>
        <w:tblCellMar>
          <w:left w:w="0" w:type="dxa"/>
          <w:right w:w="0" w:type="dxa"/>
        </w:tblCellMar>
      </w:tblPr>
      <w:tblGrid>
        <w:gridCol w:w="4558"/>
        <w:gridCol w:w="1244"/>
        <w:gridCol w:w="1244"/>
        <w:gridCol w:w="1244"/>
        <w:gridCol w:w="1439"/>
      </w:tblGrid>
      <w:tr>
        <w:tblPrEx>
          <w:tblW w:w="9729" w:type="dxa"/>
          <w:tblCellMar>
            <w:left w:w="0" w:type="dxa"/>
            <w:right w:w="0" w:type="dxa"/>
          </w:tblCellMar>
        </w:tblPrEx>
        <w:trPr>
          <w:trHeight w:val="194"/>
        </w:trPr>
        <w:tc>
          <w:tcPr>
            <w:tcW w:w="4558"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Vplyvy na rozpočet verejnej správy</w:t>
            </w:r>
          </w:p>
        </w:tc>
        <w:tc>
          <w:tcPr>
            <w:tcW w:w="5171"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FFFFFF"/>
                <w:sz w:val="24"/>
                <w:szCs w:val="24"/>
              </w:rPr>
              <w:t xml:space="preserve">Vplyv na rozpočet verejnej správy </w:t>
            </w:r>
            <w:r>
              <w:rPr>
                <w:rFonts w:ascii="Times New Roman" w:hAnsi="Times New Roman"/>
                <w:b/>
                <w:color w:val="000000"/>
                <w:sz w:val="24"/>
                <w:szCs w:val="24"/>
              </w:rPr>
              <w:t>(v eurách)</w:t>
            </w:r>
          </w:p>
        </w:tc>
      </w:tr>
      <w:tr>
        <w:tblPrEx>
          <w:tblW w:w="9729" w:type="dxa"/>
          <w:tblCellMar>
            <w:left w:w="0" w:type="dxa"/>
            <w:right w:w="0" w:type="dxa"/>
          </w:tblCellMar>
        </w:tblPrEx>
        <w:trPr>
          <w:trHeight w:val="70"/>
        </w:trPr>
        <w:tc>
          <w:tcPr>
            <w:tcW w:w="0" w:type="auto"/>
            <w:vMerge/>
            <w:tcBorders>
              <w:top w:val="single" w:sz="8" w:space="0" w:color="000000"/>
              <w:left w:val="single" w:sz="8" w:space="0" w:color="000000"/>
              <w:bottom w:val="single" w:sz="8" w:space="0" w:color="000000"/>
              <w:right w:val="single" w:sz="8" w:space="0" w:color="000000"/>
            </w:tcBorders>
            <w:textDirection w:val="lrTb"/>
            <w:vAlign w:val="center"/>
          </w:tcPr>
          <w:p w:rsidR="00593F1E">
            <w:pPr>
              <w:widowControl/>
              <w:bidi w:val="0"/>
              <w:spacing w:after="0"/>
              <w:jc w:val="center"/>
              <w:rPr>
                <w:rFonts w:ascii="Times New Roman" w:hAnsi="Times New Roman"/>
                <w:color w:val="000000"/>
                <w:sz w:val="24"/>
                <w:szCs w:val="24"/>
              </w:rPr>
            </w:pPr>
          </w:p>
        </w:tc>
        <w:tc>
          <w:tcPr>
            <w:tcW w:w="124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2013</w:t>
            </w:r>
          </w:p>
        </w:tc>
        <w:tc>
          <w:tcPr>
            <w:tcW w:w="124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FFFFFF"/>
                <w:sz w:val="24"/>
                <w:szCs w:val="24"/>
              </w:rPr>
              <w:t>2014</w:t>
            </w:r>
          </w:p>
        </w:tc>
        <w:tc>
          <w:tcPr>
            <w:tcW w:w="124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FFFFFF"/>
                <w:sz w:val="24"/>
                <w:szCs w:val="24"/>
              </w:rPr>
              <w:t>2015</w:t>
            </w:r>
          </w:p>
        </w:tc>
        <w:tc>
          <w:tcPr>
            <w:tcW w:w="1439"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2016</w:t>
            </w:r>
          </w:p>
        </w:tc>
      </w:tr>
      <w:tr>
        <w:tblPrEx>
          <w:tblW w:w="9729" w:type="dxa"/>
          <w:tblCellMar>
            <w:left w:w="0" w:type="dxa"/>
            <w:right w:w="0" w:type="dxa"/>
          </w:tblCellMar>
        </w:tblPrEx>
        <w:trPr>
          <w:trHeight w:val="70"/>
        </w:trPr>
        <w:tc>
          <w:tcPr>
            <w:tcW w:w="4558" w:type="dxa"/>
            <w:tcBorders>
              <w:top w:val="nil"/>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Príjmy verejnej správy celkom</w:t>
            </w:r>
          </w:p>
        </w:tc>
        <w:tc>
          <w:tcPr>
            <w:tcW w:w="124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4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4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439"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r>
      <w:tr>
        <w:tblPrEx>
          <w:tblW w:w="9729" w:type="dxa"/>
          <w:tblCellMar>
            <w:left w:w="0" w:type="dxa"/>
            <w:right w:w="0" w:type="dxa"/>
          </w:tblCellMar>
        </w:tblPrEx>
        <w:trPr>
          <w:trHeight w:val="132"/>
        </w:trPr>
        <w:tc>
          <w:tcPr>
            <w:tcW w:w="455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xml:space="preserve">v tom: za každý subjekt verejnej správy </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OUŽP</w:t>
            </w:r>
          </w:p>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43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r>
      <w:tr>
        <w:tblPrEx>
          <w:tblW w:w="9729" w:type="dxa"/>
          <w:tblCellMar>
            <w:left w:w="0" w:type="dxa"/>
            <w:right w:w="0" w:type="dxa"/>
          </w:tblCellMar>
        </w:tblPrEx>
        <w:trPr>
          <w:trHeight w:val="70"/>
        </w:trPr>
        <w:tc>
          <w:tcPr>
            <w:tcW w:w="455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b/>
                <w:i/>
                <w:color w:val="000000"/>
                <w:sz w:val="24"/>
                <w:szCs w:val="24"/>
              </w:rPr>
              <w:t xml:space="preserve">z toho: </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143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w:t>
            </w:r>
          </w:p>
        </w:tc>
      </w:tr>
      <w:tr>
        <w:tblPrEx>
          <w:tblW w:w="9729" w:type="dxa"/>
          <w:tblCellMar>
            <w:left w:w="0" w:type="dxa"/>
            <w:right w:w="0" w:type="dxa"/>
          </w:tblCellMar>
        </w:tblPrEx>
        <w:trPr>
          <w:trHeight w:val="125"/>
        </w:trPr>
        <w:tc>
          <w:tcPr>
            <w:tcW w:w="455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b/>
                <w:i/>
                <w:color w:val="000000"/>
                <w:sz w:val="24"/>
                <w:szCs w:val="24"/>
              </w:rPr>
              <w:t>- vplyv na ŠR</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43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r>
      <w:tr>
        <w:tblPrEx>
          <w:tblW w:w="9729" w:type="dxa"/>
          <w:tblCellMar>
            <w:left w:w="0" w:type="dxa"/>
            <w:right w:w="0" w:type="dxa"/>
          </w:tblCellMar>
        </w:tblPrEx>
        <w:trPr>
          <w:trHeight w:val="125"/>
        </w:trPr>
        <w:tc>
          <w:tcPr>
            <w:tcW w:w="455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b/>
                <w:i/>
                <w:color w:val="000000"/>
                <w:sz w:val="24"/>
                <w:szCs w:val="24"/>
              </w:rPr>
              <w:t>- vplyv na územnú samosprávu</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43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r>
      <w:tr>
        <w:tblPrEx>
          <w:tblW w:w="9729" w:type="dxa"/>
          <w:tblCellMar>
            <w:left w:w="0" w:type="dxa"/>
            <w:right w:w="0" w:type="dxa"/>
          </w:tblCellMar>
        </w:tblPrEx>
        <w:trPr>
          <w:trHeight w:val="125"/>
        </w:trPr>
        <w:tc>
          <w:tcPr>
            <w:tcW w:w="4558" w:type="dxa"/>
            <w:tcBorders>
              <w:top w:val="nil"/>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Výdavky verejnej správy celkom</w:t>
            </w:r>
          </w:p>
        </w:tc>
        <w:tc>
          <w:tcPr>
            <w:tcW w:w="124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4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4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439"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r>
      <w:tr>
        <w:tblPrEx>
          <w:tblW w:w="9729" w:type="dxa"/>
          <w:tblCellMar>
            <w:left w:w="0" w:type="dxa"/>
            <w:right w:w="0" w:type="dxa"/>
          </w:tblCellMar>
        </w:tblPrEx>
        <w:trPr>
          <w:trHeight w:val="70"/>
        </w:trPr>
        <w:tc>
          <w:tcPr>
            <w:tcW w:w="455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OUŽP</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43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r>
      <w:tr>
        <w:tblPrEx>
          <w:tblW w:w="9729" w:type="dxa"/>
          <w:tblCellMar>
            <w:left w:w="0" w:type="dxa"/>
            <w:right w:w="0" w:type="dxa"/>
          </w:tblCellMar>
        </w:tblPrEx>
        <w:trPr>
          <w:trHeight w:val="70"/>
        </w:trPr>
        <w:tc>
          <w:tcPr>
            <w:tcW w:w="455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b/>
                <w:i/>
                <w:color w:val="000000"/>
                <w:sz w:val="24"/>
                <w:szCs w:val="24"/>
              </w:rPr>
              <w:t xml:space="preserve">z toho: </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143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w:t>
            </w:r>
          </w:p>
        </w:tc>
      </w:tr>
      <w:tr>
        <w:tblPrEx>
          <w:tblW w:w="9729" w:type="dxa"/>
          <w:tblCellMar>
            <w:left w:w="0" w:type="dxa"/>
            <w:right w:w="0" w:type="dxa"/>
          </w:tblCellMar>
        </w:tblPrEx>
        <w:trPr>
          <w:trHeight w:val="70"/>
        </w:trPr>
        <w:tc>
          <w:tcPr>
            <w:tcW w:w="455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b/>
                <w:i/>
                <w:color w:val="000000"/>
                <w:sz w:val="24"/>
                <w:szCs w:val="24"/>
              </w:rPr>
              <w:t>- vplyv na ŠR</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43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r>
      <w:tr>
        <w:tblPrEx>
          <w:tblW w:w="9729" w:type="dxa"/>
          <w:tblCellMar>
            <w:left w:w="0" w:type="dxa"/>
            <w:right w:w="0" w:type="dxa"/>
          </w:tblCellMar>
        </w:tblPrEx>
        <w:trPr>
          <w:trHeight w:val="125"/>
        </w:trPr>
        <w:tc>
          <w:tcPr>
            <w:tcW w:w="455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b/>
                <w:i/>
                <w:color w:val="000000"/>
                <w:sz w:val="24"/>
                <w:szCs w:val="24"/>
              </w:rPr>
              <w:t>- vplyv na územnú samosprávu</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43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r>
      <w:tr>
        <w:tblPrEx>
          <w:tblW w:w="9729" w:type="dxa"/>
          <w:tblCellMar>
            <w:left w:w="0" w:type="dxa"/>
            <w:right w:w="0" w:type="dxa"/>
          </w:tblCellMar>
        </w:tblPrEx>
        <w:trPr>
          <w:trHeight w:val="70"/>
        </w:trPr>
        <w:tc>
          <w:tcPr>
            <w:tcW w:w="4558" w:type="dxa"/>
            <w:tcBorders>
              <w:top w:val="nil"/>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 xml:space="preserve">Celková zamestnanosť </w:t>
            </w:r>
          </w:p>
        </w:tc>
        <w:tc>
          <w:tcPr>
            <w:tcW w:w="124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4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4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439"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r>
      <w:tr>
        <w:tblPrEx>
          <w:tblW w:w="9729" w:type="dxa"/>
          <w:tblCellMar>
            <w:left w:w="0" w:type="dxa"/>
            <w:right w:w="0" w:type="dxa"/>
          </w:tblCellMar>
        </w:tblPrEx>
        <w:trPr>
          <w:trHeight w:val="70"/>
        </w:trPr>
        <w:tc>
          <w:tcPr>
            <w:tcW w:w="455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b/>
                <w:i/>
                <w:color w:val="000000"/>
                <w:sz w:val="24"/>
                <w:szCs w:val="24"/>
              </w:rPr>
              <w:t>- z toho vplyv na ŠR</w:t>
            </w:r>
            <w:r>
              <w:rPr>
                <w:rFonts w:ascii="Times New Roman" w:hAnsi="Times New Roman"/>
                <w:color w:val="000000"/>
                <w:sz w:val="24"/>
                <w:szCs w:val="24"/>
              </w:rPr>
              <w:t xml:space="preserve"> </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4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43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r>
      <w:tr>
        <w:tblPrEx>
          <w:tblW w:w="9729" w:type="dxa"/>
          <w:tblCellMar>
            <w:left w:w="0" w:type="dxa"/>
            <w:right w:w="0" w:type="dxa"/>
          </w:tblCellMar>
        </w:tblPrEx>
        <w:trPr>
          <w:trHeight w:val="70"/>
        </w:trPr>
        <w:tc>
          <w:tcPr>
            <w:tcW w:w="4558" w:type="dxa"/>
            <w:tcBorders>
              <w:top w:val="nil"/>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Financovanie zabezpečené v rozpočte MŽP SR</w:t>
            </w:r>
          </w:p>
        </w:tc>
        <w:tc>
          <w:tcPr>
            <w:tcW w:w="124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4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4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439"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r>
      <w:tr>
        <w:tblPrEx>
          <w:tblW w:w="9729" w:type="dxa"/>
          <w:tblCellMar>
            <w:left w:w="0" w:type="dxa"/>
            <w:right w:w="0" w:type="dxa"/>
          </w:tblCellMar>
        </w:tblPrEx>
        <w:tc>
          <w:tcPr>
            <w:tcW w:w="4558" w:type="dxa"/>
            <w:tcBorders>
              <w:top w:val="nil"/>
              <w:left w:val="nil"/>
              <w:bottom w:val="nil"/>
              <w:right w:val="nil"/>
            </w:tcBorders>
            <w:tcMar>
              <w:top w:w="0" w:type="dxa"/>
              <w:left w:w="0" w:type="dxa"/>
              <w:bottom w:w="0" w:type="dxa"/>
              <w:right w:w="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w:t>
            </w:r>
          </w:p>
        </w:tc>
        <w:tc>
          <w:tcPr>
            <w:tcW w:w="1244" w:type="dxa"/>
            <w:tcBorders>
              <w:top w:val="nil"/>
              <w:left w:val="nil"/>
              <w:bottom w:val="nil"/>
              <w:right w:val="nil"/>
            </w:tcBorders>
            <w:tcMar>
              <w:top w:w="0" w:type="dxa"/>
              <w:left w:w="0" w:type="dxa"/>
              <w:bottom w:w="0" w:type="dxa"/>
              <w:right w:w="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w:t>
            </w:r>
          </w:p>
        </w:tc>
        <w:tc>
          <w:tcPr>
            <w:tcW w:w="1244" w:type="dxa"/>
            <w:tcBorders>
              <w:top w:val="nil"/>
              <w:left w:val="nil"/>
              <w:bottom w:val="nil"/>
              <w:right w:val="nil"/>
            </w:tcBorders>
            <w:tcMar>
              <w:top w:w="0" w:type="dxa"/>
              <w:left w:w="0" w:type="dxa"/>
              <w:bottom w:w="0" w:type="dxa"/>
              <w:right w:w="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w:t>
            </w:r>
          </w:p>
        </w:tc>
        <w:tc>
          <w:tcPr>
            <w:tcW w:w="1244" w:type="dxa"/>
            <w:tcBorders>
              <w:top w:val="nil"/>
              <w:left w:val="nil"/>
              <w:bottom w:val="nil"/>
              <w:right w:val="nil"/>
            </w:tcBorders>
            <w:tcMar>
              <w:top w:w="0" w:type="dxa"/>
              <w:left w:w="0" w:type="dxa"/>
              <w:bottom w:w="0" w:type="dxa"/>
              <w:right w:w="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w:t>
            </w:r>
          </w:p>
        </w:tc>
        <w:tc>
          <w:tcPr>
            <w:tcW w:w="1439" w:type="dxa"/>
            <w:tcBorders>
              <w:top w:val="nil"/>
              <w:left w:val="nil"/>
              <w:bottom w:val="nil"/>
              <w:right w:val="nil"/>
            </w:tcBorders>
            <w:tcMar>
              <w:top w:w="0" w:type="dxa"/>
              <w:left w:w="0" w:type="dxa"/>
              <w:bottom w:w="0" w:type="dxa"/>
              <w:right w:w="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w:t>
            </w:r>
          </w:p>
        </w:tc>
      </w:tr>
    </w:tbl>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2.2. Financovanie návrhu</w:t>
      </w:r>
    </w:p>
    <w:p w:rsidR="00593F1E">
      <w:pPr>
        <w:widowControl/>
        <w:bidi w:val="0"/>
        <w:spacing w:after="280" w:afterAutospacing="1"/>
        <w:jc w:val="right"/>
        <w:rPr>
          <w:rFonts w:ascii="Times New Roman" w:hAnsi="Times New Roman"/>
          <w:color w:val="000000"/>
          <w:sz w:val="24"/>
          <w:szCs w:val="24"/>
        </w:rPr>
      </w:pPr>
      <w:r>
        <w:rPr>
          <w:rFonts w:ascii="Times New Roman" w:hAnsi="Times New Roman"/>
          <w:color w:val="000000"/>
          <w:sz w:val="24"/>
          <w:szCs w:val="24"/>
        </w:rPr>
        <w:t>Tabuľka č. 2</w:t>
      </w:r>
    </w:p>
    <w:tbl>
      <w:tblPr>
        <w:tblStyle w:val="TableNormal"/>
        <w:tblW w:w="9360" w:type="dxa"/>
        <w:tblCellMar>
          <w:left w:w="0" w:type="dxa"/>
          <w:right w:w="0" w:type="dxa"/>
        </w:tblCellMar>
      </w:tblPr>
      <w:tblGrid>
        <w:gridCol w:w="4203"/>
        <w:gridCol w:w="1241"/>
        <w:gridCol w:w="1241"/>
        <w:gridCol w:w="1241"/>
        <w:gridCol w:w="1434"/>
      </w:tblGrid>
      <w:tr>
        <w:tblPrEx>
          <w:tblW w:w="9360" w:type="dxa"/>
          <w:tblCellMar>
            <w:left w:w="0" w:type="dxa"/>
            <w:right w:w="0" w:type="dxa"/>
          </w:tblCellMar>
        </w:tblPrEx>
        <w:trPr>
          <w:trHeight w:val="70"/>
        </w:trPr>
        <w:tc>
          <w:tcPr>
            <w:tcW w:w="4304"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Financovanie</w:t>
            </w:r>
          </w:p>
        </w:tc>
        <w:tc>
          <w:tcPr>
            <w:tcW w:w="5256"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FFFFFF"/>
                <w:sz w:val="24"/>
                <w:szCs w:val="24"/>
              </w:rPr>
              <w:t xml:space="preserve">Vplyv na rozpočet verejnej správy </w:t>
            </w:r>
            <w:r>
              <w:rPr>
                <w:rFonts w:ascii="Times New Roman" w:hAnsi="Times New Roman"/>
                <w:b/>
                <w:color w:val="000000"/>
                <w:sz w:val="24"/>
                <w:szCs w:val="24"/>
              </w:rPr>
              <w:t>(v eurách)</w:t>
            </w:r>
          </w:p>
        </w:tc>
      </w:tr>
      <w:tr>
        <w:tblPrEx>
          <w:tblW w:w="9360" w:type="dxa"/>
          <w:tblCellMar>
            <w:left w:w="0" w:type="dxa"/>
            <w:right w:w="0" w:type="dxa"/>
          </w:tblCellMar>
        </w:tblPrEx>
        <w:trPr>
          <w:trHeight w:val="70"/>
        </w:trPr>
        <w:tc>
          <w:tcPr>
            <w:tcW w:w="0" w:type="auto"/>
            <w:vMerge/>
            <w:tcBorders>
              <w:top w:val="single" w:sz="8" w:space="0" w:color="000000"/>
              <w:left w:val="single" w:sz="8" w:space="0" w:color="000000"/>
              <w:bottom w:val="single" w:sz="8" w:space="0" w:color="000000"/>
              <w:right w:val="single" w:sz="8" w:space="0" w:color="000000"/>
            </w:tcBorders>
            <w:textDirection w:val="lrTb"/>
            <w:vAlign w:val="center"/>
          </w:tcPr>
          <w:p w:rsidR="00593F1E">
            <w:pPr>
              <w:widowControl/>
              <w:bidi w:val="0"/>
              <w:spacing w:after="0"/>
              <w:jc w:val="center"/>
              <w:rPr>
                <w:rFonts w:ascii="Times New Roman" w:hAnsi="Times New Roman"/>
                <w:color w:val="000000"/>
                <w:sz w:val="24"/>
                <w:szCs w:val="24"/>
              </w:rPr>
            </w:pPr>
          </w:p>
        </w:tc>
        <w:tc>
          <w:tcPr>
            <w:tcW w:w="126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2013</w:t>
            </w:r>
          </w:p>
        </w:tc>
        <w:tc>
          <w:tcPr>
            <w:tcW w:w="126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FFFFFF"/>
                <w:sz w:val="24"/>
                <w:szCs w:val="24"/>
              </w:rPr>
              <w:t>2014</w:t>
            </w:r>
          </w:p>
        </w:tc>
        <w:tc>
          <w:tcPr>
            <w:tcW w:w="126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FFFFFF"/>
                <w:sz w:val="24"/>
                <w:szCs w:val="24"/>
              </w:rPr>
              <w:t>2015</w:t>
            </w:r>
          </w:p>
        </w:tc>
        <w:tc>
          <w:tcPr>
            <w:tcW w:w="126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2016</w:t>
            </w:r>
          </w:p>
        </w:tc>
      </w:tr>
      <w:tr>
        <w:tblPrEx>
          <w:tblW w:w="9360" w:type="dxa"/>
          <w:tblCellMar>
            <w:left w:w="0" w:type="dxa"/>
            <w:right w:w="0" w:type="dxa"/>
          </w:tblCellMar>
        </w:tblPrEx>
        <w:trPr>
          <w:trHeight w:val="70"/>
        </w:trPr>
        <w:tc>
          <w:tcPr>
            <w:tcW w:w="4304"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Celkový vplyv na rozpočet verejnej správy (výdavky)</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280" w:afterAutospacing="1"/>
              <w:jc w:val="center"/>
              <w:rPr>
                <w:rFonts w:ascii="Times New Roman" w:hAnsi="Times New Roman"/>
                <w:color w:val="000000"/>
                <w:sz w:val="24"/>
                <w:szCs w:val="24"/>
              </w:rPr>
            </w:pPr>
            <w:r>
              <w:rPr>
                <w:rFonts w:ascii="Times New Roman" w:hAnsi="Times New Roman"/>
                <w:b/>
                <w:color w:val="000000"/>
                <w:sz w:val="24"/>
                <w:szCs w:val="24"/>
              </w:rPr>
              <w:t> </w:t>
            </w:r>
          </w:p>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280" w:afterAutospacing="1"/>
              <w:jc w:val="center"/>
              <w:rPr>
                <w:rFonts w:ascii="Times New Roman" w:hAnsi="Times New Roman"/>
                <w:color w:val="000000"/>
                <w:sz w:val="24"/>
                <w:szCs w:val="24"/>
              </w:rPr>
            </w:pPr>
            <w:r>
              <w:rPr>
                <w:rFonts w:ascii="Times New Roman" w:hAnsi="Times New Roman"/>
                <w:b/>
                <w:color w:val="000000"/>
                <w:sz w:val="24"/>
                <w:szCs w:val="24"/>
              </w:rPr>
              <w:t> </w:t>
            </w:r>
          </w:p>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280" w:afterAutospacing="1"/>
              <w:jc w:val="center"/>
              <w:rPr>
                <w:rFonts w:ascii="Times New Roman" w:hAnsi="Times New Roman"/>
                <w:color w:val="000000"/>
                <w:sz w:val="24"/>
                <w:szCs w:val="24"/>
              </w:rPr>
            </w:pPr>
            <w:r>
              <w:rPr>
                <w:rFonts w:ascii="Times New Roman" w:hAnsi="Times New Roman"/>
                <w:b/>
                <w:color w:val="000000"/>
                <w:sz w:val="24"/>
                <w:szCs w:val="24"/>
              </w:rPr>
              <w:t> </w:t>
            </w:r>
          </w:p>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280" w:afterAutospacing="1"/>
              <w:jc w:val="center"/>
              <w:rPr>
                <w:rFonts w:ascii="Times New Roman" w:hAnsi="Times New Roman"/>
                <w:color w:val="000000"/>
                <w:sz w:val="24"/>
                <w:szCs w:val="24"/>
              </w:rPr>
            </w:pPr>
            <w:r>
              <w:rPr>
                <w:rFonts w:ascii="Times New Roman" w:hAnsi="Times New Roman"/>
                <w:b/>
                <w:color w:val="000000"/>
                <w:sz w:val="24"/>
                <w:szCs w:val="24"/>
              </w:rPr>
              <w:t> </w:t>
            </w:r>
          </w:p>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r>
      <w:tr>
        <w:tblPrEx>
          <w:tblW w:w="9360" w:type="dxa"/>
          <w:tblCellMar>
            <w:left w:w="0" w:type="dxa"/>
            <w:right w:w="0" w:type="dxa"/>
          </w:tblCellMar>
        </w:tblPrEx>
        <w:trPr>
          <w:trHeight w:val="70"/>
        </w:trPr>
        <w:tc>
          <w:tcPr>
            <w:tcW w:w="4304"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z toho vplyv na ŠR</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r>
      <w:tr>
        <w:tblPrEx>
          <w:tblW w:w="9360" w:type="dxa"/>
          <w:tblCellMar>
            <w:left w:w="0" w:type="dxa"/>
            <w:right w:w="0" w:type="dxa"/>
          </w:tblCellMar>
        </w:tblPrEx>
        <w:trPr>
          <w:trHeight w:val="151"/>
        </w:trPr>
        <w:tc>
          <w:tcPr>
            <w:tcW w:w="4304"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financovanie zabezpečené v rozpočte MŽP SR</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r>
      <w:tr>
        <w:tblPrEx>
          <w:tblW w:w="9360" w:type="dxa"/>
          <w:tblCellMar>
            <w:left w:w="0" w:type="dxa"/>
            <w:right w:w="0" w:type="dxa"/>
          </w:tblCellMar>
        </w:tblPrEx>
        <w:trPr>
          <w:trHeight w:val="135"/>
        </w:trPr>
        <w:tc>
          <w:tcPr>
            <w:tcW w:w="4304"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ostatné zdroje financovania</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0</w:t>
            </w:r>
          </w:p>
        </w:tc>
      </w:tr>
      <w:tr>
        <w:tblPrEx>
          <w:tblW w:w="9360" w:type="dxa"/>
          <w:tblCellMar>
            <w:left w:w="0" w:type="dxa"/>
            <w:right w:w="0" w:type="dxa"/>
          </w:tblCellMar>
        </w:tblPrEx>
        <w:trPr>
          <w:trHeight w:val="70"/>
        </w:trPr>
        <w:tc>
          <w:tcPr>
            <w:tcW w:w="4304"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 xml:space="preserve">Rozpočtovo nekrytý vplyv </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c>
          <w:tcPr>
            <w:tcW w:w="126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0</w:t>
            </w:r>
          </w:p>
        </w:tc>
      </w:tr>
      <w:tr>
        <w:tblPrEx>
          <w:tblW w:w="9360" w:type="dxa"/>
          <w:tblCellMar>
            <w:left w:w="0" w:type="dxa"/>
            <w:right w:w="0" w:type="dxa"/>
          </w:tblCellMar>
        </w:tblPrEx>
        <w:tc>
          <w:tcPr>
            <w:tcW w:w="4304" w:type="dxa"/>
            <w:tcBorders>
              <w:top w:val="nil"/>
              <w:left w:val="nil"/>
              <w:bottom w:val="nil"/>
              <w:right w:val="nil"/>
            </w:tcBorders>
            <w:tcMar>
              <w:top w:w="0" w:type="dxa"/>
              <w:left w:w="0" w:type="dxa"/>
              <w:bottom w:w="0" w:type="dxa"/>
              <w:right w:w="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w:t>
            </w:r>
          </w:p>
        </w:tc>
        <w:tc>
          <w:tcPr>
            <w:tcW w:w="1264" w:type="dxa"/>
            <w:tcBorders>
              <w:top w:val="nil"/>
              <w:left w:val="nil"/>
              <w:bottom w:val="nil"/>
              <w:right w:val="nil"/>
            </w:tcBorders>
            <w:tcMar>
              <w:top w:w="0" w:type="dxa"/>
              <w:left w:w="0" w:type="dxa"/>
              <w:bottom w:w="0" w:type="dxa"/>
              <w:right w:w="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w:t>
            </w:r>
          </w:p>
        </w:tc>
        <w:tc>
          <w:tcPr>
            <w:tcW w:w="1264" w:type="dxa"/>
            <w:tcBorders>
              <w:top w:val="nil"/>
              <w:left w:val="nil"/>
              <w:bottom w:val="nil"/>
              <w:right w:val="nil"/>
            </w:tcBorders>
            <w:tcMar>
              <w:top w:w="0" w:type="dxa"/>
              <w:left w:w="0" w:type="dxa"/>
              <w:bottom w:w="0" w:type="dxa"/>
              <w:right w:w="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w:t>
            </w:r>
          </w:p>
        </w:tc>
        <w:tc>
          <w:tcPr>
            <w:tcW w:w="1264" w:type="dxa"/>
            <w:tcBorders>
              <w:top w:val="nil"/>
              <w:left w:val="nil"/>
              <w:bottom w:val="nil"/>
              <w:right w:val="nil"/>
            </w:tcBorders>
            <w:tcMar>
              <w:top w:w="0" w:type="dxa"/>
              <w:left w:w="0" w:type="dxa"/>
              <w:bottom w:w="0" w:type="dxa"/>
              <w:right w:w="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w:t>
            </w:r>
          </w:p>
        </w:tc>
        <w:tc>
          <w:tcPr>
            <w:tcW w:w="1264" w:type="dxa"/>
            <w:tcBorders>
              <w:top w:val="nil"/>
              <w:left w:val="nil"/>
              <w:bottom w:val="nil"/>
              <w:right w:val="nil"/>
            </w:tcBorders>
            <w:tcMar>
              <w:top w:w="0" w:type="dxa"/>
              <w:left w:w="0" w:type="dxa"/>
              <w:bottom w:w="0" w:type="dxa"/>
              <w:right w:w="0" w:type="dxa"/>
            </w:tcMar>
            <w:textDirection w:val="lrTb"/>
            <w:vAlign w:val="center"/>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w:t>
            </w:r>
          </w:p>
        </w:tc>
      </w:tr>
    </w:tbl>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280" w:afterAutospacing="1"/>
        <w:jc w:val="both"/>
        <w:rPr>
          <w:rFonts w:ascii="Times New Roman" w:hAnsi="Times New Roman"/>
          <w:color w:val="000000"/>
          <w:sz w:val="24"/>
          <w:szCs w:val="24"/>
        </w:rPr>
      </w:pPr>
      <w:r>
        <w:rPr>
          <w:rFonts w:ascii="Times New Roman" w:hAnsi="Times New Roman"/>
          <w:color w:val="000000"/>
          <w:sz w:val="24"/>
          <w:szCs w:val="24"/>
        </w:rPr>
        <w:t>Zvýšené rozpočtové výdavky zabezpečí MŽP SR v rámci schválených rozpočtových limitov na príslušný rozpočtový rok.</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280" w:afterAutospacing="1"/>
        <w:rPr>
          <w:rFonts w:ascii="Times New Roman" w:hAnsi="Times New Roman"/>
          <w:color w:val="000000"/>
          <w:sz w:val="24"/>
          <w:szCs w:val="24"/>
        </w:rPr>
      </w:pPr>
      <w:bookmarkStart w:id="0" w:name="OLE_LINK1"/>
      <w:bookmarkEnd w:id="0"/>
      <w:r>
        <w:rPr>
          <w:rFonts w:ascii="Times New Roman" w:hAnsi="Times New Roman"/>
          <w:color w:val="000000"/>
          <w:sz w:val="24"/>
          <w:szCs w:val="24"/>
        </w:rPr>
        <w:t>  </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Vplyvy na životné prostredie</w:t>
      </w:r>
    </w:p>
    <w:p w:rsidR="00593F1E">
      <w:pPr>
        <w:widowControl/>
        <w:bidi w:val="0"/>
        <w:spacing w:after="280" w:afterAutospacing="1"/>
        <w:jc w:val="center"/>
        <w:rPr>
          <w:rFonts w:ascii="Times New Roman" w:hAnsi="Times New Roman"/>
          <w:color w:val="000000"/>
          <w:sz w:val="24"/>
          <w:szCs w:val="24"/>
        </w:rPr>
      </w:pPr>
      <w:r>
        <w:rPr>
          <w:rFonts w:ascii="Times New Roman" w:hAnsi="Times New Roman"/>
          <w:color w:val="000000"/>
          <w:sz w:val="24"/>
          <w:szCs w:val="24"/>
        </w:rPr>
        <w:t> </w:t>
      </w:r>
    </w:p>
    <w:tbl>
      <w:tblPr>
        <w:tblStyle w:val="TableNormal"/>
        <w:tblW w:w="5000" w:type="pct"/>
        <w:tblCellMar>
          <w:left w:w="0" w:type="dxa"/>
          <w:right w:w="0" w:type="dxa"/>
        </w:tblCellMar>
      </w:tblPr>
      <w:tblGrid>
        <w:gridCol w:w="4788"/>
        <w:gridCol w:w="4788"/>
      </w:tblGrid>
      <w:tr>
        <w:tblPrEx>
          <w:tblW w:w="5000" w:type="pct"/>
          <w:tblCellMar>
            <w:left w:w="0" w:type="dxa"/>
            <w:right w:w="0" w:type="dxa"/>
          </w:tblCellMar>
        </w:tblPrEx>
        <w:trPr>
          <w:trHeight w:val="159"/>
        </w:trPr>
        <w:tc>
          <w:tcPr>
            <w:tcW w:w="5000" w:type="pct"/>
            <w:gridSpan w:val="2"/>
            <w:tcBorders>
              <w:top w:val="single" w:sz="8" w:space="0" w:color="auto"/>
              <w:left w:val="single" w:sz="8" w:space="0" w:color="auto"/>
              <w:bottom w:val="single" w:sz="8" w:space="0" w:color="000000"/>
              <w:right w:val="single" w:sz="8" w:space="0" w:color="000000"/>
            </w:tcBorders>
            <w:shd w:val="solid" w:color="000000" w:fill="auto"/>
            <w:tcMar>
              <w:top w:w="0" w:type="dxa"/>
              <w:left w:w="108" w:type="dxa"/>
              <w:bottom w:w="0" w:type="dxa"/>
              <w:right w:w="108" w:type="dxa"/>
            </w:tcMar>
            <w:textDirection w:val="lrTb"/>
            <w:vAlign w:val="center"/>
          </w:tcPr>
          <w:p w:rsidR="00593F1E">
            <w:pPr>
              <w:widowControl/>
              <w:bidi w:val="0"/>
              <w:spacing w:after="280" w:afterAutospacing="1"/>
              <w:jc w:val="center"/>
              <w:rPr>
                <w:rFonts w:ascii="Times New Roman" w:hAnsi="Times New Roman"/>
                <w:color w:val="000000"/>
                <w:sz w:val="24"/>
                <w:szCs w:val="24"/>
              </w:rPr>
            </w:pPr>
            <w:r>
              <w:rPr>
                <w:rFonts w:ascii="Times New Roman" w:hAnsi="Times New Roman"/>
                <w:color w:val="FFFFFF"/>
                <w:sz w:val="32"/>
                <w:szCs w:val="24"/>
              </w:rPr>
              <w:t> </w:t>
            </w:r>
            <w:r>
              <w:rPr>
                <w:rFonts w:ascii="Times New Roman" w:hAnsi="Times New Roman"/>
                <w:b/>
                <w:color w:val="FFFFFF"/>
                <w:sz w:val="32"/>
                <w:szCs w:val="24"/>
              </w:rPr>
              <w:t>Životné prostredie</w:t>
            </w:r>
          </w:p>
          <w:tbl>
            <w:tblPr>
              <w:tblStyle w:val="TableNormal"/>
              <w:tblW w:w="0" w:type="auto"/>
              <w:tblCellMar>
                <w:left w:w="0" w:type="dxa"/>
                <w:right w:w="0" w:type="dxa"/>
              </w:tblCellMar>
            </w:tblPr>
            <w:tblGrid>
              <w:gridCol w:w="314"/>
            </w:tblGrid>
            <w:tr>
              <w:tblPrEx>
                <w:tblW w:w="0" w:type="auto"/>
                <w:tblCellMar>
                  <w:left w:w="0" w:type="dxa"/>
                  <w:right w:w="0" w:type="dxa"/>
                </w:tblCellMar>
              </w:tblPrEx>
              <w:trPr>
                <w:trHeight w:val="159"/>
              </w:trPr>
              <w:tc>
                <w:tcPr>
                  <w:tcW w:w="314" w:type="dxa"/>
                  <w:tcBorders>
                    <w:top w:val="single" w:sz="8" w:space="0" w:color="000000"/>
                    <w:left w:val="single" w:sz="8" w:space="0" w:color="000000"/>
                    <w:bottom w:val="single" w:sz="8" w:space="0" w:color="000000"/>
                    <w:right w:val="single" w:sz="8" w:space="0" w:color="000000"/>
                  </w:tcBorders>
                  <w:shd w:val="solid" w:color="000000" w:fill="auto"/>
                  <w:tcMar>
                    <w:top w:w="0" w:type="dxa"/>
                    <w:left w:w="108" w:type="dxa"/>
                    <w:bottom w:w="0" w:type="dxa"/>
                    <w:right w:w="108"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w:t>
                  </w:r>
                </w:p>
              </w:tc>
            </w:tr>
          </w:tbl>
          <w:p w:rsidR="00593F1E">
            <w:pPr>
              <w:widowControl/>
              <w:bidi w:val="0"/>
              <w:spacing w:after="0"/>
              <w:jc w:val="center"/>
              <w:rPr>
                <w:rFonts w:ascii="Times New Roman" w:hAnsi="Times New Roman"/>
                <w:color w:val="000000"/>
                <w:sz w:val="24"/>
                <w:szCs w:val="24"/>
              </w:rPr>
            </w:pPr>
          </w:p>
        </w:tc>
      </w:tr>
      <w:tr>
        <w:tblPrEx>
          <w:tblW w:w="5000" w:type="pct"/>
          <w:tblCellMar>
            <w:left w:w="0" w:type="dxa"/>
            <w:right w:w="0" w:type="dxa"/>
          </w:tblCellMar>
        </w:tblPrEx>
        <w:trPr>
          <w:trHeight w:val="711"/>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b/>
                <w:color w:val="000000"/>
                <w:sz w:val="23"/>
                <w:szCs w:val="24"/>
              </w:rPr>
              <w:t xml:space="preserve">5.1. </w:t>
            </w:r>
            <w:r>
              <w:rPr>
                <w:rFonts w:ascii="Times New Roman" w:hAnsi="Times New Roman"/>
                <w:color w:val="000000"/>
                <w:sz w:val="23"/>
                <w:szCs w:val="24"/>
              </w:rPr>
              <w:t xml:space="preserve">Ktoré zložky životného prostredia (najmä ovzdušie, voda, horniny, pôda, organizmy) budú návrhom ovplyvnené a aký bude ich vplyv (pozitívny alebo negatívny)?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Materiál neovplyvní zložky životného prostredia</w:t>
            </w:r>
          </w:p>
        </w:tc>
      </w:tr>
      <w:tr>
        <w:tblPrEx>
          <w:tblW w:w="5000" w:type="pct"/>
          <w:tblCellMar>
            <w:left w:w="0" w:type="dxa"/>
            <w:right w:w="0" w:type="dxa"/>
          </w:tblCellMar>
        </w:tblPrEx>
        <w:trPr>
          <w:trHeight w:val="297"/>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b/>
                <w:color w:val="000000"/>
                <w:sz w:val="23"/>
                <w:szCs w:val="24"/>
              </w:rPr>
              <w:t xml:space="preserve">5.2. </w:t>
            </w:r>
            <w:r>
              <w:rPr>
                <w:rFonts w:ascii="Times New Roman" w:hAnsi="Times New Roman"/>
                <w:color w:val="000000"/>
                <w:sz w:val="23"/>
                <w:szCs w:val="24"/>
              </w:rPr>
              <w:t xml:space="preserve">Bude mať navrhovaný materiál vplyv na chránené územia a ak áno aký?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žiaden</w:t>
            </w:r>
          </w:p>
        </w:tc>
      </w:tr>
      <w:tr>
        <w:tblPrEx>
          <w:tblW w:w="5000" w:type="pct"/>
          <w:tblCellMar>
            <w:left w:w="0" w:type="dxa"/>
            <w:right w:w="0" w:type="dxa"/>
          </w:tblCellMar>
        </w:tblPrEx>
        <w:trPr>
          <w:trHeight w:val="297"/>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b/>
                <w:color w:val="000000"/>
                <w:sz w:val="23"/>
                <w:szCs w:val="24"/>
              </w:rPr>
              <w:t xml:space="preserve">5.3. </w:t>
            </w:r>
            <w:r>
              <w:rPr>
                <w:rFonts w:ascii="Times New Roman" w:hAnsi="Times New Roman"/>
                <w:color w:val="000000"/>
                <w:sz w:val="23"/>
                <w:szCs w:val="24"/>
              </w:rPr>
              <w:t xml:space="preserve">Bude mať návrh vplyv na životné prostredie presahujúce štátne hranice?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žiaden</w:t>
            </w:r>
          </w:p>
        </w:tc>
      </w:tr>
    </w:tbl>
    <w:p w:rsidR="00593F1E">
      <w:pPr>
        <w:widowControl/>
        <w:bidi w:val="0"/>
        <w:spacing w:after="280" w:afterAutospacing="1"/>
        <w:jc w:val="both"/>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280" w:afterAutospacing="1"/>
        <w:jc w:val="center"/>
        <w:rPr>
          <w:rFonts w:ascii="Times New Roman" w:hAnsi="Times New Roman"/>
          <w:color w:val="000000"/>
          <w:sz w:val="24"/>
          <w:szCs w:val="24"/>
        </w:rPr>
      </w:pPr>
      <w:r>
        <w:rPr>
          <w:rFonts w:ascii="Times New Roman" w:hAnsi="Times New Roman"/>
          <w:color w:val="000000"/>
          <w:sz w:val="24"/>
          <w:szCs w:val="24"/>
        </w:rPr>
        <w:t>Vplyvy na životné prostredie</w:t>
      </w:r>
    </w:p>
    <w:p w:rsidR="00593F1E">
      <w:pPr>
        <w:widowControl/>
        <w:bidi w:val="0"/>
        <w:spacing w:after="280" w:afterAutospacing="1"/>
        <w:jc w:val="center"/>
        <w:rPr>
          <w:rFonts w:ascii="Times New Roman" w:hAnsi="Times New Roman"/>
          <w:color w:val="000000"/>
          <w:sz w:val="24"/>
          <w:szCs w:val="24"/>
        </w:rPr>
      </w:pPr>
      <w:r>
        <w:rPr>
          <w:rFonts w:ascii="Times New Roman" w:hAnsi="Times New Roman"/>
          <w:color w:val="000000"/>
          <w:sz w:val="24"/>
          <w:szCs w:val="24"/>
        </w:rPr>
        <w:t> </w:t>
      </w:r>
    </w:p>
    <w:tbl>
      <w:tblPr>
        <w:tblStyle w:val="TableNormal"/>
        <w:tblW w:w="5000" w:type="pct"/>
        <w:tblCellMar>
          <w:left w:w="0" w:type="dxa"/>
          <w:right w:w="0" w:type="dxa"/>
        </w:tblCellMar>
      </w:tblPr>
      <w:tblGrid>
        <w:gridCol w:w="4788"/>
        <w:gridCol w:w="4788"/>
      </w:tblGrid>
      <w:tr>
        <w:tblPrEx>
          <w:tblW w:w="5000" w:type="pct"/>
          <w:tblCellMar>
            <w:left w:w="0" w:type="dxa"/>
            <w:right w:w="0" w:type="dxa"/>
          </w:tblCellMar>
        </w:tblPrEx>
        <w:trPr>
          <w:trHeight w:val="159"/>
        </w:trPr>
        <w:tc>
          <w:tcPr>
            <w:tcW w:w="5000" w:type="pct"/>
            <w:gridSpan w:val="2"/>
            <w:tcBorders>
              <w:top w:val="single" w:sz="8" w:space="0" w:color="auto"/>
              <w:left w:val="single" w:sz="8" w:space="0" w:color="auto"/>
              <w:bottom w:val="single" w:sz="8" w:space="0" w:color="000000"/>
              <w:right w:val="single" w:sz="8" w:space="0" w:color="000000"/>
            </w:tcBorders>
            <w:shd w:val="solid" w:color="000000" w:fill="auto"/>
            <w:tcMar>
              <w:top w:w="0" w:type="dxa"/>
              <w:left w:w="108" w:type="dxa"/>
              <w:bottom w:w="0" w:type="dxa"/>
              <w:right w:w="108" w:type="dxa"/>
            </w:tcMar>
            <w:textDirection w:val="lrTb"/>
            <w:vAlign w:val="center"/>
          </w:tcPr>
          <w:p w:rsidR="00593F1E">
            <w:pPr>
              <w:widowControl/>
              <w:bidi w:val="0"/>
              <w:spacing w:after="280" w:afterAutospacing="1"/>
              <w:jc w:val="center"/>
              <w:rPr>
                <w:rFonts w:ascii="Times New Roman" w:hAnsi="Times New Roman"/>
                <w:color w:val="000000"/>
                <w:sz w:val="24"/>
                <w:szCs w:val="24"/>
              </w:rPr>
            </w:pPr>
            <w:r>
              <w:rPr>
                <w:rFonts w:ascii="Times New Roman" w:hAnsi="Times New Roman"/>
                <w:color w:val="FFFFFF"/>
                <w:sz w:val="32"/>
                <w:szCs w:val="24"/>
              </w:rPr>
              <w:t> </w:t>
            </w:r>
            <w:r>
              <w:rPr>
                <w:rFonts w:ascii="Times New Roman" w:hAnsi="Times New Roman"/>
                <w:b/>
                <w:color w:val="FFFFFF"/>
                <w:sz w:val="32"/>
                <w:szCs w:val="24"/>
              </w:rPr>
              <w:t>Životné prostredie</w:t>
            </w:r>
          </w:p>
          <w:tbl>
            <w:tblPr>
              <w:tblStyle w:val="TableNormal"/>
              <w:tblW w:w="0" w:type="auto"/>
              <w:tblCellMar>
                <w:left w:w="0" w:type="dxa"/>
                <w:right w:w="0" w:type="dxa"/>
              </w:tblCellMar>
            </w:tblPr>
            <w:tblGrid>
              <w:gridCol w:w="314"/>
            </w:tblGrid>
            <w:tr>
              <w:tblPrEx>
                <w:tblW w:w="0" w:type="auto"/>
                <w:tblCellMar>
                  <w:left w:w="0" w:type="dxa"/>
                  <w:right w:w="0" w:type="dxa"/>
                </w:tblCellMar>
              </w:tblPrEx>
              <w:trPr>
                <w:trHeight w:val="159"/>
              </w:trPr>
              <w:tc>
                <w:tcPr>
                  <w:tcW w:w="314" w:type="dxa"/>
                  <w:tcBorders>
                    <w:top w:val="single" w:sz="8" w:space="0" w:color="000000"/>
                    <w:left w:val="single" w:sz="8" w:space="0" w:color="000000"/>
                    <w:bottom w:val="single" w:sz="8" w:space="0" w:color="000000"/>
                    <w:right w:val="single" w:sz="8" w:space="0" w:color="000000"/>
                  </w:tcBorders>
                  <w:shd w:val="solid" w:color="000000" w:fill="auto"/>
                  <w:tcMar>
                    <w:top w:w="0" w:type="dxa"/>
                    <w:left w:w="108" w:type="dxa"/>
                    <w:bottom w:w="0" w:type="dxa"/>
                    <w:right w:w="108" w:type="dxa"/>
                  </w:tcMar>
                  <w:textDirection w:val="lrTb"/>
                  <w:vAlign w:val="center"/>
                </w:tcPr>
                <w:p w:rsidR="00593F1E">
                  <w:pPr>
                    <w:widowControl/>
                    <w:bidi w:val="0"/>
                    <w:spacing w:after="0"/>
                    <w:jc w:val="center"/>
                    <w:rPr>
                      <w:rFonts w:ascii="Times New Roman" w:hAnsi="Times New Roman"/>
                      <w:color w:val="000000"/>
                      <w:sz w:val="24"/>
                      <w:szCs w:val="24"/>
                    </w:rPr>
                  </w:pPr>
                  <w:r>
                    <w:rPr>
                      <w:rFonts w:ascii="Times New Roman" w:hAnsi="Times New Roman"/>
                      <w:color w:val="000000"/>
                      <w:sz w:val="24"/>
                      <w:szCs w:val="24"/>
                    </w:rPr>
                    <w:t> </w:t>
                  </w:r>
                </w:p>
              </w:tc>
            </w:tr>
          </w:tbl>
          <w:p w:rsidR="00593F1E">
            <w:pPr>
              <w:widowControl/>
              <w:bidi w:val="0"/>
              <w:spacing w:after="0"/>
              <w:jc w:val="center"/>
              <w:rPr>
                <w:rFonts w:ascii="Times New Roman" w:hAnsi="Times New Roman"/>
                <w:color w:val="000000"/>
                <w:sz w:val="24"/>
                <w:szCs w:val="24"/>
              </w:rPr>
            </w:pPr>
          </w:p>
        </w:tc>
      </w:tr>
      <w:tr>
        <w:tblPrEx>
          <w:tblW w:w="5000" w:type="pct"/>
          <w:tblCellMar>
            <w:left w:w="0" w:type="dxa"/>
            <w:right w:w="0" w:type="dxa"/>
          </w:tblCellMar>
        </w:tblPrEx>
        <w:trPr>
          <w:trHeight w:val="711"/>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b/>
                <w:color w:val="000000"/>
                <w:sz w:val="23"/>
                <w:szCs w:val="24"/>
              </w:rPr>
              <w:t xml:space="preserve">5.1. </w:t>
            </w:r>
            <w:r>
              <w:rPr>
                <w:rFonts w:ascii="Times New Roman" w:hAnsi="Times New Roman"/>
                <w:color w:val="000000"/>
                <w:sz w:val="23"/>
                <w:szCs w:val="24"/>
              </w:rPr>
              <w:t xml:space="preserve">Ktoré zložky životného prostredia (najmä ovzdušie, voda, horniny, pôda, organizmy) budú návrhom ovplyvnené a aký bude ich vplyv (pozitívny alebo negatívny)?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Navrhovaný materiál komplexne pôsobí pozitívne na všetky zložky životného prostredia, vrátane zdravia obyvateľstva</w:t>
            </w:r>
          </w:p>
        </w:tc>
      </w:tr>
      <w:tr>
        <w:tblPrEx>
          <w:tblW w:w="5000" w:type="pct"/>
          <w:tblCellMar>
            <w:left w:w="0" w:type="dxa"/>
            <w:right w:w="0" w:type="dxa"/>
          </w:tblCellMar>
        </w:tblPrEx>
        <w:trPr>
          <w:trHeight w:val="297"/>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b/>
                <w:color w:val="000000"/>
                <w:sz w:val="23"/>
                <w:szCs w:val="24"/>
              </w:rPr>
              <w:t xml:space="preserve">5.2. </w:t>
            </w:r>
            <w:r>
              <w:rPr>
                <w:rFonts w:ascii="Times New Roman" w:hAnsi="Times New Roman"/>
                <w:color w:val="000000"/>
                <w:sz w:val="23"/>
                <w:szCs w:val="24"/>
              </w:rPr>
              <w:t xml:space="preserve">Bude mať navrhovaný materiál vplyv na chránené územia a ak áno aký?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Navrhovaný materiál svojim preventívnym účinkom chráni chránené územia a preto bude mať na ne pozitívny vplyv</w:t>
            </w:r>
          </w:p>
        </w:tc>
      </w:tr>
      <w:tr>
        <w:tblPrEx>
          <w:tblW w:w="5000" w:type="pct"/>
          <w:tblCellMar>
            <w:left w:w="0" w:type="dxa"/>
            <w:right w:w="0" w:type="dxa"/>
          </w:tblCellMar>
        </w:tblPrEx>
        <w:trPr>
          <w:trHeight w:val="297"/>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b/>
                <w:color w:val="000000"/>
                <w:sz w:val="23"/>
                <w:szCs w:val="24"/>
              </w:rPr>
              <w:t xml:space="preserve">5.3. </w:t>
            </w:r>
            <w:r>
              <w:rPr>
                <w:rFonts w:ascii="Times New Roman" w:hAnsi="Times New Roman"/>
                <w:color w:val="000000"/>
                <w:sz w:val="23"/>
                <w:szCs w:val="24"/>
              </w:rPr>
              <w:t xml:space="preserve">Bude mať návrh vplyv na životné prostredie presahujúce štátne hranice?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Navrhovaný materiál svojim komplexným pôsobením na zložky životného prostredia vrátane zdravia obyvateľstva a celkovým preventívnym účinkom bude mať pozitívny vplyv v cezhraničnom kontexte.</w:t>
            </w:r>
          </w:p>
        </w:tc>
      </w:tr>
    </w:tbl>
    <w:p w:rsidR="00593F1E">
      <w:pPr>
        <w:widowControl/>
        <w:bidi w:val="0"/>
        <w:spacing w:after="280" w:afterAutospacing="1"/>
        <w:jc w:val="both"/>
        <w:rPr>
          <w:rFonts w:ascii="Times New Roman" w:hAnsi="Times New Roman"/>
          <w:color w:val="000000"/>
          <w:sz w:val="24"/>
          <w:szCs w:val="24"/>
        </w:rPr>
      </w:pPr>
      <w:r>
        <w:rPr>
          <w:rFonts w:ascii="Times New Roman" w:hAnsi="Times New Roman"/>
          <w:color w:val="000000"/>
          <w:sz w:val="24"/>
          <w:szCs w:val="24"/>
        </w:rPr>
        <w:t> </w:t>
      </w:r>
      <w:r>
        <w:rPr>
          <w:rFonts w:ascii="&amp;quot" w:hAnsi="&amp;quot" w:cs="&amp;quot"/>
          <w:color w:val="000000"/>
          <w:sz w:val="28"/>
          <w:szCs w:val="24"/>
        </w:rPr>
        <w:br w:type="page"/>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Vplyvy na informatizáciu spoločnosti</w:t>
      </w:r>
    </w:p>
    <w:p w:rsidR="00593F1E">
      <w:pPr>
        <w:widowControl/>
        <w:bidi w:val="0"/>
        <w:spacing w:after="280" w:afterAutospacing="1"/>
        <w:jc w:val="center"/>
        <w:rPr>
          <w:rFonts w:ascii="Times New Roman" w:hAnsi="Times New Roman"/>
          <w:color w:val="000000"/>
          <w:sz w:val="24"/>
          <w:szCs w:val="24"/>
        </w:rPr>
      </w:pPr>
      <w:r>
        <w:rPr>
          <w:rFonts w:ascii="Times New Roman" w:hAnsi="Times New Roman"/>
          <w:color w:val="000000"/>
          <w:sz w:val="24"/>
          <w:szCs w:val="24"/>
        </w:rPr>
        <w:t> </w:t>
      </w:r>
    </w:p>
    <w:tbl>
      <w:tblPr>
        <w:tblStyle w:val="TableNormal"/>
        <w:tblW w:w="5000" w:type="pct"/>
        <w:tblCellMar>
          <w:left w:w="0" w:type="dxa"/>
          <w:right w:w="0" w:type="dxa"/>
        </w:tblCellMar>
      </w:tblPr>
      <w:tblGrid>
        <w:gridCol w:w="4788"/>
        <w:gridCol w:w="4788"/>
      </w:tblGrid>
      <w:tr>
        <w:tblPrEx>
          <w:tblW w:w="5000" w:type="pct"/>
          <w:tblCellMar>
            <w:left w:w="0" w:type="dxa"/>
            <w:right w:w="0" w:type="dxa"/>
          </w:tblCellMar>
        </w:tblPrEx>
        <w:trPr>
          <w:trHeight w:val="146"/>
        </w:trPr>
        <w:tc>
          <w:tcPr>
            <w:tcW w:w="5000" w:type="pct"/>
            <w:gridSpan w:val="2"/>
            <w:tcBorders>
              <w:top w:val="single" w:sz="8" w:space="0" w:color="000000"/>
              <w:left w:val="single" w:sz="8" w:space="0" w:color="000000"/>
              <w:bottom w:val="single" w:sz="8" w:space="0" w:color="000000"/>
              <w:right w:val="single" w:sz="8" w:space="0" w:color="000000"/>
            </w:tcBorders>
            <w:shd w:val="solid" w:color="000000" w:fill="auto"/>
            <w:tcMar>
              <w:top w:w="0" w:type="dxa"/>
              <w:left w:w="108" w:type="dxa"/>
              <w:bottom w:w="0" w:type="dxa"/>
              <w:right w:w="108" w:type="dxa"/>
            </w:tcMar>
            <w:textDirection w:val="lrTb"/>
            <w:vAlign w:val="top"/>
          </w:tcPr>
          <w:p w:rsidR="00593F1E">
            <w:pPr>
              <w:widowControl/>
              <w:bidi w:val="0"/>
              <w:spacing w:after="0"/>
              <w:jc w:val="center"/>
              <w:rPr>
                <w:rFonts w:ascii="Times New Roman" w:hAnsi="Times New Roman"/>
                <w:color w:val="000000"/>
                <w:sz w:val="24"/>
                <w:szCs w:val="24"/>
              </w:rPr>
            </w:pPr>
            <w:r>
              <w:rPr>
                <w:rFonts w:ascii="Times New Roman" w:hAnsi="Times New Roman"/>
                <w:b/>
                <w:color w:val="000000"/>
                <w:sz w:val="24"/>
                <w:szCs w:val="24"/>
              </w:rPr>
              <w:t>Budovanie základných pilierov informatizácie</w:t>
            </w:r>
          </w:p>
        </w:tc>
      </w:tr>
      <w:tr>
        <w:tblPrEx>
          <w:tblW w:w="5000" w:type="pct"/>
          <w:tblCellMar>
            <w:left w:w="0" w:type="dxa"/>
            <w:right w:w="0" w:type="dxa"/>
          </w:tblCellMar>
        </w:tblPrEx>
        <w:trPr>
          <w:trHeight w:val="146"/>
        </w:trPr>
        <w:tc>
          <w:tcPr>
            <w:tcW w:w="2500" w:type="pct"/>
            <w:tcBorders>
              <w:top w:val="nil"/>
              <w:left w:val="single" w:sz="8" w:space="0" w:color="000000"/>
              <w:bottom w:val="single" w:sz="8" w:space="0" w:color="000000"/>
              <w:right w:val="single" w:sz="8" w:space="0" w:color="000000"/>
            </w:tcBorders>
            <w:shd w:val="solid" w:color="C0C0C0" w:fill="auto"/>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b/>
                <w:color w:val="FFFFFF"/>
                <w:sz w:val="24"/>
                <w:szCs w:val="24"/>
              </w:rPr>
              <w:t xml:space="preserve">Obsah </w:t>
            </w:r>
          </w:p>
        </w:tc>
        <w:tc>
          <w:tcPr>
            <w:tcW w:w="2500" w:type="pct"/>
            <w:tcBorders>
              <w:top w:val="nil"/>
              <w:left w:val="nil"/>
              <w:bottom w:val="single" w:sz="8" w:space="0" w:color="000000"/>
              <w:right w:val="single" w:sz="8" w:space="0" w:color="000000"/>
            </w:tcBorders>
            <w:shd w:val="solid" w:color="C0C0C0" w:fill="auto"/>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color w:val="000000"/>
                <w:sz w:val="24"/>
                <w:szCs w:val="24"/>
              </w:rPr>
              <w:t> </w:t>
            </w:r>
          </w:p>
        </w:tc>
      </w:tr>
      <w:tr>
        <w:tblPrEx>
          <w:tblW w:w="5000" w:type="pct"/>
          <w:tblCellMar>
            <w:left w:w="0" w:type="dxa"/>
            <w:right w:w="0" w:type="dxa"/>
          </w:tblCellMar>
        </w:tblPrEx>
        <w:trPr>
          <w:trHeight w:val="387"/>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280" w:afterAutospacing="1"/>
              <w:jc w:val="both"/>
              <w:rPr>
                <w:rFonts w:ascii="Times New Roman" w:hAnsi="Times New Roman"/>
                <w:color w:val="000000"/>
                <w:sz w:val="24"/>
                <w:szCs w:val="24"/>
              </w:rPr>
            </w:pPr>
            <w:r>
              <w:rPr>
                <w:rFonts w:ascii="Times New Roman" w:hAnsi="Times New Roman"/>
                <w:b/>
                <w:color w:val="000000"/>
                <w:sz w:val="24"/>
                <w:szCs w:val="24"/>
              </w:rPr>
              <w:t xml:space="preserve">6.1. </w:t>
            </w:r>
            <w:r>
              <w:rPr>
                <w:rFonts w:ascii="Times New Roman" w:hAnsi="Times New Roman"/>
                <w:color w:val="000000"/>
                <w:sz w:val="24"/>
                <w:szCs w:val="24"/>
              </w:rPr>
              <w:t xml:space="preserve">Rozširujú alebo inovujú sa existujúce alebo vytvárajú sa či zavádzajú sa nové elektronické služby? </w:t>
            </w:r>
          </w:p>
          <w:p w:rsidR="00593F1E">
            <w:pPr>
              <w:widowControl/>
              <w:bidi w:val="0"/>
              <w:spacing w:after="0"/>
              <w:jc w:val="both"/>
              <w:rPr>
                <w:rFonts w:ascii="Times New Roman" w:hAnsi="Times New Roman"/>
                <w:color w:val="000000"/>
                <w:sz w:val="24"/>
                <w:szCs w:val="24"/>
              </w:rPr>
            </w:pPr>
            <w:r>
              <w:rPr>
                <w:rFonts w:ascii="Times New Roman" w:hAnsi="Times New Roman"/>
                <w:i/>
                <w:color w:val="000000"/>
                <w:sz w:val="20"/>
                <w:szCs w:val="24"/>
              </w:rPr>
              <w:t xml:space="preserve">(Popíšte ich funkciu a úroveň poskytovania.)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280" w:afterAutospacing="1"/>
              <w:jc w:val="both"/>
              <w:rPr>
                <w:rFonts w:ascii="Times New Roman" w:hAnsi="Times New Roman"/>
                <w:color w:val="000000"/>
                <w:sz w:val="24"/>
                <w:szCs w:val="24"/>
              </w:rPr>
            </w:pPr>
            <w:r>
              <w:rPr>
                <w:rFonts w:ascii="Times New Roman" w:hAnsi="Times New Roman"/>
                <w:b/>
                <w:color w:val="000000"/>
                <w:sz w:val="24"/>
                <w:szCs w:val="24"/>
              </w:rPr>
              <w:t xml:space="preserve">V prípade konaní vykonávaných podľa zákona o posudzovaní vplyvov ide o rozšírenie informácií zverejňovaných v existujúcom informačnom systéme na web sídle enviroportal.sk konkrétne sa zavádza zverejnenie oznámení o zmene s úrovňou I (informatívna úroveň). </w:t>
            </w:r>
          </w:p>
          <w:p w:rsidR="00593F1E">
            <w:pPr>
              <w:widowControl/>
              <w:bidi w:val="0"/>
              <w:spacing w:after="0"/>
              <w:jc w:val="both"/>
              <w:rPr>
                <w:rFonts w:ascii="Times New Roman" w:hAnsi="Times New Roman"/>
                <w:color w:val="000000"/>
                <w:sz w:val="24"/>
                <w:szCs w:val="24"/>
              </w:rPr>
            </w:pPr>
            <w:r>
              <w:rPr>
                <w:rFonts w:ascii="Times New Roman" w:hAnsi="Times New Roman"/>
                <w:b/>
                <w:color w:val="000000"/>
                <w:sz w:val="24"/>
                <w:szCs w:val="24"/>
              </w:rPr>
              <w:t>V prípade povoľujúcich konaní vykonávaných podľa osobitných predpisov sa zverejňujú informácie o začatí konania a povolenia obsahujúce environmentálne závery čím sa zavádzajú  nové elektronické služby na webových sídlach stavebných úradov s úrovňou I (informatívna úroveň)</w:t>
            </w:r>
          </w:p>
        </w:tc>
      </w:tr>
      <w:tr>
        <w:tblPrEx>
          <w:tblW w:w="5000" w:type="pct"/>
          <w:tblCellMar>
            <w:left w:w="0" w:type="dxa"/>
            <w:right w:w="0" w:type="dxa"/>
          </w:tblCellMar>
        </w:tblPrEx>
        <w:trPr>
          <w:trHeight w:val="387"/>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280" w:afterAutospacing="1"/>
              <w:jc w:val="both"/>
              <w:rPr>
                <w:rFonts w:ascii="Times New Roman" w:hAnsi="Times New Roman"/>
                <w:color w:val="000000"/>
                <w:sz w:val="24"/>
                <w:szCs w:val="24"/>
              </w:rPr>
            </w:pPr>
            <w:r>
              <w:rPr>
                <w:rFonts w:ascii="Times New Roman" w:hAnsi="Times New Roman"/>
                <w:b/>
                <w:color w:val="000000"/>
                <w:sz w:val="24"/>
                <w:szCs w:val="24"/>
              </w:rPr>
              <w:t xml:space="preserve">6.2. </w:t>
            </w:r>
            <w:r>
              <w:rPr>
                <w:rFonts w:ascii="Times New Roman" w:hAnsi="Times New Roman"/>
                <w:color w:val="000000"/>
                <w:sz w:val="24"/>
                <w:szCs w:val="24"/>
              </w:rPr>
              <w:t xml:space="preserve">Vytvárajú sa podmienky pre sémantickú interoperabilitu? </w:t>
            </w:r>
          </w:p>
          <w:p w:rsidR="00593F1E">
            <w:pPr>
              <w:widowControl/>
              <w:bidi w:val="0"/>
              <w:spacing w:after="0"/>
              <w:jc w:val="both"/>
              <w:rPr>
                <w:rFonts w:ascii="Times New Roman" w:hAnsi="Times New Roman"/>
                <w:color w:val="000000"/>
                <w:sz w:val="24"/>
                <w:szCs w:val="24"/>
              </w:rPr>
            </w:pPr>
            <w:r>
              <w:rPr>
                <w:rFonts w:ascii="Times New Roman" w:hAnsi="Times New Roman"/>
                <w:i/>
                <w:color w:val="000000"/>
                <w:sz w:val="20"/>
                <w:szCs w:val="24"/>
              </w:rPr>
              <w:t xml:space="preserve">(Popíšte spôsob jej zabezpečenia.)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b/>
                <w:color w:val="000000"/>
                <w:sz w:val="24"/>
                <w:szCs w:val="24"/>
              </w:rPr>
              <w:t>nie</w:t>
            </w:r>
          </w:p>
        </w:tc>
      </w:tr>
      <w:tr>
        <w:tblPrEx>
          <w:tblW w:w="5000" w:type="pct"/>
          <w:tblCellMar>
            <w:left w:w="0" w:type="dxa"/>
            <w:right w:w="0" w:type="dxa"/>
          </w:tblCellMar>
        </w:tblPrEx>
        <w:trPr>
          <w:trHeight w:val="146"/>
        </w:trPr>
        <w:tc>
          <w:tcPr>
            <w:tcW w:w="2500" w:type="pct"/>
            <w:tcBorders>
              <w:top w:val="nil"/>
              <w:left w:val="single" w:sz="8" w:space="0" w:color="000000"/>
              <w:bottom w:val="single" w:sz="8" w:space="0" w:color="000000"/>
              <w:right w:val="single" w:sz="8" w:space="0" w:color="000000"/>
            </w:tcBorders>
            <w:shd w:val="solid" w:color="C0C0C0" w:fill="auto"/>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b/>
                <w:color w:val="000000"/>
                <w:sz w:val="24"/>
                <w:szCs w:val="24"/>
              </w:rPr>
              <w:t xml:space="preserve">Ľudia </w:t>
            </w:r>
          </w:p>
        </w:tc>
        <w:tc>
          <w:tcPr>
            <w:tcW w:w="2500" w:type="pct"/>
            <w:tcBorders>
              <w:top w:val="nil"/>
              <w:left w:val="nil"/>
              <w:bottom w:val="single" w:sz="8" w:space="0" w:color="000000"/>
              <w:right w:val="single" w:sz="8" w:space="0" w:color="000000"/>
            </w:tcBorders>
            <w:shd w:val="solid" w:color="C0C0C0" w:fill="auto"/>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color w:val="000000"/>
                <w:sz w:val="24"/>
                <w:szCs w:val="24"/>
              </w:rPr>
              <w:t> </w:t>
            </w:r>
          </w:p>
        </w:tc>
      </w:tr>
      <w:tr>
        <w:tblPrEx>
          <w:tblW w:w="5000" w:type="pct"/>
          <w:tblCellMar>
            <w:left w:w="0" w:type="dxa"/>
            <w:right w:w="0" w:type="dxa"/>
          </w:tblCellMar>
        </w:tblPrEx>
        <w:trPr>
          <w:trHeight w:val="387"/>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280" w:afterAutospacing="1"/>
              <w:jc w:val="both"/>
              <w:rPr>
                <w:rFonts w:ascii="Times New Roman" w:hAnsi="Times New Roman"/>
                <w:color w:val="000000"/>
                <w:sz w:val="24"/>
                <w:szCs w:val="24"/>
              </w:rPr>
            </w:pPr>
            <w:r>
              <w:rPr>
                <w:rFonts w:ascii="Times New Roman" w:hAnsi="Times New Roman"/>
                <w:b/>
                <w:color w:val="000000"/>
                <w:sz w:val="24"/>
                <w:szCs w:val="24"/>
              </w:rPr>
              <w:t xml:space="preserve">6.3. </w:t>
            </w:r>
            <w:r>
              <w:rPr>
                <w:rFonts w:ascii="Times New Roman" w:hAnsi="Times New Roman"/>
                <w:color w:val="000000"/>
                <w:sz w:val="24"/>
                <w:szCs w:val="24"/>
              </w:rPr>
              <w:t xml:space="preserve">Zabezpečuje sa vzdelávanie v oblasti počítačovej gramotnosti a rozširovanie vedomostí o IKT? </w:t>
            </w:r>
          </w:p>
          <w:p w:rsidR="00593F1E">
            <w:pPr>
              <w:widowControl/>
              <w:bidi w:val="0"/>
              <w:spacing w:after="0"/>
              <w:jc w:val="both"/>
              <w:rPr>
                <w:rFonts w:ascii="Times New Roman" w:hAnsi="Times New Roman"/>
                <w:color w:val="000000"/>
                <w:sz w:val="24"/>
                <w:szCs w:val="24"/>
              </w:rPr>
            </w:pPr>
            <w:r>
              <w:rPr>
                <w:rFonts w:ascii="Times New Roman" w:hAnsi="Times New Roman"/>
                <w:i/>
                <w:color w:val="000000"/>
                <w:sz w:val="20"/>
                <w:szCs w:val="24"/>
              </w:rPr>
              <w:t xml:space="preserve">(Uveďte spôsob, napr. projekty, školenia.)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b/>
                <w:color w:val="000000"/>
                <w:sz w:val="24"/>
                <w:szCs w:val="24"/>
              </w:rPr>
              <w:t>nie</w:t>
            </w:r>
          </w:p>
        </w:tc>
      </w:tr>
      <w:tr>
        <w:tblPrEx>
          <w:tblW w:w="5000" w:type="pct"/>
          <w:tblCellMar>
            <w:left w:w="0" w:type="dxa"/>
            <w:right w:w="0" w:type="dxa"/>
          </w:tblCellMar>
        </w:tblPrEx>
        <w:trPr>
          <w:trHeight w:val="259"/>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280" w:afterAutospacing="1"/>
              <w:jc w:val="both"/>
              <w:rPr>
                <w:rFonts w:ascii="Times New Roman" w:hAnsi="Times New Roman"/>
                <w:color w:val="000000"/>
                <w:sz w:val="24"/>
                <w:szCs w:val="24"/>
              </w:rPr>
            </w:pPr>
            <w:r>
              <w:rPr>
                <w:rFonts w:ascii="Times New Roman" w:hAnsi="Times New Roman"/>
                <w:b/>
                <w:color w:val="000000"/>
                <w:sz w:val="24"/>
                <w:szCs w:val="24"/>
              </w:rPr>
              <w:t xml:space="preserve">6.4. </w:t>
            </w:r>
            <w:r>
              <w:rPr>
                <w:rFonts w:ascii="Times New Roman" w:hAnsi="Times New Roman"/>
                <w:color w:val="000000"/>
                <w:sz w:val="24"/>
                <w:szCs w:val="24"/>
              </w:rPr>
              <w:t xml:space="preserve">Zabezpečuje sa rozvoj elektronického vzdelávania? </w:t>
            </w:r>
          </w:p>
          <w:p w:rsidR="00593F1E">
            <w:pPr>
              <w:widowControl/>
              <w:bidi w:val="0"/>
              <w:spacing w:after="0"/>
              <w:jc w:val="both"/>
              <w:rPr>
                <w:rFonts w:ascii="Times New Roman" w:hAnsi="Times New Roman"/>
                <w:color w:val="000000"/>
                <w:sz w:val="24"/>
                <w:szCs w:val="24"/>
              </w:rPr>
            </w:pPr>
            <w:r>
              <w:rPr>
                <w:rFonts w:ascii="Times New Roman" w:hAnsi="Times New Roman"/>
                <w:i/>
                <w:color w:val="000000"/>
                <w:sz w:val="20"/>
                <w:szCs w:val="24"/>
              </w:rPr>
              <w:t xml:space="preserve">(Uveďte typ a spôsob zabezpečenia vzdelávacích aktivít.)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b/>
                <w:color w:val="000000"/>
                <w:sz w:val="24"/>
                <w:szCs w:val="24"/>
              </w:rPr>
              <w:t>nie</w:t>
            </w:r>
          </w:p>
        </w:tc>
      </w:tr>
      <w:tr>
        <w:tblPrEx>
          <w:tblW w:w="5000" w:type="pct"/>
          <w:tblCellMar>
            <w:left w:w="0" w:type="dxa"/>
            <w:right w:w="0" w:type="dxa"/>
          </w:tblCellMar>
        </w:tblPrEx>
        <w:trPr>
          <w:trHeight w:val="513"/>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280" w:afterAutospacing="1"/>
              <w:jc w:val="both"/>
              <w:rPr>
                <w:rFonts w:ascii="Times New Roman" w:hAnsi="Times New Roman"/>
                <w:color w:val="000000"/>
                <w:sz w:val="24"/>
                <w:szCs w:val="24"/>
              </w:rPr>
            </w:pPr>
            <w:r>
              <w:rPr>
                <w:rFonts w:ascii="Times New Roman" w:hAnsi="Times New Roman"/>
                <w:b/>
                <w:color w:val="000000"/>
                <w:sz w:val="24"/>
                <w:szCs w:val="24"/>
              </w:rPr>
              <w:t xml:space="preserve">6.5. </w:t>
            </w:r>
            <w:r>
              <w:rPr>
                <w:rFonts w:ascii="Times New Roman" w:hAnsi="Times New Roman"/>
                <w:color w:val="000000"/>
                <w:sz w:val="24"/>
                <w:szCs w:val="24"/>
              </w:rPr>
              <w:t xml:space="preserve">Zabezpečuje sa podporná a propagačná aktivita zameraná na zvyšovanie povedomia o informatizácii a IKT? </w:t>
            </w:r>
          </w:p>
          <w:p w:rsidR="00593F1E">
            <w:pPr>
              <w:widowControl/>
              <w:bidi w:val="0"/>
              <w:spacing w:after="0"/>
              <w:jc w:val="both"/>
              <w:rPr>
                <w:rFonts w:ascii="Times New Roman" w:hAnsi="Times New Roman"/>
                <w:color w:val="000000"/>
                <w:sz w:val="24"/>
                <w:szCs w:val="24"/>
              </w:rPr>
            </w:pPr>
            <w:r>
              <w:rPr>
                <w:rFonts w:ascii="Times New Roman" w:hAnsi="Times New Roman"/>
                <w:i/>
                <w:color w:val="000000"/>
                <w:sz w:val="20"/>
                <w:szCs w:val="24"/>
              </w:rPr>
              <w:t xml:space="preserve">(Uveďte typ a spôsob zabezpečenia propagačných aktivít.)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b/>
                <w:color w:val="000000"/>
                <w:sz w:val="24"/>
                <w:szCs w:val="24"/>
              </w:rPr>
              <w:t>nie</w:t>
            </w:r>
          </w:p>
        </w:tc>
      </w:tr>
      <w:tr>
        <w:tblPrEx>
          <w:tblW w:w="5000" w:type="pct"/>
          <w:tblCellMar>
            <w:left w:w="0" w:type="dxa"/>
            <w:right w:w="0" w:type="dxa"/>
          </w:tblCellMar>
        </w:tblPrEx>
        <w:trPr>
          <w:trHeight w:val="513"/>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280" w:afterAutospacing="1"/>
              <w:jc w:val="both"/>
              <w:rPr>
                <w:rFonts w:ascii="Times New Roman" w:hAnsi="Times New Roman"/>
                <w:color w:val="000000"/>
                <w:sz w:val="24"/>
                <w:szCs w:val="24"/>
              </w:rPr>
            </w:pPr>
            <w:r>
              <w:rPr>
                <w:rFonts w:ascii="Times New Roman" w:hAnsi="Times New Roman"/>
                <w:b/>
                <w:color w:val="000000"/>
                <w:sz w:val="24"/>
                <w:szCs w:val="24"/>
              </w:rPr>
              <w:t xml:space="preserve">6.6. </w:t>
            </w:r>
            <w:r>
              <w:rPr>
                <w:rFonts w:ascii="Times New Roman" w:hAnsi="Times New Roman"/>
                <w:color w:val="000000"/>
                <w:sz w:val="24"/>
                <w:szCs w:val="24"/>
              </w:rPr>
              <w:t xml:space="preserve">Zabezpečuje/zohľadňuje/zlepšuje sa prístup znevýhodnených osôb k službám informačnej spoločnosti? </w:t>
            </w:r>
          </w:p>
          <w:p w:rsidR="00593F1E">
            <w:pPr>
              <w:widowControl/>
              <w:bidi w:val="0"/>
              <w:spacing w:after="0"/>
              <w:jc w:val="both"/>
              <w:rPr>
                <w:rFonts w:ascii="Times New Roman" w:hAnsi="Times New Roman"/>
                <w:color w:val="000000"/>
                <w:sz w:val="24"/>
                <w:szCs w:val="24"/>
              </w:rPr>
            </w:pPr>
            <w:r>
              <w:rPr>
                <w:rFonts w:ascii="Times New Roman" w:hAnsi="Times New Roman"/>
                <w:i/>
                <w:color w:val="000000"/>
                <w:sz w:val="20"/>
                <w:szCs w:val="24"/>
              </w:rPr>
              <w:t xml:space="preserve">(Uveďte spôsob sprístupnenia digitálneho prostredia.)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b/>
                <w:color w:val="000000"/>
                <w:sz w:val="24"/>
                <w:szCs w:val="24"/>
              </w:rPr>
              <w:t>nie</w:t>
            </w:r>
          </w:p>
        </w:tc>
      </w:tr>
      <w:tr>
        <w:tblPrEx>
          <w:tblW w:w="5000" w:type="pct"/>
          <w:tblCellMar>
            <w:left w:w="0" w:type="dxa"/>
            <w:right w:w="0" w:type="dxa"/>
          </w:tblCellMar>
        </w:tblPrEx>
        <w:trPr>
          <w:trHeight w:val="146"/>
        </w:trPr>
        <w:tc>
          <w:tcPr>
            <w:tcW w:w="2500" w:type="pct"/>
            <w:tcBorders>
              <w:top w:val="nil"/>
              <w:left w:val="single" w:sz="8" w:space="0" w:color="000000"/>
              <w:bottom w:val="single" w:sz="8" w:space="0" w:color="000000"/>
              <w:right w:val="single" w:sz="8" w:space="0" w:color="000000"/>
            </w:tcBorders>
            <w:shd w:val="solid" w:color="C0C0C0" w:fill="auto"/>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b/>
                <w:color w:val="000000"/>
                <w:sz w:val="24"/>
                <w:szCs w:val="24"/>
              </w:rPr>
              <w:t xml:space="preserve">Infraštruktúra </w:t>
            </w:r>
          </w:p>
        </w:tc>
        <w:tc>
          <w:tcPr>
            <w:tcW w:w="2500" w:type="pct"/>
            <w:tcBorders>
              <w:top w:val="nil"/>
              <w:left w:val="nil"/>
              <w:bottom w:val="single" w:sz="8" w:space="0" w:color="000000"/>
              <w:right w:val="single" w:sz="8" w:space="0" w:color="000000"/>
            </w:tcBorders>
            <w:shd w:val="solid" w:color="C0C0C0" w:fill="auto"/>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color w:val="000000"/>
                <w:sz w:val="24"/>
                <w:szCs w:val="24"/>
              </w:rPr>
              <w:t> </w:t>
            </w:r>
          </w:p>
        </w:tc>
      </w:tr>
      <w:tr>
        <w:tblPrEx>
          <w:tblW w:w="5000" w:type="pct"/>
          <w:tblCellMar>
            <w:left w:w="0" w:type="dxa"/>
            <w:right w:w="0" w:type="dxa"/>
          </w:tblCellMar>
        </w:tblPrEx>
        <w:trPr>
          <w:trHeight w:val="387"/>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280" w:afterAutospacing="1"/>
              <w:jc w:val="both"/>
              <w:rPr>
                <w:rFonts w:ascii="Times New Roman" w:hAnsi="Times New Roman"/>
                <w:color w:val="000000"/>
                <w:sz w:val="24"/>
                <w:szCs w:val="24"/>
              </w:rPr>
            </w:pPr>
            <w:r>
              <w:rPr>
                <w:rFonts w:ascii="Times New Roman" w:hAnsi="Times New Roman"/>
                <w:b/>
                <w:color w:val="000000"/>
                <w:sz w:val="24"/>
                <w:szCs w:val="24"/>
              </w:rPr>
              <w:t xml:space="preserve">6.7. </w:t>
            </w:r>
            <w:r>
              <w:rPr>
                <w:rFonts w:ascii="Times New Roman" w:hAnsi="Times New Roman"/>
                <w:color w:val="000000"/>
                <w:sz w:val="24"/>
                <w:szCs w:val="24"/>
              </w:rPr>
              <w:t xml:space="preserve">Rozširuje, inovuje, vytvára alebo zavádza sa nový informačný systém? </w:t>
            </w:r>
          </w:p>
          <w:p w:rsidR="00593F1E">
            <w:pPr>
              <w:widowControl/>
              <w:bidi w:val="0"/>
              <w:spacing w:after="0"/>
              <w:jc w:val="both"/>
              <w:rPr>
                <w:rFonts w:ascii="Times New Roman" w:hAnsi="Times New Roman"/>
                <w:color w:val="000000"/>
                <w:sz w:val="24"/>
                <w:szCs w:val="24"/>
              </w:rPr>
            </w:pPr>
            <w:r>
              <w:rPr>
                <w:rFonts w:ascii="Times New Roman" w:hAnsi="Times New Roman"/>
                <w:i/>
                <w:color w:val="000000"/>
                <w:sz w:val="20"/>
                <w:szCs w:val="24"/>
              </w:rPr>
              <w:t xml:space="preserve">(Uveďte jeho funkciu.)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b/>
                <w:color w:val="000000"/>
                <w:sz w:val="24"/>
                <w:szCs w:val="24"/>
              </w:rPr>
              <w:t>nie</w:t>
            </w:r>
          </w:p>
        </w:tc>
      </w:tr>
      <w:tr>
        <w:tblPrEx>
          <w:tblW w:w="5000" w:type="pct"/>
          <w:tblCellMar>
            <w:left w:w="0" w:type="dxa"/>
            <w:right w:w="0" w:type="dxa"/>
          </w:tblCellMar>
        </w:tblPrEx>
        <w:trPr>
          <w:trHeight w:val="260"/>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280" w:afterAutospacing="1"/>
              <w:jc w:val="both"/>
              <w:rPr>
                <w:rFonts w:ascii="Times New Roman" w:hAnsi="Times New Roman"/>
                <w:color w:val="000000"/>
                <w:sz w:val="24"/>
                <w:szCs w:val="24"/>
              </w:rPr>
            </w:pPr>
            <w:r>
              <w:rPr>
                <w:rFonts w:ascii="Times New Roman" w:hAnsi="Times New Roman"/>
                <w:b/>
                <w:color w:val="000000"/>
                <w:sz w:val="24"/>
                <w:szCs w:val="24"/>
              </w:rPr>
              <w:t xml:space="preserve">6.8. </w:t>
            </w:r>
            <w:r>
              <w:rPr>
                <w:rFonts w:ascii="Times New Roman" w:hAnsi="Times New Roman"/>
                <w:color w:val="000000"/>
                <w:sz w:val="24"/>
                <w:szCs w:val="24"/>
              </w:rPr>
              <w:t xml:space="preserve">Rozširuje sa prístupnosť k internetu? </w:t>
            </w:r>
          </w:p>
          <w:p w:rsidR="00593F1E">
            <w:pPr>
              <w:widowControl/>
              <w:bidi w:val="0"/>
              <w:spacing w:after="0"/>
              <w:jc w:val="both"/>
              <w:rPr>
                <w:rFonts w:ascii="Times New Roman" w:hAnsi="Times New Roman"/>
                <w:color w:val="000000"/>
                <w:sz w:val="24"/>
                <w:szCs w:val="24"/>
              </w:rPr>
            </w:pPr>
            <w:r>
              <w:rPr>
                <w:rFonts w:ascii="Times New Roman" w:hAnsi="Times New Roman"/>
                <w:i/>
                <w:color w:val="000000"/>
                <w:sz w:val="20"/>
                <w:szCs w:val="24"/>
              </w:rPr>
              <w:t xml:space="preserve">(Uveďte spôsob rozširovania prístupnosti.)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color w:val="000000"/>
                <w:sz w:val="24"/>
                <w:szCs w:val="24"/>
              </w:rPr>
              <w:t> </w:t>
            </w:r>
          </w:p>
        </w:tc>
      </w:tr>
      <w:tr>
        <w:tblPrEx>
          <w:tblW w:w="5000" w:type="pct"/>
          <w:tblCellMar>
            <w:left w:w="0" w:type="dxa"/>
            <w:right w:w="0" w:type="dxa"/>
          </w:tblCellMar>
        </w:tblPrEx>
        <w:trPr>
          <w:trHeight w:val="260"/>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280" w:afterAutospacing="1"/>
              <w:rPr>
                <w:rFonts w:ascii="Times New Roman" w:hAnsi="Times New Roman"/>
                <w:color w:val="000000"/>
                <w:sz w:val="24"/>
                <w:szCs w:val="24"/>
              </w:rPr>
            </w:pPr>
            <w:r>
              <w:rPr>
                <w:rFonts w:ascii="Times New Roman" w:hAnsi="Times New Roman"/>
                <w:b/>
                <w:color w:val="000000"/>
                <w:sz w:val="24"/>
                <w:szCs w:val="24"/>
              </w:rPr>
              <w:t xml:space="preserve">6.9. </w:t>
            </w:r>
            <w:r>
              <w:rPr>
                <w:rFonts w:ascii="Times New Roman" w:hAnsi="Times New Roman"/>
                <w:color w:val="000000"/>
                <w:sz w:val="24"/>
                <w:szCs w:val="24"/>
              </w:rPr>
              <w:t xml:space="preserve">Rozširuje sa prístupnosť k elektronickým službám? </w:t>
            </w:r>
          </w:p>
          <w:p w:rsidR="00593F1E">
            <w:pPr>
              <w:widowControl/>
              <w:bidi w:val="0"/>
              <w:spacing w:after="0"/>
              <w:rPr>
                <w:rFonts w:ascii="Times New Roman" w:hAnsi="Times New Roman"/>
                <w:color w:val="000000"/>
                <w:sz w:val="24"/>
                <w:szCs w:val="24"/>
              </w:rPr>
            </w:pPr>
            <w:r>
              <w:rPr>
                <w:rFonts w:ascii="Times New Roman" w:hAnsi="Times New Roman"/>
                <w:i/>
                <w:color w:val="000000"/>
                <w:sz w:val="20"/>
                <w:szCs w:val="24"/>
              </w:rPr>
              <w:t xml:space="preserve">(Uveďte spôsob rozširovania prístupnosti.)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 xml:space="preserve">nie </w:t>
            </w:r>
          </w:p>
        </w:tc>
      </w:tr>
      <w:tr>
        <w:tblPrEx>
          <w:tblW w:w="5000" w:type="pct"/>
          <w:tblCellMar>
            <w:left w:w="0" w:type="dxa"/>
            <w:right w:w="0" w:type="dxa"/>
          </w:tblCellMar>
        </w:tblPrEx>
        <w:trPr>
          <w:trHeight w:val="260"/>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280" w:afterAutospacing="1"/>
              <w:jc w:val="both"/>
              <w:rPr>
                <w:rFonts w:ascii="Times New Roman" w:hAnsi="Times New Roman"/>
                <w:color w:val="000000"/>
                <w:sz w:val="24"/>
                <w:szCs w:val="24"/>
              </w:rPr>
            </w:pPr>
            <w:r>
              <w:rPr>
                <w:rFonts w:ascii="Times New Roman" w:hAnsi="Times New Roman"/>
                <w:b/>
                <w:color w:val="000000"/>
                <w:sz w:val="24"/>
                <w:szCs w:val="24"/>
              </w:rPr>
              <w:t xml:space="preserve">6.10. </w:t>
            </w:r>
            <w:r>
              <w:rPr>
                <w:rFonts w:ascii="Times New Roman" w:hAnsi="Times New Roman"/>
                <w:color w:val="000000"/>
                <w:sz w:val="24"/>
                <w:szCs w:val="24"/>
              </w:rPr>
              <w:t xml:space="preserve">Zabezpečuje sa technická interoperabilita? </w:t>
            </w:r>
          </w:p>
          <w:p w:rsidR="00593F1E">
            <w:pPr>
              <w:widowControl/>
              <w:bidi w:val="0"/>
              <w:spacing w:after="0"/>
              <w:jc w:val="both"/>
              <w:rPr>
                <w:rFonts w:ascii="Times New Roman" w:hAnsi="Times New Roman"/>
                <w:color w:val="000000"/>
                <w:sz w:val="24"/>
                <w:szCs w:val="24"/>
              </w:rPr>
            </w:pPr>
            <w:r>
              <w:rPr>
                <w:rFonts w:ascii="Times New Roman" w:hAnsi="Times New Roman"/>
                <w:i/>
                <w:color w:val="000000"/>
                <w:sz w:val="20"/>
                <w:szCs w:val="24"/>
              </w:rPr>
              <w:t xml:space="preserve">(Uveďte spôsob jej zabezpečenia.)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color w:val="000000"/>
                <w:sz w:val="24"/>
                <w:szCs w:val="24"/>
              </w:rPr>
              <w:t> </w:t>
            </w:r>
          </w:p>
        </w:tc>
      </w:tr>
      <w:tr>
        <w:tblPrEx>
          <w:tblW w:w="5000" w:type="pct"/>
          <w:tblCellMar>
            <w:left w:w="0" w:type="dxa"/>
            <w:right w:w="0" w:type="dxa"/>
          </w:tblCellMar>
        </w:tblPrEx>
        <w:trPr>
          <w:trHeight w:val="259"/>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280" w:afterAutospacing="1"/>
              <w:jc w:val="both"/>
              <w:rPr>
                <w:rFonts w:ascii="Times New Roman" w:hAnsi="Times New Roman"/>
                <w:color w:val="000000"/>
                <w:sz w:val="24"/>
                <w:szCs w:val="24"/>
              </w:rPr>
            </w:pPr>
            <w:r>
              <w:rPr>
                <w:rFonts w:ascii="Times New Roman" w:hAnsi="Times New Roman"/>
                <w:b/>
                <w:color w:val="000000"/>
                <w:sz w:val="24"/>
                <w:szCs w:val="24"/>
              </w:rPr>
              <w:t xml:space="preserve">6.11. </w:t>
            </w:r>
            <w:r>
              <w:rPr>
                <w:rFonts w:ascii="Times New Roman" w:hAnsi="Times New Roman"/>
                <w:color w:val="000000"/>
                <w:sz w:val="24"/>
                <w:szCs w:val="24"/>
              </w:rPr>
              <w:t xml:space="preserve">Zvyšuje sa bezpečnosť IT? </w:t>
            </w:r>
          </w:p>
          <w:p w:rsidR="00593F1E">
            <w:pPr>
              <w:widowControl/>
              <w:bidi w:val="0"/>
              <w:spacing w:after="0"/>
              <w:jc w:val="both"/>
              <w:rPr>
                <w:rFonts w:ascii="Times New Roman" w:hAnsi="Times New Roman"/>
                <w:color w:val="000000"/>
                <w:sz w:val="24"/>
                <w:szCs w:val="24"/>
              </w:rPr>
            </w:pPr>
            <w:r>
              <w:rPr>
                <w:rFonts w:ascii="Times New Roman" w:hAnsi="Times New Roman"/>
                <w:color w:val="000000"/>
                <w:sz w:val="20"/>
                <w:szCs w:val="24"/>
              </w:rPr>
              <w:t>(</w:t>
            </w:r>
            <w:r>
              <w:rPr>
                <w:rFonts w:ascii="Times New Roman" w:hAnsi="Times New Roman"/>
                <w:i/>
                <w:color w:val="000000"/>
                <w:sz w:val="20"/>
                <w:szCs w:val="24"/>
              </w:rPr>
              <w:t xml:space="preserve">Uveďte spôsob zvýšenia bezpečnosti a ochrany IT.)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color w:val="000000"/>
                <w:sz w:val="24"/>
                <w:szCs w:val="24"/>
              </w:rPr>
              <w:t> </w:t>
            </w:r>
          </w:p>
        </w:tc>
      </w:tr>
      <w:tr>
        <w:tblPrEx>
          <w:tblW w:w="5000" w:type="pct"/>
          <w:tblCellMar>
            <w:left w:w="0" w:type="dxa"/>
            <w:right w:w="0" w:type="dxa"/>
          </w:tblCellMar>
        </w:tblPrEx>
        <w:trPr>
          <w:trHeight w:val="260"/>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280" w:afterAutospacing="1"/>
              <w:jc w:val="both"/>
              <w:rPr>
                <w:rFonts w:ascii="Times New Roman" w:hAnsi="Times New Roman"/>
                <w:color w:val="000000"/>
                <w:sz w:val="24"/>
                <w:szCs w:val="24"/>
              </w:rPr>
            </w:pPr>
            <w:r>
              <w:rPr>
                <w:rFonts w:ascii="Times New Roman" w:hAnsi="Times New Roman"/>
                <w:b/>
                <w:color w:val="000000"/>
                <w:sz w:val="24"/>
                <w:szCs w:val="24"/>
              </w:rPr>
              <w:t xml:space="preserve">6.12. </w:t>
            </w:r>
            <w:r>
              <w:rPr>
                <w:rFonts w:ascii="Times New Roman" w:hAnsi="Times New Roman"/>
                <w:color w:val="000000"/>
                <w:sz w:val="24"/>
                <w:szCs w:val="24"/>
              </w:rPr>
              <w:t xml:space="preserve">Rozširuje sa technická infraštruktúra? </w:t>
            </w:r>
          </w:p>
          <w:p w:rsidR="00593F1E">
            <w:pPr>
              <w:widowControl/>
              <w:bidi w:val="0"/>
              <w:spacing w:after="0"/>
              <w:jc w:val="both"/>
              <w:rPr>
                <w:rFonts w:ascii="Times New Roman" w:hAnsi="Times New Roman"/>
                <w:color w:val="000000"/>
                <w:sz w:val="24"/>
                <w:szCs w:val="24"/>
              </w:rPr>
            </w:pPr>
            <w:r>
              <w:rPr>
                <w:rFonts w:ascii="Times New Roman" w:hAnsi="Times New Roman"/>
                <w:color w:val="000000"/>
                <w:sz w:val="20"/>
                <w:szCs w:val="24"/>
              </w:rPr>
              <w:t>(</w:t>
            </w:r>
            <w:r>
              <w:rPr>
                <w:rFonts w:ascii="Times New Roman" w:hAnsi="Times New Roman"/>
                <w:i/>
                <w:color w:val="000000"/>
                <w:sz w:val="20"/>
                <w:szCs w:val="24"/>
              </w:rPr>
              <w:t xml:space="preserve">Uveďte stručný popis zavádzanej infraštruktúry.)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color w:val="000000"/>
                <w:sz w:val="24"/>
                <w:szCs w:val="24"/>
              </w:rPr>
              <w:t> nie</w:t>
            </w:r>
          </w:p>
        </w:tc>
      </w:tr>
      <w:tr>
        <w:tblPrEx>
          <w:tblW w:w="5000" w:type="pct"/>
          <w:tblCellMar>
            <w:left w:w="0" w:type="dxa"/>
            <w:right w:w="0" w:type="dxa"/>
          </w:tblCellMar>
        </w:tblPrEx>
        <w:trPr>
          <w:trHeight w:val="146"/>
        </w:trPr>
        <w:tc>
          <w:tcPr>
            <w:tcW w:w="2500" w:type="pct"/>
            <w:tcBorders>
              <w:top w:val="nil"/>
              <w:left w:val="single" w:sz="8" w:space="0" w:color="000000"/>
              <w:bottom w:val="single" w:sz="8" w:space="0" w:color="000000"/>
              <w:right w:val="single" w:sz="8" w:space="0" w:color="000000"/>
            </w:tcBorders>
            <w:shd w:val="solid" w:color="000000" w:fill="auto"/>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b/>
                <w:color w:val="FFFFFF"/>
                <w:sz w:val="24"/>
                <w:szCs w:val="24"/>
              </w:rPr>
              <w:t xml:space="preserve">Riadenie procesu informatizácie </w:t>
            </w:r>
          </w:p>
        </w:tc>
        <w:tc>
          <w:tcPr>
            <w:tcW w:w="2500" w:type="pct"/>
            <w:tcBorders>
              <w:top w:val="nil"/>
              <w:left w:val="nil"/>
              <w:bottom w:val="single" w:sz="8" w:space="0" w:color="000000"/>
              <w:right w:val="single" w:sz="8" w:space="0" w:color="000000"/>
            </w:tcBorders>
            <w:shd w:val="solid" w:color="000000" w:fill="auto"/>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color w:val="000000"/>
                <w:sz w:val="24"/>
                <w:szCs w:val="24"/>
              </w:rPr>
              <w:t> </w:t>
            </w:r>
          </w:p>
        </w:tc>
      </w:tr>
      <w:tr>
        <w:tblPrEx>
          <w:tblW w:w="5000" w:type="pct"/>
          <w:tblCellMar>
            <w:left w:w="0" w:type="dxa"/>
            <w:right w:w="0" w:type="dxa"/>
          </w:tblCellMar>
        </w:tblPrEx>
        <w:trPr>
          <w:trHeight w:val="387"/>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280" w:afterAutospacing="1"/>
              <w:jc w:val="both"/>
              <w:rPr>
                <w:rFonts w:ascii="Times New Roman" w:hAnsi="Times New Roman"/>
                <w:color w:val="000000"/>
                <w:sz w:val="24"/>
                <w:szCs w:val="24"/>
              </w:rPr>
            </w:pPr>
            <w:r>
              <w:rPr>
                <w:rFonts w:ascii="Times New Roman" w:hAnsi="Times New Roman"/>
                <w:b/>
                <w:color w:val="000000"/>
                <w:sz w:val="24"/>
                <w:szCs w:val="24"/>
              </w:rPr>
              <w:t xml:space="preserve">6.13. </w:t>
            </w:r>
            <w:r>
              <w:rPr>
                <w:rFonts w:ascii="Times New Roman" w:hAnsi="Times New Roman"/>
                <w:color w:val="000000"/>
                <w:sz w:val="24"/>
                <w:szCs w:val="24"/>
              </w:rPr>
              <w:t xml:space="preserve">Predpokladajú sa zmeny v riadení procesu informatizácie? </w:t>
            </w:r>
          </w:p>
          <w:p w:rsidR="00593F1E">
            <w:pPr>
              <w:widowControl/>
              <w:bidi w:val="0"/>
              <w:spacing w:after="0"/>
              <w:jc w:val="both"/>
              <w:rPr>
                <w:rFonts w:ascii="Times New Roman" w:hAnsi="Times New Roman"/>
                <w:color w:val="000000"/>
                <w:sz w:val="24"/>
                <w:szCs w:val="24"/>
              </w:rPr>
            </w:pPr>
            <w:r>
              <w:rPr>
                <w:rFonts w:ascii="Times New Roman" w:hAnsi="Times New Roman"/>
                <w:i/>
                <w:color w:val="000000"/>
                <w:sz w:val="20"/>
                <w:szCs w:val="24"/>
              </w:rPr>
              <w:t xml:space="preserve">(Uveďte popis zmien.)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color w:val="000000"/>
                <w:sz w:val="24"/>
                <w:szCs w:val="24"/>
              </w:rPr>
              <w:t> nie</w:t>
            </w:r>
          </w:p>
        </w:tc>
      </w:tr>
      <w:tr>
        <w:tblPrEx>
          <w:tblW w:w="5000" w:type="pct"/>
          <w:tblCellMar>
            <w:left w:w="0" w:type="dxa"/>
            <w:right w:w="0" w:type="dxa"/>
          </w:tblCellMar>
        </w:tblPrEx>
        <w:trPr>
          <w:trHeight w:val="146"/>
        </w:trPr>
        <w:tc>
          <w:tcPr>
            <w:tcW w:w="2500" w:type="pct"/>
            <w:tcBorders>
              <w:top w:val="nil"/>
              <w:left w:val="single" w:sz="8" w:space="0" w:color="000000"/>
              <w:bottom w:val="single" w:sz="8" w:space="0" w:color="000000"/>
              <w:right w:val="single" w:sz="8" w:space="0" w:color="000000"/>
            </w:tcBorders>
            <w:shd w:val="solid" w:color="000000" w:fill="auto"/>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b/>
                <w:color w:val="FFFFFF"/>
                <w:sz w:val="24"/>
                <w:szCs w:val="24"/>
              </w:rPr>
              <w:t xml:space="preserve">Financovanie procesu informatizácie </w:t>
            </w:r>
          </w:p>
        </w:tc>
        <w:tc>
          <w:tcPr>
            <w:tcW w:w="2500" w:type="pct"/>
            <w:tcBorders>
              <w:top w:val="nil"/>
              <w:left w:val="nil"/>
              <w:bottom w:val="single" w:sz="8" w:space="0" w:color="000000"/>
              <w:right w:val="single" w:sz="8" w:space="0" w:color="000000"/>
            </w:tcBorders>
            <w:shd w:val="solid" w:color="000000" w:fill="auto"/>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color w:val="000000"/>
                <w:sz w:val="24"/>
                <w:szCs w:val="24"/>
              </w:rPr>
              <w:t> </w:t>
            </w:r>
          </w:p>
        </w:tc>
      </w:tr>
      <w:tr>
        <w:tblPrEx>
          <w:tblW w:w="5000" w:type="pct"/>
          <w:tblCellMar>
            <w:left w:w="0" w:type="dxa"/>
            <w:right w:w="0" w:type="dxa"/>
          </w:tblCellMar>
        </w:tblPrEx>
        <w:trPr>
          <w:trHeight w:val="386"/>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280" w:afterAutospacing="1"/>
              <w:rPr>
                <w:rFonts w:ascii="Times New Roman" w:hAnsi="Times New Roman"/>
                <w:color w:val="000000"/>
                <w:sz w:val="24"/>
                <w:szCs w:val="24"/>
              </w:rPr>
            </w:pPr>
            <w:r>
              <w:rPr>
                <w:rFonts w:ascii="Times New Roman" w:hAnsi="Times New Roman"/>
                <w:b/>
                <w:color w:val="000000"/>
                <w:sz w:val="24"/>
                <w:szCs w:val="24"/>
              </w:rPr>
              <w:t xml:space="preserve">6.14. </w:t>
            </w:r>
            <w:r>
              <w:rPr>
                <w:rFonts w:ascii="Times New Roman" w:hAnsi="Times New Roman"/>
                <w:color w:val="000000"/>
                <w:sz w:val="24"/>
                <w:szCs w:val="24"/>
              </w:rPr>
              <w:t xml:space="preserve">Vyžaduje si proces informatizácie finančné investície? </w:t>
            </w:r>
          </w:p>
          <w:p w:rsidR="00593F1E">
            <w:pPr>
              <w:widowControl/>
              <w:bidi w:val="0"/>
              <w:spacing w:after="0"/>
              <w:rPr>
                <w:rFonts w:ascii="Times New Roman" w:hAnsi="Times New Roman"/>
                <w:color w:val="000000"/>
                <w:sz w:val="24"/>
                <w:szCs w:val="24"/>
              </w:rPr>
            </w:pPr>
            <w:r>
              <w:rPr>
                <w:rFonts w:ascii="Times New Roman" w:hAnsi="Times New Roman"/>
                <w:i/>
                <w:color w:val="000000"/>
                <w:sz w:val="20"/>
                <w:szCs w:val="24"/>
              </w:rPr>
              <w:t xml:space="preserve">(Popíšte príslušnú úroveň financovania.)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Zavedenie nových webových sídiel pre stavebné úrady si vyžiada finančné investície, ktoré budú zabezpečené na rezortnej úrovni</w:t>
            </w:r>
          </w:p>
        </w:tc>
      </w:tr>
      <w:tr>
        <w:tblPrEx>
          <w:tblW w:w="5000" w:type="pct"/>
          <w:tblCellMar>
            <w:left w:w="0" w:type="dxa"/>
            <w:right w:w="0" w:type="dxa"/>
          </w:tblCellMar>
        </w:tblPrEx>
        <w:trPr>
          <w:trHeight w:val="146"/>
        </w:trPr>
        <w:tc>
          <w:tcPr>
            <w:tcW w:w="2500" w:type="pct"/>
            <w:tcBorders>
              <w:top w:val="nil"/>
              <w:left w:val="single" w:sz="8" w:space="0" w:color="000000"/>
              <w:bottom w:val="single" w:sz="8" w:space="0" w:color="000000"/>
              <w:right w:val="single" w:sz="8" w:space="0" w:color="000000"/>
            </w:tcBorders>
            <w:shd w:val="solid" w:color="000000" w:fill="auto"/>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b/>
                <w:color w:val="FFFFFF"/>
                <w:sz w:val="24"/>
                <w:szCs w:val="24"/>
              </w:rPr>
              <w:t xml:space="preserve">Legislatívne prostredie procesu informatizácie </w:t>
            </w:r>
          </w:p>
        </w:tc>
        <w:tc>
          <w:tcPr>
            <w:tcW w:w="2500" w:type="pct"/>
            <w:tcBorders>
              <w:top w:val="nil"/>
              <w:left w:val="nil"/>
              <w:bottom w:val="single" w:sz="8" w:space="0" w:color="000000"/>
              <w:right w:val="single" w:sz="8" w:space="0" w:color="000000"/>
            </w:tcBorders>
            <w:shd w:val="solid" w:color="000000" w:fill="auto"/>
            <w:tcMar>
              <w:top w:w="0" w:type="dxa"/>
              <w:left w:w="108" w:type="dxa"/>
              <w:bottom w:w="0" w:type="dxa"/>
              <w:right w:w="108" w:type="dxa"/>
            </w:tcMar>
            <w:textDirection w:val="lrTb"/>
            <w:vAlign w:val="top"/>
          </w:tcPr>
          <w:p w:rsidR="00593F1E">
            <w:pPr>
              <w:widowControl/>
              <w:bidi w:val="0"/>
              <w:spacing w:after="0"/>
              <w:jc w:val="both"/>
              <w:rPr>
                <w:rFonts w:ascii="Times New Roman" w:hAnsi="Times New Roman"/>
                <w:color w:val="000000"/>
                <w:sz w:val="24"/>
                <w:szCs w:val="24"/>
              </w:rPr>
            </w:pPr>
            <w:r>
              <w:rPr>
                <w:rFonts w:ascii="Times New Roman" w:hAnsi="Times New Roman"/>
                <w:color w:val="000000"/>
                <w:sz w:val="24"/>
                <w:szCs w:val="24"/>
              </w:rPr>
              <w:t> </w:t>
            </w:r>
          </w:p>
        </w:tc>
      </w:tr>
      <w:tr>
        <w:tblPrEx>
          <w:tblW w:w="5000" w:type="pct"/>
          <w:tblCellMar>
            <w:left w:w="0" w:type="dxa"/>
            <w:right w:w="0" w:type="dxa"/>
          </w:tblCellMar>
        </w:tblPrEx>
        <w:trPr>
          <w:trHeight w:val="386"/>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280" w:afterAutospacing="1"/>
              <w:rPr>
                <w:rFonts w:ascii="Times New Roman" w:hAnsi="Times New Roman"/>
                <w:color w:val="000000"/>
                <w:sz w:val="24"/>
                <w:szCs w:val="24"/>
              </w:rPr>
            </w:pPr>
            <w:r>
              <w:rPr>
                <w:rFonts w:ascii="Times New Roman" w:hAnsi="Times New Roman"/>
                <w:b/>
                <w:color w:val="000000"/>
                <w:sz w:val="24"/>
                <w:szCs w:val="24"/>
              </w:rPr>
              <w:t xml:space="preserve">6.15. </w:t>
            </w:r>
            <w:r>
              <w:rPr>
                <w:rFonts w:ascii="Times New Roman" w:hAnsi="Times New Roman"/>
                <w:color w:val="000000"/>
                <w:sz w:val="24"/>
                <w:szCs w:val="24"/>
              </w:rPr>
              <w:t xml:space="preserve">Predpokladá nelegislatívny materiál potrebu úpravy legislatívneho prostredia procesu informatizácie? </w:t>
            </w:r>
          </w:p>
          <w:p w:rsidR="00593F1E">
            <w:pPr>
              <w:widowControl/>
              <w:bidi w:val="0"/>
              <w:spacing w:after="0"/>
              <w:rPr>
                <w:rFonts w:ascii="Times New Roman" w:hAnsi="Times New Roman"/>
                <w:color w:val="000000"/>
                <w:sz w:val="24"/>
                <w:szCs w:val="24"/>
              </w:rPr>
            </w:pPr>
            <w:r>
              <w:rPr>
                <w:rFonts w:ascii="Times New Roman" w:hAnsi="Times New Roman"/>
                <w:i/>
                <w:color w:val="000000"/>
                <w:sz w:val="20"/>
                <w:szCs w:val="24"/>
              </w:rPr>
              <w:t xml:space="preserve">(Stručne popíšte navrhované legislatívne zmeny.)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extDirection w:val="lrTb"/>
            <w:vAlign w:val="top"/>
          </w:tcPr>
          <w:p w:rsidR="00593F1E">
            <w:pPr>
              <w:widowControl/>
              <w:bidi w:val="0"/>
              <w:spacing w:after="0"/>
              <w:rPr>
                <w:rFonts w:ascii="Times New Roman" w:hAnsi="Times New Roman"/>
                <w:color w:val="000000"/>
                <w:sz w:val="24"/>
                <w:szCs w:val="24"/>
              </w:rPr>
            </w:pPr>
            <w:r>
              <w:rPr>
                <w:rFonts w:ascii="Times New Roman" w:hAnsi="Times New Roman"/>
                <w:b/>
                <w:color w:val="000000"/>
                <w:sz w:val="24"/>
                <w:szCs w:val="24"/>
              </w:rPr>
              <w:t>nie</w:t>
            </w:r>
          </w:p>
        </w:tc>
      </w:tr>
    </w:tbl>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280" w:afterAutospacing="1"/>
        <w:jc w:val="both"/>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w:t>
      </w:r>
    </w:p>
    <w:p w:rsidR="00593F1E">
      <w:pPr>
        <w:widowControl/>
        <w:bidi w:val="0"/>
        <w:spacing w:after="280" w:afterAutospacing="1"/>
        <w:rPr>
          <w:rFonts w:ascii="Times New Roman" w:hAnsi="Times New Roman"/>
          <w:color w:val="000000"/>
          <w:sz w:val="24"/>
          <w:szCs w:val="24"/>
        </w:rPr>
      </w:pPr>
      <w:r>
        <w:rPr>
          <w:rFonts w:ascii="Times New Roman" w:hAnsi="Times New Roman"/>
          <w:color w:val="000000"/>
          <w:sz w:val="24"/>
          <w:szCs w:val="24"/>
        </w:rPr>
        <w:t> </w:t>
      </w:r>
    </w:p>
    <w:sectPr>
      <w:pgSz w:w="12240" w:h="15840"/>
      <w:pgMar w:top="1440" w:right="1440" w:bottom="1440" w:left="1440"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mp;quot">
    <w:altName w:val="Times New Roman"/>
    <w:panose1 w:val="00000000000000000000"/>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156FE"/>
    <w:rsid w:val="000156FE"/>
    <w:rsid w:val="002704AC"/>
    <w:rsid w:val="004A3600"/>
    <w:rsid w:val="00593F1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TableMsoNormalTable">
    <w:name w:val="Table_MsoNormalTable"/>
    <w:basedOn w:val="Normal"/>
    <w:pPr>
      <w:jc w:val="left"/>
    </w:pPr>
    <w:rPr>
      <w:rFonts w:ascii="Times New Roman" w:hAnsi="Times New Roman"/>
      <w:sz w:val="20"/>
    </w:rPr>
  </w:style>
  <w:style w:type="paragraph" w:customStyle="1" w:styleId="TableMsoNormalTable0">
    <w:name w:val="Table_MsoNormalTable_0"/>
    <w:basedOn w:val="Normal"/>
    <w:pPr>
      <w:jc w:val="left"/>
    </w:pPr>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10</Pages>
  <Words>1627</Words>
  <Characters>9277</Characters>
  <Application>Microsoft Office Word</Application>
  <DocSecurity>0</DocSecurity>
  <Lines>0</Lines>
  <Paragraphs>0</Paragraphs>
  <ScaleCrop>false</ScaleCrop>
  <Company/>
  <LinksUpToDate>false</LinksUpToDate>
  <CharactersWithSpaces>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Katrlík Radovan</dc:creator>
  <cp:lastModifiedBy>Katrlík Radovan</cp:lastModifiedBy>
  <cp:revision>2</cp:revision>
  <cp:lastPrinted>2014-06-24T15:41:00Z</cp:lastPrinted>
  <dcterms:created xsi:type="dcterms:W3CDTF">2014-07-02T14:49:00Z</dcterms:created>
  <dcterms:modified xsi:type="dcterms:W3CDTF">2014-07-02T14:49:00Z</dcterms:modified>
</cp:coreProperties>
</file>