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1B411D">
        <w:rPr>
          <w:sz w:val="18"/>
          <w:szCs w:val="18"/>
        </w:rPr>
        <w:t>1</w:t>
      </w:r>
      <w:r w:rsidR="00240570">
        <w:rPr>
          <w:sz w:val="18"/>
          <w:szCs w:val="18"/>
        </w:rPr>
        <w:t>26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461D4" w:rsidP="009C2E2F">
      <w:pPr>
        <w:pStyle w:val="uznesenia"/>
      </w:pPr>
      <w:r>
        <w:t>1228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B461D4">
        <w:rPr>
          <w:rFonts w:cs="Arial"/>
          <w:sz w:val="22"/>
          <w:szCs w:val="22"/>
        </w:rPr>
        <w:t>27</w:t>
      </w:r>
      <w:r w:rsidR="00DE21FD">
        <w:rPr>
          <w:rFonts w:cs="Arial"/>
          <w:sz w:val="22"/>
          <w:szCs w:val="22"/>
        </w:rPr>
        <w:t xml:space="preserve">. </w:t>
      </w:r>
      <w:r w:rsidR="003C084E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DE21FD" w:rsidRPr="00240570" w:rsidRDefault="00503107" w:rsidP="00700B7E">
      <w:pPr>
        <w:jc w:val="both"/>
        <w:rPr>
          <w:rFonts w:cs="Arial"/>
          <w:sz w:val="22"/>
          <w:szCs w:val="22"/>
        </w:rPr>
      </w:pPr>
      <w:r w:rsidRPr="00240570">
        <w:rPr>
          <w:sz w:val="22"/>
          <w:szCs w:val="22"/>
        </w:rPr>
        <w:t>k</w:t>
      </w:r>
      <w:r w:rsidR="00BA0312" w:rsidRPr="00240570">
        <w:rPr>
          <w:sz w:val="22"/>
          <w:szCs w:val="22"/>
        </w:rPr>
        <w:t xml:space="preserve"> </w:t>
      </w:r>
      <w:r w:rsidR="00240570" w:rsidRPr="00240570">
        <w:rPr>
          <w:sz w:val="22"/>
          <w:szCs w:val="22"/>
        </w:rPr>
        <w:t xml:space="preserve">návrhu poslancov Národnej rady Slovenskej republiky Viliama </w:t>
      </w:r>
      <w:proofErr w:type="spellStart"/>
      <w:r w:rsidR="00240570" w:rsidRPr="00240570">
        <w:rPr>
          <w:sz w:val="22"/>
          <w:szCs w:val="22"/>
        </w:rPr>
        <w:t>Jasaňa</w:t>
      </w:r>
      <w:proofErr w:type="spellEnd"/>
      <w:r w:rsidR="00240570" w:rsidRPr="00240570">
        <w:rPr>
          <w:sz w:val="22"/>
          <w:szCs w:val="22"/>
        </w:rPr>
        <w:t xml:space="preserve"> a Ľubomíra </w:t>
      </w:r>
      <w:proofErr w:type="spellStart"/>
      <w:r w:rsidR="00240570" w:rsidRPr="00240570">
        <w:rPr>
          <w:sz w:val="22"/>
          <w:szCs w:val="22"/>
        </w:rPr>
        <w:t>Petráka</w:t>
      </w:r>
      <w:proofErr w:type="spellEnd"/>
      <w:r w:rsidR="00240570" w:rsidRPr="00240570">
        <w:rPr>
          <w:sz w:val="22"/>
          <w:szCs w:val="22"/>
        </w:rPr>
        <w:t xml:space="preserve"> na vydanie zákona o poskytnutí jednorazového finančného príspevku vojnovým sirotám</w:t>
      </w:r>
      <w:r w:rsidR="00240570">
        <w:rPr>
          <w:sz w:val="22"/>
          <w:szCs w:val="22"/>
        </w:rPr>
        <w:br/>
      </w:r>
      <w:r w:rsidR="00240570" w:rsidRPr="00240570">
        <w:rPr>
          <w:sz w:val="22"/>
          <w:szCs w:val="22"/>
        </w:rPr>
        <w:t>(tlač 1047) – prvé čítanie</w:t>
      </w:r>
    </w:p>
    <w:p w:rsidR="00027498" w:rsidRDefault="00027498" w:rsidP="00700B7E">
      <w:pPr>
        <w:jc w:val="both"/>
        <w:rPr>
          <w:rFonts w:cs="Arial"/>
          <w:sz w:val="22"/>
          <w:szCs w:val="22"/>
        </w:rPr>
      </w:pPr>
    </w:p>
    <w:p w:rsidR="002F7447" w:rsidRPr="004E1A7F" w:rsidRDefault="002F7447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461D4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E51D65" w:rsidRDefault="00B461D4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240570">
        <w:rPr>
          <w:rFonts w:cs="Arial"/>
          <w:sz w:val="22"/>
          <w:szCs w:val="22"/>
        </w:rPr>
        <w:t xml:space="preserve">  a</w:t>
      </w:r>
    </w:p>
    <w:p w:rsidR="004539A2" w:rsidRDefault="00E51D6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240570">
        <w:rPr>
          <w:rFonts w:cs="Arial"/>
          <w:sz w:val="22"/>
          <w:szCs w:val="22"/>
        </w:rPr>
        <w:t>ľudské práva a národn</w:t>
      </w:r>
      <w:r w:rsidR="00B461D4">
        <w:rPr>
          <w:rFonts w:cs="Arial"/>
          <w:sz w:val="22"/>
          <w:szCs w:val="22"/>
        </w:rPr>
        <w:t>ostné</w:t>
      </w:r>
      <w:r w:rsidR="00240570">
        <w:rPr>
          <w:rFonts w:cs="Arial"/>
          <w:sz w:val="22"/>
          <w:szCs w:val="22"/>
        </w:rPr>
        <w:t xml:space="preserve"> menšiny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461D4" w:rsidRDefault="004539A2" w:rsidP="00B461D4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240570">
        <w:rPr>
          <w:rFonts w:cs="Arial"/>
          <w:sz w:val="22"/>
          <w:szCs w:val="22"/>
        </w:rPr>
        <w:t>ľudské práva a národnostné menšiny</w:t>
      </w:r>
      <w:r w:rsidR="00E81590">
        <w:rPr>
          <w:rFonts w:cs="Arial"/>
          <w:sz w:val="22"/>
          <w:szCs w:val="22"/>
        </w:rPr>
        <w:t xml:space="preserve"> </w:t>
      </w:r>
      <w:r w:rsidR="009C5145">
        <w:rPr>
          <w:rFonts w:cs="Arial"/>
          <w:sz w:val="22"/>
          <w:szCs w:val="22"/>
        </w:rPr>
        <w:t xml:space="preserve">a lehotu </w:t>
      </w:r>
      <w:r w:rsidR="00E81590">
        <w:rPr>
          <w:sz w:val="22"/>
          <w:szCs w:val="22"/>
        </w:rPr>
        <w:t>na jeho prerokovanie v druhom čítaní vo výbor</w:t>
      </w:r>
      <w:r w:rsidR="00B461D4">
        <w:rPr>
          <w:sz w:val="22"/>
          <w:szCs w:val="22"/>
        </w:rPr>
        <w:t>och</w:t>
      </w:r>
      <w:r w:rsidR="009C5145">
        <w:rPr>
          <w:sz w:val="22"/>
          <w:szCs w:val="22"/>
        </w:rPr>
        <w:br/>
      </w:r>
      <w:bookmarkStart w:id="0" w:name="_GoBack"/>
      <w:bookmarkEnd w:id="0"/>
      <w:r w:rsidR="00B461D4">
        <w:rPr>
          <w:sz w:val="22"/>
          <w:szCs w:val="22"/>
        </w:rPr>
        <w:t>do 4. septembra 2014 a v gestorskom výbore do 8. septembra 2014.</w:t>
      </w:r>
    </w:p>
    <w:p w:rsidR="00B461D4" w:rsidRDefault="00B461D4" w:rsidP="00B461D4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461D4" w:rsidRDefault="00B461D4" w:rsidP="00B461D4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461D4" w:rsidRDefault="00B461D4" w:rsidP="00B461D4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461D4" w:rsidRDefault="00B461D4" w:rsidP="00B461D4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461D4" w:rsidRDefault="00B461D4" w:rsidP="00B461D4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B461D4" w:rsidRDefault="00B461D4" w:rsidP="00B461D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B461D4" w:rsidRDefault="00B461D4" w:rsidP="00B461D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B461D4" w:rsidRDefault="00B461D4" w:rsidP="00B461D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461D4" w:rsidRDefault="00B461D4" w:rsidP="00B461D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461D4" w:rsidRDefault="00B461D4" w:rsidP="00B461D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461D4" w:rsidRDefault="00B461D4" w:rsidP="00B461D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461D4" w:rsidRDefault="00B461D4" w:rsidP="00B461D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B461D4" w:rsidRDefault="00B461D4" w:rsidP="00B461D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B461D4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D7E76"/>
    <w:rsid w:val="000E15FA"/>
    <w:rsid w:val="000E6259"/>
    <w:rsid w:val="001101F1"/>
    <w:rsid w:val="00110CBB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0570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2F7447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1058"/>
    <w:rsid w:val="005F7822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F6E47"/>
    <w:rsid w:val="00700017"/>
    <w:rsid w:val="007006DB"/>
    <w:rsid w:val="00700B7E"/>
    <w:rsid w:val="00700CEC"/>
    <w:rsid w:val="00701329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B30AC"/>
    <w:rsid w:val="007B41A1"/>
    <w:rsid w:val="007C4A28"/>
    <w:rsid w:val="007E2CBD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903F1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A1E24"/>
    <w:rsid w:val="009C0FF2"/>
    <w:rsid w:val="009C2E2F"/>
    <w:rsid w:val="009C5145"/>
    <w:rsid w:val="009C532F"/>
    <w:rsid w:val="009E2DA1"/>
    <w:rsid w:val="009E34A5"/>
    <w:rsid w:val="009F495E"/>
    <w:rsid w:val="00A07495"/>
    <w:rsid w:val="00A21A32"/>
    <w:rsid w:val="00A2308B"/>
    <w:rsid w:val="00A443E3"/>
    <w:rsid w:val="00A532CA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B004C5"/>
    <w:rsid w:val="00B02F44"/>
    <w:rsid w:val="00B0399B"/>
    <w:rsid w:val="00B119C9"/>
    <w:rsid w:val="00B36D14"/>
    <w:rsid w:val="00B461D4"/>
    <w:rsid w:val="00B56E78"/>
    <w:rsid w:val="00B6287F"/>
    <w:rsid w:val="00B65348"/>
    <w:rsid w:val="00B70F49"/>
    <w:rsid w:val="00B841FE"/>
    <w:rsid w:val="00B97590"/>
    <w:rsid w:val="00BA0312"/>
    <w:rsid w:val="00BA6CBD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95DD5"/>
    <w:rsid w:val="00FA22BE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2014-06-19T08:57:00Z</cp:lastPrinted>
  <dcterms:created xsi:type="dcterms:W3CDTF">2014-06-19T09:22:00Z</dcterms:created>
  <dcterms:modified xsi:type="dcterms:W3CDTF">2014-07-16T10:30:00Z</dcterms:modified>
</cp:coreProperties>
</file>