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3514" w:rsidRPr="006478CC" w:rsidP="00633514">
      <w:pPr>
        <w:pStyle w:val="Title"/>
        <w:bidi w:val="0"/>
        <w:rPr>
          <w:rFonts w:ascii="Times New Roman" w:hAnsi="Times New Roman"/>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r w:rsidRPr="006478CC">
        <w:rPr>
          <w:rFonts w:ascii="Times New Roman" w:hAnsi="Times New Roman"/>
          <w:b/>
          <w:sz w:val="24"/>
          <w:szCs w:val="24"/>
        </w:rPr>
        <w:t>z 3. júla 2014,</w:t>
      </w:r>
    </w:p>
    <w:p w:rsidR="00633514" w:rsidRPr="006478CC" w:rsidP="00633514">
      <w:pPr>
        <w:autoSpaceDE w:val="0"/>
        <w:autoSpaceDN w:val="0"/>
        <w:bidi w:val="0"/>
        <w:adjustRightInd w:val="0"/>
        <w:spacing w:after="0" w:line="240" w:lineRule="auto"/>
        <w:jc w:val="center"/>
        <w:rPr>
          <w:rFonts w:ascii="Times New Roman" w:hAnsi="Times New Roman"/>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r w:rsidRPr="006478CC">
        <w:rPr>
          <w:rFonts w:ascii="Times New Roman" w:hAnsi="Times New Roman"/>
          <w:b/>
          <w:sz w:val="24"/>
          <w:szCs w:val="24"/>
        </w:rPr>
        <w:t xml:space="preserve">ktorým sa mení a dopĺňa zákon č. 652/2004 Z. z. </w:t>
      </w: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r w:rsidRPr="006478CC">
        <w:rPr>
          <w:rFonts w:ascii="Times New Roman" w:hAnsi="Times New Roman"/>
          <w:b/>
          <w:sz w:val="24"/>
          <w:szCs w:val="24"/>
        </w:rPr>
        <w:t xml:space="preserve">o orgánoch štátnej správy v colníctve a o zmene a doplnení niektorých zákonov </w:t>
      </w: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r w:rsidRPr="006478CC">
        <w:rPr>
          <w:rFonts w:ascii="Times New Roman" w:hAnsi="Times New Roman"/>
          <w:b/>
          <w:sz w:val="24"/>
          <w:szCs w:val="24"/>
        </w:rPr>
        <w:t>v znení neskorších predpisov a ktorým sa mení zákon č. 199/2004 Z. z. Colný zákon a o zmene a doplnení niektorých zákonov v znení neskorších predpisov</w:t>
      </w:r>
    </w:p>
    <w:p w:rsidR="00633514" w:rsidRPr="006478CC" w:rsidP="00633514">
      <w:pPr>
        <w:autoSpaceDE w:val="0"/>
        <w:autoSpaceDN w:val="0"/>
        <w:bidi w:val="0"/>
        <w:adjustRightInd w:val="0"/>
        <w:spacing w:after="0" w:line="240" w:lineRule="auto"/>
        <w:jc w:val="center"/>
        <w:rPr>
          <w:rFonts w:ascii="Times New Roman" w:hAnsi="Times New Roman"/>
          <w:sz w:val="24"/>
          <w:szCs w:val="24"/>
        </w:rPr>
      </w:pPr>
    </w:p>
    <w:p w:rsidR="00633514" w:rsidRPr="006478CC" w:rsidP="00633514">
      <w:pPr>
        <w:autoSpaceDE w:val="0"/>
        <w:autoSpaceDN w:val="0"/>
        <w:bidi w:val="0"/>
        <w:adjustRightInd w:val="0"/>
        <w:spacing w:after="0" w:line="240" w:lineRule="auto"/>
        <w:jc w:val="center"/>
        <w:rPr>
          <w:rFonts w:ascii="Times New Roman" w:hAnsi="Times New Roman"/>
          <w:sz w:val="24"/>
          <w:szCs w:val="24"/>
        </w:rPr>
      </w:pPr>
    </w:p>
    <w:p w:rsidR="00633514" w:rsidRPr="006478CC" w:rsidP="00633514">
      <w:pPr>
        <w:autoSpaceDE w:val="0"/>
        <w:autoSpaceDN w:val="0"/>
        <w:bidi w:val="0"/>
        <w:adjustRightInd w:val="0"/>
        <w:spacing w:after="0" w:line="240" w:lineRule="auto"/>
        <w:jc w:val="center"/>
        <w:rPr>
          <w:rFonts w:ascii="Times New Roman" w:hAnsi="Times New Roman"/>
          <w:sz w:val="24"/>
          <w:szCs w:val="24"/>
        </w:rPr>
      </w:pPr>
    </w:p>
    <w:p w:rsidR="00633514" w:rsidRPr="006478CC" w:rsidP="00633514">
      <w:pPr>
        <w:autoSpaceDE w:val="0"/>
        <w:autoSpaceDN w:val="0"/>
        <w:bidi w:val="0"/>
        <w:adjustRightInd w:val="0"/>
        <w:spacing w:after="0" w:line="240" w:lineRule="auto"/>
        <w:jc w:val="both"/>
        <w:rPr>
          <w:rFonts w:ascii="Times New Roman" w:hAnsi="Times New Roman"/>
          <w:sz w:val="24"/>
          <w:szCs w:val="24"/>
        </w:rPr>
      </w:pPr>
      <w:r w:rsidRPr="006478CC">
        <w:rPr>
          <w:rFonts w:ascii="Times New Roman" w:hAnsi="Times New Roman"/>
          <w:sz w:val="24"/>
          <w:szCs w:val="24"/>
        </w:rPr>
        <w:tab/>
        <w:t>Národná rada Slovenskej republiky sa uzniesla na tomto zákone:</w:t>
      </w:r>
    </w:p>
    <w:p w:rsidR="00633514" w:rsidRPr="006478CC" w:rsidP="00633514">
      <w:pPr>
        <w:autoSpaceDE w:val="0"/>
        <w:autoSpaceDN w:val="0"/>
        <w:bidi w:val="0"/>
        <w:adjustRightInd w:val="0"/>
        <w:spacing w:after="0" w:line="240" w:lineRule="auto"/>
        <w:jc w:val="center"/>
        <w:rPr>
          <w:rFonts w:ascii="Times New Roman" w:hAnsi="Times New Roman"/>
          <w:sz w:val="24"/>
          <w:szCs w:val="24"/>
        </w:rPr>
      </w:pPr>
    </w:p>
    <w:p w:rsidR="00633514" w:rsidRPr="006478CC" w:rsidP="00633514">
      <w:pPr>
        <w:autoSpaceDE w:val="0"/>
        <w:autoSpaceDN w:val="0"/>
        <w:bidi w:val="0"/>
        <w:adjustRightInd w:val="0"/>
        <w:spacing w:after="0" w:line="240" w:lineRule="auto"/>
        <w:jc w:val="center"/>
        <w:rPr>
          <w:rFonts w:ascii="Times New Roman" w:hAnsi="Times New Roman"/>
          <w:b/>
          <w:sz w:val="24"/>
          <w:szCs w:val="24"/>
        </w:rPr>
      </w:pPr>
      <w:r w:rsidRPr="006478CC">
        <w:rPr>
          <w:rFonts w:ascii="Times New Roman" w:hAnsi="Times New Roman"/>
          <w:b/>
          <w:sz w:val="24"/>
          <w:szCs w:val="24"/>
        </w:rPr>
        <w:t>Čl. I</w:t>
      </w:r>
    </w:p>
    <w:p w:rsidR="00633514" w:rsidRPr="006478CC" w:rsidP="00633514">
      <w:pPr>
        <w:autoSpaceDE w:val="0"/>
        <w:autoSpaceDN w:val="0"/>
        <w:bidi w:val="0"/>
        <w:adjustRightInd w:val="0"/>
        <w:spacing w:after="0" w:line="240" w:lineRule="auto"/>
        <w:jc w:val="center"/>
        <w:rPr>
          <w:rFonts w:ascii="Times New Roman" w:hAnsi="Times New Roman"/>
          <w:sz w:val="24"/>
          <w:szCs w:val="24"/>
        </w:rPr>
      </w:pPr>
    </w:p>
    <w:p w:rsidR="00633514" w:rsidRPr="006478CC" w:rsidP="00633514">
      <w:pPr>
        <w:pStyle w:val="BodyTextIndent"/>
        <w:bidi w:val="0"/>
        <w:ind w:firstLine="708"/>
        <w:rPr>
          <w:rFonts w:ascii="Times New Roman" w:hAnsi="Times New Roman"/>
          <w:bCs/>
        </w:rPr>
      </w:pPr>
      <w:r w:rsidRPr="006478CC">
        <w:rPr>
          <w:rFonts w:ascii="Times New Roman" w:hAnsi="Times New Roman"/>
          <w:bCs/>
        </w:rPr>
        <w:t>Zákon č. 652/2004 Z. z. o orgánoch štátnej správy v colníctve a o zmene a doplnení niektorých zákonov v znení zákona č. 331/2005 Z. z., zákona č. 191/2007 Z. z., zákona č. 537/2007 Z. z., zákona č. 166/2008 Z. z., zákona č. 491/2008 Z. z., zákona č. 207/2009 Z. z., zákona č. 305/2009 Z. z., zákona č. 465/2009 Z. z., zákona č. 508/2010 Z. z., zákona č. 192/2011 Z. z., zákona č. 256/2011 Z. z., zákona č. 331/2011 Z. z., zákona č. 546/2011 Z. z. a zákona č. 441/2012 Z. z. sa mení a dopĺňa takto:</w:t>
      </w:r>
    </w:p>
    <w:p w:rsidR="00633514" w:rsidRPr="006478CC" w:rsidP="00633514">
      <w:pPr>
        <w:pStyle w:val="BodyTextIndent"/>
        <w:bidi w:val="0"/>
        <w:rPr>
          <w:rFonts w:ascii="Times New Roman" w:hAnsi="Times New Roman"/>
          <w:bCs/>
        </w:rPr>
      </w:pPr>
    </w:p>
    <w:p w:rsidR="00633514" w:rsidRPr="006478CC" w:rsidP="00633514">
      <w:pPr>
        <w:pStyle w:val="BodyTextIndent"/>
        <w:bidi w:val="0"/>
        <w:ind w:left="142"/>
        <w:rPr>
          <w:rFonts w:ascii="Times New Roman" w:hAnsi="Times New Roman"/>
          <w:bCs/>
        </w:rPr>
      </w:pPr>
      <w:r w:rsidRPr="006478CC">
        <w:rPr>
          <w:rFonts w:ascii="Times New Roman" w:hAnsi="Times New Roman"/>
          <w:b/>
          <w:bCs/>
        </w:rPr>
        <w:t>1.</w:t>
      </w:r>
      <w:r w:rsidRPr="006478CC">
        <w:rPr>
          <w:rFonts w:ascii="Times New Roman" w:hAnsi="Times New Roman"/>
          <w:bCs/>
        </w:rPr>
        <w:t xml:space="preserve"> V § 3 písm. a) sa na konci slovo „a“ nahrádza čiarkou.</w:t>
      </w:r>
    </w:p>
    <w:p w:rsidR="00633514" w:rsidRPr="006478CC" w:rsidP="00633514">
      <w:pPr>
        <w:pStyle w:val="BodyTextIndent"/>
        <w:bidi w:val="0"/>
        <w:ind w:left="142"/>
        <w:rPr>
          <w:rFonts w:ascii="Times New Roman" w:hAnsi="Times New Roman"/>
          <w:bCs/>
        </w:rPr>
      </w:pPr>
    </w:p>
    <w:p w:rsidR="00633514" w:rsidRPr="006478CC" w:rsidP="00633514">
      <w:pPr>
        <w:pStyle w:val="BodyTextIndent"/>
        <w:bidi w:val="0"/>
        <w:ind w:left="142"/>
        <w:rPr>
          <w:rFonts w:ascii="Times New Roman" w:hAnsi="Times New Roman"/>
          <w:bCs/>
        </w:rPr>
      </w:pPr>
      <w:r w:rsidRPr="006478CC">
        <w:rPr>
          <w:rFonts w:ascii="Times New Roman" w:hAnsi="Times New Roman"/>
          <w:b/>
          <w:bCs/>
        </w:rPr>
        <w:t>2.</w:t>
      </w:r>
      <w:r w:rsidRPr="006478CC">
        <w:rPr>
          <w:rFonts w:ascii="Times New Roman" w:hAnsi="Times New Roman"/>
          <w:bCs/>
        </w:rPr>
        <w:t xml:space="preserve"> § 3 sa dopĺňa písmenom d), ktoré znie:</w:t>
      </w:r>
    </w:p>
    <w:p w:rsidR="00633514" w:rsidRPr="006478CC" w:rsidP="00633514">
      <w:pPr>
        <w:pStyle w:val="BodyTextIndent"/>
        <w:bidi w:val="0"/>
        <w:ind w:left="426"/>
        <w:rPr>
          <w:rFonts w:ascii="Times New Roman" w:hAnsi="Times New Roman"/>
          <w:bCs/>
        </w:rPr>
      </w:pPr>
      <w:r w:rsidRPr="006478CC">
        <w:rPr>
          <w:rFonts w:ascii="Times New Roman" w:hAnsi="Times New Roman"/>
          <w:bCs/>
        </w:rPr>
        <w:t>„d) vykonáva ochranu určených objektov orgánov štátnej správy v colníctve (ďalej len „strážený objekt“) a ochranu poriadku v strážených objektoch; ochranu strážených objektov a poriadku v nich vykonávajú colníci.“.</w:t>
      </w:r>
    </w:p>
    <w:p w:rsidR="00633514" w:rsidRPr="006478CC" w:rsidP="00633514">
      <w:pPr>
        <w:pStyle w:val="BodyTextIndent"/>
        <w:bidi w:val="0"/>
        <w:ind w:left="142"/>
        <w:rPr>
          <w:rFonts w:ascii="Times New Roman" w:hAnsi="Times New Roman"/>
          <w:bCs/>
        </w:rPr>
      </w:pPr>
    </w:p>
    <w:p w:rsidR="00633514" w:rsidRPr="006478CC" w:rsidP="00633514">
      <w:pPr>
        <w:pStyle w:val="BodyTextIndent"/>
        <w:bidi w:val="0"/>
        <w:ind w:left="142"/>
        <w:rPr>
          <w:rFonts w:ascii="Times New Roman" w:hAnsi="Times New Roman"/>
          <w:bCs/>
        </w:rPr>
      </w:pPr>
      <w:r w:rsidRPr="006478CC">
        <w:rPr>
          <w:rFonts w:ascii="Times New Roman" w:hAnsi="Times New Roman"/>
          <w:b/>
          <w:bCs/>
        </w:rPr>
        <w:t>3.</w:t>
      </w:r>
      <w:r w:rsidRPr="006478CC">
        <w:rPr>
          <w:rFonts w:ascii="Times New Roman" w:hAnsi="Times New Roman"/>
          <w:bCs/>
        </w:rPr>
        <w:t xml:space="preserve"> Doterajší text § 3 sa označuje ako odsek 1 a § 3 sa dopĺňa odsekom 2, ktorý znie:</w:t>
      </w:r>
    </w:p>
    <w:p w:rsidR="00633514" w:rsidRPr="006478CC" w:rsidP="00633514">
      <w:pPr>
        <w:pStyle w:val="BodyTextIndent"/>
        <w:bidi w:val="0"/>
        <w:ind w:left="426"/>
        <w:rPr>
          <w:rFonts w:ascii="Times New Roman" w:hAnsi="Times New Roman"/>
          <w:bCs/>
        </w:rPr>
      </w:pPr>
      <w:r w:rsidRPr="006478CC">
        <w:rPr>
          <w:rFonts w:ascii="Times New Roman" w:hAnsi="Times New Roman"/>
          <w:bCs/>
        </w:rPr>
        <w:t xml:space="preserve">„(2) Zoznam strážených objektov určí minister financií Slovenskej republiky (ďalej len „minister“).“. </w:t>
      </w:r>
    </w:p>
    <w:p w:rsidR="00633514" w:rsidRPr="006478CC" w:rsidP="00633514">
      <w:pPr>
        <w:pStyle w:val="BodyTextIndent"/>
        <w:bidi w:val="0"/>
        <w:ind w:left="142"/>
        <w:rPr>
          <w:rFonts w:ascii="Times New Roman" w:hAnsi="Times New Roman"/>
          <w:bCs/>
        </w:rPr>
      </w:pPr>
    </w:p>
    <w:p w:rsidR="00633514" w:rsidRPr="006478CC" w:rsidP="00633514">
      <w:pPr>
        <w:pStyle w:val="BodyTextIndent"/>
        <w:bidi w:val="0"/>
        <w:ind w:left="142"/>
        <w:rPr>
          <w:rFonts w:ascii="Times New Roman" w:hAnsi="Times New Roman"/>
          <w:bCs/>
        </w:rPr>
      </w:pPr>
      <w:r w:rsidRPr="006478CC">
        <w:rPr>
          <w:rFonts w:ascii="Times New Roman" w:hAnsi="Times New Roman"/>
          <w:b/>
          <w:bCs/>
        </w:rPr>
        <w:t>4</w:t>
      </w:r>
      <w:r w:rsidRPr="006478CC">
        <w:rPr>
          <w:rFonts w:ascii="Times New Roman" w:hAnsi="Times New Roman"/>
          <w:bCs/>
        </w:rPr>
        <w:t>. V § 4 ods. 1 sa vypúšťajú slová „financií Slovenskej republiky (ďalej len „minister“)“.</w:t>
      </w:r>
    </w:p>
    <w:p w:rsidR="00633514" w:rsidRPr="006478CC" w:rsidP="00633514">
      <w:pPr>
        <w:pStyle w:val="BodyTextIndent"/>
        <w:bidi w:val="0"/>
        <w:ind w:left="142"/>
        <w:rPr>
          <w:rFonts w:ascii="Times New Roman" w:hAnsi="Times New Roman"/>
          <w:b/>
          <w:bCs/>
        </w:rPr>
      </w:pPr>
    </w:p>
    <w:p w:rsidR="00633514" w:rsidRPr="006478CC" w:rsidP="00633514">
      <w:pPr>
        <w:pStyle w:val="BodyTextIndent"/>
        <w:bidi w:val="0"/>
        <w:ind w:left="142"/>
        <w:rPr>
          <w:rFonts w:ascii="Times New Roman" w:hAnsi="Times New Roman"/>
          <w:bCs/>
        </w:rPr>
      </w:pPr>
      <w:r w:rsidRPr="006478CC">
        <w:rPr>
          <w:rFonts w:ascii="Times New Roman" w:hAnsi="Times New Roman"/>
          <w:b/>
          <w:bCs/>
        </w:rPr>
        <w:t>5.</w:t>
      </w:r>
      <w:r w:rsidRPr="006478CC">
        <w:rPr>
          <w:rFonts w:ascii="Times New Roman" w:hAnsi="Times New Roman"/>
          <w:bCs/>
        </w:rPr>
        <w:t xml:space="preserve"> V § 4 ods. 2 sa za slovo „vecí“ vkladajú slová „a európskych záležitostí“. </w:t>
      </w:r>
    </w:p>
    <w:p w:rsidR="00633514" w:rsidRPr="00FD6313" w:rsidP="00633514">
      <w:pPr>
        <w:pStyle w:val="BodyTextIndent"/>
        <w:bidi w:val="0"/>
        <w:ind w:left="142"/>
        <w:rPr>
          <w:rFonts w:ascii="Times New Roman" w:hAnsi="Times New Roman"/>
          <w:bCs/>
        </w:rPr>
      </w:pPr>
    </w:p>
    <w:p w:rsidR="00633514" w:rsidRPr="00FD6313" w:rsidP="00633514">
      <w:pPr>
        <w:pStyle w:val="BodyTextIndent"/>
        <w:bidi w:val="0"/>
        <w:ind w:left="426" w:hanging="284"/>
        <w:rPr>
          <w:rFonts w:ascii="Times New Roman" w:hAnsi="Times New Roman"/>
          <w:bCs/>
        </w:rPr>
      </w:pPr>
      <w:r w:rsidRPr="00FD6313">
        <w:rPr>
          <w:rFonts w:ascii="Times New Roman" w:hAnsi="Times New Roman"/>
          <w:b/>
          <w:bCs/>
        </w:rPr>
        <w:t>6.</w:t>
      </w:r>
      <w:r w:rsidRPr="00FD6313">
        <w:rPr>
          <w:rFonts w:ascii="Times New Roman" w:hAnsi="Times New Roman"/>
          <w:bCs/>
        </w:rPr>
        <w:t xml:space="preserve"> V § 17 ods. 1 sa za slová „colný úrad“ vkladajú slová „alebo na Kriminálny úrad finančnej správy“.</w:t>
      </w:r>
    </w:p>
    <w:p w:rsidR="00633514" w:rsidRPr="00FD6313" w:rsidP="00633514">
      <w:pPr>
        <w:pStyle w:val="BodyTextIndent"/>
        <w:bidi w:val="0"/>
        <w:ind w:left="142"/>
        <w:rPr>
          <w:rFonts w:ascii="Times New Roman" w:hAnsi="Times New Roman"/>
          <w:bCs/>
        </w:rPr>
      </w:pPr>
    </w:p>
    <w:p w:rsidR="00633514" w:rsidRPr="00FD6313" w:rsidP="00633514">
      <w:pPr>
        <w:pStyle w:val="BodyTextIndent"/>
        <w:bidi w:val="0"/>
        <w:ind w:left="142"/>
        <w:rPr>
          <w:rFonts w:ascii="Times New Roman" w:hAnsi="Times New Roman"/>
          <w:bCs/>
        </w:rPr>
      </w:pPr>
      <w:r w:rsidRPr="00FD6313">
        <w:rPr>
          <w:rFonts w:ascii="Times New Roman" w:hAnsi="Times New Roman"/>
          <w:b/>
          <w:bCs/>
        </w:rPr>
        <w:t>7.</w:t>
      </w:r>
      <w:r w:rsidRPr="00FD6313">
        <w:rPr>
          <w:rFonts w:ascii="Times New Roman" w:hAnsi="Times New Roman"/>
          <w:bCs/>
        </w:rPr>
        <w:t xml:space="preserve"> V § 17 ods. 5 sa slová „finančná správa“ nahrádzajú slovami „finančné riaditeľstvo“.</w:t>
      </w:r>
    </w:p>
    <w:p w:rsidR="00633514" w:rsidRPr="00FD6313" w:rsidP="00633514">
      <w:pPr>
        <w:pStyle w:val="BodyTextIndent"/>
        <w:bidi w:val="0"/>
        <w:ind w:left="142"/>
        <w:rPr>
          <w:rFonts w:ascii="Times New Roman" w:hAnsi="Times New Roman"/>
          <w:bCs/>
        </w:rPr>
      </w:pPr>
    </w:p>
    <w:p w:rsidR="00633514" w:rsidRPr="00FD6313" w:rsidP="00633514">
      <w:pPr>
        <w:pStyle w:val="BodyTextIndent"/>
        <w:bidi w:val="0"/>
        <w:ind w:left="142"/>
        <w:rPr>
          <w:rFonts w:ascii="Times New Roman" w:hAnsi="Times New Roman"/>
          <w:bCs/>
        </w:rPr>
      </w:pPr>
      <w:r w:rsidRPr="00FD6313">
        <w:rPr>
          <w:rFonts w:ascii="Times New Roman" w:hAnsi="Times New Roman"/>
          <w:b/>
          <w:bCs/>
        </w:rPr>
        <w:t xml:space="preserve">8. </w:t>
      </w:r>
      <w:r w:rsidRPr="00FD6313">
        <w:rPr>
          <w:rFonts w:ascii="Times New Roman" w:hAnsi="Times New Roman"/>
          <w:bCs/>
        </w:rPr>
        <w:t>V § 21 ods. 1 písmená b) a c) znejú:</w:t>
      </w:r>
    </w:p>
    <w:p w:rsidR="00633514" w:rsidRPr="00FD6313" w:rsidP="00633514">
      <w:pPr>
        <w:autoSpaceDE w:val="0"/>
        <w:autoSpaceDN w:val="0"/>
        <w:bidi w:val="0"/>
        <w:spacing w:after="0" w:line="240" w:lineRule="auto"/>
        <w:ind w:left="426"/>
        <w:jc w:val="both"/>
        <w:rPr>
          <w:rFonts w:ascii="Times New Roman" w:hAnsi="Times New Roman"/>
          <w:sz w:val="24"/>
          <w:szCs w:val="24"/>
        </w:rPr>
      </w:pPr>
      <w:r w:rsidRPr="00FD6313">
        <w:rPr>
          <w:rFonts w:ascii="Times New Roman" w:hAnsi="Times New Roman"/>
          <w:sz w:val="24"/>
          <w:szCs w:val="24"/>
        </w:rPr>
        <w:t>„b) pristihnutú pri priestupku</w:t>
      </w:r>
      <w:r w:rsidRPr="00FD6313">
        <w:rPr>
          <w:rFonts w:ascii="Times New Roman" w:hAnsi="Times New Roman"/>
          <w:sz w:val="24"/>
          <w:szCs w:val="24"/>
          <w:vertAlign w:val="superscript"/>
        </w:rPr>
        <w:t>22</w:t>
      </w:r>
      <w:r w:rsidRPr="00FD6313">
        <w:rPr>
          <w:rFonts w:ascii="Times New Roman" w:hAnsi="Times New Roman"/>
          <w:sz w:val="24"/>
          <w:szCs w:val="24"/>
        </w:rPr>
        <w:t>) páchanom v súvislosti s porušením colných predpisov, alebo pristihnutú pri priestupku páchanom v stráženom objekte, alebo u ktorej je podozrenie, že odňala tovar colnému dohľadu, alebo u ktorej je podozrenie, že porušila daňové predpisy, ak je to nevyhnutne potrebné na riadne zistenie veci,</w:t>
      </w:r>
    </w:p>
    <w:p w:rsidR="00633514" w:rsidRPr="00FD6313" w:rsidP="00633514">
      <w:pPr>
        <w:autoSpaceDE w:val="0"/>
        <w:autoSpaceDN w:val="0"/>
        <w:bidi w:val="0"/>
        <w:spacing w:after="0" w:line="240" w:lineRule="auto"/>
        <w:ind w:left="426"/>
        <w:rPr>
          <w:rFonts w:ascii="Times New Roman" w:hAnsi="Times New Roman"/>
          <w:sz w:val="24"/>
          <w:szCs w:val="24"/>
        </w:rPr>
      </w:pPr>
      <w:r w:rsidRPr="00FD6313">
        <w:rPr>
          <w:rFonts w:ascii="Times New Roman" w:hAnsi="Times New Roman"/>
          <w:sz w:val="24"/>
          <w:szCs w:val="24"/>
        </w:rPr>
        <w:t>c) pre dôvodné podozrenie zo spáchania trestného činu</w:t>
      </w:r>
    </w:p>
    <w:p w:rsidR="00633514" w:rsidRPr="00FD6313" w:rsidP="00326E35">
      <w:pPr>
        <w:pStyle w:val="ListParagraph"/>
        <w:numPr>
          <w:numId w:val="2"/>
        </w:numPr>
        <w:autoSpaceDE w:val="0"/>
        <w:autoSpaceDN w:val="0"/>
        <w:bidi w:val="0"/>
        <w:spacing w:after="0" w:line="240" w:lineRule="auto"/>
        <w:ind w:left="993" w:hanging="284"/>
        <w:jc w:val="both"/>
        <w:rPr>
          <w:rFonts w:ascii="Times New Roman" w:hAnsi="Times New Roman"/>
          <w:sz w:val="24"/>
          <w:szCs w:val="24"/>
        </w:rPr>
      </w:pPr>
      <w:r w:rsidRPr="00FD6313">
        <w:rPr>
          <w:rFonts w:ascii="Times New Roman" w:hAnsi="Times New Roman"/>
          <w:sz w:val="24"/>
          <w:szCs w:val="24"/>
        </w:rPr>
        <w:t>v súvislosti s porušením colných predpisov alebo daňových predpisov, ak je to potrebné na zistenie jej totožnosti, na zabránenie úteku alebo zaistenie dôkazov,</w:t>
      </w:r>
    </w:p>
    <w:p w:rsidR="00633514" w:rsidRPr="00FD6313" w:rsidP="0050520B">
      <w:pPr>
        <w:pStyle w:val="ListParagraph"/>
        <w:numPr>
          <w:numId w:val="2"/>
        </w:numPr>
        <w:autoSpaceDE w:val="0"/>
        <w:autoSpaceDN w:val="0"/>
        <w:bidi w:val="0"/>
        <w:spacing w:after="0" w:line="240" w:lineRule="auto"/>
        <w:ind w:left="993" w:hanging="284"/>
        <w:jc w:val="both"/>
        <w:rPr>
          <w:rFonts w:ascii="Times New Roman" w:hAnsi="Times New Roman"/>
          <w:sz w:val="24"/>
          <w:szCs w:val="24"/>
        </w:rPr>
      </w:pPr>
      <w:r w:rsidRPr="00FD6313">
        <w:rPr>
          <w:rFonts w:ascii="Times New Roman" w:hAnsi="Times New Roman"/>
          <w:sz w:val="24"/>
          <w:szCs w:val="24"/>
        </w:rPr>
        <w:t>v stráženom objekte, ak je to potrebné na zistenie jej totožnosti, na zabránenie úteku alebo zaistenie dôkazov.“.</w:t>
      </w:r>
    </w:p>
    <w:p w:rsidR="00633514" w:rsidRPr="00FD6313" w:rsidP="00633514">
      <w:pPr>
        <w:autoSpaceDE w:val="0"/>
        <w:autoSpaceDN w:val="0"/>
        <w:bidi w:val="0"/>
        <w:spacing w:after="0" w:line="240" w:lineRule="auto"/>
        <w:jc w:val="both"/>
        <w:rPr>
          <w:rFonts w:ascii="Times New Roman" w:hAnsi="Times New Roman"/>
          <w:sz w:val="24"/>
          <w:szCs w:val="24"/>
        </w:rPr>
      </w:pPr>
    </w:p>
    <w:p w:rsidR="00633514" w:rsidRPr="00FD6313" w:rsidP="00633514">
      <w:pPr>
        <w:autoSpaceDE w:val="0"/>
        <w:autoSpaceDN w:val="0"/>
        <w:bidi w:val="0"/>
        <w:spacing w:after="0" w:line="240" w:lineRule="auto"/>
        <w:ind w:left="142"/>
        <w:jc w:val="both"/>
        <w:rPr>
          <w:rFonts w:ascii="Times New Roman" w:hAnsi="Times New Roman"/>
          <w:sz w:val="24"/>
          <w:szCs w:val="24"/>
        </w:rPr>
      </w:pPr>
      <w:r w:rsidRPr="00FD6313">
        <w:rPr>
          <w:rFonts w:ascii="Times New Roman" w:hAnsi="Times New Roman"/>
          <w:b/>
          <w:sz w:val="24"/>
          <w:szCs w:val="24"/>
        </w:rPr>
        <w:t xml:space="preserve">  9.</w:t>
      </w:r>
      <w:r w:rsidRPr="00FD6313">
        <w:rPr>
          <w:rFonts w:ascii="Times New Roman" w:hAnsi="Times New Roman"/>
          <w:sz w:val="24"/>
          <w:szCs w:val="24"/>
        </w:rPr>
        <w:t xml:space="preserve"> V § 22 ods. 5 sa za slová „colnému úradu“ vkladajú slová „alebo daňovému úradu“.</w:t>
      </w:r>
    </w:p>
    <w:p w:rsidR="00633514" w:rsidRPr="00FD6313" w:rsidP="00633514">
      <w:pPr>
        <w:pStyle w:val="BodyTextIndent"/>
        <w:bidi w:val="0"/>
        <w:ind w:left="142"/>
        <w:rPr>
          <w:rFonts w:ascii="Times New Roman" w:hAnsi="Times New Roman"/>
          <w:bCs/>
        </w:rPr>
      </w:pPr>
    </w:p>
    <w:p w:rsidR="00633514" w:rsidRPr="00FD6313" w:rsidP="00633514">
      <w:pPr>
        <w:pStyle w:val="BodyTextIndent"/>
        <w:bidi w:val="0"/>
        <w:ind w:left="142"/>
        <w:rPr>
          <w:rFonts w:ascii="Times New Roman" w:hAnsi="Times New Roman"/>
          <w:bCs/>
        </w:rPr>
      </w:pPr>
      <w:r w:rsidRPr="00FD6313">
        <w:rPr>
          <w:rFonts w:ascii="Times New Roman" w:hAnsi="Times New Roman"/>
          <w:bCs/>
        </w:rPr>
        <w:t xml:space="preserve"> </w:t>
      </w:r>
      <w:r w:rsidRPr="00FD6313">
        <w:rPr>
          <w:rFonts w:ascii="Times New Roman" w:hAnsi="Times New Roman"/>
          <w:b/>
          <w:bCs/>
        </w:rPr>
        <w:t xml:space="preserve">10. </w:t>
      </w:r>
      <w:r w:rsidRPr="00FD6313">
        <w:rPr>
          <w:rFonts w:ascii="Times New Roman" w:hAnsi="Times New Roman"/>
          <w:bCs/>
        </w:rPr>
        <w:t>§ 23 vrátane nadpisu znie:</w:t>
      </w:r>
    </w:p>
    <w:p w:rsidR="00633514" w:rsidRPr="00FD6313" w:rsidP="00633514">
      <w:pPr>
        <w:pStyle w:val="BodyTextIndent"/>
        <w:bidi w:val="0"/>
        <w:ind w:left="142"/>
        <w:rPr>
          <w:rFonts w:ascii="Times New Roman" w:hAnsi="Times New Roman"/>
          <w:bCs/>
        </w:rPr>
      </w:pPr>
    </w:p>
    <w:p w:rsidR="00633514" w:rsidRPr="00FD6313" w:rsidP="00633514">
      <w:pPr>
        <w:pStyle w:val="BodyTextIndent"/>
        <w:bidi w:val="0"/>
        <w:ind w:left="142"/>
        <w:jc w:val="center"/>
        <w:rPr>
          <w:rFonts w:ascii="Times New Roman" w:hAnsi="Times New Roman"/>
          <w:bCs/>
        </w:rPr>
      </w:pPr>
      <w:r w:rsidRPr="00FD6313">
        <w:rPr>
          <w:rFonts w:ascii="Times New Roman" w:hAnsi="Times New Roman"/>
          <w:bCs/>
        </w:rPr>
        <w:t>„§ 23</w:t>
      </w:r>
    </w:p>
    <w:p w:rsidR="00633514" w:rsidRPr="00FD6313" w:rsidP="00633514">
      <w:pPr>
        <w:pStyle w:val="BodyTextIndent"/>
        <w:bidi w:val="0"/>
        <w:ind w:left="142"/>
        <w:jc w:val="center"/>
        <w:rPr>
          <w:rFonts w:ascii="Times New Roman" w:hAnsi="Times New Roman"/>
          <w:bCs/>
        </w:rPr>
      </w:pPr>
      <w:r w:rsidRPr="00FD6313">
        <w:rPr>
          <w:rFonts w:ascii="Times New Roman" w:hAnsi="Times New Roman"/>
          <w:bCs/>
        </w:rPr>
        <w:t>Oprávnenie odňať zbraň</w:t>
      </w:r>
    </w:p>
    <w:p w:rsidR="00633514" w:rsidRPr="00FD6313" w:rsidP="00633514">
      <w:pPr>
        <w:pStyle w:val="BodyTextIndent"/>
        <w:bidi w:val="0"/>
        <w:ind w:left="142"/>
        <w:jc w:val="center"/>
        <w:rPr>
          <w:rFonts w:ascii="Times New Roman" w:hAnsi="Times New Roman"/>
          <w:bCs/>
        </w:rPr>
      </w:pPr>
    </w:p>
    <w:p w:rsidR="00633514" w:rsidRPr="00FD6313" w:rsidP="00633514">
      <w:pPr>
        <w:pStyle w:val="BodyTextIndent"/>
        <w:bidi w:val="0"/>
        <w:ind w:left="426"/>
        <w:rPr>
          <w:rFonts w:ascii="Times New Roman" w:hAnsi="Times New Roman"/>
          <w:bCs/>
        </w:rPr>
      </w:pPr>
      <w:r w:rsidRPr="00FD6313">
        <w:rPr>
          <w:rFonts w:ascii="Times New Roman" w:hAnsi="Times New Roman"/>
          <w:bCs/>
        </w:rPr>
        <w:t>(1) Colník je oprávnený presvedčiť sa, či osoba, proti ktorej vykonáva služobný zákrok, nemá pri sebe zbraň a odňať jej ju. Na tento účel je colník oprávnený vykonať prehliadku osoby.</w:t>
      </w:r>
    </w:p>
    <w:p w:rsidR="00633514" w:rsidRPr="00FD6313" w:rsidP="00633514">
      <w:pPr>
        <w:pStyle w:val="BodyTextIndent"/>
        <w:bidi w:val="0"/>
        <w:ind w:left="426"/>
        <w:rPr>
          <w:rFonts w:ascii="Times New Roman" w:hAnsi="Times New Roman"/>
          <w:bCs/>
        </w:rPr>
      </w:pPr>
      <w:r w:rsidRPr="00FD6313">
        <w:rPr>
          <w:rFonts w:ascii="Times New Roman" w:hAnsi="Times New Roman"/>
          <w:bCs/>
        </w:rPr>
        <w:t xml:space="preserve"> </w:t>
      </w:r>
    </w:p>
    <w:p w:rsidR="00633514" w:rsidRPr="00FD6313" w:rsidP="00633514">
      <w:pPr>
        <w:pStyle w:val="BodyTextIndent"/>
        <w:bidi w:val="0"/>
        <w:ind w:left="426"/>
        <w:rPr>
          <w:rFonts w:ascii="Times New Roman" w:hAnsi="Times New Roman"/>
          <w:bCs/>
        </w:rPr>
      </w:pPr>
      <w:r w:rsidRPr="00FD6313">
        <w:rPr>
          <w:rFonts w:ascii="Times New Roman" w:hAnsi="Times New Roman"/>
          <w:bCs/>
        </w:rPr>
        <w:t xml:space="preserve">(2) Zbraň odňatú podľa odseku 1 je colník povinný vrátiť po skončení služobného zákroku. Vrátenie zbrane potvrdí dotknutá osoba svojím podpisom, inak jej colník zbraň nevráti. Ak bráni vráteniu zbrane zákonný dôvod, colník vydá dotknutej osobe potvrdenie o odňatí zbrane a oznámi jej, že zbraň bude odovzdaná príslušnému útvaru Policajného zboru, a ihneď zabezpečí odovzdanie zbrane tomuto útvaru.“. </w:t>
      </w:r>
    </w:p>
    <w:p w:rsidR="00633514" w:rsidRPr="00FD6313" w:rsidP="00633514">
      <w:pPr>
        <w:pStyle w:val="BodyTextIndent"/>
        <w:bidi w:val="0"/>
        <w:ind w:left="426"/>
        <w:rPr>
          <w:rFonts w:ascii="Times New Roman" w:hAnsi="Times New Roman"/>
          <w:bCs/>
        </w:rPr>
      </w:pPr>
    </w:p>
    <w:p w:rsidR="00633514" w:rsidRPr="00FD6313" w:rsidP="00633514">
      <w:pPr>
        <w:autoSpaceDE w:val="0"/>
        <w:autoSpaceDN w:val="0"/>
        <w:bidi w:val="0"/>
        <w:spacing w:after="0" w:line="240" w:lineRule="auto"/>
        <w:ind w:left="284" w:hanging="142"/>
        <w:jc w:val="both"/>
        <w:rPr>
          <w:rFonts w:ascii="Times New Roman" w:hAnsi="Times New Roman"/>
          <w:sz w:val="24"/>
          <w:szCs w:val="24"/>
        </w:rPr>
      </w:pPr>
      <w:r w:rsidRPr="00FD6313">
        <w:rPr>
          <w:rFonts w:ascii="Times New Roman" w:hAnsi="Times New Roman"/>
          <w:b/>
          <w:sz w:val="24"/>
          <w:szCs w:val="24"/>
        </w:rPr>
        <w:t>11.</w:t>
      </w:r>
      <w:r w:rsidRPr="00FD6313">
        <w:rPr>
          <w:rFonts w:ascii="Times New Roman" w:hAnsi="Times New Roman"/>
          <w:sz w:val="24"/>
          <w:szCs w:val="24"/>
        </w:rPr>
        <w:t xml:space="preserve"> V § 25 ods. 1 sa za slovo „skladov“ vkladá čiarka.</w:t>
      </w:r>
    </w:p>
    <w:p w:rsidR="00633514" w:rsidRPr="00FD6313" w:rsidP="00633514">
      <w:pPr>
        <w:autoSpaceDE w:val="0"/>
        <w:autoSpaceDN w:val="0"/>
        <w:bidi w:val="0"/>
        <w:spacing w:after="0" w:line="240" w:lineRule="auto"/>
        <w:jc w:val="both"/>
        <w:rPr>
          <w:rFonts w:ascii="Times New Roman" w:hAnsi="Times New Roman"/>
          <w:sz w:val="24"/>
          <w:szCs w:val="24"/>
        </w:rPr>
      </w:pPr>
    </w:p>
    <w:p w:rsidR="00633514" w:rsidRPr="00FD6313" w:rsidP="00633514">
      <w:pPr>
        <w:bidi w:val="0"/>
        <w:spacing w:after="0" w:line="240" w:lineRule="auto"/>
        <w:jc w:val="both"/>
        <w:rPr>
          <w:rFonts w:ascii="Times New Roman" w:hAnsi="Times New Roman"/>
          <w:sz w:val="24"/>
          <w:szCs w:val="24"/>
        </w:rPr>
      </w:pPr>
      <w:r w:rsidRPr="00FD6313">
        <w:rPr>
          <w:rFonts w:ascii="Times New Roman" w:hAnsi="Times New Roman"/>
          <w:b/>
          <w:sz w:val="24"/>
          <w:szCs w:val="24"/>
        </w:rPr>
        <w:t xml:space="preserve">   12.</w:t>
      </w:r>
      <w:r w:rsidRPr="00FD6313">
        <w:rPr>
          <w:rFonts w:ascii="Times New Roman" w:hAnsi="Times New Roman"/>
          <w:sz w:val="24"/>
          <w:szCs w:val="24"/>
        </w:rPr>
        <w:t xml:space="preserve"> § 25 sa dopĺňa odsekom 3, ktorý znie:</w:t>
      </w:r>
    </w:p>
    <w:p w:rsidR="00633514" w:rsidRPr="00FD6313" w:rsidP="00633514">
      <w:pPr>
        <w:bidi w:val="0"/>
        <w:spacing w:after="0" w:line="240" w:lineRule="auto"/>
        <w:ind w:left="284"/>
        <w:jc w:val="both"/>
        <w:rPr>
          <w:rFonts w:ascii="Times New Roman" w:hAnsi="Times New Roman"/>
          <w:sz w:val="24"/>
          <w:szCs w:val="24"/>
        </w:rPr>
      </w:pPr>
      <w:r w:rsidRPr="00FD6313">
        <w:rPr>
          <w:rFonts w:ascii="Times New Roman" w:hAnsi="Times New Roman"/>
          <w:sz w:val="24"/>
          <w:szCs w:val="24"/>
        </w:rPr>
        <w:t>„(3) Colník Kriminálneho úradu finančnej správy je oprávnený vstupovať na pozemky, ktoré nie sú súčasťou obydlia, do skladov, obchodných, výrobných, prevádzkových a iných nebytových priestorov, uzavrieť tieto priestory a verejné miesta a vykonať ich prehliadku aj pri odhaľovaní trestných činov spáchaných v súvislosti s porušením daňových predpisov v oblasti dane z pridanej hodnoty a pri pátraní po osobách, ktoré porušili daňové predpisy, ak je dôvodné podozrenie, že osoby, tovar alebo doklady, po ktorých sa pátra, sa v týchto priestoroch nachádzajú.“.</w:t>
      </w:r>
    </w:p>
    <w:p w:rsidR="00633514" w:rsidRPr="00FD6313" w:rsidP="00633514">
      <w:pPr>
        <w:bidi w:val="0"/>
        <w:spacing w:after="0" w:line="240" w:lineRule="auto"/>
        <w:ind w:left="284"/>
        <w:jc w:val="both"/>
        <w:rPr>
          <w:rFonts w:ascii="Times New Roman" w:hAnsi="Times New Roman"/>
          <w:b/>
          <w:sz w:val="24"/>
          <w:szCs w:val="24"/>
        </w:rPr>
      </w:pPr>
    </w:p>
    <w:p w:rsidR="00633514" w:rsidRPr="00FD6313" w:rsidP="00633514">
      <w:pPr>
        <w:bidi w:val="0"/>
        <w:ind w:left="284" w:hanging="142"/>
        <w:jc w:val="both"/>
        <w:rPr>
          <w:rFonts w:ascii="Times New Roman" w:hAnsi="Times New Roman"/>
          <w:sz w:val="24"/>
          <w:szCs w:val="24"/>
        </w:rPr>
      </w:pPr>
      <w:r w:rsidRPr="00FD6313">
        <w:rPr>
          <w:rFonts w:ascii="Times New Roman" w:hAnsi="Times New Roman"/>
          <w:b/>
          <w:sz w:val="24"/>
          <w:szCs w:val="24"/>
        </w:rPr>
        <w:t>13</w:t>
      </w:r>
      <w:r w:rsidRPr="00FD6313">
        <w:rPr>
          <w:rFonts w:ascii="Times New Roman" w:hAnsi="Times New Roman"/>
          <w:sz w:val="24"/>
          <w:szCs w:val="24"/>
        </w:rPr>
        <w:t>. V § 26 sa na konci pripája táto veta: „Toto ustanovenie sa použije, ak tento zákon neustanovuje inak.“.</w:t>
      </w:r>
    </w:p>
    <w:p w:rsidR="00633514" w:rsidRPr="00FD6313" w:rsidP="00633514">
      <w:pPr>
        <w:pStyle w:val="BodyTextIndent"/>
        <w:bidi w:val="0"/>
        <w:ind w:left="426"/>
        <w:rPr>
          <w:rFonts w:ascii="Times New Roman" w:hAnsi="Times New Roman"/>
          <w:bCs/>
        </w:rPr>
      </w:pPr>
    </w:p>
    <w:p w:rsidR="00633514" w:rsidRPr="00FD6313" w:rsidP="00633514">
      <w:pPr>
        <w:pStyle w:val="BodyTextIndent"/>
        <w:bidi w:val="0"/>
        <w:ind w:left="426"/>
        <w:rPr>
          <w:rFonts w:ascii="Times New Roman" w:hAnsi="Times New Roman"/>
          <w:bCs/>
        </w:rPr>
      </w:pPr>
    </w:p>
    <w:p w:rsidR="00633514" w:rsidRPr="00FD6313" w:rsidP="00633514">
      <w:pPr>
        <w:bidi w:val="0"/>
        <w:spacing w:after="0" w:line="240" w:lineRule="auto"/>
        <w:ind w:left="426" w:hanging="284"/>
        <w:jc w:val="both"/>
        <w:rPr>
          <w:rFonts w:ascii="Times New Roman" w:hAnsi="Times New Roman"/>
          <w:bCs/>
          <w:sz w:val="24"/>
          <w:szCs w:val="24"/>
        </w:rPr>
      </w:pPr>
      <w:r w:rsidRPr="00FD6313">
        <w:rPr>
          <w:rFonts w:ascii="Times New Roman" w:hAnsi="Times New Roman"/>
          <w:b/>
          <w:bCs/>
          <w:sz w:val="24"/>
          <w:szCs w:val="24"/>
        </w:rPr>
        <w:t>14.</w:t>
      </w:r>
      <w:r w:rsidRPr="00FD6313">
        <w:rPr>
          <w:rFonts w:ascii="Times New Roman" w:hAnsi="Times New Roman"/>
          <w:bCs/>
          <w:sz w:val="24"/>
          <w:szCs w:val="24"/>
        </w:rPr>
        <w:t xml:space="preserve"> V § 35 ods. 1 písm. d) a § 37 ods. 1 písm. c) sa slová „objektov finančnej správy“ nahrádzajú slovami „strážených objektov, objektov finančnej správy alebo do objektov“. </w:t>
      </w:r>
    </w:p>
    <w:p w:rsidR="00633514" w:rsidRPr="00FD6313" w:rsidP="00633514">
      <w:pPr>
        <w:bidi w:val="0"/>
        <w:spacing w:after="0" w:line="240" w:lineRule="auto"/>
        <w:ind w:left="142"/>
        <w:rPr>
          <w:rFonts w:ascii="Times New Roman" w:hAnsi="Times New Roman"/>
          <w:bCs/>
          <w:sz w:val="24"/>
          <w:szCs w:val="24"/>
        </w:rPr>
      </w:pPr>
    </w:p>
    <w:p w:rsidR="00633514" w:rsidRPr="00FD6313" w:rsidP="00633514">
      <w:pPr>
        <w:bidi w:val="0"/>
        <w:spacing w:after="0" w:line="240" w:lineRule="auto"/>
        <w:ind w:left="142"/>
        <w:rPr>
          <w:rFonts w:ascii="Times New Roman" w:hAnsi="Times New Roman"/>
          <w:bCs/>
          <w:sz w:val="24"/>
          <w:szCs w:val="24"/>
        </w:rPr>
      </w:pPr>
      <w:r w:rsidRPr="00FD6313">
        <w:rPr>
          <w:rFonts w:ascii="Times New Roman" w:hAnsi="Times New Roman"/>
          <w:b/>
          <w:bCs/>
          <w:sz w:val="24"/>
          <w:szCs w:val="24"/>
        </w:rPr>
        <w:t>15.</w:t>
      </w:r>
      <w:r w:rsidRPr="00FD6313">
        <w:rPr>
          <w:rFonts w:ascii="Times New Roman" w:hAnsi="Times New Roman"/>
          <w:bCs/>
          <w:sz w:val="24"/>
          <w:szCs w:val="24"/>
        </w:rPr>
        <w:t xml:space="preserve"> V § 38 ods. 2 písm. a) sa na konci slovo „alebo“ nahrádza čiarkou. </w:t>
      </w:r>
    </w:p>
    <w:p w:rsidR="00633514" w:rsidRPr="00FD6313" w:rsidP="00633514">
      <w:pPr>
        <w:bidi w:val="0"/>
        <w:spacing w:after="0" w:line="240" w:lineRule="auto"/>
        <w:ind w:left="142"/>
        <w:rPr>
          <w:rFonts w:ascii="Times New Roman" w:hAnsi="Times New Roman"/>
          <w:bCs/>
          <w:sz w:val="24"/>
          <w:szCs w:val="24"/>
        </w:rPr>
      </w:pPr>
    </w:p>
    <w:p w:rsidR="00633514" w:rsidRPr="00FD6313" w:rsidP="00633514">
      <w:pPr>
        <w:bidi w:val="0"/>
        <w:spacing w:after="0" w:line="240" w:lineRule="auto"/>
        <w:ind w:left="142"/>
        <w:rPr>
          <w:rFonts w:ascii="Times New Roman" w:hAnsi="Times New Roman"/>
          <w:bCs/>
          <w:sz w:val="24"/>
          <w:szCs w:val="24"/>
        </w:rPr>
      </w:pPr>
      <w:r w:rsidRPr="00FD6313">
        <w:rPr>
          <w:rFonts w:ascii="Times New Roman" w:hAnsi="Times New Roman"/>
          <w:b/>
          <w:bCs/>
          <w:sz w:val="24"/>
          <w:szCs w:val="24"/>
        </w:rPr>
        <w:t>16.</w:t>
      </w:r>
      <w:r w:rsidRPr="00FD6313">
        <w:rPr>
          <w:rFonts w:ascii="Times New Roman" w:hAnsi="Times New Roman"/>
          <w:bCs/>
          <w:sz w:val="24"/>
          <w:szCs w:val="24"/>
        </w:rPr>
        <w:t xml:space="preserve"> V § 38 ods. 2 písm. b) sa na konci bodka nahrádza slovom „alebo“. </w:t>
      </w:r>
    </w:p>
    <w:p w:rsidR="00633514" w:rsidRPr="00FD6313" w:rsidP="00633514">
      <w:pPr>
        <w:pStyle w:val="BodyTextIndent"/>
        <w:bidi w:val="0"/>
        <w:ind w:left="142"/>
        <w:rPr>
          <w:rFonts w:ascii="Times New Roman" w:hAnsi="Times New Roman"/>
          <w:b/>
          <w:bCs/>
        </w:rPr>
      </w:pPr>
    </w:p>
    <w:p w:rsidR="00633514" w:rsidRPr="00FD6313" w:rsidP="00633514">
      <w:pPr>
        <w:pStyle w:val="BodyTextIndent"/>
        <w:bidi w:val="0"/>
        <w:ind w:left="142"/>
        <w:rPr>
          <w:rFonts w:ascii="Times New Roman" w:hAnsi="Times New Roman"/>
          <w:bCs/>
        </w:rPr>
      </w:pPr>
      <w:r w:rsidRPr="00FD6313">
        <w:rPr>
          <w:rFonts w:ascii="Times New Roman" w:hAnsi="Times New Roman"/>
          <w:b/>
          <w:bCs/>
        </w:rPr>
        <w:t xml:space="preserve">17. </w:t>
      </w:r>
      <w:r w:rsidRPr="00FD6313">
        <w:rPr>
          <w:rFonts w:ascii="Times New Roman" w:hAnsi="Times New Roman"/>
          <w:bCs/>
        </w:rPr>
        <w:t xml:space="preserve">V § 38 sa odsek 2 dopĺňa písmenom c), ktoré znie: </w:t>
      </w:r>
    </w:p>
    <w:p w:rsidR="00633514" w:rsidRPr="00FD6313" w:rsidP="00633514">
      <w:pPr>
        <w:pStyle w:val="BodyTextIndent"/>
        <w:bidi w:val="0"/>
        <w:ind w:left="567"/>
        <w:rPr>
          <w:rFonts w:ascii="Times New Roman" w:hAnsi="Times New Roman"/>
          <w:bCs/>
        </w:rPr>
      </w:pPr>
      <w:r w:rsidRPr="00FD6313">
        <w:rPr>
          <w:rFonts w:ascii="Times New Roman" w:hAnsi="Times New Roman"/>
          <w:bCs/>
        </w:rPr>
        <w:t>„c) pokúsi o násilný vstup do strážených objektov, objektov finančnej správy alebo do objektov alebo na miesta, kde je vstup zakázaný.“.</w:t>
      </w:r>
    </w:p>
    <w:p w:rsidR="00633514" w:rsidRPr="00FD6313" w:rsidP="00633514">
      <w:pPr>
        <w:pStyle w:val="BodyTextIndent"/>
        <w:bidi w:val="0"/>
        <w:ind w:left="142"/>
        <w:rPr>
          <w:rFonts w:ascii="Times New Roman" w:hAnsi="Times New Roman"/>
          <w:bCs/>
        </w:rPr>
      </w:pPr>
    </w:p>
    <w:p w:rsidR="00633514" w:rsidRPr="00FD6313" w:rsidP="00633514">
      <w:pPr>
        <w:pStyle w:val="BodyTextIndent"/>
        <w:bidi w:val="0"/>
        <w:ind w:left="142"/>
        <w:rPr>
          <w:rFonts w:ascii="Times New Roman" w:hAnsi="Times New Roman"/>
          <w:b/>
          <w:bCs/>
        </w:rPr>
      </w:pPr>
      <w:r w:rsidRPr="00FD6313">
        <w:rPr>
          <w:rFonts w:ascii="Times New Roman" w:hAnsi="Times New Roman"/>
          <w:b/>
          <w:bCs/>
        </w:rPr>
        <w:t>18.</w:t>
      </w:r>
      <w:r w:rsidRPr="00FD6313">
        <w:rPr>
          <w:rFonts w:ascii="Times New Roman" w:hAnsi="Times New Roman"/>
          <w:bCs/>
        </w:rPr>
        <w:t xml:space="preserve"> V § 40 písmeno d) znie: </w:t>
      </w:r>
    </w:p>
    <w:p w:rsidR="00633514" w:rsidRPr="00FD6313" w:rsidP="00633514">
      <w:pPr>
        <w:pStyle w:val="BodyTextIndent"/>
        <w:tabs>
          <w:tab w:val="left" w:pos="426"/>
        </w:tabs>
        <w:bidi w:val="0"/>
        <w:ind w:left="567"/>
        <w:rPr>
          <w:rFonts w:ascii="Times New Roman" w:hAnsi="Times New Roman"/>
          <w:bCs/>
        </w:rPr>
      </w:pPr>
      <w:r w:rsidRPr="00FD6313">
        <w:rPr>
          <w:rFonts w:ascii="Times New Roman" w:hAnsi="Times New Roman"/>
          <w:bCs/>
        </w:rPr>
        <w:t>„d) zabránil násilnému vstupu nepovolaných osôb do strážených objektov, objektov finančnej správy alebo do objektov alebo na miesta, kde je vstup zakázaný,“.</w:t>
      </w:r>
    </w:p>
    <w:p w:rsidR="00633514" w:rsidRPr="00FD6313" w:rsidP="00633514">
      <w:pPr>
        <w:pStyle w:val="BodyTextIndent"/>
        <w:bidi w:val="0"/>
        <w:ind w:left="142"/>
        <w:rPr>
          <w:rFonts w:ascii="Times New Roman" w:hAnsi="Times New Roman"/>
          <w:bCs/>
        </w:rPr>
      </w:pPr>
      <w:r w:rsidRPr="00FD6313">
        <w:rPr>
          <w:rFonts w:ascii="Times New Roman" w:hAnsi="Times New Roman"/>
          <w:bCs/>
        </w:rPr>
        <w:t xml:space="preserve">   </w:t>
      </w:r>
    </w:p>
    <w:p w:rsidR="00633514" w:rsidRPr="00FD6313" w:rsidP="00633514">
      <w:pPr>
        <w:pStyle w:val="BodyTextIndent"/>
        <w:bidi w:val="0"/>
        <w:ind w:left="567" w:hanging="567"/>
        <w:rPr>
          <w:rFonts w:ascii="Times New Roman" w:hAnsi="Times New Roman"/>
          <w:bCs/>
        </w:rPr>
      </w:pPr>
      <w:r w:rsidRPr="00FD6313">
        <w:rPr>
          <w:rFonts w:ascii="Times New Roman" w:hAnsi="Times New Roman"/>
          <w:b/>
          <w:bCs/>
        </w:rPr>
        <w:t xml:space="preserve">   19.</w:t>
      </w:r>
      <w:r w:rsidRPr="00FD6313">
        <w:rPr>
          <w:rFonts w:ascii="Times New Roman" w:hAnsi="Times New Roman"/>
          <w:bCs/>
        </w:rPr>
        <w:t xml:space="preserve"> V § 41 ods. 1 písm. g) sa slová „objekt alebo miesto“ nahrádzajú slovami „strážené objekty, objekty finančnej správy alebo objekty alebo miesta“. </w:t>
      </w:r>
    </w:p>
    <w:p w:rsidR="00633514" w:rsidRPr="00FD6313" w:rsidP="00633514">
      <w:pPr>
        <w:pStyle w:val="BodyTextIndent"/>
        <w:bidi w:val="0"/>
        <w:rPr>
          <w:rFonts w:ascii="Times New Roman" w:hAnsi="Times New Roman"/>
          <w:bCs/>
        </w:rPr>
      </w:pPr>
    </w:p>
    <w:p w:rsidR="00633514" w:rsidRPr="00FD6313" w:rsidP="00633514">
      <w:pPr>
        <w:bidi w:val="0"/>
        <w:spacing w:after="0" w:line="240" w:lineRule="auto"/>
        <w:ind w:left="142"/>
        <w:rPr>
          <w:rFonts w:ascii="Times New Roman" w:hAnsi="Times New Roman"/>
          <w:bCs/>
          <w:sz w:val="24"/>
          <w:szCs w:val="24"/>
        </w:rPr>
      </w:pPr>
      <w:r w:rsidRPr="00FD6313">
        <w:rPr>
          <w:rFonts w:ascii="Times New Roman" w:hAnsi="Times New Roman"/>
          <w:b/>
          <w:bCs/>
          <w:sz w:val="24"/>
          <w:szCs w:val="24"/>
        </w:rPr>
        <w:t>20.</w:t>
      </w:r>
      <w:r w:rsidRPr="00FD6313">
        <w:rPr>
          <w:rFonts w:ascii="Times New Roman" w:hAnsi="Times New Roman"/>
          <w:bCs/>
          <w:sz w:val="24"/>
          <w:szCs w:val="24"/>
        </w:rPr>
        <w:t xml:space="preserve"> Za § 42 sa vkladajú § 42a a 42b, ktoré vrátane nadpisu nad § 42a znejú:</w:t>
      </w:r>
    </w:p>
    <w:p w:rsidR="00633514" w:rsidRPr="00FD6313" w:rsidP="00633514">
      <w:pPr>
        <w:bidi w:val="0"/>
        <w:spacing w:after="0" w:line="240" w:lineRule="auto"/>
        <w:rPr>
          <w:rFonts w:ascii="Times New Roman" w:hAnsi="Times New Roman"/>
          <w:bCs/>
          <w:sz w:val="24"/>
          <w:szCs w:val="24"/>
        </w:rPr>
      </w:pPr>
    </w:p>
    <w:p w:rsidR="00633514" w:rsidRPr="00FD6313" w:rsidP="00633514">
      <w:pPr>
        <w:bidi w:val="0"/>
        <w:spacing w:after="0" w:line="240" w:lineRule="auto"/>
        <w:jc w:val="center"/>
        <w:rPr>
          <w:rFonts w:ascii="Times New Roman" w:hAnsi="Times New Roman"/>
          <w:sz w:val="24"/>
          <w:szCs w:val="24"/>
        </w:rPr>
      </w:pPr>
      <w:r w:rsidRPr="00FD6313">
        <w:rPr>
          <w:rFonts w:ascii="Times New Roman" w:hAnsi="Times New Roman"/>
          <w:sz w:val="24"/>
          <w:szCs w:val="24"/>
        </w:rPr>
        <w:t>„Oprávnenia colníka pri ochrane strážených objektov a poriadku v nich</w:t>
      </w:r>
    </w:p>
    <w:p w:rsidR="00633514" w:rsidRPr="00FD6313" w:rsidP="00633514">
      <w:pPr>
        <w:bidi w:val="0"/>
        <w:spacing w:after="0" w:line="240" w:lineRule="auto"/>
        <w:jc w:val="center"/>
        <w:rPr>
          <w:rFonts w:ascii="Times New Roman" w:hAnsi="Times New Roman"/>
          <w:sz w:val="24"/>
          <w:szCs w:val="24"/>
        </w:rPr>
      </w:pPr>
      <w:r w:rsidRPr="00FD6313">
        <w:rPr>
          <w:rFonts w:ascii="Times New Roman" w:hAnsi="Times New Roman"/>
          <w:sz w:val="24"/>
          <w:szCs w:val="24"/>
        </w:rPr>
        <w:t>§ 42a</w:t>
      </w:r>
    </w:p>
    <w:p w:rsidR="00633514" w:rsidRPr="00FD6313" w:rsidP="00633514">
      <w:pPr>
        <w:bidi w:val="0"/>
        <w:spacing w:after="0" w:line="240" w:lineRule="auto"/>
        <w:jc w:val="center"/>
        <w:rPr>
          <w:rFonts w:ascii="Times New Roman" w:hAnsi="Times New Roman"/>
          <w:sz w:val="24"/>
          <w:szCs w:val="24"/>
        </w:rPr>
      </w:pPr>
    </w:p>
    <w:p w:rsidR="00633514" w:rsidRPr="00FD6313" w:rsidP="00633514">
      <w:pPr>
        <w:bidi w:val="0"/>
        <w:spacing w:after="0" w:line="240" w:lineRule="auto"/>
        <w:ind w:left="426"/>
        <w:jc w:val="both"/>
        <w:rPr>
          <w:rFonts w:ascii="Times New Roman" w:hAnsi="Times New Roman"/>
          <w:sz w:val="24"/>
          <w:szCs w:val="24"/>
        </w:rPr>
      </w:pPr>
      <w:r w:rsidRPr="00FD6313">
        <w:rPr>
          <w:rFonts w:ascii="Times New Roman" w:hAnsi="Times New Roman"/>
          <w:sz w:val="24"/>
          <w:szCs w:val="24"/>
        </w:rPr>
        <w:t xml:space="preserve">(1) Colník, ktorý vykonáva službu pri ochrane stráženého objektu a poriadku v ňom, je oprávnený </w:t>
      </w:r>
    </w:p>
    <w:p w:rsidR="00633514" w:rsidRPr="00FD6313" w:rsidP="00633514">
      <w:pPr>
        <w:pStyle w:val="ListParagraph"/>
        <w:numPr>
          <w:numId w:val="1"/>
        </w:numPr>
        <w:bidi w:val="0"/>
        <w:spacing w:after="0" w:line="240" w:lineRule="auto"/>
        <w:ind w:left="1134" w:hanging="283"/>
        <w:jc w:val="both"/>
        <w:rPr>
          <w:rFonts w:ascii="Times New Roman" w:hAnsi="Times New Roman"/>
          <w:sz w:val="24"/>
          <w:szCs w:val="24"/>
        </w:rPr>
      </w:pPr>
      <w:r w:rsidRPr="00FD6313">
        <w:rPr>
          <w:rFonts w:ascii="Times New Roman" w:hAnsi="Times New Roman"/>
          <w:sz w:val="24"/>
          <w:szCs w:val="24"/>
        </w:rPr>
        <w:t xml:space="preserve">preverovať oprávnenosť vstupu osôb do stráženého objektu a vyzvať ich, aby preukázali svoju totožnosť, </w:t>
      </w:r>
    </w:p>
    <w:p w:rsidR="00633514" w:rsidRPr="00FD6313" w:rsidP="00326E35">
      <w:pPr>
        <w:pStyle w:val="ListParagraph"/>
        <w:numPr>
          <w:numId w:val="1"/>
        </w:numPr>
        <w:bidi w:val="0"/>
        <w:spacing w:after="0" w:line="240" w:lineRule="auto"/>
        <w:ind w:left="1134" w:hanging="283"/>
        <w:jc w:val="both"/>
        <w:rPr>
          <w:rFonts w:ascii="Times New Roman" w:hAnsi="Times New Roman"/>
          <w:sz w:val="24"/>
          <w:szCs w:val="24"/>
        </w:rPr>
      </w:pPr>
      <w:r w:rsidRPr="00FD6313">
        <w:rPr>
          <w:rFonts w:ascii="Times New Roman" w:hAnsi="Times New Roman"/>
          <w:sz w:val="24"/>
          <w:szCs w:val="24"/>
        </w:rPr>
        <w:t>nepovoliť vstup do stráženého objektu osobám, ktoré nepreukážu oprávnenosť vstupu do stráženého objektu, odmietnu preukázať svoju totožnosť alebo ktoré svoju totožnosť nemôžu preukázať; ustanovenia § 19 ods. 3 až 8 sa nepoužijú,</w:t>
      </w:r>
    </w:p>
    <w:p w:rsidR="00633514" w:rsidRPr="00FD6313" w:rsidP="0050520B">
      <w:pPr>
        <w:pStyle w:val="ListParagraph"/>
        <w:numPr>
          <w:numId w:val="1"/>
        </w:numPr>
        <w:bidi w:val="0"/>
        <w:spacing w:after="0" w:line="240" w:lineRule="auto"/>
        <w:ind w:left="1134" w:hanging="283"/>
        <w:jc w:val="both"/>
        <w:rPr>
          <w:rFonts w:ascii="Times New Roman" w:hAnsi="Times New Roman"/>
          <w:sz w:val="24"/>
          <w:szCs w:val="24"/>
        </w:rPr>
      </w:pPr>
      <w:r w:rsidRPr="00FD6313">
        <w:rPr>
          <w:rFonts w:ascii="Times New Roman" w:hAnsi="Times New Roman"/>
          <w:sz w:val="24"/>
          <w:szCs w:val="24"/>
        </w:rPr>
        <w:t>kontrolovať osoby vstupujúce do stráženého objektu technickými prostriedkami, či nemajú pri sebe zbraň alebo inú nedovolenú vec,</w:t>
      </w:r>
    </w:p>
    <w:p w:rsidR="00633514" w:rsidRPr="00FD6313" w:rsidP="00633514">
      <w:pPr>
        <w:pStyle w:val="ListParagraph"/>
        <w:numPr>
          <w:numId w:val="1"/>
        </w:numPr>
        <w:bidi w:val="0"/>
        <w:spacing w:after="0" w:line="240" w:lineRule="auto"/>
        <w:ind w:left="1134" w:hanging="283"/>
        <w:jc w:val="both"/>
        <w:rPr>
          <w:rFonts w:ascii="Times New Roman" w:hAnsi="Times New Roman"/>
          <w:sz w:val="24"/>
          <w:szCs w:val="24"/>
        </w:rPr>
      </w:pPr>
      <w:r w:rsidRPr="00FD6313">
        <w:rPr>
          <w:rFonts w:ascii="Times New Roman" w:hAnsi="Times New Roman"/>
          <w:sz w:val="24"/>
          <w:szCs w:val="24"/>
        </w:rPr>
        <w:t>povoliť vstup so zbraňou do stráženého objektu len colníkom, príslušníkom Policajného zboru, príslušníkom Slovenskej informačnej služby, príslušníkom Vojenského spravodajstva, príslušníkom Národného bezpečnostného úradu a príslušníkom Vojenskej polície, ak plnia služobné úlohy,</w:t>
      </w:r>
    </w:p>
    <w:p w:rsidR="00633514" w:rsidRPr="00FD6313" w:rsidP="00633514">
      <w:pPr>
        <w:pStyle w:val="ListParagraph"/>
        <w:numPr>
          <w:numId w:val="1"/>
        </w:numPr>
        <w:bidi w:val="0"/>
        <w:spacing w:after="0" w:line="240" w:lineRule="auto"/>
        <w:ind w:left="1134" w:hanging="283"/>
        <w:jc w:val="both"/>
        <w:rPr>
          <w:rFonts w:ascii="Times New Roman" w:hAnsi="Times New Roman"/>
          <w:sz w:val="24"/>
          <w:szCs w:val="24"/>
        </w:rPr>
      </w:pPr>
      <w:r w:rsidRPr="00FD6313">
        <w:rPr>
          <w:rFonts w:ascii="Times New Roman" w:hAnsi="Times New Roman"/>
          <w:sz w:val="24"/>
          <w:szCs w:val="24"/>
        </w:rPr>
        <w:t>vyzvať osoby, ktoré vstupujú do stráženého objektu alebo sa v ňom nachádzajú, aby sa pri dôvodnom podozrení, že sú pod vplyvom alkoholu, podrobili kontrole na jeho požitie; ak sa osoby odmietnu podrobiť takejto kontrole alebo sú pod vplyvom alkoholu, je colník oprávnený takýmto osobám nepovoliť vstup do stráženého objektu alebo nepovoliť pohyb v stráženom objekte a prikázať im, aby opustili strážený objekt.</w:t>
      </w:r>
    </w:p>
    <w:p w:rsidR="00633514" w:rsidRPr="00FD6313" w:rsidP="00633514">
      <w:pPr>
        <w:pStyle w:val="ListParagraph"/>
        <w:bidi w:val="0"/>
        <w:spacing w:after="0" w:line="240" w:lineRule="auto"/>
        <w:jc w:val="both"/>
        <w:rPr>
          <w:rFonts w:ascii="Times New Roman" w:hAnsi="Times New Roman"/>
          <w:sz w:val="24"/>
          <w:szCs w:val="24"/>
        </w:rPr>
      </w:pPr>
    </w:p>
    <w:p w:rsidR="00633514" w:rsidRPr="00FD6313" w:rsidP="00633514">
      <w:pPr>
        <w:bidi w:val="0"/>
        <w:spacing w:after="0" w:line="240" w:lineRule="auto"/>
        <w:ind w:left="426"/>
        <w:jc w:val="both"/>
        <w:rPr>
          <w:rFonts w:ascii="Times New Roman" w:hAnsi="Times New Roman"/>
          <w:b/>
          <w:sz w:val="24"/>
          <w:szCs w:val="24"/>
        </w:rPr>
      </w:pPr>
      <w:r w:rsidRPr="00FD6313">
        <w:rPr>
          <w:rFonts w:ascii="Times New Roman" w:hAnsi="Times New Roman"/>
          <w:sz w:val="24"/>
          <w:szCs w:val="24"/>
        </w:rPr>
        <w:t>(2) Inou nedovolenou vecou sa na účely tohto zákona rozumie vec, ktorou by mohol byť ohrozený život, zdravie alebo bezpečnosť osôb alebo majetok.</w:t>
      </w:r>
      <w:r w:rsidRPr="00FD6313">
        <w:rPr>
          <w:rFonts w:ascii="Times New Roman" w:hAnsi="Times New Roman"/>
          <w:b/>
          <w:sz w:val="24"/>
          <w:szCs w:val="24"/>
        </w:rPr>
        <w:t xml:space="preserve"> </w:t>
      </w:r>
    </w:p>
    <w:p w:rsidR="00633514" w:rsidRPr="00FD6313" w:rsidP="00633514">
      <w:pPr>
        <w:pStyle w:val="ListParagraph"/>
        <w:bidi w:val="0"/>
        <w:spacing w:after="0" w:line="240" w:lineRule="auto"/>
        <w:ind w:left="426"/>
        <w:jc w:val="both"/>
        <w:rPr>
          <w:rFonts w:ascii="Times New Roman" w:hAnsi="Times New Roman"/>
          <w:sz w:val="24"/>
          <w:szCs w:val="24"/>
        </w:rPr>
      </w:pPr>
    </w:p>
    <w:p w:rsidR="00633514" w:rsidRPr="00FD6313" w:rsidP="00633514">
      <w:pPr>
        <w:bidi w:val="0"/>
        <w:spacing w:after="0" w:line="240" w:lineRule="auto"/>
        <w:ind w:left="426"/>
        <w:jc w:val="both"/>
        <w:rPr>
          <w:rFonts w:ascii="Times New Roman" w:hAnsi="Times New Roman"/>
          <w:sz w:val="24"/>
          <w:szCs w:val="24"/>
        </w:rPr>
      </w:pPr>
      <w:r w:rsidRPr="00FD6313">
        <w:rPr>
          <w:rFonts w:ascii="Times New Roman" w:hAnsi="Times New Roman"/>
          <w:sz w:val="24"/>
          <w:szCs w:val="24"/>
        </w:rPr>
        <w:t>(3) Colník je oprávnený vykonať prehliadku dopravného prostriedku pri vjazde do stráženého objektu, v stráženom objekte alebo pri výjazde zo stráženého objektu. Prehliadka dopravného prostriedku sa vykoná pomocou detekčných prostriedkov a nahliadnutím. Colník je pri prehliadke dopravného prostriedku oprávnený na pachové práce použiť služobného psa.</w:t>
      </w:r>
    </w:p>
    <w:p w:rsidR="00633514" w:rsidRPr="00FD6313" w:rsidP="00633514">
      <w:pPr>
        <w:bidi w:val="0"/>
        <w:spacing w:after="0" w:line="240" w:lineRule="auto"/>
        <w:rPr>
          <w:rFonts w:ascii="Times New Roman" w:hAnsi="Times New Roman"/>
          <w:sz w:val="24"/>
          <w:szCs w:val="24"/>
        </w:rPr>
      </w:pPr>
    </w:p>
    <w:p w:rsidR="00633514" w:rsidRPr="00FD6313" w:rsidP="00633514">
      <w:pPr>
        <w:bidi w:val="0"/>
        <w:spacing w:after="0" w:line="240" w:lineRule="auto"/>
        <w:jc w:val="center"/>
        <w:rPr>
          <w:rFonts w:ascii="Times New Roman" w:hAnsi="Times New Roman"/>
          <w:sz w:val="24"/>
          <w:szCs w:val="24"/>
        </w:rPr>
      </w:pPr>
      <w:r w:rsidRPr="00FD6313">
        <w:rPr>
          <w:rFonts w:ascii="Times New Roman" w:hAnsi="Times New Roman"/>
          <w:sz w:val="24"/>
          <w:szCs w:val="24"/>
        </w:rPr>
        <w:t>§ 42b</w:t>
      </w:r>
    </w:p>
    <w:p w:rsidR="00633514" w:rsidRPr="00FD6313" w:rsidP="00633514">
      <w:pPr>
        <w:bidi w:val="0"/>
        <w:spacing w:after="0" w:line="240" w:lineRule="auto"/>
        <w:jc w:val="center"/>
        <w:rPr>
          <w:rFonts w:ascii="Times New Roman" w:hAnsi="Times New Roman"/>
          <w:b/>
          <w:sz w:val="24"/>
          <w:szCs w:val="24"/>
        </w:rPr>
      </w:pPr>
    </w:p>
    <w:p w:rsidR="00633514" w:rsidRPr="00FD6313" w:rsidP="00633514">
      <w:pPr>
        <w:bidi w:val="0"/>
        <w:spacing w:after="0" w:line="240" w:lineRule="auto"/>
        <w:ind w:left="426"/>
        <w:jc w:val="both"/>
        <w:rPr>
          <w:rFonts w:ascii="Times New Roman" w:hAnsi="Times New Roman"/>
          <w:sz w:val="24"/>
          <w:szCs w:val="24"/>
        </w:rPr>
      </w:pPr>
      <w:r w:rsidRPr="00FD6313">
        <w:rPr>
          <w:rFonts w:ascii="Times New Roman" w:hAnsi="Times New Roman"/>
          <w:sz w:val="24"/>
          <w:szCs w:val="24"/>
        </w:rPr>
        <w:t>(1) Colník, ktorý vykonáva službu pri ochrane stráženého objektu a poriadku v ňom, je oprávnený u osoby vstupujúcej do tohto objektu vykonať prehliadku osobných vecí, podrobiť ju kontrole na detekciu kovových predmetov, a ak má pri sebe zbraň alebo inú nedovolenú vec, odňať ju. Odňatú zbraň alebo inú nedovolenú vec je povinný vrátiť osobe pri jej odchode zo stráženého objektu. Odňatie zbrane alebo inej nedovolenej veci je colník, ktorý zbraň alebo inú nedovolenú vec odňal, povinný potvrdiť svojím podpisom. Prevzatie zbrane alebo inej nedovolenej veci je osoba, ktorej bola zbraň alebo iná nedovolená vec vrátená, povinná potvrdiť svojím podpisom, inak jej colník zbraň alebo inú nedovolenú vec nevráti. Ak bráni vráteniu zbrane alebo inej nedovolenej veci zákonný dôvod, colník vydá dotknutej osobe potvrdenie o odňatí zbrane alebo inej nedovolenej veci a oznámi jej, že zbraň alebo iná nedovolená vec bude odovzdaná príslušnému útvaru Policajného zboru a ihneď zabezpečí odovzdanie zbrane alebo inej nedovolenej veci tomuto útvaru.</w:t>
      </w:r>
    </w:p>
    <w:p w:rsidR="00633514" w:rsidRPr="00FD6313" w:rsidP="00633514">
      <w:pPr>
        <w:bidi w:val="0"/>
        <w:spacing w:after="0" w:line="240" w:lineRule="auto"/>
        <w:jc w:val="both"/>
        <w:rPr>
          <w:rFonts w:ascii="Times New Roman" w:hAnsi="Times New Roman"/>
          <w:sz w:val="24"/>
          <w:szCs w:val="24"/>
        </w:rPr>
      </w:pPr>
    </w:p>
    <w:p w:rsidR="00633514" w:rsidRPr="00FD6313" w:rsidP="00633514">
      <w:pPr>
        <w:bidi w:val="0"/>
        <w:spacing w:after="0" w:line="240" w:lineRule="auto"/>
        <w:ind w:left="426"/>
        <w:jc w:val="both"/>
        <w:rPr>
          <w:rFonts w:ascii="Times New Roman" w:hAnsi="Times New Roman"/>
          <w:sz w:val="24"/>
          <w:szCs w:val="24"/>
        </w:rPr>
      </w:pPr>
      <w:r w:rsidRPr="00FD6313">
        <w:rPr>
          <w:rFonts w:ascii="Times New Roman" w:hAnsi="Times New Roman"/>
          <w:sz w:val="24"/>
          <w:szCs w:val="24"/>
        </w:rPr>
        <w:t xml:space="preserve"> </w:t>
      </w:r>
      <w:r w:rsidRPr="00FD6313">
        <w:rPr>
          <w:rFonts w:ascii="Times New Roman" w:hAnsi="Times New Roman"/>
          <w:sz w:val="24"/>
          <w:szCs w:val="24"/>
        </w:rPr>
        <w:t xml:space="preserve">(2) Ak colník, ktorý vykonáva službu podľa odseku 1, má dôvodné podozrenie, že sa osoba v stráženom objekte dopúšťa protiprávneho konania, je povinný pred vykonaním služobného zákroku vyzvať osobu, aby upustila od takéhoto protiprávneho konania, a upozorniť ju, že ak tak neurobí, použije niektorý z donucovacích prostriedkov. </w:t>
      </w:r>
    </w:p>
    <w:p w:rsidR="00633514" w:rsidRPr="00FD6313" w:rsidP="00633514">
      <w:pPr>
        <w:bidi w:val="0"/>
        <w:spacing w:after="0" w:line="240" w:lineRule="auto"/>
        <w:ind w:left="426"/>
        <w:jc w:val="both"/>
        <w:rPr>
          <w:rFonts w:ascii="Times New Roman" w:hAnsi="Times New Roman"/>
          <w:b/>
          <w:sz w:val="24"/>
          <w:szCs w:val="24"/>
        </w:rPr>
      </w:pPr>
    </w:p>
    <w:p w:rsidR="00633514" w:rsidRPr="00FD6313" w:rsidP="00633514">
      <w:pPr>
        <w:bidi w:val="0"/>
        <w:spacing w:after="0" w:line="240" w:lineRule="auto"/>
        <w:ind w:left="426"/>
        <w:jc w:val="both"/>
        <w:rPr>
          <w:rFonts w:ascii="Times New Roman" w:hAnsi="Times New Roman"/>
          <w:sz w:val="24"/>
          <w:szCs w:val="24"/>
        </w:rPr>
      </w:pPr>
      <w:r w:rsidRPr="00FD6313">
        <w:rPr>
          <w:rFonts w:ascii="Times New Roman" w:hAnsi="Times New Roman"/>
          <w:sz w:val="24"/>
          <w:szCs w:val="24"/>
        </w:rPr>
        <w:t>(3) Ak colník, ktorý vykonáva službu podľa odseku 1, má dôvodné podozrenie, že v stráženom objekte je páchaný trestný čin alebo priestupok, je povinný vykonať služobný zákrok na zabránenie ďalšieho takéhoto konania a úkony súvisiace s objasnením skutku a vyrozumieť o tom najbližší útvar Policajného zboru.</w:t>
      </w:r>
    </w:p>
    <w:p w:rsidR="00633514" w:rsidRPr="00FD6313" w:rsidP="00633514">
      <w:pPr>
        <w:bidi w:val="0"/>
        <w:spacing w:after="0" w:line="240" w:lineRule="auto"/>
        <w:ind w:left="426"/>
        <w:rPr>
          <w:rFonts w:ascii="Times New Roman" w:hAnsi="Times New Roman"/>
          <w:b/>
          <w:sz w:val="24"/>
          <w:szCs w:val="24"/>
        </w:rPr>
      </w:pPr>
    </w:p>
    <w:p w:rsidR="00633514" w:rsidRPr="00FD6313" w:rsidP="00633514">
      <w:pPr>
        <w:bidi w:val="0"/>
        <w:spacing w:after="0" w:line="240" w:lineRule="auto"/>
        <w:ind w:left="426"/>
        <w:jc w:val="both"/>
        <w:rPr>
          <w:rFonts w:ascii="Times New Roman" w:hAnsi="Times New Roman"/>
          <w:sz w:val="24"/>
          <w:szCs w:val="24"/>
        </w:rPr>
      </w:pPr>
      <w:r w:rsidRPr="00FD6313">
        <w:rPr>
          <w:rFonts w:ascii="Times New Roman" w:hAnsi="Times New Roman"/>
          <w:sz w:val="24"/>
          <w:szCs w:val="24"/>
        </w:rPr>
        <w:t>(4) Colník, ktorý vykonáva službu podľa odseku 1, je pri plnení úloh podľa odsekov 2 a 3  oprávnený požadovať potrebné vysvetlenie od osoby, ktorá môže prispieť k objasneniu skutočností dôležitých na zistenie trestného činu alebo na objasnenie priestupku a zistenie ich páchateľa a zaznamenať si potrebné údaje o osobe, ktorá je povinná požiadavke vyhovieť. Ak taká osoba odmietne preukázať svoju totožnosť alebo ju nemôže preukázať, vyrozumie o tom colník príslušný útvar Policajného zboru a požiada o jej predvedenie na účel vykonania potrebných úkonov na zistenie jej totožnosti a objasnenia skutočností dôležitých na zistenie trestného činu alebo na objasnenie priestupku.“.</w:t>
      </w:r>
    </w:p>
    <w:p w:rsidR="00633514" w:rsidRPr="00FD6313" w:rsidP="00633514">
      <w:pPr>
        <w:bidi w:val="0"/>
        <w:spacing w:after="0" w:line="240" w:lineRule="auto"/>
        <w:ind w:firstLine="708"/>
        <w:jc w:val="both"/>
        <w:rPr>
          <w:rFonts w:ascii="Times New Roman" w:hAnsi="Times New Roman"/>
          <w:b/>
          <w:sz w:val="24"/>
          <w:szCs w:val="24"/>
        </w:rPr>
      </w:pPr>
    </w:p>
    <w:p w:rsidR="00633514" w:rsidRPr="00FD6313" w:rsidP="00633514">
      <w:pPr>
        <w:bidi w:val="0"/>
        <w:spacing w:after="0" w:line="240" w:lineRule="auto"/>
        <w:ind w:firstLine="708"/>
        <w:jc w:val="both"/>
        <w:rPr>
          <w:rFonts w:ascii="Times New Roman" w:hAnsi="Times New Roman"/>
          <w:b/>
          <w:sz w:val="24"/>
          <w:szCs w:val="24"/>
        </w:rPr>
      </w:pPr>
    </w:p>
    <w:p w:rsidR="00633514" w:rsidRPr="00FD6313" w:rsidP="00633514">
      <w:pPr>
        <w:autoSpaceDE w:val="0"/>
        <w:autoSpaceDN w:val="0"/>
        <w:bidi w:val="0"/>
        <w:adjustRightInd w:val="0"/>
        <w:spacing w:after="0" w:line="240" w:lineRule="auto"/>
        <w:jc w:val="center"/>
        <w:rPr>
          <w:rFonts w:ascii="Times New Roman" w:hAnsi="Times New Roman"/>
          <w:b/>
          <w:sz w:val="24"/>
          <w:szCs w:val="24"/>
        </w:rPr>
      </w:pPr>
      <w:r w:rsidRPr="00FD6313">
        <w:rPr>
          <w:rFonts w:ascii="Times New Roman" w:hAnsi="Times New Roman"/>
          <w:b/>
          <w:sz w:val="24"/>
          <w:szCs w:val="24"/>
        </w:rPr>
        <w:t>Čl. II</w:t>
      </w:r>
    </w:p>
    <w:p w:rsidR="00633514" w:rsidRPr="00FD6313" w:rsidP="00633514">
      <w:pPr>
        <w:autoSpaceDE w:val="0"/>
        <w:autoSpaceDN w:val="0"/>
        <w:bidi w:val="0"/>
        <w:adjustRightInd w:val="0"/>
        <w:spacing w:after="0" w:line="240" w:lineRule="auto"/>
        <w:jc w:val="both"/>
        <w:rPr>
          <w:rFonts w:ascii="Times New Roman" w:hAnsi="Times New Roman"/>
          <w:sz w:val="24"/>
          <w:szCs w:val="24"/>
        </w:rPr>
      </w:pPr>
    </w:p>
    <w:p w:rsidR="00633514" w:rsidRPr="00FD6313" w:rsidP="00633514">
      <w:pPr>
        <w:pStyle w:val="ListParagraph"/>
        <w:bidi w:val="0"/>
        <w:spacing w:after="0" w:line="240" w:lineRule="auto"/>
        <w:ind w:left="142" w:firstLine="284"/>
        <w:jc w:val="both"/>
        <w:rPr>
          <w:rFonts w:ascii="Times New Roman" w:hAnsi="Times New Roman"/>
          <w:sz w:val="24"/>
          <w:szCs w:val="24"/>
        </w:rPr>
      </w:pPr>
      <w:r w:rsidRPr="00FD6313">
        <w:rPr>
          <w:rFonts w:ascii="Times New Roman" w:hAnsi="Times New Roman"/>
          <w:sz w:val="24"/>
          <w:szCs w:val="24"/>
        </w:rPr>
        <w:t>Zákon č. 199/2004 Z. z. Colný zákon a o zmene a doplnení niektorých zákonov v znení zákona č. 652/2004 Z. z., zákona č. 518/2005 Z. z., zákona č. 672/2006 Z. z., zákona č. 537/2007 Z. z., zákona č. 378/2008 Z. z., zákona č. 397/2008 Z. z., zákona č. 465/2008 Z. z., zákona č. 305/2009 Z. z., zákona č. 465/2009 Z. z., zákona č. 466/2009 Z. z., zákona č. 508/2010 Z. z., zákona č. 331/2011 Z. z. a zákona č. 135/2013 Z. z. sa mení takto:</w:t>
      </w:r>
    </w:p>
    <w:p w:rsidR="00633514" w:rsidRPr="00FD6313" w:rsidP="00633514">
      <w:pPr>
        <w:pStyle w:val="ListParagraph"/>
        <w:bidi w:val="0"/>
        <w:spacing w:after="0" w:line="240" w:lineRule="auto"/>
        <w:ind w:left="0"/>
        <w:jc w:val="both"/>
        <w:rPr>
          <w:rFonts w:ascii="Times New Roman" w:hAnsi="Times New Roman"/>
          <w:sz w:val="24"/>
          <w:szCs w:val="24"/>
        </w:rPr>
      </w:pPr>
    </w:p>
    <w:p w:rsidR="00633514" w:rsidRPr="00FD6313" w:rsidP="00633514">
      <w:pPr>
        <w:pStyle w:val="ListParagraph"/>
        <w:bidi w:val="0"/>
        <w:spacing w:after="0" w:line="240" w:lineRule="auto"/>
        <w:ind w:left="0"/>
        <w:jc w:val="both"/>
        <w:rPr>
          <w:rFonts w:ascii="Times New Roman" w:hAnsi="Times New Roman"/>
          <w:sz w:val="24"/>
          <w:szCs w:val="24"/>
        </w:rPr>
      </w:pPr>
    </w:p>
    <w:p w:rsidR="00633514" w:rsidRPr="00FD6313" w:rsidP="00633514">
      <w:pPr>
        <w:pStyle w:val="ListParagraph"/>
        <w:bidi w:val="0"/>
        <w:spacing w:after="0" w:line="240" w:lineRule="auto"/>
        <w:ind w:left="0"/>
        <w:jc w:val="both"/>
        <w:rPr>
          <w:rFonts w:ascii="Times New Roman" w:hAnsi="Times New Roman"/>
          <w:sz w:val="24"/>
          <w:szCs w:val="24"/>
        </w:rPr>
      </w:pPr>
    </w:p>
    <w:p w:rsidR="00633514" w:rsidRPr="00FD6313" w:rsidP="00633514">
      <w:pPr>
        <w:pStyle w:val="ListParagraph"/>
        <w:bidi w:val="0"/>
        <w:spacing w:after="0" w:line="240" w:lineRule="auto"/>
        <w:ind w:left="0"/>
        <w:jc w:val="both"/>
        <w:rPr>
          <w:rFonts w:ascii="Times New Roman" w:hAnsi="Times New Roman"/>
          <w:sz w:val="24"/>
          <w:szCs w:val="24"/>
        </w:rPr>
      </w:pPr>
    </w:p>
    <w:p w:rsidR="00633514" w:rsidRPr="00FD6313" w:rsidP="00633514">
      <w:pPr>
        <w:pStyle w:val="ListParagraph"/>
        <w:bidi w:val="0"/>
        <w:spacing w:after="0" w:line="240" w:lineRule="auto"/>
        <w:ind w:left="0"/>
        <w:jc w:val="both"/>
        <w:rPr>
          <w:rFonts w:ascii="Times New Roman" w:hAnsi="Times New Roman"/>
          <w:sz w:val="24"/>
          <w:szCs w:val="24"/>
        </w:rPr>
      </w:pPr>
    </w:p>
    <w:p w:rsidR="00633514" w:rsidRPr="00FD6313" w:rsidP="00633514">
      <w:pPr>
        <w:pStyle w:val="ListParagraph"/>
        <w:bidi w:val="0"/>
        <w:spacing w:after="0" w:line="240" w:lineRule="auto"/>
        <w:ind w:left="0" w:firstLine="426"/>
        <w:jc w:val="both"/>
        <w:rPr>
          <w:rFonts w:ascii="Times New Roman" w:hAnsi="Times New Roman"/>
          <w:sz w:val="24"/>
          <w:szCs w:val="24"/>
        </w:rPr>
      </w:pPr>
      <w:r w:rsidRPr="00FD6313">
        <w:rPr>
          <w:rFonts w:ascii="Times New Roman" w:hAnsi="Times New Roman"/>
          <w:sz w:val="24"/>
          <w:szCs w:val="24"/>
        </w:rPr>
        <w:t>§ 57 vrátane nadpisu znie:</w:t>
      </w:r>
    </w:p>
    <w:p w:rsidR="00633514" w:rsidRPr="00FD6313" w:rsidP="00633514">
      <w:pPr>
        <w:pStyle w:val="ListParagraph"/>
        <w:bidi w:val="0"/>
        <w:spacing w:after="0" w:line="240" w:lineRule="auto"/>
        <w:ind w:left="0" w:firstLine="709"/>
        <w:jc w:val="both"/>
        <w:rPr>
          <w:rFonts w:ascii="Times New Roman" w:hAnsi="Times New Roman"/>
          <w:sz w:val="24"/>
          <w:szCs w:val="24"/>
        </w:rPr>
      </w:pPr>
    </w:p>
    <w:p w:rsidR="00633514" w:rsidRPr="00FD6313" w:rsidP="00633514">
      <w:pPr>
        <w:pStyle w:val="ListParagraph"/>
        <w:bidi w:val="0"/>
        <w:spacing w:after="0" w:line="240" w:lineRule="auto"/>
        <w:ind w:left="0"/>
        <w:jc w:val="center"/>
        <w:rPr>
          <w:rFonts w:ascii="Times New Roman" w:hAnsi="Times New Roman"/>
          <w:sz w:val="24"/>
          <w:szCs w:val="24"/>
        </w:rPr>
      </w:pPr>
      <w:r w:rsidRPr="00FD6313">
        <w:rPr>
          <w:rFonts w:ascii="Times New Roman" w:hAnsi="Times New Roman"/>
          <w:sz w:val="24"/>
          <w:szCs w:val="24"/>
        </w:rPr>
        <w:t>„§ 57</w:t>
      </w:r>
    </w:p>
    <w:p w:rsidR="00633514" w:rsidRPr="00FD6313" w:rsidP="00633514">
      <w:pPr>
        <w:pStyle w:val="ListParagraph"/>
        <w:bidi w:val="0"/>
        <w:spacing w:after="0" w:line="240" w:lineRule="auto"/>
        <w:ind w:left="0"/>
        <w:jc w:val="center"/>
        <w:rPr>
          <w:rFonts w:ascii="Times New Roman" w:hAnsi="Times New Roman"/>
          <w:sz w:val="24"/>
          <w:szCs w:val="24"/>
        </w:rPr>
      </w:pPr>
      <w:r w:rsidRPr="00FD6313">
        <w:rPr>
          <w:rFonts w:ascii="Times New Roman" w:hAnsi="Times New Roman"/>
          <w:sz w:val="24"/>
          <w:szCs w:val="24"/>
        </w:rPr>
        <w:t>Zanedbateľné sumy</w:t>
      </w:r>
    </w:p>
    <w:p w:rsidR="00633514" w:rsidRPr="00FD6313" w:rsidP="00633514">
      <w:pPr>
        <w:pStyle w:val="ListParagraph"/>
        <w:bidi w:val="0"/>
        <w:spacing w:after="0" w:line="240" w:lineRule="auto"/>
        <w:ind w:left="0"/>
        <w:jc w:val="both"/>
        <w:rPr>
          <w:rFonts w:ascii="Times New Roman" w:hAnsi="Times New Roman"/>
          <w:sz w:val="24"/>
          <w:szCs w:val="24"/>
        </w:rPr>
      </w:pPr>
    </w:p>
    <w:p w:rsidR="00633514" w:rsidRPr="00FD6313" w:rsidP="00633514">
      <w:pPr>
        <w:pStyle w:val="ListParagraph"/>
        <w:bidi w:val="0"/>
        <w:spacing w:after="0" w:line="240" w:lineRule="auto"/>
        <w:ind w:left="426"/>
        <w:jc w:val="both"/>
        <w:rPr>
          <w:rFonts w:ascii="Times New Roman" w:hAnsi="Times New Roman"/>
          <w:sz w:val="24"/>
          <w:szCs w:val="24"/>
        </w:rPr>
      </w:pPr>
      <w:r w:rsidRPr="00FD6313">
        <w:rPr>
          <w:rFonts w:ascii="Times New Roman" w:hAnsi="Times New Roman"/>
          <w:sz w:val="24"/>
          <w:szCs w:val="24"/>
        </w:rPr>
        <w:t>(1) Colný úrad nezapíše do účtovnej evidencie dovozné clo, daň z pridanej hodnoty a spotrebnú daň pri dovoze,</w:t>
      </w:r>
      <w:r w:rsidRPr="00FD6313">
        <w:rPr>
          <w:rFonts w:ascii="Times New Roman" w:hAnsi="Times New Roman"/>
          <w:b/>
          <w:sz w:val="24"/>
          <w:szCs w:val="24"/>
        </w:rPr>
        <w:t xml:space="preserve"> </w:t>
      </w:r>
      <w:r w:rsidRPr="00FD6313">
        <w:rPr>
          <w:rFonts w:ascii="Times New Roman" w:hAnsi="Times New Roman"/>
          <w:sz w:val="24"/>
          <w:szCs w:val="24"/>
        </w:rPr>
        <w:t xml:space="preserve">ak súčet týchto vymeraných platieb v konkrétnom prípade nepresiahne </w:t>
      </w:r>
    </w:p>
    <w:p w:rsidR="00633514" w:rsidRPr="00FD6313" w:rsidP="00633514">
      <w:pPr>
        <w:pStyle w:val="ListParagraph"/>
        <w:numPr>
          <w:numId w:val="3"/>
        </w:numPr>
        <w:tabs>
          <w:tab w:val="left" w:pos="993"/>
        </w:tabs>
        <w:bidi w:val="0"/>
        <w:spacing w:after="0" w:line="240" w:lineRule="auto"/>
        <w:ind w:left="709" w:firstLine="0"/>
        <w:jc w:val="both"/>
        <w:rPr>
          <w:rFonts w:ascii="Times New Roman" w:hAnsi="Times New Roman"/>
          <w:sz w:val="24"/>
          <w:szCs w:val="24"/>
        </w:rPr>
      </w:pPr>
      <w:r w:rsidRPr="00FD6313">
        <w:rPr>
          <w:rFonts w:ascii="Times New Roman" w:hAnsi="Times New Roman"/>
          <w:sz w:val="24"/>
          <w:szCs w:val="24"/>
        </w:rPr>
        <w:t>dve eurá,</w:t>
      </w:r>
    </w:p>
    <w:p w:rsidR="00633514" w:rsidRPr="00FD6313" w:rsidP="00633514">
      <w:pPr>
        <w:pStyle w:val="ListParagraph"/>
        <w:numPr>
          <w:numId w:val="3"/>
        </w:numPr>
        <w:tabs>
          <w:tab w:val="left" w:pos="993"/>
        </w:tabs>
        <w:bidi w:val="0"/>
        <w:spacing w:after="0" w:line="240" w:lineRule="auto"/>
        <w:ind w:left="709" w:firstLine="0"/>
        <w:jc w:val="both"/>
        <w:rPr>
          <w:rFonts w:ascii="Times New Roman" w:hAnsi="Times New Roman"/>
          <w:sz w:val="24"/>
          <w:szCs w:val="24"/>
        </w:rPr>
      </w:pPr>
      <w:r w:rsidRPr="00FD6313">
        <w:rPr>
          <w:rFonts w:ascii="Times New Roman" w:hAnsi="Times New Roman"/>
          <w:sz w:val="24"/>
          <w:szCs w:val="24"/>
        </w:rPr>
        <w:t>jedno euro v cestovnom styku alebo v poštovom styku,</w:t>
      </w:r>
    </w:p>
    <w:p w:rsidR="00633514" w:rsidRPr="00FD6313" w:rsidP="00633514">
      <w:pPr>
        <w:pStyle w:val="ListParagraph"/>
        <w:numPr>
          <w:numId w:val="3"/>
        </w:numPr>
        <w:tabs>
          <w:tab w:val="left" w:pos="993"/>
        </w:tabs>
        <w:bidi w:val="0"/>
        <w:spacing w:after="0" w:line="240" w:lineRule="auto"/>
        <w:ind w:left="993" w:hanging="284"/>
        <w:jc w:val="both"/>
        <w:rPr>
          <w:rFonts w:ascii="Times New Roman" w:hAnsi="Times New Roman"/>
          <w:sz w:val="24"/>
          <w:szCs w:val="24"/>
        </w:rPr>
      </w:pPr>
      <w:r w:rsidRPr="00FD6313">
        <w:rPr>
          <w:rFonts w:ascii="Times New Roman" w:hAnsi="Times New Roman"/>
          <w:sz w:val="24"/>
          <w:szCs w:val="24"/>
        </w:rPr>
        <w:t>päť eur, ak colný dlh a daňová povinnosť vznikli iným spôsobom ako prijatím colného vyhlásenia.</w:t>
      </w:r>
    </w:p>
    <w:p w:rsidR="00633514" w:rsidRPr="00FD6313" w:rsidP="00633514">
      <w:pPr>
        <w:pStyle w:val="ListParagraph"/>
        <w:bidi w:val="0"/>
        <w:spacing w:after="0" w:line="240" w:lineRule="auto"/>
        <w:ind w:left="709"/>
        <w:jc w:val="both"/>
        <w:rPr>
          <w:rFonts w:ascii="Times New Roman" w:hAnsi="Times New Roman"/>
          <w:sz w:val="24"/>
          <w:szCs w:val="24"/>
        </w:rPr>
      </w:pPr>
    </w:p>
    <w:p w:rsidR="00633514" w:rsidRPr="00FD6313" w:rsidP="00633514">
      <w:pPr>
        <w:pStyle w:val="ListParagraph"/>
        <w:bidi w:val="0"/>
        <w:spacing w:after="0" w:line="240" w:lineRule="auto"/>
        <w:ind w:left="426"/>
        <w:jc w:val="both"/>
        <w:rPr>
          <w:rFonts w:ascii="Times New Roman" w:hAnsi="Times New Roman"/>
          <w:sz w:val="24"/>
          <w:szCs w:val="24"/>
        </w:rPr>
      </w:pPr>
      <w:r w:rsidRPr="00FD6313">
        <w:rPr>
          <w:rFonts w:ascii="Times New Roman" w:hAnsi="Times New Roman"/>
          <w:sz w:val="24"/>
          <w:szCs w:val="24"/>
        </w:rPr>
        <w:t xml:space="preserve">(2) Colný úrad nezapíše do účtovnej evidencie vývozné clo, ak vymerané clo v konkrétnom prípade nepresiahne </w:t>
      </w:r>
    </w:p>
    <w:p w:rsidR="00633514" w:rsidRPr="00FD6313" w:rsidP="00633514">
      <w:pPr>
        <w:pStyle w:val="ListParagraph"/>
        <w:bidi w:val="0"/>
        <w:spacing w:after="0" w:line="240" w:lineRule="auto"/>
        <w:ind w:left="0" w:firstLine="709"/>
        <w:jc w:val="both"/>
        <w:rPr>
          <w:rFonts w:ascii="Times New Roman" w:hAnsi="Times New Roman"/>
          <w:sz w:val="24"/>
          <w:szCs w:val="24"/>
        </w:rPr>
      </w:pPr>
      <w:r w:rsidRPr="00FD6313">
        <w:rPr>
          <w:rFonts w:ascii="Times New Roman" w:hAnsi="Times New Roman"/>
          <w:sz w:val="24"/>
          <w:szCs w:val="24"/>
        </w:rPr>
        <w:t>a) dve eurá,</w:t>
      </w:r>
    </w:p>
    <w:p w:rsidR="00633514" w:rsidRPr="00FD6313" w:rsidP="00633514">
      <w:pPr>
        <w:pStyle w:val="ListParagraph"/>
        <w:bidi w:val="0"/>
        <w:spacing w:after="0" w:line="240" w:lineRule="auto"/>
        <w:ind w:left="0" w:firstLine="709"/>
        <w:jc w:val="both"/>
        <w:rPr>
          <w:rFonts w:ascii="Times New Roman" w:hAnsi="Times New Roman"/>
          <w:sz w:val="24"/>
          <w:szCs w:val="24"/>
        </w:rPr>
      </w:pPr>
      <w:r w:rsidRPr="00FD6313">
        <w:rPr>
          <w:rFonts w:ascii="Times New Roman" w:hAnsi="Times New Roman"/>
          <w:sz w:val="24"/>
          <w:szCs w:val="24"/>
        </w:rPr>
        <w:t>b) jedno euro v cestovnom styku alebo v poštovom styku,</w:t>
      </w:r>
    </w:p>
    <w:p w:rsidR="00633514" w:rsidRPr="00FD6313" w:rsidP="00633514">
      <w:pPr>
        <w:bidi w:val="0"/>
        <w:spacing w:after="0" w:line="240" w:lineRule="auto"/>
        <w:ind w:firstLine="709"/>
        <w:rPr>
          <w:rFonts w:ascii="Times New Roman" w:hAnsi="Times New Roman"/>
          <w:sz w:val="24"/>
          <w:szCs w:val="24"/>
        </w:rPr>
      </w:pPr>
      <w:r w:rsidRPr="00FD6313">
        <w:rPr>
          <w:rFonts w:ascii="Times New Roman" w:hAnsi="Times New Roman"/>
          <w:sz w:val="24"/>
          <w:szCs w:val="24"/>
        </w:rPr>
        <w:t>c) päť eur, ak colný dlh vznikol iným spôsobom ako prijatím colného vyhlásenia.</w:t>
      </w:r>
    </w:p>
    <w:p w:rsidR="00633514" w:rsidRPr="00FD6313" w:rsidP="00633514">
      <w:pPr>
        <w:bidi w:val="0"/>
        <w:spacing w:after="0" w:line="240" w:lineRule="auto"/>
        <w:ind w:left="284" w:hanging="284"/>
        <w:jc w:val="both"/>
        <w:rPr>
          <w:rFonts w:ascii="Times New Roman" w:hAnsi="Times New Roman"/>
          <w:sz w:val="24"/>
          <w:szCs w:val="24"/>
        </w:rPr>
      </w:pPr>
    </w:p>
    <w:p w:rsidR="00633514" w:rsidRPr="00FD6313" w:rsidP="00633514">
      <w:pPr>
        <w:bidi w:val="0"/>
        <w:spacing w:after="0" w:line="240" w:lineRule="auto"/>
        <w:ind w:left="426"/>
        <w:jc w:val="both"/>
        <w:rPr>
          <w:rFonts w:ascii="Times New Roman" w:hAnsi="Times New Roman"/>
          <w:sz w:val="24"/>
          <w:szCs w:val="24"/>
        </w:rPr>
      </w:pPr>
      <w:r w:rsidRPr="00FD6313">
        <w:rPr>
          <w:rFonts w:ascii="Times New Roman" w:hAnsi="Times New Roman"/>
          <w:sz w:val="24"/>
          <w:szCs w:val="24"/>
        </w:rPr>
        <w:t>(3) Colný úrad nezapíše do účtovnej evidencie dovozné clo alebo vývozné clo, ak ide o dodatočné vymeranie colného dlhu a suma dovozného cla alebo vývozného cla v konkrétnom prípade nepresiahne sumu ustanovenú osobitným predpisom.</w:t>
      </w:r>
      <w:r w:rsidRPr="00FD6313">
        <w:rPr>
          <w:rFonts w:ascii="Times New Roman" w:hAnsi="Times New Roman"/>
          <w:sz w:val="24"/>
          <w:szCs w:val="24"/>
          <w:vertAlign w:val="superscript"/>
        </w:rPr>
        <w:t>61aa</w:t>
      </w:r>
      <w:r w:rsidRPr="00FD6313">
        <w:rPr>
          <w:rFonts w:ascii="Times New Roman" w:hAnsi="Times New Roman"/>
          <w:sz w:val="24"/>
          <w:szCs w:val="24"/>
        </w:rPr>
        <w:t>) Ak colný úrad postupuje podľa prvej vety, nezapíše do účtovnej evidencie ani daň z pridanej hodnoty a spotrebnú daň pri dovoze, ak súčet týchto platieb nepresiahne päť eur.“.</w:t>
      </w:r>
    </w:p>
    <w:p w:rsidR="00633514" w:rsidRPr="00FD6313" w:rsidP="00633514">
      <w:pPr>
        <w:bidi w:val="0"/>
        <w:spacing w:after="0" w:line="240" w:lineRule="auto"/>
        <w:ind w:left="426"/>
        <w:jc w:val="both"/>
        <w:rPr>
          <w:rFonts w:ascii="Times New Roman" w:hAnsi="Times New Roman"/>
          <w:sz w:val="24"/>
          <w:szCs w:val="24"/>
        </w:rPr>
      </w:pPr>
    </w:p>
    <w:p w:rsidR="00633514" w:rsidRPr="00FD6313" w:rsidP="00633514">
      <w:pPr>
        <w:bidi w:val="0"/>
        <w:spacing w:after="0" w:line="240" w:lineRule="auto"/>
        <w:ind w:firstLine="426"/>
        <w:jc w:val="both"/>
        <w:rPr>
          <w:rFonts w:ascii="Times New Roman" w:hAnsi="Times New Roman"/>
          <w:sz w:val="24"/>
          <w:szCs w:val="24"/>
        </w:rPr>
      </w:pPr>
      <w:r w:rsidRPr="00FD6313">
        <w:rPr>
          <w:rFonts w:ascii="Times New Roman" w:hAnsi="Times New Roman"/>
          <w:sz w:val="24"/>
          <w:szCs w:val="24"/>
        </w:rPr>
        <w:t>Poznámka pod čiarou k odkazu 61aa znie:</w:t>
      </w:r>
    </w:p>
    <w:p w:rsidR="00633514" w:rsidRPr="00FD6313" w:rsidP="00633514">
      <w:pPr>
        <w:bidi w:val="0"/>
        <w:spacing w:after="0" w:line="240" w:lineRule="auto"/>
        <w:ind w:firstLine="426"/>
        <w:jc w:val="both"/>
        <w:rPr>
          <w:rFonts w:ascii="Times New Roman" w:hAnsi="Times New Roman"/>
          <w:b/>
          <w:sz w:val="24"/>
          <w:szCs w:val="24"/>
        </w:rPr>
      </w:pPr>
      <w:r w:rsidRPr="00FD6313">
        <w:rPr>
          <w:rFonts w:ascii="Times New Roman" w:hAnsi="Times New Roman"/>
          <w:sz w:val="24"/>
          <w:szCs w:val="24"/>
        </w:rPr>
        <w:t>„</w:t>
      </w:r>
      <w:r w:rsidRPr="00FD6313">
        <w:rPr>
          <w:rFonts w:ascii="Times New Roman" w:hAnsi="Times New Roman"/>
          <w:sz w:val="24"/>
          <w:szCs w:val="24"/>
          <w:vertAlign w:val="superscript"/>
        </w:rPr>
        <w:t>61aa</w:t>
      </w:r>
      <w:r w:rsidRPr="00FD6313">
        <w:rPr>
          <w:rFonts w:ascii="Times New Roman" w:hAnsi="Times New Roman"/>
          <w:sz w:val="24"/>
          <w:szCs w:val="24"/>
        </w:rPr>
        <w:t>) Článok 868 druhá veta nariadenia Komisie (EHS) č. 2454/93 v platnom znení.“.</w:t>
      </w:r>
    </w:p>
    <w:p w:rsidR="00633514" w:rsidRPr="00FD6313" w:rsidP="00633514">
      <w:pPr>
        <w:autoSpaceDE w:val="0"/>
        <w:autoSpaceDN w:val="0"/>
        <w:bidi w:val="0"/>
        <w:adjustRightInd w:val="0"/>
        <w:spacing w:after="0" w:line="240" w:lineRule="auto"/>
        <w:jc w:val="center"/>
        <w:rPr>
          <w:rFonts w:ascii="Times New Roman" w:hAnsi="Times New Roman"/>
          <w:b/>
          <w:sz w:val="24"/>
          <w:szCs w:val="24"/>
        </w:rPr>
      </w:pPr>
    </w:p>
    <w:p w:rsidR="00633514" w:rsidRPr="00FD6313" w:rsidP="00633514">
      <w:pPr>
        <w:autoSpaceDE w:val="0"/>
        <w:autoSpaceDN w:val="0"/>
        <w:bidi w:val="0"/>
        <w:adjustRightInd w:val="0"/>
        <w:spacing w:after="0" w:line="240" w:lineRule="auto"/>
        <w:jc w:val="center"/>
        <w:rPr>
          <w:rFonts w:ascii="Times New Roman" w:hAnsi="Times New Roman"/>
          <w:b/>
          <w:sz w:val="24"/>
          <w:szCs w:val="24"/>
        </w:rPr>
      </w:pPr>
    </w:p>
    <w:p w:rsidR="00633514" w:rsidRPr="00FD6313" w:rsidP="00633514">
      <w:pPr>
        <w:bidi w:val="0"/>
        <w:rPr>
          <w:rFonts w:ascii="Times New Roman" w:hAnsi="Times New Roman"/>
          <w:b/>
          <w:sz w:val="24"/>
          <w:szCs w:val="24"/>
        </w:rPr>
      </w:pPr>
      <w:r w:rsidRPr="00FD6313">
        <w:rPr>
          <w:rFonts w:ascii="Times New Roman" w:hAnsi="Times New Roman"/>
          <w:b/>
          <w:sz w:val="24"/>
          <w:szCs w:val="24"/>
        </w:rPr>
        <w:br w:type="page"/>
      </w:r>
    </w:p>
    <w:p w:rsidR="00633514" w:rsidRPr="00FD6313" w:rsidP="00633514">
      <w:pPr>
        <w:autoSpaceDE w:val="0"/>
        <w:autoSpaceDN w:val="0"/>
        <w:bidi w:val="0"/>
        <w:adjustRightInd w:val="0"/>
        <w:spacing w:after="0" w:line="240" w:lineRule="auto"/>
        <w:jc w:val="center"/>
        <w:rPr>
          <w:rFonts w:ascii="Times New Roman" w:hAnsi="Times New Roman"/>
          <w:b/>
          <w:sz w:val="24"/>
          <w:szCs w:val="24"/>
        </w:rPr>
      </w:pPr>
      <w:r w:rsidRPr="00FD6313">
        <w:rPr>
          <w:rFonts w:ascii="Times New Roman" w:hAnsi="Times New Roman"/>
          <w:b/>
          <w:sz w:val="24"/>
          <w:szCs w:val="24"/>
        </w:rPr>
        <w:t>Čl. III</w:t>
      </w:r>
    </w:p>
    <w:p w:rsidR="00633514" w:rsidRPr="00FD6313" w:rsidP="00633514">
      <w:pPr>
        <w:autoSpaceDE w:val="0"/>
        <w:autoSpaceDN w:val="0"/>
        <w:bidi w:val="0"/>
        <w:adjustRightInd w:val="0"/>
        <w:spacing w:after="0" w:line="240" w:lineRule="auto"/>
        <w:jc w:val="center"/>
        <w:rPr>
          <w:rFonts w:ascii="Times New Roman" w:hAnsi="Times New Roman"/>
          <w:b/>
          <w:sz w:val="24"/>
          <w:szCs w:val="24"/>
        </w:rPr>
      </w:pPr>
    </w:p>
    <w:p w:rsidR="00633514" w:rsidRPr="00FD6313" w:rsidP="00633514">
      <w:pPr>
        <w:autoSpaceDE w:val="0"/>
        <w:autoSpaceDN w:val="0"/>
        <w:bidi w:val="0"/>
        <w:adjustRightInd w:val="0"/>
        <w:spacing w:after="0" w:line="240" w:lineRule="auto"/>
        <w:jc w:val="both"/>
        <w:rPr>
          <w:rFonts w:ascii="Times New Roman" w:hAnsi="Times New Roman"/>
          <w:sz w:val="24"/>
          <w:szCs w:val="24"/>
        </w:rPr>
      </w:pPr>
      <w:r w:rsidRPr="00FD6313">
        <w:rPr>
          <w:rFonts w:ascii="Times New Roman" w:hAnsi="Times New Roman"/>
          <w:sz w:val="24"/>
          <w:szCs w:val="24"/>
        </w:rPr>
        <w:tab/>
        <w:t>Tento zákon nadobúda účinnosť 1. augusta 2014.</w:t>
      </w:r>
    </w:p>
    <w:p w:rsidR="00633514" w:rsidRPr="00FD6313" w:rsidP="00633514">
      <w:pPr>
        <w:bidi w:val="0"/>
        <w:spacing w:after="0" w:line="240" w:lineRule="auto"/>
        <w:rPr>
          <w:rFonts w:ascii="Times New Roman" w:hAnsi="Times New Roman"/>
          <w:sz w:val="24"/>
          <w:szCs w:val="24"/>
        </w:rPr>
      </w:pPr>
    </w:p>
    <w:p w:rsidR="00633514" w:rsidRPr="00FD6313" w:rsidP="00633514">
      <w:pPr>
        <w:bidi w:val="0"/>
        <w:rPr>
          <w:rFonts w:ascii="Times New Roman" w:hAnsi="Times New Roman"/>
          <w:sz w:val="24"/>
          <w:szCs w:val="24"/>
        </w:rPr>
      </w:pPr>
    </w:p>
    <w:p w:rsidR="00633514" w:rsidRPr="00FD6313" w:rsidP="00633514">
      <w:pPr>
        <w:bidi w:val="0"/>
        <w:rPr>
          <w:rFonts w:ascii="Times New Roman" w:hAnsi="Times New Roman"/>
          <w:sz w:val="24"/>
          <w:szCs w:val="24"/>
        </w:rPr>
      </w:pPr>
    </w:p>
    <w:p w:rsidR="00633514" w:rsidRPr="00FD6313" w:rsidP="00633514">
      <w:pPr>
        <w:bidi w:val="0"/>
        <w:rPr>
          <w:rFonts w:ascii="Times New Roman" w:hAnsi="Times New Roman"/>
          <w:sz w:val="24"/>
          <w:szCs w:val="24"/>
        </w:rPr>
      </w:pPr>
    </w:p>
    <w:p w:rsidR="00633514" w:rsidRPr="00FD6313" w:rsidP="00633514">
      <w:pPr>
        <w:bidi w:val="0"/>
        <w:rPr>
          <w:rFonts w:ascii="Times New Roman" w:hAnsi="Times New Roman"/>
          <w:sz w:val="24"/>
          <w:szCs w:val="24"/>
        </w:rPr>
      </w:pPr>
    </w:p>
    <w:p w:rsidR="00633514" w:rsidRPr="00FD6313" w:rsidP="00633514">
      <w:pPr>
        <w:bidi w:val="0"/>
        <w:rPr>
          <w:rFonts w:ascii="Times New Roman" w:hAnsi="Times New Roman"/>
          <w:sz w:val="24"/>
          <w:szCs w:val="24"/>
        </w:rPr>
      </w:pPr>
    </w:p>
    <w:p w:rsidR="00633514" w:rsidRPr="00DB5C7A" w:rsidP="00633514">
      <w:pPr>
        <w:bidi w:val="0"/>
        <w:jc w:val="center"/>
        <w:rPr>
          <w:rFonts w:ascii="Times New Roman" w:hAnsi="Times New Roman"/>
          <w:sz w:val="24"/>
          <w:szCs w:val="24"/>
        </w:rPr>
      </w:pPr>
      <w:r w:rsidRPr="00DB5C7A">
        <w:rPr>
          <w:rFonts w:ascii="Times New Roman" w:hAnsi="Times New Roman"/>
          <w:sz w:val="24"/>
          <w:szCs w:val="24"/>
        </w:rPr>
        <w:t>prezident Slovenskej republiky</w:t>
      </w:r>
    </w:p>
    <w:p w:rsidR="00633514" w:rsidRPr="00DB5C7A" w:rsidP="00633514">
      <w:pPr>
        <w:bidi w:val="0"/>
        <w:rPr>
          <w:rFonts w:ascii="Times New Roman" w:hAnsi="Times New Roman"/>
          <w:sz w:val="24"/>
          <w:szCs w:val="24"/>
        </w:rPr>
      </w:pPr>
    </w:p>
    <w:p w:rsidR="00633514" w:rsidRPr="00DB5C7A" w:rsidP="00633514">
      <w:pPr>
        <w:bidi w:val="0"/>
        <w:rPr>
          <w:rFonts w:ascii="Times New Roman" w:hAnsi="Times New Roman"/>
          <w:sz w:val="24"/>
          <w:szCs w:val="24"/>
        </w:rPr>
      </w:pPr>
    </w:p>
    <w:p w:rsidR="00633514" w:rsidRPr="006478CC" w:rsidP="00633514">
      <w:pPr>
        <w:bidi w:val="0"/>
        <w:rPr>
          <w:rFonts w:ascii="Times New Roman" w:hAnsi="Times New Roman"/>
          <w:sz w:val="24"/>
          <w:szCs w:val="24"/>
        </w:rPr>
      </w:pPr>
    </w:p>
    <w:p w:rsidR="00633514" w:rsidRPr="00DB5C7A" w:rsidP="00633514">
      <w:pPr>
        <w:bidi w:val="0"/>
        <w:rPr>
          <w:rFonts w:ascii="Times New Roman" w:hAnsi="Times New Roman"/>
          <w:sz w:val="24"/>
          <w:szCs w:val="24"/>
        </w:rPr>
      </w:pPr>
    </w:p>
    <w:p w:rsidR="00633514" w:rsidRPr="00DB5C7A" w:rsidP="00633514">
      <w:pPr>
        <w:bidi w:val="0"/>
        <w:rPr>
          <w:rFonts w:ascii="Times New Roman" w:hAnsi="Times New Roman"/>
          <w:sz w:val="24"/>
          <w:szCs w:val="24"/>
        </w:rPr>
      </w:pPr>
    </w:p>
    <w:p w:rsidR="00633514" w:rsidRPr="00DB5C7A" w:rsidP="00633514">
      <w:pPr>
        <w:bidi w:val="0"/>
        <w:jc w:val="center"/>
        <w:rPr>
          <w:rFonts w:ascii="Times New Roman" w:hAnsi="Times New Roman"/>
          <w:sz w:val="24"/>
          <w:szCs w:val="24"/>
        </w:rPr>
      </w:pPr>
    </w:p>
    <w:p w:rsidR="00633514" w:rsidRPr="00DB5C7A" w:rsidP="00633514">
      <w:pPr>
        <w:bidi w:val="0"/>
        <w:jc w:val="center"/>
        <w:rPr>
          <w:rFonts w:ascii="Times New Roman" w:hAnsi="Times New Roman"/>
          <w:sz w:val="24"/>
          <w:szCs w:val="24"/>
        </w:rPr>
      </w:pPr>
      <w:r w:rsidRPr="00DB5C7A">
        <w:rPr>
          <w:rFonts w:ascii="Times New Roman" w:hAnsi="Times New Roman"/>
          <w:sz w:val="24"/>
          <w:szCs w:val="24"/>
        </w:rPr>
        <w:t>predseda Národnej rady Slovenskej republiky</w:t>
      </w:r>
    </w:p>
    <w:p w:rsidR="00633514" w:rsidRPr="00DB5C7A" w:rsidP="00633514">
      <w:pPr>
        <w:bidi w:val="0"/>
        <w:rPr>
          <w:rFonts w:ascii="Times New Roman" w:hAnsi="Times New Roman"/>
          <w:sz w:val="24"/>
          <w:szCs w:val="24"/>
        </w:rPr>
      </w:pPr>
    </w:p>
    <w:p w:rsidR="00633514" w:rsidRPr="006478CC" w:rsidP="00633514">
      <w:pPr>
        <w:bidi w:val="0"/>
        <w:rPr>
          <w:rFonts w:ascii="Times New Roman" w:hAnsi="Times New Roman"/>
          <w:sz w:val="24"/>
          <w:szCs w:val="24"/>
        </w:rPr>
      </w:pPr>
    </w:p>
    <w:p w:rsidR="00633514" w:rsidRPr="00DB5C7A" w:rsidP="00633514">
      <w:pPr>
        <w:bidi w:val="0"/>
        <w:rPr>
          <w:rFonts w:ascii="Times New Roman" w:hAnsi="Times New Roman"/>
          <w:sz w:val="24"/>
          <w:szCs w:val="24"/>
        </w:rPr>
      </w:pPr>
    </w:p>
    <w:p w:rsidR="00633514" w:rsidRPr="00DB5C7A" w:rsidP="00633514">
      <w:pPr>
        <w:bidi w:val="0"/>
        <w:rPr>
          <w:rFonts w:ascii="Times New Roman" w:hAnsi="Times New Roman"/>
          <w:sz w:val="24"/>
          <w:szCs w:val="24"/>
        </w:rPr>
      </w:pPr>
    </w:p>
    <w:p w:rsidR="00633514" w:rsidRPr="00DB5C7A" w:rsidP="00633514">
      <w:pPr>
        <w:bidi w:val="0"/>
        <w:rPr>
          <w:rFonts w:ascii="Times New Roman" w:hAnsi="Times New Roman"/>
          <w:sz w:val="24"/>
          <w:szCs w:val="24"/>
        </w:rPr>
      </w:pPr>
    </w:p>
    <w:p w:rsidR="00633514" w:rsidRPr="00DB5C7A" w:rsidP="00633514">
      <w:pPr>
        <w:bidi w:val="0"/>
        <w:rPr>
          <w:rFonts w:ascii="Times New Roman" w:hAnsi="Times New Roman"/>
          <w:sz w:val="24"/>
          <w:szCs w:val="24"/>
        </w:rPr>
      </w:pPr>
    </w:p>
    <w:p w:rsidR="00633514" w:rsidRPr="00DB5C7A" w:rsidP="00633514">
      <w:pPr>
        <w:bidi w:val="0"/>
        <w:jc w:val="center"/>
        <w:rPr>
          <w:rFonts w:ascii="Times New Roman" w:hAnsi="Times New Roman"/>
          <w:sz w:val="24"/>
          <w:szCs w:val="24"/>
        </w:rPr>
      </w:pPr>
      <w:r w:rsidRPr="00DB5C7A">
        <w:rPr>
          <w:rFonts w:ascii="Times New Roman" w:hAnsi="Times New Roman"/>
          <w:sz w:val="24"/>
          <w:szCs w:val="24"/>
        </w:rPr>
        <w:t>predseda vlády Slovenskej republiky</w:t>
      </w:r>
    </w:p>
    <w:p w:rsidR="00633514" w:rsidRPr="006478CC" w:rsidP="00633514">
      <w:pPr>
        <w:bidi w:val="0"/>
        <w:jc w:val="center"/>
        <w:rPr>
          <w:rFonts w:ascii="Times New Roman" w:hAnsi="Times New Roman"/>
          <w:sz w:val="24"/>
          <w:szCs w:val="24"/>
        </w:rPr>
      </w:pPr>
    </w:p>
    <w:p w:rsidR="00811B87" w:rsidRPr="006478CC">
      <w:pPr>
        <w:bidi w:val="0"/>
      </w:pPr>
    </w:p>
    <w:sectPr w:rsidSect="00A30F04">
      <w:footerReference w:type="default" r:id="rId4"/>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Century Gothic"/>
    <w:panose1 w:val="020B0606020202030204"/>
    <w:charset w:val="EE"/>
    <w:family w:val="swiss"/>
    <w:pitch w:val="variable"/>
    <w:sig w:usb0="00000000" w:usb1="00000000" w:usb2="00000000" w:usb3="00000000" w:csb0="0000009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F18">
    <w:pPr>
      <w:pStyle w:val="Footer"/>
      <w:bidi w:val="0"/>
      <w:jc w:val="right"/>
    </w:pPr>
    <w:r>
      <w:fldChar w:fldCharType="begin"/>
    </w:r>
    <w:r>
      <w:instrText>PAGE   \* MERGEFORMAT</w:instrText>
    </w:r>
    <w:r>
      <w:fldChar w:fldCharType="separate"/>
    </w:r>
    <w:r w:rsidR="0050520B">
      <w:rPr>
        <w:noProof/>
      </w:rPr>
      <w:t>6</w:t>
    </w:r>
    <w:r>
      <w:fldChar w:fldCharType="end"/>
    </w:r>
  </w:p>
  <w:p w:rsidR="00A30F0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D11"/>
    <w:multiLevelType w:val="hybridMultilevel"/>
    <w:tmpl w:val="0C28DFB8"/>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
    <w:nsid w:val="43FB39BC"/>
    <w:multiLevelType w:val="hybridMultilevel"/>
    <w:tmpl w:val="5F6E93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53C27B2"/>
    <w:multiLevelType w:val="hybridMultilevel"/>
    <w:tmpl w:val="19449D88"/>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
    <w:nsid w:val="576B7C75"/>
    <w:multiLevelType w:val="hybridMultilevel"/>
    <w:tmpl w:val="5A2EFA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C1411FA"/>
    <w:multiLevelType w:val="hybridMultilevel"/>
    <w:tmpl w:val="0BB68A2C"/>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33514"/>
    <w:rsid w:val="00270F51"/>
    <w:rsid w:val="00326E35"/>
    <w:rsid w:val="00371ED2"/>
    <w:rsid w:val="0050520B"/>
    <w:rsid w:val="0058205C"/>
    <w:rsid w:val="00633514"/>
    <w:rsid w:val="006478CC"/>
    <w:rsid w:val="006B2C62"/>
    <w:rsid w:val="00811B87"/>
    <w:rsid w:val="00A30F04"/>
    <w:rsid w:val="00AA0370"/>
    <w:rsid w:val="00C06F97"/>
    <w:rsid w:val="00CA36BB"/>
    <w:rsid w:val="00DB5C7A"/>
    <w:rsid w:val="00F01F18"/>
    <w:rsid w:val="00FD631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rsid w:val="00633514"/>
    <w:pPr>
      <w:spacing w:after="0" w:line="240" w:lineRule="auto"/>
      <w:jc w:val="both"/>
    </w:pPr>
    <w:rPr>
      <w:rFonts w:ascii="Times New Roman" w:hAnsi="Times New Roman"/>
      <w:sz w:val="24"/>
      <w:szCs w:val="24"/>
    </w:rPr>
  </w:style>
  <w:style w:type="character" w:customStyle="1" w:styleId="ZarkazkladnhotextuChar">
    <w:name w:val="Zarážka základného textu Char"/>
    <w:basedOn w:val="DefaultParagraphFont"/>
    <w:link w:val="BodyTextIndent"/>
    <w:uiPriority w:val="99"/>
    <w:locked/>
    <w:rsid w:val="00633514"/>
    <w:rPr>
      <w:rFonts w:ascii="Times New Roman" w:hAnsi="Times New Roman" w:cs="Times New Roman"/>
      <w:sz w:val="24"/>
      <w:szCs w:val="24"/>
      <w:rtl w:val="0"/>
      <w:cs w:val="0"/>
    </w:rPr>
  </w:style>
  <w:style w:type="paragraph" w:styleId="ListParagraph">
    <w:name w:val="List Paragraph"/>
    <w:basedOn w:val="Normal"/>
    <w:uiPriority w:val="34"/>
    <w:qFormat/>
    <w:rsid w:val="00633514"/>
    <w:pPr>
      <w:spacing w:after="200" w:line="276" w:lineRule="auto"/>
      <w:ind w:left="720"/>
      <w:contextualSpacing/>
      <w:jc w:val="left"/>
    </w:pPr>
    <w:rPr>
      <w:rFonts w:ascii="Arial Narrow" w:hAnsi="Arial Narrow"/>
      <w:szCs w:val="36"/>
    </w:rPr>
  </w:style>
  <w:style w:type="paragraph" w:styleId="Footer">
    <w:name w:val="footer"/>
    <w:basedOn w:val="Normal"/>
    <w:link w:val="PtaChar"/>
    <w:uiPriority w:val="99"/>
    <w:unhideWhenUsed/>
    <w:rsid w:val="00633514"/>
    <w:pPr>
      <w:tabs>
        <w:tab w:val="center" w:pos="4536"/>
        <w:tab w:val="right" w:pos="9072"/>
      </w:tabs>
      <w:spacing w:after="0" w:line="240" w:lineRule="auto"/>
      <w:jc w:val="left"/>
    </w:pPr>
    <w:rPr>
      <w:rFonts w:ascii="Arial Narrow" w:hAnsi="Arial Narrow"/>
      <w:szCs w:val="36"/>
    </w:rPr>
  </w:style>
  <w:style w:type="character" w:customStyle="1" w:styleId="PtaChar">
    <w:name w:val="Päta Char"/>
    <w:basedOn w:val="DefaultParagraphFont"/>
    <w:link w:val="Footer"/>
    <w:uiPriority w:val="99"/>
    <w:locked/>
    <w:rsid w:val="00633514"/>
    <w:rPr>
      <w:rFonts w:ascii="Arial Narrow" w:hAnsi="Arial Narrow" w:cs="Times New Roman"/>
      <w:sz w:val="36"/>
      <w:szCs w:val="36"/>
      <w:rtl w:val="0"/>
      <w:cs w:val="0"/>
    </w:rPr>
  </w:style>
  <w:style w:type="character" w:styleId="CommentReference">
    <w:name w:val="annotation reference"/>
    <w:basedOn w:val="DefaultParagraphFont"/>
    <w:uiPriority w:val="99"/>
    <w:semiHidden/>
    <w:unhideWhenUsed/>
    <w:rsid w:val="00633514"/>
    <w:rPr>
      <w:rFonts w:cs="Times New Roman"/>
      <w:sz w:val="16"/>
      <w:szCs w:val="16"/>
      <w:rtl w:val="0"/>
      <w:cs w:val="0"/>
    </w:rPr>
  </w:style>
  <w:style w:type="paragraph" w:styleId="CommentText">
    <w:name w:val="annotation text"/>
    <w:basedOn w:val="Normal"/>
    <w:link w:val="TextkomentraChar"/>
    <w:uiPriority w:val="99"/>
    <w:semiHidden/>
    <w:unhideWhenUsed/>
    <w:rsid w:val="00633514"/>
    <w:pPr>
      <w:spacing w:after="200" w:line="240" w:lineRule="auto"/>
      <w:jc w:val="left"/>
    </w:pPr>
    <w:rPr>
      <w:rFonts w:ascii="Arial Narrow" w:hAnsi="Arial Narrow"/>
      <w:sz w:val="20"/>
      <w:szCs w:val="20"/>
    </w:rPr>
  </w:style>
  <w:style w:type="character" w:customStyle="1" w:styleId="TextkomentraChar">
    <w:name w:val="Text komentára Char"/>
    <w:basedOn w:val="DefaultParagraphFont"/>
    <w:link w:val="CommentText"/>
    <w:uiPriority w:val="99"/>
    <w:semiHidden/>
    <w:locked/>
    <w:rsid w:val="00633514"/>
    <w:rPr>
      <w:rFonts w:ascii="Arial Narrow" w:hAnsi="Arial Narrow" w:cs="Times New Roman"/>
      <w:sz w:val="20"/>
      <w:szCs w:val="20"/>
      <w:rtl w:val="0"/>
      <w:cs w:val="0"/>
    </w:rPr>
  </w:style>
  <w:style w:type="paragraph" w:styleId="Title">
    <w:name w:val="Title"/>
    <w:basedOn w:val="Normal"/>
    <w:link w:val="NzovChar"/>
    <w:uiPriority w:val="99"/>
    <w:qFormat/>
    <w:rsid w:val="00633514"/>
    <w:pPr>
      <w:spacing w:after="0" w:line="240" w:lineRule="auto"/>
      <w:jc w:val="center"/>
    </w:pPr>
    <w:rPr>
      <w:rFonts w:ascii="Times New Roman" w:hAnsi="Times New Roman"/>
      <w:b/>
      <w:bCs/>
      <w:sz w:val="24"/>
      <w:szCs w:val="24"/>
      <w:lang w:eastAsia="cs-CZ"/>
    </w:rPr>
  </w:style>
  <w:style w:type="character" w:customStyle="1" w:styleId="NzovChar">
    <w:name w:val="Názov Char"/>
    <w:basedOn w:val="DefaultParagraphFont"/>
    <w:link w:val="Title"/>
    <w:uiPriority w:val="99"/>
    <w:locked/>
    <w:rsid w:val="00633514"/>
    <w:rPr>
      <w:rFonts w:ascii="Times New Roman" w:hAnsi="Times New Roman" w:cs="Times New Roman"/>
      <w:b/>
      <w:bCs/>
      <w:sz w:val="24"/>
      <w:szCs w:val="24"/>
      <w:rtl w:val="0"/>
      <w:cs w:val="0"/>
      <w:lang w:val="x-none" w:eastAsia="cs-CZ"/>
    </w:rPr>
  </w:style>
  <w:style w:type="paragraph" w:styleId="BalloonText">
    <w:name w:val="Balloon Text"/>
    <w:basedOn w:val="Normal"/>
    <w:link w:val="TextbublinyChar"/>
    <w:uiPriority w:val="99"/>
    <w:semiHidden/>
    <w:unhideWhenUsed/>
    <w:rsid w:val="00326E35"/>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26E35"/>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6</TotalTime>
  <Pages>6</Pages>
  <Words>1629</Words>
  <Characters>9288</Characters>
  <Application>Microsoft Office Word</Application>
  <DocSecurity>0</DocSecurity>
  <Lines>0</Lines>
  <Paragraphs>0</Paragraphs>
  <ScaleCrop>false</ScaleCrop>
  <Company/>
  <LinksUpToDate>false</LinksUpToDate>
  <CharactersWithSpaces>10896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6</cp:revision>
  <cp:lastPrinted>2014-07-03T12:09:00Z</cp:lastPrinted>
  <dcterms:created xsi:type="dcterms:W3CDTF">2014-07-03T12:04:00Z</dcterms:created>
  <dcterms:modified xsi:type="dcterms:W3CDTF">2014-07-03T12:16:00Z</dcterms:modified>
</cp:coreProperties>
</file>