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392938">
      <w:pPr>
        <w:rPr>
          <w:rFonts w:ascii="AT*Zurich Calligraphic" w:hAnsi="AT*Zurich Calligraphic"/>
          <w:b/>
        </w:rPr>
      </w:pPr>
    </w:p>
    <w:p w:rsidR="00392938">
      <w:pPr>
        <w:rPr>
          <w:rFonts w:ascii="AT*Zurich Calligraphic" w:hAnsi="AT*Zurich Calligraphic"/>
          <w:b/>
        </w:rPr>
      </w:pPr>
    </w:p>
    <w:p w:rsidR="00EC5F3F" w:rsidRPr="006229BF">
      <w:pPr>
        <w:ind w:left="4248"/>
        <w:jc w:val="right"/>
      </w:pPr>
      <w:r>
        <w:rPr>
          <w:sz w:val="28"/>
        </w:rPr>
        <w:t xml:space="preserve">                                        </w:t>
      </w:r>
      <w:r w:rsidRPr="006229BF" w:rsidR="006229BF">
        <w:t>51</w:t>
      </w:r>
      <w:r w:rsidRPr="006229BF" w:rsidR="00985280">
        <w:t>.</w:t>
      </w:r>
      <w:r w:rsidRPr="006229BF">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B8757A">
        <w:t>843</w:t>
      </w:r>
      <w:r w:rsidRPr="00053FB9" w:rsidR="003371B9">
        <w:t>/</w:t>
      </w:r>
      <w:r w:rsidR="00053FB9">
        <w:t>201</w:t>
      </w:r>
      <w:r w:rsidR="006229BF">
        <w:t>4</w:t>
      </w:r>
    </w:p>
    <w:p w:rsidR="0004001B" w:rsidP="00067F0B">
      <w:pPr>
        <w:ind w:left="3540" w:firstLine="708"/>
        <w:rPr>
          <w:b/>
        </w:rPr>
      </w:pPr>
    </w:p>
    <w:p w:rsidR="00576DE1" w:rsidP="00067F0B">
      <w:pPr>
        <w:ind w:left="3540" w:firstLine="708"/>
        <w:rPr>
          <w:b/>
        </w:rPr>
      </w:pPr>
    </w:p>
    <w:p w:rsidR="00AC2960" w:rsidP="00067F0B">
      <w:pPr>
        <w:ind w:left="3540" w:firstLine="708"/>
        <w:rPr>
          <w:b/>
        </w:rPr>
      </w:pPr>
      <w:r w:rsidR="007A696F">
        <w:rPr>
          <w:b/>
        </w:rPr>
        <w:t xml:space="preserve">         </w:t>
      </w:r>
      <w:r w:rsidR="00766683">
        <w:rPr>
          <w:b/>
        </w:rPr>
        <w:t>304</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6229BF">
        <w:rPr>
          <w:b/>
        </w:rPr>
        <w:t>o</w:t>
      </w:r>
      <w:r w:rsidR="00272FA8">
        <w:rPr>
          <w:b/>
        </w:rPr>
        <w:t xml:space="preserve"> </w:t>
      </w:r>
      <w:r w:rsidR="006229BF">
        <w:rPr>
          <w:b/>
        </w:rPr>
        <w:t>1</w:t>
      </w:r>
      <w:r w:rsidR="000B5848">
        <w:rPr>
          <w:b/>
        </w:rPr>
        <w:t>7</w:t>
      </w:r>
      <w:r w:rsidR="00C72FBD">
        <w:rPr>
          <w:b/>
        </w:rPr>
        <w:t xml:space="preserve">. </w:t>
      </w:r>
      <w:r w:rsidR="006229BF">
        <w:rPr>
          <w:b/>
        </w:rPr>
        <w:t>júna</w:t>
      </w:r>
      <w:r w:rsidR="00830899">
        <w:rPr>
          <w:b/>
        </w:rPr>
        <w:t xml:space="preserve"> 201</w:t>
      </w:r>
      <w:r w:rsidR="006229BF">
        <w:rPr>
          <w:b/>
        </w:rPr>
        <w:t>4</w:t>
      </w:r>
    </w:p>
    <w:p w:rsidR="00576DE1" w:rsidP="00576DE1">
      <w:pPr>
        <w:pStyle w:val="BodyText"/>
        <w:spacing w:after="0"/>
        <w:jc w:val="both"/>
        <w:rPr>
          <w:b/>
        </w:rPr>
      </w:pPr>
    </w:p>
    <w:p w:rsidR="00EC5F3F" w:rsidRPr="005D2E69" w:rsidP="00226D25">
      <w:pPr>
        <w:pStyle w:val="BodyText"/>
        <w:spacing w:after="0"/>
        <w:ind w:firstLine="426"/>
        <w:jc w:val="both"/>
      </w:pPr>
      <w:r w:rsidRPr="005D2E69">
        <w:t>Výbor Národnej rady Sl</w:t>
      </w:r>
      <w:r w:rsidRPr="005D2E69" w:rsidR="003371B9">
        <w:t>ovenskej republiky pre financie a</w:t>
      </w:r>
      <w:r w:rsidRPr="005D2E69">
        <w:t xml:space="preserve"> rozpočet </w:t>
      </w:r>
      <w:r w:rsidRPr="005D2E69" w:rsidR="00F966EF">
        <w:t>prerokoval</w:t>
      </w:r>
      <w:r w:rsidRPr="00B8757A" w:rsidR="00B8757A">
        <w:t xml:space="preserve"> </w:t>
      </w:r>
      <w:r w:rsidR="00B8757A">
        <w:t>v</w:t>
      </w:r>
      <w:r w:rsidRPr="00B8757A" w:rsidR="00B8757A">
        <w:t>ládny návrh zákona, ktorým sa mení a dopĺňa zákon č. 652/2004 Z. z. o orgánoch štátnej správy v colníctve a o zmene a doplnení niektorých zákonov v znení neskorších predpisov a ktorým sa mení zákon č. 199/2004 Z. z. Colný zákon a o zmene a doplnení niektorých zákonov v znení neskorších predpisov (tlač 966)</w:t>
      </w:r>
      <w:r w:rsidR="00B8757A">
        <w:t xml:space="preserve"> </w:t>
      </w:r>
      <w:r w:rsidRPr="00777CFA" w:rsidR="00450C55">
        <w:rPr>
          <w:b/>
        </w:rPr>
        <w:t>a</w:t>
      </w:r>
      <w:r w:rsidRPr="005D2E69" w:rsidR="00ED3C5E">
        <w:t xml:space="preserve"> </w:t>
      </w:r>
      <w:r w:rsidRPr="005D2E69" w:rsidR="008458BA">
        <w:t xml:space="preserve"> </w:t>
      </w:r>
    </w:p>
    <w:p w:rsidR="00BD7172" w:rsidP="00BD7172"/>
    <w:p w:rsidR="00AC2960" w:rsidP="00BD7172"/>
    <w:p w:rsidR="00EC5F3F" w:rsidP="00392938">
      <w:pPr>
        <w:numPr>
          <w:ilvl w:val="0"/>
          <w:numId w:val="1"/>
        </w:numPr>
        <w:tabs>
          <w:tab w:val="clear" w:pos="306"/>
          <w:tab w:val="num" w:pos="426"/>
        </w:tabs>
        <w:ind w:hanging="306"/>
        <w:jc w:val="both"/>
        <w:rPr>
          <w:b/>
        </w:rPr>
      </w:pPr>
      <w:r w:rsidR="00777CFA">
        <w:rPr>
          <w:b/>
        </w:rPr>
        <w:t>s</w:t>
      </w:r>
      <w:r>
        <w:rPr>
          <w:b/>
        </w:rPr>
        <w:t>úhlasí</w:t>
      </w:r>
    </w:p>
    <w:p w:rsidR="00392938" w:rsidP="00392938">
      <w:pPr>
        <w:pStyle w:val="BodyText"/>
        <w:spacing w:after="0"/>
        <w:jc w:val="both"/>
      </w:pPr>
    </w:p>
    <w:p w:rsidR="004D397F" w:rsidRPr="00D64717" w:rsidP="00392938">
      <w:pPr>
        <w:pStyle w:val="BodyText"/>
        <w:spacing w:after="0"/>
        <w:ind w:firstLine="426"/>
        <w:jc w:val="both"/>
      </w:pPr>
      <w:r w:rsidR="00321A20">
        <w:t>s</w:t>
      </w:r>
      <w:r w:rsidRPr="00A73ECD" w:rsidR="00B614DE">
        <w:t> </w:t>
      </w:r>
      <w:r w:rsidR="00B8757A">
        <w:t>v</w:t>
      </w:r>
      <w:r w:rsidRPr="00B8757A" w:rsidR="00B8757A">
        <w:t>ládny</w:t>
      </w:r>
      <w:r w:rsidR="00B8757A">
        <w:t>m</w:t>
      </w:r>
      <w:r w:rsidRPr="00B8757A" w:rsidR="00B8757A">
        <w:t xml:space="preserve"> návrh</w:t>
      </w:r>
      <w:r w:rsidR="00B8757A">
        <w:t>om</w:t>
      </w:r>
      <w:r w:rsidRPr="00B8757A" w:rsidR="00B8757A">
        <w:t xml:space="preserve"> zákona, ktorým sa mení a dopĺňa zákon č. 652/2004 Z. z. o orgánoch štátnej správy v colníctve a o zmene a doplnení niektorých zákonov v znení neskorších predpisov a ktorým sa mení zákon č. 199/2004 Z. z. Colný zákon a o zmene a doplnení niektorých zákonov v znení neskorších predpisov (tlač 966)</w:t>
      </w:r>
    </w:p>
    <w:p w:rsidR="00777CFA" w:rsidP="00E20A99">
      <w:pPr>
        <w:pStyle w:val="BodyText"/>
        <w:spacing w:after="0"/>
        <w:ind w:left="1416" w:firstLine="708"/>
        <w:jc w:val="both"/>
        <w:rPr>
          <w:color w:val="000000"/>
        </w:rPr>
      </w:pPr>
    </w:p>
    <w:p w:rsidR="00AC2960" w:rsidRPr="00370DA7" w:rsidP="00E20A99">
      <w:pPr>
        <w:pStyle w:val="BodyText"/>
        <w:spacing w:after="0"/>
        <w:ind w:left="1416" w:firstLine="708"/>
        <w:jc w:val="both"/>
        <w:rPr>
          <w:color w:val="000000"/>
        </w:rPr>
      </w:pPr>
    </w:p>
    <w:p w:rsidR="00067F0B" w:rsidRPr="00067F0B" w:rsidP="00392938">
      <w:pPr>
        <w:pStyle w:val="Heading7"/>
        <w:widowControl/>
        <w:numPr>
          <w:ilvl w:val="0"/>
          <w:numId w:val="1"/>
        </w:numPr>
        <w:tabs>
          <w:tab w:val="clear" w:pos="306"/>
          <w:tab w:val="num" w:pos="426"/>
        </w:tabs>
        <w:ind w:hanging="306"/>
        <w:rPr>
          <w:bCs/>
          <w:lang w:val="sk-SK"/>
        </w:rPr>
      </w:pPr>
      <w:r w:rsidRPr="00067F0B" w:rsidR="00EC5F3F">
        <w:rPr>
          <w:lang w:val="sk-SK"/>
        </w:rPr>
        <w:t>odporúča</w:t>
      </w:r>
      <w:r w:rsidRPr="00067F0B" w:rsidR="00EC5F3F">
        <w:rPr>
          <w:bCs/>
          <w:lang w:val="sk-SK"/>
        </w:rPr>
        <w:t xml:space="preserve"> </w:t>
      </w:r>
    </w:p>
    <w:p w:rsidR="00EC5F3F" w:rsidP="00392938">
      <w:pPr>
        <w:pStyle w:val="Heading7"/>
        <w:widowControl/>
        <w:ind w:left="0" w:firstLine="426"/>
        <w:rPr>
          <w:lang w:val="sk-SK"/>
        </w:rPr>
      </w:pPr>
      <w:r w:rsidRPr="00067F0B">
        <w:rPr>
          <w:lang w:val="sk-SK"/>
        </w:rPr>
        <w:t xml:space="preserve">Národnej rade </w:t>
      </w:r>
      <w:r w:rsidRPr="00067F0B">
        <w:rPr>
          <w:lang w:val="sk-SK"/>
        </w:rPr>
        <w:t>Slovenskej republiky</w:t>
      </w:r>
    </w:p>
    <w:p w:rsidR="00392938" w:rsidP="00392938">
      <w:pPr>
        <w:pStyle w:val="Heading1"/>
        <w:ind w:left="0"/>
        <w:jc w:val="both"/>
      </w:pPr>
    </w:p>
    <w:p w:rsidR="00EC5F3F" w:rsidRPr="00E20A99" w:rsidP="00392938">
      <w:pPr>
        <w:pStyle w:val="Heading1"/>
        <w:ind w:left="0" w:firstLine="426"/>
        <w:jc w:val="both"/>
      </w:pPr>
      <w:r w:rsidRPr="00B8757A" w:rsidR="00B8757A">
        <w:rPr>
          <w:b w:val="0"/>
        </w:rPr>
        <w:t>vládny návrh zákona, ktorým sa mení a dopĺňa zákon č. 652/2004 Z. z. o orgánoch štátnej správy v colníctve a o zmene a doplnení niektorých zákonov v znení neskorších predpisov a ktorým sa mení zákon č. 199/2004 Z. z. Colný zákon a o zmene a doplnení niektorých zákonov v znení neskorších predpisov (tlač 966)</w:t>
      </w:r>
      <w:r w:rsidR="00B8757A">
        <w:t xml:space="preserve"> </w:t>
      </w:r>
      <w:r w:rsidRPr="00E20A99" w:rsidR="00F33022">
        <w:t xml:space="preserve">schváliť </w:t>
      </w:r>
      <w:r w:rsidR="00F33022">
        <w:t>s pozmeňujúcim</w:t>
      </w:r>
      <w:r w:rsidR="0094789F">
        <w:t>i</w:t>
      </w:r>
      <w:r w:rsidR="00F33022">
        <w:t xml:space="preserve"> a doplňujúcim</w:t>
      </w:r>
      <w:r w:rsidR="0094789F">
        <w:t>i</w:t>
      </w:r>
      <w:r w:rsidR="00F33022">
        <w:t xml:space="preserve"> </w:t>
      </w:r>
      <w:r w:rsidRPr="00E20A99" w:rsidR="00F33022">
        <w:t>návrh</w:t>
      </w:r>
      <w:r w:rsidR="0094789F">
        <w:t xml:space="preserve">mi </w:t>
      </w:r>
      <w:r w:rsidRPr="00E20A99" w:rsidR="00F33022">
        <w:t xml:space="preserve">tak, ako </w:t>
      </w:r>
      <w:r w:rsidR="00C3180D">
        <w:t>sú</w:t>
      </w:r>
      <w:r w:rsidR="0094789F">
        <w:t xml:space="preserve"> uvedené</w:t>
      </w:r>
      <w:r w:rsidR="00F33022">
        <w:t xml:space="preserve"> </w:t>
      </w:r>
      <w:r w:rsidRPr="00E20A99" w:rsidR="00F33022">
        <w:t>v prílohe tohto uznesenia</w:t>
      </w:r>
      <w:r w:rsidR="00C20BCB">
        <w:t>;</w:t>
      </w:r>
    </w:p>
    <w:p w:rsidR="00E13467" w:rsidP="000139BA">
      <w:pPr>
        <w:ind w:left="1416"/>
        <w:jc w:val="both"/>
        <w:rPr>
          <w:b/>
        </w:rPr>
      </w:pPr>
      <w:r>
        <w:rPr>
          <w:b/>
        </w:rPr>
        <w:tab/>
      </w:r>
    </w:p>
    <w:p w:rsidR="00AC2960" w:rsidP="000139BA">
      <w:pPr>
        <w:ind w:left="1416"/>
        <w:jc w:val="both"/>
        <w:rPr>
          <w:b/>
        </w:rPr>
      </w:pPr>
    </w:p>
    <w:p w:rsidR="00067F0B" w:rsidP="00392938">
      <w:pPr>
        <w:pStyle w:val="Heading5"/>
        <w:numPr>
          <w:ilvl w:val="0"/>
          <w:numId w:val="1"/>
        </w:numPr>
        <w:tabs>
          <w:tab w:val="clear" w:pos="306"/>
          <w:tab w:val="num" w:pos="426"/>
        </w:tabs>
        <w:ind w:hanging="306"/>
      </w:pPr>
      <w:r w:rsidR="00EC5F3F">
        <w:t>ukladá</w:t>
      </w:r>
    </w:p>
    <w:p w:rsidR="00EC5F3F" w:rsidP="00392938">
      <w:pPr>
        <w:pStyle w:val="Heading5"/>
        <w:ind w:firstLine="426"/>
      </w:pPr>
      <w:r>
        <w:t>predsedovi výboru</w:t>
      </w:r>
    </w:p>
    <w:p w:rsidR="00777CFA" w:rsidP="00117627">
      <w:r w:rsidR="00BD7172">
        <w:t xml:space="preserve"> </w:t>
      </w:r>
      <w:r w:rsidR="00E20A99">
        <w:t xml:space="preserve"> </w:t>
      </w:r>
      <w:r w:rsidR="00117627">
        <w:tab/>
        <w:tab/>
        <w:tab/>
      </w:r>
    </w:p>
    <w:p w:rsidR="006229BF" w:rsidRPr="006229BF" w:rsidP="00392938">
      <w:pPr>
        <w:pStyle w:val="BodyTextIndent3"/>
        <w:ind w:left="0" w:firstLine="426"/>
        <w:rPr>
          <w:lang w:val="sk-SK"/>
        </w:rPr>
      </w:pPr>
      <w:r w:rsidRPr="006229BF">
        <w:rPr>
          <w:lang w:val="sk-SK"/>
        </w:rPr>
        <w:t>informovať predsedu Národnej rady Slovenskej republi</w:t>
      </w:r>
      <w:r w:rsidRPr="006229BF">
        <w:rPr>
          <w:lang w:val="sk-SK"/>
        </w:rPr>
        <w:t>ky o výsledku prerokovania uvedeného vládneho návrhu zákona vo výbore.</w:t>
      </w:r>
    </w:p>
    <w:p w:rsidR="005919F9" w:rsidP="006229BF">
      <w:pPr>
        <w:pStyle w:val="BodyTextIndent3"/>
        <w:ind w:left="0" w:firstLine="426"/>
      </w:pPr>
    </w:p>
    <w:p w:rsidR="001926CE" w:rsidP="00C739C2">
      <w:r w:rsidR="00E20A99">
        <w:t xml:space="preserve">                                                              </w:t>
      </w:r>
    </w:p>
    <w:p w:rsidR="00AC2960" w:rsidP="00C739C2">
      <w:pPr>
        <w:rPr>
          <w:b/>
          <w:bCs w:val="0"/>
        </w:rPr>
      </w:pPr>
    </w:p>
    <w:p w:rsidR="00FD225F" w:rsidP="00FD225F">
      <w:pPr>
        <w:ind w:left="6372" w:firstLine="708"/>
        <w:rPr>
          <w:b/>
        </w:rPr>
      </w:pPr>
      <w:r>
        <w:rPr>
          <w:b/>
          <w:bCs w:val="0"/>
        </w:rPr>
        <w:t>Daniel  D u c h o ň</w:t>
      </w:r>
    </w:p>
    <w:p w:rsidR="00FD225F" w:rsidP="00FD225F">
      <w:pPr>
        <w:ind w:left="5664" w:firstLine="708"/>
      </w:pPr>
      <w:r>
        <w:t xml:space="preserve">                predseda výboru</w:t>
      </w:r>
    </w:p>
    <w:p w:rsidR="00FD225F" w:rsidP="00FD225F">
      <w:pPr>
        <w:jc w:val="both"/>
        <w:rPr>
          <w:b/>
        </w:rPr>
      </w:pPr>
      <w:r>
        <w:rPr>
          <w:b/>
        </w:rPr>
        <w:t xml:space="preserve">      </w:t>
      </w:r>
    </w:p>
    <w:p w:rsidR="00FD225F" w:rsidP="00FD225F">
      <w:pPr>
        <w:jc w:val="both"/>
        <w:rPr>
          <w:b/>
        </w:rPr>
      </w:pPr>
      <w:r>
        <w:rPr>
          <w:b/>
        </w:rPr>
        <w:t xml:space="preserve">      Milan Mojš</w:t>
      </w:r>
    </w:p>
    <w:p w:rsidR="00FD225F" w:rsidP="00FD225F">
      <w:pPr>
        <w:jc w:val="both"/>
        <w:rPr>
          <w:b/>
        </w:rPr>
      </w:pPr>
      <w:r>
        <w:rPr>
          <w:b/>
        </w:rPr>
        <w:t xml:space="preserve">      Ivan Švejna</w:t>
      </w:r>
    </w:p>
    <w:p w:rsidR="00FD225F" w:rsidP="00FD225F">
      <w:r>
        <w:t xml:space="preserve">  overovateľ výboru</w:t>
      </w:r>
    </w:p>
    <w:p w:rsidR="00A45E0F" w:rsidP="00FD225F">
      <w:pPr>
        <w:ind w:left="5664" w:firstLine="708"/>
      </w:pPr>
    </w:p>
    <w:p w:rsidR="00576DE1"/>
    <w:p w:rsidR="000D14F9" w:rsidP="000D14F9">
      <w:pPr>
        <w:pStyle w:val="Heading4"/>
        <w:widowControl w:val="0"/>
        <w:rPr>
          <w:rFonts w:ascii="AT*Zurich Calligraphic" w:hAnsi="AT*Zurich Calligraphic"/>
        </w:rPr>
      </w:pPr>
      <w:r>
        <w:rPr>
          <w:rFonts w:ascii="AT*Zurich Calligraphic" w:hAnsi="AT*Zurich Calligraphic"/>
        </w:rPr>
        <w:t>Výbo</w:t>
      </w:r>
      <w:r>
        <w:rPr>
          <w:rFonts w:ascii="AT*Zurich Calligraphic" w:hAnsi="AT*Zurich Calligraphic"/>
        </w:rPr>
        <w:t>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272FA8">
        <w:rPr>
          <w:b/>
        </w:rPr>
        <w:t xml:space="preserve"> </w:t>
      </w:r>
      <w:r w:rsidR="00766683">
        <w:rPr>
          <w:b/>
        </w:rPr>
        <w:t>304</w:t>
      </w:r>
    </w:p>
    <w:p w:rsidR="000D14F9" w:rsidRPr="003371B9" w:rsidP="000D14F9">
      <w:pPr>
        <w:jc w:val="right"/>
      </w:pPr>
      <w:r w:rsidR="008C471D">
        <w:rPr>
          <w:bCs w:val="0"/>
        </w:rPr>
        <w:t>51</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D72E6C" w:rsidP="000D14F9">
      <w:pPr>
        <w:jc w:val="center"/>
        <w:rPr>
          <w:b/>
          <w:bCs w:val="0"/>
        </w:rPr>
      </w:pPr>
    </w:p>
    <w:p w:rsidR="000D14F9" w:rsidRPr="00067F0B" w:rsidP="000D14F9">
      <w:pPr>
        <w:jc w:val="center"/>
        <w:rPr>
          <w:b/>
          <w:bCs w:val="0"/>
        </w:rPr>
      </w:pPr>
      <w:r w:rsidRPr="00067F0B">
        <w:rPr>
          <w:b/>
          <w:bCs w:val="0"/>
        </w:rPr>
        <w:t>Pozmeňujúc</w:t>
      </w:r>
      <w:r w:rsidR="008C471D">
        <w:rPr>
          <w:b/>
          <w:bCs w:val="0"/>
        </w:rPr>
        <w:t>e</w:t>
      </w:r>
      <w:r w:rsidR="00AA25C0">
        <w:rPr>
          <w:b/>
          <w:bCs w:val="0"/>
        </w:rPr>
        <w:t xml:space="preserve"> a doplňujúc</w:t>
      </w:r>
      <w:r w:rsidR="008C471D">
        <w:rPr>
          <w:b/>
          <w:bCs w:val="0"/>
        </w:rPr>
        <w:t>e</w:t>
      </w:r>
      <w:r w:rsidR="00A45E0F">
        <w:rPr>
          <w:b/>
          <w:bCs w:val="0"/>
        </w:rPr>
        <w:t xml:space="preserve"> </w:t>
      </w:r>
      <w:r w:rsidR="0063617C">
        <w:rPr>
          <w:b/>
          <w:bCs w:val="0"/>
        </w:rPr>
        <w:t>návrh</w:t>
      </w:r>
      <w:r w:rsidR="008C471D">
        <w:rPr>
          <w:b/>
          <w:bCs w:val="0"/>
        </w:rPr>
        <w:t>y</w:t>
      </w:r>
    </w:p>
    <w:p w:rsidR="003371B9" w:rsidP="00C739C2">
      <w:pPr>
        <w:pStyle w:val="Heading1"/>
        <w:ind w:left="360"/>
        <w:jc w:val="center"/>
      </w:pPr>
      <w:r w:rsidR="00117627">
        <w:t>k</w:t>
      </w:r>
      <w:r w:rsidR="00AC2960">
        <w:t> </w:t>
      </w:r>
      <w:r w:rsidR="00B8757A">
        <w:t>vládnemu</w:t>
      </w:r>
      <w:r w:rsidRPr="00B8757A" w:rsidR="00B8757A">
        <w:t xml:space="preserve"> návrh</w:t>
      </w:r>
      <w:r w:rsidR="00B8757A">
        <w:t>u</w:t>
      </w:r>
      <w:r w:rsidRPr="00B8757A" w:rsidR="00B8757A">
        <w:t xml:space="preserve"> zákona, ktorým sa mení a dopĺňa zákon č. 652/2004 Z. z. o orgánoch štátnej správy v colníctve a o zmene a doplnení niektorých zákonov v znení neskorších predpisov a ktorým sa mení zákon č. 199/2004 Z. z. Colný zákon a o zmene a doplnení niektorých zákonov v znení neskorších predpisov (tlač 966)</w:t>
      </w:r>
    </w:p>
    <w:p w:rsidR="000D14F9" w:rsidP="000D14F9">
      <w:pPr>
        <w:rPr>
          <w:b/>
          <w:bCs w:val="0"/>
        </w:rPr>
      </w:pPr>
      <w:r>
        <w:rPr>
          <w:b/>
          <w:bCs w:val="0"/>
        </w:rPr>
        <w:t>–––––––––––––</w:t>
      </w:r>
      <w:r>
        <w:rPr>
          <w:b/>
          <w:bCs w:val="0"/>
        </w:rPr>
        <w:t xml:space="preserve">–––––––––––––––––––––––––––––––––––––––––––––––––––––––––––––––––  </w:t>
      </w:r>
    </w:p>
    <w:p w:rsidR="005D783E" w:rsidRPr="005D783E" w:rsidP="005D783E">
      <w:pPr>
        <w:pStyle w:val="ListParagraph"/>
        <w:numPr>
          <w:ilvl w:val="0"/>
          <w:numId w:val="40"/>
        </w:numPr>
        <w:spacing w:after="0" w:line="240" w:lineRule="auto"/>
        <w:jc w:val="both"/>
        <w:rPr>
          <w:rFonts w:ascii="Times New Roman" w:hAnsi="Times New Roman"/>
          <w:b/>
          <w:sz w:val="24"/>
          <w:szCs w:val="24"/>
        </w:rPr>
      </w:pPr>
      <w:r w:rsidRPr="005D783E">
        <w:rPr>
          <w:rFonts w:ascii="Times New Roman" w:hAnsi="Times New Roman"/>
          <w:b/>
          <w:sz w:val="24"/>
          <w:szCs w:val="24"/>
        </w:rPr>
        <w:t>K čl. I</w:t>
      </w:r>
      <w:r>
        <w:rPr>
          <w:rFonts w:ascii="Times New Roman" w:hAnsi="Times New Roman"/>
          <w:b/>
          <w:sz w:val="24"/>
          <w:szCs w:val="24"/>
        </w:rPr>
        <w:t xml:space="preserve"> –</w:t>
      </w:r>
      <w:r w:rsidRPr="005D783E">
        <w:rPr>
          <w:rFonts w:ascii="Times New Roman" w:hAnsi="Times New Roman"/>
          <w:b/>
          <w:sz w:val="24"/>
          <w:szCs w:val="24"/>
        </w:rPr>
        <w:t xml:space="preserve"> </w:t>
      </w:r>
      <w:r>
        <w:rPr>
          <w:rFonts w:ascii="Times New Roman" w:hAnsi="Times New Roman"/>
          <w:b/>
          <w:sz w:val="24"/>
          <w:szCs w:val="24"/>
        </w:rPr>
        <w:t xml:space="preserve">body </w:t>
      </w:r>
      <w:r w:rsidRPr="005D783E">
        <w:rPr>
          <w:rFonts w:ascii="Times New Roman" w:hAnsi="Times New Roman"/>
          <w:b/>
          <w:sz w:val="24"/>
          <w:szCs w:val="24"/>
        </w:rPr>
        <w:t>1</w:t>
      </w:r>
      <w:r>
        <w:rPr>
          <w:rFonts w:ascii="Times New Roman" w:hAnsi="Times New Roman"/>
          <w:b/>
          <w:sz w:val="24"/>
          <w:szCs w:val="24"/>
        </w:rPr>
        <w:t xml:space="preserve"> a</w:t>
      </w:r>
      <w:r w:rsidRPr="005D783E">
        <w:rPr>
          <w:rFonts w:ascii="Times New Roman" w:hAnsi="Times New Roman"/>
          <w:b/>
          <w:sz w:val="24"/>
          <w:szCs w:val="24"/>
        </w:rPr>
        <w:t xml:space="preserve"> 4 </w:t>
      </w:r>
    </w:p>
    <w:p w:rsidR="005D783E" w:rsidRPr="005D783E" w:rsidP="005D783E">
      <w:pPr>
        <w:pStyle w:val="ListParagraph"/>
        <w:spacing w:after="0" w:line="240" w:lineRule="auto"/>
        <w:jc w:val="both"/>
        <w:rPr>
          <w:rFonts w:ascii="Times New Roman" w:hAnsi="Times New Roman"/>
          <w:sz w:val="24"/>
          <w:szCs w:val="24"/>
        </w:rPr>
      </w:pPr>
      <w:r w:rsidRPr="005D783E">
        <w:rPr>
          <w:rFonts w:ascii="Times New Roman" w:hAnsi="Times New Roman"/>
          <w:sz w:val="24"/>
          <w:szCs w:val="24"/>
        </w:rPr>
        <w:t xml:space="preserve">V čl. I sa prvý bod vypúšťa. Doterajšie body sa primerane prečíslujú. </w:t>
      </w:r>
    </w:p>
    <w:p w:rsidR="005D783E" w:rsidRPr="005D783E" w:rsidP="005D783E">
      <w:pPr>
        <w:pStyle w:val="ListParagraph"/>
        <w:spacing w:after="0" w:line="240" w:lineRule="auto"/>
        <w:jc w:val="both"/>
        <w:rPr>
          <w:rFonts w:ascii="Times New Roman" w:hAnsi="Times New Roman"/>
          <w:sz w:val="24"/>
          <w:szCs w:val="24"/>
        </w:rPr>
      </w:pPr>
      <w:r w:rsidRPr="005D783E">
        <w:rPr>
          <w:rFonts w:ascii="Times New Roman" w:hAnsi="Times New Roman"/>
          <w:sz w:val="24"/>
          <w:szCs w:val="24"/>
        </w:rPr>
        <w:t>V čl. I štvrtom bode úvodná veta znie: „Doterajší text § 3 sa označuje ako odsek 1 a § 3 sa dopĺňa odsekom 2, ktorý znie:“.</w:t>
      </w:r>
    </w:p>
    <w:p w:rsidR="005D783E" w:rsidRPr="005D783E" w:rsidP="005D783E">
      <w:pPr>
        <w:pStyle w:val="ListParagraph"/>
        <w:spacing w:after="0" w:line="240" w:lineRule="auto"/>
        <w:jc w:val="both"/>
        <w:rPr>
          <w:rFonts w:ascii="Times New Roman" w:hAnsi="Times New Roman"/>
          <w:sz w:val="24"/>
          <w:szCs w:val="24"/>
        </w:rPr>
      </w:pPr>
      <w:r w:rsidRPr="005D783E">
        <w:rPr>
          <w:rFonts w:ascii="Times New Roman" w:hAnsi="Times New Roman"/>
          <w:sz w:val="24"/>
          <w:szCs w:val="24"/>
        </w:rPr>
        <w:t xml:space="preserve">Súčasne sa vykoná na to nadväzujúca legislatívno-technická zmena úvodných viet           v čl. I druhom a treťom bode. </w:t>
      </w:r>
    </w:p>
    <w:p w:rsidR="005D783E" w:rsidRPr="005D783E" w:rsidP="005D783E">
      <w:pPr>
        <w:pStyle w:val="ListParagraph"/>
        <w:spacing w:after="0" w:line="240" w:lineRule="auto"/>
        <w:jc w:val="both"/>
        <w:rPr>
          <w:rFonts w:ascii="Times New Roman" w:hAnsi="Times New Roman"/>
          <w:sz w:val="24"/>
          <w:szCs w:val="24"/>
        </w:rPr>
      </w:pPr>
    </w:p>
    <w:p w:rsidR="005D783E" w:rsidRPr="005D783E" w:rsidP="005D783E">
      <w:pPr>
        <w:pStyle w:val="ListParagraph"/>
        <w:spacing w:after="0" w:line="240" w:lineRule="auto"/>
        <w:ind w:left="3544"/>
        <w:jc w:val="both"/>
        <w:rPr>
          <w:rFonts w:ascii="Times New Roman" w:hAnsi="Times New Roman"/>
          <w:sz w:val="24"/>
          <w:szCs w:val="24"/>
        </w:rPr>
      </w:pPr>
      <w:r w:rsidRPr="005D783E">
        <w:rPr>
          <w:rFonts w:ascii="Times New Roman" w:hAnsi="Times New Roman"/>
          <w:sz w:val="24"/>
          <w:szCs w:val="24"/>
        </w:rPr>
        <w:t>Legislatívno-technická pripomienka rešpektujúca znenie 28. bodu Prílohy č. 2 Legislatívnych pravidiel tvorby zákonov (zákon č. 19/1997 Z. z.).</w:t>
      </w:r>
    </w:p>
    <w:p w:rsidR="005D783E" w:rsidRPr="005D783E" w:rsidP="005D783E">
      <w:pPr>
        <w:pStyle w:val="ListParagraph"/>
        <w:spacing w:after="0" w:line="240" w:lineRule="auto"/>
        <w:jc w:val="both"/>
        <w:rPr>
          <w:rFonts w:ascii="Times New Roman" w:hAnsi="Times New Roman"/>
          <w:b/>
          <w:sz w:val="24"/>
          <w:szCs w:val="24"/>
        </w:rPr>
      </w:pPr>
    </w:p>
    <w:p w:rsidR="005D783E" w:rsidRPr="005D783E" w:rsidP="005D783E">
      <w:pPr>
        <w:pStyle w:val="ListParagraph"/>
        <w:numPr>
          <w:ilvl w:val="0"/>
          <w:numId w:val="40"/>
        </w:numPr>
        <w:spacing w:after="0" w:line="240" w:lineRule="auto"/>
        <w:jc w:val="both"/>
        <w:rPr>
          <w:rFonts w:ascii="Times New Roman" w:hAnsi="Times New Roman"/>
          <w:b/>
          <w:sz w:val="24"/>
          <w:szCs w:val="24"/>
        </w:rPr>
      </w:pPr>
      <w:r>
        <w:rPr>
          <w:rFonts w:ascii="Times New Roman" w:hAnsi="Times New Roman"/>
          <w:b/>
          <w:sz w:val="24"/>
          <w:szCs w:val="24"/>
        </w:rPr>
        <w:t>K čl. I - bod</w:t>
      </w:r>
      <w:r w:rsidRPr="005D783E">
        <w:rPr>
          <w:rFonts w:ascii="Times New Roman" w:hAnsi="Times New Roman"/>
          <w:b/>
          <w:sz w:val="24"/>
          <w:szCs w:val="24"/>
        </w:rPr>
        <w:t xml:space="preserve"> 3</w:t>
      </w:r>
    </w:p>
    <w:p w:rsidR="005D783E" w:rsidRPr="005D783E" w:rsidP="005D783E">
      <w:pPr>
        <w:pStyle w:val="ListParagraph"/>
        <w:spacing w:after="0" w:line="240" w:lineRule="auto"/>
        <w:jc w:val="both"/>
        <w:rPr>
          <w:rFonts w:ascii="Times New Roman" w:hAnsi="Times New Roman"/>
          <w:sz w:val="24"/>
          <w:szCs w:val="24"/>
        </w:rPr>
      </w:pPr>
      <w:r w:rsidRPr="005D783E">
        <w:rPr>
          <w:rFonts w:ascii="Times New Roman" w:hAnsi="Times New Roman"/>
          <w:sz w:val="24"/>
          <w:szCs w:val="24"/>
        </w:rPr>
        <w:t>V § 3 ods. 1 písm. d) sa slovo „zabezpečuje“ nahrádza slovom „vykonáva“.</w:t>
      </w:r>
    </w:p>
    <w:p w:rsidR="005D783E" w:rsidRPr="005D783E" w:rsidP="005D783E">
      <w:pPr>
        <w:pStyle w:val="ListParagraph"/>
        <w:spacing w:after="0" w:line="240" w:lineRule="auto"/>
        <w:jc w:val="both"/>
        <w:rPr>
          <w:rFonts w:ascii="Times New Roman" w:hAnsi="Times New Roman"/>
          <w:sz w:val="24"/>
          <w:szCs w:val="24"/>
        </w:rPr>
      </w:pPr>
    </w:p>
    <w:p w:rsidR="005D783E" w:rsidRPr="005D783E" w:rsidP="005D783E">
      <w:pPr>
        <w:pStyle w:val="ListParagraph"/>
        <w:spacing w:after="0" w:line="240" w:lineRule="auto"/>
        <w:ind w:left="3540"/>
        <w:jc w:val="both"/>
        <w:rPr>
          <w:rFonts w:ascii="Times New Roman" w:hAnsi="Times New Roman"/>
          <w:sz w:val="24"/>
          <w:szCs w:val="24"/>
        </w:rPr>
      </w:pPr>
      <w:r w:rsidRPr="005D783E">
        <w:rPr>
          <w:rFonts w:ascii="Times New Roman" w:hAnsi="Times New Roman"/>
          <w:sz w:val="24"/>
          <w:szCs w:val="24"/>
        </w:rPr>
        <w:t>Pripomienka terminologicky zosúlaďuje navrhované ustanovenie s ustanoveniami § 3 ods. 1 písm. a) a c) zákona č. 652/2004 Z. z. v znení neskorších predpisov, s prihliadnutím na fakt, že ochranu strážených objektov budú podľa návrhu zákona vykonávať priamo a výlučne colníci.</w:t>
      </w:r>
    </w:p>
    <w:p w:rsidR="005D783E" w:rsidP="005D783E">
      <w:pPr>
        <w:pStyle w:val="ListParagraph"/>
        <w:spacing w:after="0" w:line="240" w:lineRule="auto"/>
        <w:jc w:val="both"/>
        <w:rPr>
          <w:rFonts w:ascii="Times New Roman" w:hAnsi="Times New Roman"/>
          <w:sz w:val="24"/>
          <w:szCs w:val="24"/>
        </w:rPr>
      </w:pPr>
    </w:p>
    <w:p w:rsidR="005D783E" w:rsidP="005D783E">
      <w:pPr>
        <w:pStyle w:val="ListParagraph"/>
        <w:spacing w:after="0" w:line="240" w:lineRule="auto"/>
        <w:jc w:val="both"/>
        <w:rPr>
          <w:rFonts w:ascii="Times New Roman" w:hAnsi="Times New Roman"/>
          <w:sz w:val="24"/>
          <w:szCs w:val="24"/>
        </w:rPr>
      </w:pPr>
    </w:p>
    <w:p w:rsidR="005D783E" w:rsidRPr="005D783E" w:rsidP="005D783E">
      <w:pPr>
        <w:numPr>
          <w:ilvl w:val="0"/>
          <w:numId w:val="40"/>
        </w:numPr>
        <w:jc w:val="both"/>
        <w:rPr>
          <w:b/>
          <w:bCs w:val="0"/>
        </w:rPr>
      </w:pPr>
      <w:r w:rsidRPr="005D783E">
        <w:rPr>
          <w:b/>
          <w:bCs w:val="0"/>
        </w:rPr>
        <w:t xml:space="preserve">K čl. I – nový bod </w:t>
      </w:r>
    </w:p>
    <w:p w:rsidR="005D783E" w:rsidRPr="005D783E" w:rsidP="005D783E">
      <w:pPr>
        <w:jc w:val="both"/>
        <w:rPr>
          <w:bCs w:val="0"/>
        </w:rPr>
      </w:pPr>
      <w:r w:rsidRPr="005D783E">
        <w:rPr>
          <w:bCs w:val="0"/>
        </w:rPr>
        <w:t xml:space="preserve">    </w:t>
      </w:r>
      <w:r>
        <w:rPr>
          <w:bCs w:val="0"/>
        </w:rPr>
        <w:tab/>
      </w:r>
      <w:r w:rsidRPr="005D783E">
        <w:rPr>
          <w:bCs w:val="0"/>
        </w:rPr>
        <w:t xml:space="preserve"> Za doterajší bod 6 sa vkladá nový bod 7, ktorý znie:</w:t>
      </w:r>
    </w:p>
    <w:p w:rsidR="005D783E" w:rsidRPr="005D783E" w:rsidP="005D783E">
      <w:pPr>
        <w:ind w:left="708"/>
        <w:jc w:val="both"/>
        <w:rPr>
          <w:bCs w:val="0"/>
        </w:rPr>
      </w:pPr>
      <w:r w:rsidRPr="005D783E">
        <w:rPr>
          <w:bCs w:val="0"/>
        </w:rPr>
        <w:t>„7. V § 17 ods. 1 sa za slová „colný úrad“ vkladajú slová „alebo na Kriminálny úrad finančnej správy“.“.</w:t>
      </w:r>
    </w:p>
    <w:p w:rsidR="005D783E" w:rsidRPr="005D783E" w:rsidP="005D783E">
      <w:pPr>
        <w:jc w:val="both"/>
        <w:rPr>
          <w:bCs w:val="0"/>
        </w:rPr>
      </w:pPr>
    </w:p>
    <w:p w:rsidR="005D783E" w:rsidRPr="005D783E" w:rsidP="005D783E">
      <w:pPr>
        <w:jc w:val="both"/>
        <w:rPr>
          <w:bCs w:val="0"/>
        </w:rPr>
      </w:pPr>
      <w:r w:rsidRPr="005D783E">
        <w:rPr>
          <w:bCs w:val="0"/>
        </w:rPr>
        <w:t xml:space="preserve">    </w:t>
      </w:r>
      <w:r>
        <w:rPr>
          <w:bCs w:val="0"/>
        </w:rPr>
        <w:tab/>
      </w:r>
      <w:r w:rsidRPr="005D783E">
        <w:rPr>
          <w:bCs w:val="0"/>
        </w:rPr>
        <w:t xml:space="preserve"> Doterajšie body 7 až 16 článku I sa primerane prečíslujú. </w:t>
      </w:r>
    </w:p>
    <w:p w:rsidR="005D783E" w:rsidRPr="005D783E" w:rsidP="005D783E">
      <w:pPr>
        <w:jc w:val="both"/>
        <w:rPr>
          <w:bCs w:val="0"/>
        </w:rPr>
      </w:pPr>
    </w:p>
    <w:p w:rsidR="005D783E" w:rsidRPr="005D783E" w:rsidP="005D783E">
      <w:pPr>
        <w:jc w:val="both"/>
        <w:rPr>
          <w:bCs w:val="0"/>
          <w:u w:val="single"/>
        </w:rPr>
      </w:pPr>
      <w:r w:rsidRPr="005D783E">
        <w:rPr>
          <w:bCs w:val="0"/>
        </w:rPr>
        <w:t xml:space="preserve"> </w:t>
        <w:tab/>
        <w:tab/>
        <w:tab/>
        <w:tab/>
        <w:tab/>
      </w:r>
    </w:p>
    <w:p w:rsidR="005D783E" w:rsidRPr="005D783E" w:rsidP="005D783E">
      <w:pPr>
        <w:ind w:left="3540"/>
        <w:jc w:val="both"/>
        <w:rPr>
          <w:bCs w:val="0"/>
        </w:rPr>
      </w:pPr>
      <w:r w:rsidRPr="005D783E">
        <w:rPr>
          <w:bCs w:val="0"/>
        </w:rPr>
        <w:t>Oprávnenie požadovať podanie vysvetlenia je všeobecne priznané colníkovi. Vzhľadom na to, že colníci vykonávajú štátnu službu nielen na colnom úrade, ale aj na Kriminálnom úrade finančnej správy, je potrebné doplniť Kriminálny úrad finančnej správy ako miesto, na ktorý sa má osoba na účely spísania zápisnice alebo podania vysvetlenia dostaviť.</w:t>
      </w:r>
    </w:p>
    <w:p w:rsidR="005D783E" w:rsidP="005D783E">
      <w:pPr>
        <w:ind w:left="3540"/>
        <w:jc w:val="both"/>
        <w:rPr>
          <w:bCs w:val="0"/>
        </w:rPr>
      </w:pPr>
    </w:p>
    <w:p w:rsidR="005D783E" w:rsidP="005D783E">
      <w:pPr>
        <w:ind w:left="3540"/>
        <w:jc w:val="both"/>
        <w:rPr>
          <w:bCs w:val="0"/>
        </w:rPr>
      </w:pPr>
    </w:p>
    <w:p w:rsidR="005D783E" w:rsidP="005D783E">
      <w:pPr>
        <w:ind w:left="3540"/>
        <w:jc w:val="both"/>
        <w:rPr>
          <w:bCs w:val="0"/>
        </w:rPr>
      </w:pPr>
    </w:p>
    <w:p w:rsidR="005D783E" w:rsidP="005D783E">
      <w:pPr>
        <w:ind w:left="3540"/>
        <w:jc w:val="both"/>
        <w:rPr>
          <w:bCs w:val="0"/>
        </w:rPr>
      </w:pPr>
    </w:p>
    <w:p w:rsidR="005D783E" w:rsidRPr="005D783E" w:rsidP="005D783E">
      <w:pPr>
        <w:ind w:left="3540"/>
        <w:jc w:val="both"/>
        <w:rPr>
          <w:bCs w:val="0"/>
        </w:rPr>
      </w:pPr>
    </w:p>
    <w:p w:rsidR="005D783E" w:rsidRPr="005D783E" w:rsidP="005D783E">
      <w:pPr>
        <w:numPr>
          <w:ilvl w:val="0"/>
          <w:numId w:val="40"/>
        </w:numPr>
        <w:jc w:val="both"/>
        <w:rPr>
          <w:b/>
          <w:bCs w:val="0"/>
        </w:rPr>
      </w:pPr>
      <w:r w:rsidRPr="005D783E">
        <w:rPr>
          <w:b/>
          <w:bCs w:val="0"/>
        </w:rPr>
        <w:t xml:space="preserve">K čl. I – nový bod </w:t>
      </w:r>
    </w:p>
    <w:p w:rsidR="005D783E" w:rsidRPr="005D783E" w:rsidP="005D783E">
      <w:pPr>
        <w:jc w:val="both"/>
        <w:rPr>
          <w:bCs w:val="0"/>
        </w:rPr>
      </w:pPr>
      <w:r w:rsidRPr="005D783E">
        <w:rPr>
          <w:bCs w:val="0"/>
        </w:rPr>
        <w:t xml:space="preserve">    </w:t>
      </w:r>
      <w:r>
        <w:rPr>
          <w:bCs w:val="0"/>
        </w:rPr>
        <w:tab/>
      </w:r>
      <w:r w:rsidRPr="005D783E">
        <w:rPr>
          <w:bCs w:val="0"/>
        </w:rPr>
        <w:t xml:space="preserve"> Za doterajší bod 8 sa vkladá nový bod 9, ktorý znie:</w:t>
      </w:r>
    </w:p>
    <w:p w:rsidR="005D783E" w:rsidRPr="005D783E" w:rsidP="005D783E">
      <w:pPr>
        <w:ind w:left="142" w:hanging="142"/>
        <w:jc w:val="both"/>
        <w:rPr>
          <w:bCs w:val="0"/>
        </w:rPr>
      </w:pPr>
      <w:r w:rsidRPr="005D783E">
        <w:rPr>
          <w:bCs w:val="0"/>
        </w:rPr>
        <w:t xml:space="preserve">    </w:t>
      </w:r>
      <w:r>
        <w:rPr>
          <w:bCs w:val="0"/>
        </w:rPr>
        <w:tab/>
      </w:r>
      <w:r w:rsidRPr="005D783E">
        <w:rPr>
          <w:bCs w:val="0"/>
        </w:rPr>
        <w:t xml:space="preserve">„9. V § 22 ods. 5 sa za slová „colnému úradu“ vkladajú slová „alebo daňovému úradu“.“.    </w:t>
      </w:r>
    </w:p>
    <w:p w:rsidR="005D783E" w:rsidRPr="005D783E" w:rsidP="005D783E">
      <w:pPr>
        <w:ind w:left="142" w:hanging="142"/>
        <w:jc w:val="both"/>
        <w:rPr>
          <w:bCs w:val="0"/>
        </w:rPr>
      </w:pPr>
    </w:p>
    <w:p w:rsidR="005D783E" w:rsidRPr="005D783E" w:rsidP="005D783E">
      <w:pPr>
        <w:jc w:val="both"/>
        <w:rPr>
          <w:bCs w:val="0"/>
        </w:rPr>
      </w:pPr>
      <w:r w:rsidRPr="005D783E">
        <w:rPr>
          <w:bCs w:val="0"/>
        </w:rPr>
        <w:t xml:space="preserve">   </w:t>
      </w:r>
      <w:r>
        <w:rPr>
          <w:bCs w:val="0"/>
        </w:rPr>
        <w:tab/>
      </w:r>
      <w:r w:rsidRPr="005D783E">
        <w:rPr>
          <w:bCs w:val="0"/>
        </w:rPr>
        <w:t xml:space="preserve"> Doterajšie body 9 až 16 článku I sa primerane prečíslujú. </w:t>
      </w:r>
    </w:p>
    <w:p w:rsidR="005D783E" w:rsidRPr="005D783E" w:rsidP="005D783E">
      <w:pPr>
        <w:jc w:val="both"/>
        <w:rPr>
          <w:bCs w:val="0"/>
        </w:rPr>
      </w:pPr>
    </w:p>
    <w:p w:rsidR="005D783E" w:rsidRPr="005D783E" w:rsidP="005D783E">
      <w:pPr>
        <w:ind w:left="3540"/>
        <w:jc w:val="both"/>
        <w:rPr>
          <w:bCs w:val="0"/>
        </w:rPr>
      </w:pPr>
      <w:r w:rsidRPr="005D783E">
        <w:rPr>
          <w:bCs w:val="0"/>
        </w:rPr>
        <w:t xml:space="preserve">Rozširuje sa okruh orgánov, ktorým je colník oprávnený na vykonanie procesných úkonov odovzdať predmet zaistenia. Navrhovaná úprava umožní efektívnejšiu súčinnosť colných orgánov a daňových úradov. Legislatívnym návrhom sa eliminujú nadbytočné kroky potrebné na získanie veci, tovaru alebo písomnosti (predmetu zaistenia potrebného na vykonanie procesných úkonov colným úradom alebo daňovým úradom), ktoré už má k dispozícii colník. </w:t>
      </w:r>
    </w:p>
    <w:p w:rsidR="005D783E" w:rsidP="005D783E">
      <w:pPr>
        <w:ind w:left="3540"/>
        <w:jc w:val="both"/>
        <w:rPr>
          <w:bCs w:val="0"/>
        </w:rPr>
      </w:pPr>
    </w:p>
    <w:p w:rsidR="00E83F48" w:rsidRPr="005D783E" w:rsidP="005D783E">
      <w:pPr>
        <w:ind w:left="3540"/>
        <w:jc w:val="both"/>
        <w:rPr>
          <w:bCs w:val="0"/>
        </w:rPr>
      </w:pPr>
    </w:p>
    <w:p w:rsidR="005D783E" w:rsidRPr="005D783E" w:rsidP="005D783E">
      <w:pPr>
        <w:numPr>
          <w:ilvl w:val="0"/>
          <w:numId w:val="40"/>
        </w:numPr>
        <w:jc w:val="both"/>
        <w:rPr>
          <w:b/>
          <w:bCs w:val="0"/>
        </w:rPr>
      </w:pPr>
      <w:r w:rsidRPr="005D783E">
        <w:rPr>
          <w:b/>
          <w:bCs w:val="0"/>
        </w:rPr>
        <w:t xml:space="preserve">K čl. I – nový bod </w:t>
      </w:r>
    </w:p>
    <w:p w:rsidR="005D783E" w:rsidRPr="005D783E" w:rsidP="005D783E">
      <w:pPr>
        <w:jc w:val="both"/>
        <w:rPr>
          <w:bCs w:val="0"/>
        </w:rPr>
      </w:pPr>
      <w:r w:rsidRPr="005D783E">
        <w:rPr>
          <w:bCs w:val="0"/>
        </w:rPr>
        <w:t xml:space="preserve">   </w:t>
      </w:r>
      <w:r>
        <w:rPr>
          <w:bCs w:val="0"/>
        </w:rPr>
        <w:tab/>
      </w:r>
      <w:r w:rsidRPr="005D783E">
        <w:rPr>
          <w:bCs w:val="0"/>
        </w:rPr>
        <w:t>Za doterajší bod 9 sa vkladá nový bod 10, ktorý znie:</w:t>
      </w:r>
    </w:p>
    <w:p w:rsidR="005D783E" w:rsidRPr="005D783E" w:rsidP="005D783E">
      <w:pPr>
        <w:jc w:val="both"/>
        <w:rPr>
          <w:bCs w:val="0"/>
        </w:rPr>
      </w:pPr>
      <w:r w:rsidRPr="005D783E">
        <w:rPr>
          <w:bCs w:val="0"/>
        </w:rPr>
        <w:t xml:space="preserve">     </w:t>
      </w:r>
      <w:r>
        <w:rPr>
          <w:bCs w:val="0"/>
        </w:rPr>
        <w:tab/>
      </w:r>
      <w:r w:rsidRPr="005D783E">
        <w:rPr>
          <w:bCs w:val="0"/>
        </w:rPr>
        <w:t xml:space="preserve">„10. V § 25 ods. 1 sa za slovo „skladov“ vkladá čiarka.“. </w:t>
      </w:r>
    </w:p>
    <w:p w:rsidR="005D783E" w:rsidRPr="005D783E" w:rsidP="005D783E">
      <w:pPr>
        <w:ind w:left="284"/>
        <w:jc w:val="both"/>
        <w:rPr>
          <w:bCs w:val="0"/>
        </w:rPr>
      </w:pPr>
    </w:p>
    <w:p w:rsidR="005D783E" w:rsidRPr="005D783E" w:rsidP="005D783E">
      <w:pPr>
        <w:jc w:val="both"/>
        <w:rPr>
          <w:bCs w:val="0"/>
        </w:rPr>
      </w:pPr>
      <w:r w:rsidRPr="005D783E">
        <w:rPr>
          <w:bCs w:val="0"/>
        </w:rPr>
        <w:t xml:space="preserve">    </w:t>
      </w:r>
      <w:r>
        <w:rPr>
          <w:bCs w:val="0"/>
        </w:rPr>
        <w:tab/>
      </w:r>
      <w:r w:rsidRPr="005D783E">
        <w:rPr>
          <w:bCs w:val="0"/>
        </w:rPr>
        <w:t xml:space="preserve"> Doterajšie body 10 až 16 článku I sa primerane prečíslujú. </w:t>
      </w:r>
    </w:p>
    <w:p w:rsidR="005D783E" w:rsidRPr="005D783E" w:rsidP="005D783E">
      <w:pPr>
        <w:jc w:val="both"/>
        <w:rPr>
          <w:bCs w:val="0"/>
        </w:rPr>
      </w:pPr>
    </w:p>
    <w:p w:rsidR="005D783E" w:rsidRPr="005D783E" w:rsidP="005D783E">
      <w:pPr>
        <w:ind w:left="3540"/>
        <w:jc w:val="both"/>
        <w:rPr>
          <w:bCs w:val="0"/>
        </w:rPr>
      </w:pPr>
      <w:r w:rsidRPr="005D783E">
        <w:rPr>
          <w:bCs w:val="0"/>
        </w:rPr>
        <w:t xml:space="preserve">Legislatívno-technická úprava z dôvodu zosúladenia textu odseku 1 s novým odsekom 3 v § 25.  </w:t>
      </w:r>
    </w:p>
    <w:p w:rsidR="005D783E" w:rsidP="005D783E">
      <w:pPr>
        <w:jc w:val="both"/>
        <w:rPr>
          <w:bCs w:val="0"/>
        </w:rPr>
      </w:pPr>
    </w:p>
    <w:p w:rsidR="00E83F48" w:rsidRPr="005D783E" w:rsidP="005D783E">
      <w:pPr>
        <w:jc w:val="both"/>
        <w:rPr>
          <w:bCs w:val="0"/>
        </w:rPr>
      </w:pPr>
    </w:p>
    <w:p w:rsidR="005D783E" w:rsidRPr="005D783E" w:rsidP="005D783E">
      <w:pPr>
        <w:numPr>
          <w:ilvl w:val="0"/>
          <w:numId w:val="40"/>
        </w:numPr>
        <w:jc w:val="both"/>
        <w:rPr>
          <w:b/>
          <w:bCs w:val="0"/>
        </w:rPr>
      </w:pPr>
      <w:r w:rsidRPr="005D783E">
        <w:rPr>
          <w:b/>
          <w:bCs w:val="0"/>
        </w:rPr>
        <w:t xml:space="preserve">K čl. I – nový bod </w:t>
      </w:r>
    </w:p>
    <w:p w:rsidR="005D783E" w:rsidRPr="005D783E" w:rsidP="005D783E">
      <w:pPr>
        <w:jc w:val="both"/>
        <w:rPr>
          <w:bCs w:val="0"/>
        </w:rPr>
      </w:pPr>
      <w:r w:rsidRPr="005D783E">
        <w:rPr>
          <w:bCs w:val="0"/>
        </w:rPr>
        <w:t xml:space="preserve">     </w:t>
      </w:r>
      <w:r>
        <w:rPr>
          <w:bCs w:val="0"/>
        </w:rPr>
        <w:tab/>
      </w:r>
      <w:r w:rsidRPr="005D783E">
        <w:rPr>
          <w:bCs w:val="0"/>
        </w:rPr>
        <w:t>Za doterajší bod 9 sa vkladá nový bod 10, ktorý znie:</w:t>
      </w:r>
    </w:p>
    <w:p w:rsidR="005D783E" w:rsidRPr="005D783E" w:rsidP="005D783E">
      <w:pPr>
        <w:jc w:val="both"/>
        <w:rPr>
          <w:bCs w:val="0"/>
        </w:rPr>
      </w:pPr>
      <w:r w:rsidRPr="005D783E">
        <w:rPr>
          <w:bCs w:val="0"/>
        </w:rPr>
        <w:t xml:space="preserve">     </w:t>
      </w:r>
      <w:r>
        <w:rPr>
          <w:bCs w:val="0"/>
        </w:rPr>
        <w:tab/>
      </w:r>
      <w:r w:rsidRPr="005D783E">
        <w:rPr>
          <w:bCs w:val="0"/>
        </w:rPr>
        <w:t>„10. § 25 sa dopĺňa odsekom 3, ktorý znie:</w:t>
      </w:r>
    </w:p>
    <w:p w:rsidR="005D783E" w:rsidRPr="005D783E" w:rsidP="005D783E">
      <w:pPr>
        <w:ind w:left="284"/>
        <w:jc w:val="both"/>
        <w:rPr>
          <w:bCs w:val="0"/>
        </w:rPr>
      </w:pPr>
    </w:p>
    <w:p w:rsidR="005D783E" w:rsidRPr="005D783E" w:rsidP="005D783E">
      <w:pPr>
        <w:ind w:left="708"/>
        <w:jc w:val="both"/>
        <w:rPr>
          <w:bCs w:val="0"/>
        </w:rPr>
      </w:pPr>
      <w:r w:rsidRPr="005D783E">
        <w:rPr>
          <w:bCs w:val="0"/>
        </w:rPr>
        <w:t>„(3) Colník Kriminálneho úradu finančnej správy je oprávnený vstupovať na pozemky, ktoré nie sú súčasťou obydlia, do skladov, obchodných, výrobných, prevádzkových a iných nebytových priestorov, uzavrieť tieto priestory a verejné miesta a vykonať ich prehliadku aj pri odhaľovaní trestných činov spáchaných v súvislosti s porušením daňových predpisov v oblasti dane z pridanej hodnoty a pri pátraní po osobách, ktoré porušili daňové predpisy, ak je dôvodné podozrenie, že osoby, tovar alebo doklady, po ktorých sa pátra, sa v týchto priestoroch nachádzajú.“.“.</w:t>
      </w:r>
    </w:p>
    <w:p w:rsidR="005D783E" w:rsidRPr="005D783E" w:rsidP="005D783E">
      <w:pPr>
        <w:ind w:left="284"/>
        <w:jc w:val="both"/>
        <w:rPr>
          <w:bCs w:val="0"/>
        </w:rPr>
      </w:pPr>
    </w:p>
    <w:p w:rsidR="005D783E" w:rsidRPr="005D783E" w:rsidP="005D783E">
      <w:pPr>
        <w:jc w:val="both"/>
        <w:rPr>
          <w:bCs w:val="0"/>
        </w:rPr>
      </w:pPr>
      <w:r w:rsidRPr="005D783E">
        <w:rPr>
          <w:bCs w:val="0"/>
        </w:rPr>
        <w:t xml:space="preserve">    </w:t>
      </w:r>
      <w:r>
        <w:rPr>
          <w:bCs w:val="0"/>
        </w:rPr>
        <w:tab/>
      </w:r>
      <w:r w:rsidRPr="005D783E">
        <w:rPr>
          <w:bCs w:val="0"/>
        </w:rPr>
        <w:t xml:space="preserve"> Doterajšie body 10 až 16 článku I sa primerane prečíslujú. </w:t>
      </w:r>
    </w:p>
    <w:p w:rsidR="005D783E" w:rsidRPr="005D783E" w:rsidP="005D783E">
      <w:pPr>
        <w:jc w:val="both"/>
        <w:rPr>
          <w:bCs w:val="0"/>
        </w:rPr>
      </w:pPr>
    </w:p>
    <w:p w:rsidR="005D783E" w:rsidRPr="005D783E" w:rsidP="005D783E">
      <w:pPr>
        <w:ind w:left="3540"/>
        <w:jc w:val="both"/>
        <w:rPr>
          <w:bCs w:val="0"/>
        </w:rPr>
      </w:pPr>
      <w:r w:rsidRPr="005D783E">
        <w:rPr>
          <w:bCs w:val="0"/>
        </w:rPr>
        <w:t xml:space="preserve">V nadväznosti na novelu zákona č. 333/2011 Z. z. o orgánoch štátnej správy v oblasti daní, poplatkov a colníctva, na základe ktorej s účinnosťou od 1. 1. 2013 patrí do pôsobnosti Kriminálneho úradu finančnej správy aj odhaľovanie trestných činov spáchaných  v súvislosti s porušením daňových predpisov upravujúcich daň z pridanej hodnoty, sa ustanovuje oprávnenie colníka na vstup do uvedených priestorov v navrhovanom rozsahu, ak má podozrenie, že sa v týchto priestoroch nachádza osoba, tovar alebo doklady, po ktorých sa pátra.   </w:t>
      </w:r>
    </w:p>
    <w:p w:rsidR="005D783E" w:rsidP="005D783E">
      <w:pPr>
        <w:ind w:left="3540"/>
        <w:jc w:val="both"/>
        <w:rPr>
          <w:bCs w:val="0"/>
        </w:rPr>
      </w:pPr>
    </w:p>
    <w:p w:rsidR="005D783E" w:rsidP="005D783E">
      <w:pPr>
        <w:ind w:left="3540"/>
        <w:jc w:val="both"/>
        <w:rPr>
          <w:bCs w:val="0"/>
        </w:rPr>
      </w:pPr>
    </w:p>
    <w:p w:rsidR="005D783E" w:rsidP="005D783E">
      <w:pPr>
        <w:ind w:left="3540"/>
        <w:jc w:val="both"/>
        <w:rPr>
          <w:bCs w:val="0"/>
        </w:rPr>
      </w:pPr>
    </w:p>
    <w:p w:rsidR="005D783E" w:rsidP="005D783E">
      <w:pPr>
        <w:ind w:left="3540"/>
        <w:jc w:val="both"/>
        <w:rPr>
          <w:bCs w:val="0"/>
        </w:rPr>
      </w:pPr>
    </w:p>
    <w:p w:rsidR="005D783E" w:rsidP="005D783E">
      <w:pPr>
        <w:ind w:left="3540"/>
        <w:jc w:val="both"/>
        <w:rPr>
          <w:bCs w:val="0"/>
        </w:rPr>
      </w:pPr>
    </w:p>
    <w:p w:rsidR="005D783E" w:rsidP="005D783E">
      <w:pPr>
        <w:ind w:left="3540"/>
        <w:jc w:val="both"/>
        <w:rPr>
          <w:bCs w:val="0"/>
        </w:rPr>
      </w:pPr>
    </w:p>
    <w:p w:rsidR="005D783E" w:rsidRPr="005D783E" w:rsidP="005D783E">
      <w:pPr>
        <w:ind w:left="3540"/>
        <w:jc w:val="both"/>
        <w:rPr>
          <w:bCs w:val="0"/>
        </w:rPr>
      </w:pPr>
    </w:p>
    <w:p w:rsidR="005D783E" w:rsidRPr="005D783E" w:rsidP="005D783E">
      <w:pPr>
        <w:numPr>
          <w:ilvl w:val="0"/>
          <w:numId w:val="40"/>
        </w:numPr>
        <w:jc w:val="both"/>
        <w:rPr>
          <w:b/>
          <w:bCs w:val="0"/>
        </w:rPr>
      </w:pPr>
      <w:r w:rsidRPr="005D783E">
        <w:rPr>
          <w:b/>
          <w:bCs w:val="0"/>
        </w:rPr>
        <w:t xml:space="preserve">K čl. I – nový bod </w:t>
      </w:r>
    </w:p>
    <w:p w:rsidR="005D783E" w:rsidRPr="005D783E" w:rsidP="005D783E">
      <w:pPr>
        <w:jc w:val="both"/>
        <w:rPr>
          <w:bCs w:val="0"/>
        </w:rPr>
      </w:pPr>
      <w:r w:rsidRPr="005D783E">
        <w:rPr>
          <w:bCs w:val="0"/>
        </w:rPr>
        <w:t xml:space="preserve">    </w:t>
      </w:r>
      <w:r>
        <w:rPr>
          <w:bCs w:val="0"/>
        </w:rPr>
        <w:tab/>
      </w:r>
      <w:r w:rsidRPr="005D783E">
        <w:rPr>
          <w:bCs w:val="0"/>
        </w:rPr>
        <w:t>Za doterajší bod 9 sa vkladá nový bod 10, ktorý znie:</w:t>
      </w:r>
    </w:p>
    <w:p w:rsidR="005D783E" w:rsidRPr="005D783E" w:rsidP="005D783E">
      <w:pPr>
        <w:jc w:val="both"/>
        <w:rPr>
          <w:bCs w:val="0"/>
        </w:rPr>
      </w:pPr>
      <w:r w:rsidRPr="005D783E">
        <w:rPr>
          <w:bCs w:val="0"/>
        </w:rPr>
        <w:t xml:space="preserve">    </w:t>
      </w:r>
      <w:r>
        <w:rPr>
          <w:bCs w:val="0"/>
        </w:rPr>
        <w:tab/>
      </w:r>
      <w:r w:rsidRPr="005D783E">
        <w:rPr>
          <w:bCs w:val="0"/>
        </w:rPr>
        <w:t xml:space="preserve">„10. V § 26 sa na konci pripája táto veta: </w:t>
      </w:r>
    </w:p>
    <w:p w:rsidR="005D783E" w:rsidRPr="005D783E" w:rsidP="005D783E">
      <w:pPr>
        <w:ind w:left="284" w:firstLine="424"/>
        <w:jc w:val="both"/>
        <w:rPr>
          <w:bCs w:val="0"/>
        </w:rPr>
      </w:pPr>
      <w:r w:rsidRPr="005D783E">
        <w:rPr>
          <w:bCs w:val="0"/>
        </w:rPr>
        <w:t>„Toto ustanovenie sa použije, ak tento zákon neustanovuje inak.“.“.</w:t>
      </w:r>
    </w:p>
    <w:p w:rsidR="005D783E" w:rsidRPr="005D783E" w:rsidP="005D783E">
      <w:pPr>
        <w:ind w:left="284"/>
        <w:jc w:val="both"/>
        <w:rPr>
          <w:bCs w:val="0"/>
        </w:rPr>
      </w:pPr>
    </w:p>
    <w:p w:rsidR="005D783E" w:rsidRPr="005D783E" w:rsidP="005D783E">
      <w:pPr>
        <w:jc w:val="both"/>
        <w:rPr>
          <w:bCs w:val="0"/>
        </w:rPr>
      </w:pPr>
      <w:r w:rsidRPr="005D783E">
        <w:rPr>
          <w:bCs w:val="0"/>
        </w:rPr>
        <w:t xml:space="preserve">    </w:t>
      </w:r>
      <w:r>
        <w:rPr>
          <w:bCs w:val="0"/>
        </w:rPr>
        <w:tab/>
      </w:r>
      <w:r w:rsidRPr="005D783E">
        <w:rPr>
          <w:bCs w:val="0"/>
        </w:rPr>
        <w:t xml:space="preserve"> Doterajšie body 10 až 16 článku I sa primerane prečíslujú. </w:t>
      </w:r>
    </w:p>
    <w:p w:rsidR="005D783E" w:rsidRPr="005D783E" w:rsidP="005D783E">
      <w:pPr>
        <w:jc w:val="both"/>
        <w:rPr>
          <w:bCs w:val="0"/>
        </w:rPr>
      </w:pPr>
    </w:p>
    <w:p w:rsidR="005D783E" w:rsidRPr="005D783E" w:rsidP="005D783E">
      <w:pPr>
        <w:ind w:left="3540"/>
        <w:jc w:val="both"/>
        <w:rPr>
          <w:bCs w:val="0"/>
        </w:rPr>
      </w:pPr>
      <w:r w:rsidRPr="005D783E">
        <w:rPr>
          <w:bCs w:val="0"/>
        </w:rPr>
        <w:t xml:space="preserve">Navrhovaná úprava korešponduje s novými kompetenciami finančnej správy. Doterajšie znenie sa týkalo oprávnenia colníka zastavovať osoby a dopravné prostriedky len v súvislosti s odhaľovaním tovaru, ktorý unikol colnému dohľadu. </w:t>
      </w:r>
    </w:p>
    <w:p w:rsidR="005D783E" w:rsidP="005D783E">
      <w:pPr>
        <w:pStyle w:val="ListParagraph"/>
        <w:spacing w:after="0" w:line="240" w:lineRule="auto"/>
        <w:jc w:val="both"/>
        <w:rPr>
          <w:rFonts w:ascii="Times New Roman" w:hAnsi="Times New Roman"/>
          <w:sz w:val="24"/>
          <w:szCs w:val="24"/>
        </w:rPr>
      </w:pPr>
    </w:p>
    <w:p w:rsidR="00E83F48" w:rsidRPr="005D783E" w:rsidP="005D783E">
      <w:pPr>
        <w:pStyle w:val="ListParagraph"/>
        <w:spacing w:after="0" w:line="240" w:lineRule="auto"/>
        <w:jc w:val="both"/>
        <w:rPr>
          <w:rFonts w:ascii="Times New Roman" w:hAnsi="Times New Roman"/>
          <w:sz w:val="24"/>
          <w:szCs w:val="24"/>
        </w:rPr>
      </w:pPr>
    </w:p>
    <w:p w:rsidR="005D783E" w:rsidRPr="005D783E" w:rsidP="005D783E">
      <w:pPr>
        <w:pStyle w:val="ListParagraph"/>
        <w:numPr>
          <w:ilvl w:val="0"/>
          <w:numId w:val="40"/>
        </w:numPr>
        <w:spacing w:after="0" w:line="240" w:lineRule="auto"/>
        <w:jc w:val="both"/>
        <w:rPr>
          <w:rFonts w:ascii="Times New Roman" w:hAnsi="Times New Roman"/>
          <w:b/>
          <w:sz w:val="24"/>
          <w:szCs w:val="24"/>
        </w:rPr>
      </w:pPr>
      <w:r w:rsidRPr="005D783E">
        <w:rPr>
          <w:rFonts w:ascii="Times New Roman" w:hAnsi="Times New Roman"/>
          <w:b/>
          <w:sz w:val="24"/>
          <w:szCs w:val="24"/>
        </w:rPr>
        <w:t>K čl. I</w:t>
      </w:r>
      <w:r>
        <w:rPr>
          <w:rFonts w:ascii="Times New Roman" w:hAnsi="Times New Roman"/>
          <w:b/>
          <w:sz w:val="24"/>
          <w:szCs w:val="24"/>
        </w:rPr>
        <w:t xml:space="preserve"> –</w:t>
      </w:r>
      <w:r w:rsidRPr="005D783E">
        <w:rPr>
          <w:rFonts w:ascii="Times New Roman" w:hAnsi="Times New Roman"/>
          <w:b/>
          <w:sz w:val="24"/>
          <w:szCs w:val="24"/>
        </w:rPr>
        <w:t xml:space="preserve"> </w:t>
      </w:r>
      <w:r>
        <w:rPr>
          <w:rFonts w:ascii="Times New Roman" w:hAnsi="Times New Roman"/>
          <w:b/>
          <w:sz w:val="24"/>
          <w:szCs w:val="24"/>
        </w:rPr>
        <w:t>bod 16</w:t>
      </w:r>
    </w:p>
    <w:p w:rsidR="005D783E" w:rsidRPr="005D783E" w:rsidP="005D783E">
      <w:pPr>
        <w:pStyle w:val="ListParagraph"/>
        <w:spacing w:after="0" w:line="240" w:lineRule="auto"/>
        <w:jc w:val="both"/>
        <w:rPr>
          <w:rFonts w:ascii="Times New Roman" w:hAnsi="Times New Roman"/>
          <w:sz w:val="24"/>
          <w:szCs w:val="24"/>
        </w:rPr>
      </w:pPr>
      <w:r w:rsidRPr="005D783E">
        <w:rPr>
          <w:rFonts w:ascii="Times New Roman" w:hAnsi="Times New Roman"/>
          <w:sz w:val="24"/>
          <w:szCs w:val="24"/>
        </w:rPr>
        <w:t>V § 42a ods. 1 písm. d) sa slová „pri plnení služobných úloh“ nahrádzajú slovami „ak plnia služobné úlohy“.</w:t>
      </w:r>
    </w:p>
    <w:p w:rsidR="005D783E" w:rsidRPr="005D783E" w:rsidP="005D783E">
      <w:pPr>
        <w:pStyle w:val="ListParagraph"/>
        <w:spacing w:after="0" w:line="240" w:lineRule="auto"/>
        <w:jc w:val="both"/>
        <w:rPr>
          <w:rFonts w:ascii="Times New Roman" w:hAnsi="Times New Roman"/>
          <w:sz w:val="24"/>
          <w:szCs w:val="24"/>
        </w:rPr>
      </w:pPr>
    </w:p>
    <w:p w:rsidR="005D783E" w:rsidRPr="005D783E" w:rsidP="005D783E">
      <w:pPr>
        <w:pStyle w:val="ListParagraph"/>
        <w:spacing w:after="0" w:line="240" w:lineRule="auto"/>
        <w:ind w:left="3544"/>
        <w:jc w:val="both"/>
        <w:rPr>
          <w:rFonts w:ascii="Times New Roman" w:hAnsi="Times New Roman"/>
          <w:sz w:val="24"/>
          <w:szCs w:val="24"/>
        </w:rPr>
      </w:pPr>
      <w:r w:rsidRPr="005D783E">
        <w:rPr>
          <w:rFonts w:ascii="Times New Roman" w:hAnsi="Times New Roman"/>
          <w:sz w:val="24"/>
          <w:szCs w:val="24"/>
        </w:rPr>
        <w:t xml:space="preserve">Pripomienka legislatívno-technicky precizuje text § 42a ods. 1 písm. d), tak aby bolo zrejmé, ktoré osoby majú povolený vstup so zbraňou do strážených objektov. </w:t>
      </w:r>
    </w:p>
    <w:p w:rsidR="005D783E" w:rsidP="005D783E">
      <w:pPr>
        <w:pStyle w:val="ListParagraph"/>
        <w:spacing w:after="0" w:line="240" w:lineRule="auto"/>
        <w:jc w:val="both"/>
        <w:rPr>
          <w:rFonts w:ascii="Times New Roman" w:hAnsi="Times New Roman"/>
          <w:sz w:val="24"/>
          <w:szCs w:val="24"/>
        </w:rPr>
      </w:pPr>
    </w:p>
    <w:p w:rsidR="00E83F48" w:rsidRPr="005D783E" w:rsidP="005D783E">
      <w:pPr>
        <w:pStyle w:val="ListParagraph"/>
        <w:spacing w:after="0" w:line="240" w:lineRule="auto"/>
        <w:jc w:val="both"/>
        <w:rPr>
          <w:rFonts w:ascii="Times New Roman" w:hAnsi="Times New Roman"/>
          <w:sz w:val="24"/>
          <w:szCs w:val="24"/>
        </w:rPr>
      </w:pPr>
    </w:p>
    <w:p w:rsidR="005D783E" w:rsidRPr="005D783E" w:rsidP="005D783E">
      <w:pPr>
        <w:pStyle w:val="ListParagraph"/>
        <w:numPr>
          <w:ilvl w:val="0"/>
          <w:numId w:val="40"/>
        </w:numPr>
        <w:spacing w:after="0" w:line="240" w:lineRule="auto"/>
        <w:jc w:val="both"/>
        <w:rPr>
          <w:rFonts w:ascii="Times New Roman" w:hAnsi="Times New Roman"/>
          <w:b/>
          <w:sz w:val="24"/>
          <w:szCs w:val="24"/>
        </w:rPr>
      </w:pPr>
      <w:r w:rsidRPr="005D783E">
        <w:rPr>
          <w:rFonts w:ascii="Times New Roman" w:hAnsi="Times New Roman"/>
          <w:b/>
          <w:sz w:val="24"/>
          <w:szCs w:val="24"/>
        </w:rPr>
        <w:t>K čl. I</w:t>
      </w:r>
      <w:r>
        <w:rPr>
          <w:rFonts w:ascii="Times New Roman" w:hAnsi="Times New Roman"/>
          <w:b/>
          <w:sz w:val="24"/>
          <w:szCs w:val="24"/>
        </w:rPr>
        <w:t>-</w:t>
      </w:r>
      <w:r w:rsidRPr="005D783E">
        <w:rPr>
          <w:rFonts w:ascii="Times New Roman" w:hAnsi="Times New Roman"/>
          <w:b/>
          <w:sz w:val="24"/>
          <w:szCs w:val="24"/>
        </w:rPr>
        <w:t xml:space="preserve"> </w:t>
      </w:r>
      <w:r>
        <w:rPr>
          <w:rFonts w:ascii="Times New Roman" w:hAnsi="Times New Roman"/>
          <w:b/>
          <w:sz w:val="24"/>
          <w:szCs w:val="24"/>
        </w:rPr>
        <w:t xml:space="preserve">bod </w:t>
      </w:r>
      <w:r w:rsidRPr="005D783E">
        <w:rPr>
          <w:rFonts w:ascii="Times New Roman" w:hAnsi="Times New Roman"/>
          <w:b/>
          <w:sz w:val="24"/>
          <w:szCs w:val="24"/>
        </w:rPr>
        <w:t>16</w:t>
      </w:r>
    </w:p>
    <w:p w:rsidR="005D783E" w:rsidRPr="005D783E" w:rsidP="005D783E">
      <w:pPr>
        <w:pStyle w:val="ListParagraph"/>
        <w:spacing w:after="0" w:line="240" w:lineRule="auto"/>
        <w:jc w:val="both"/>
        <w:rPr>
          <w:rFonts w:ascii="Times New Roman" w:hAnsi="Times New Roman"/>
          <w:sz w:val="24"/>
          <w:szCs w:val="24"/>
        </w:rPr>
      </w:pPr>
      <w:r w:rsidRPr="005D783E">
        <w:rPr>
          <w:rFonts w:ascii="Times New Roman" w:hAnsi="Times New Roman"/>
          <w:sz w:val="24"/>
          <w:szCs w:val="24"/>
        </w:rPr>
        <w:t>V § 42a ods. 3 posledná veta znie:</w:t>
      </w:r>
    </w:p>
    <w:p w:rsidR="005D783E" w:rsidRPr="005D783E" w:rsidP="005D783E">
      <w:pPr>
        <w:pStyle w:val="ListParagraph"/>
        <w:spacing w:after="0" w:line="240" w:lineRule="auto"/>
        <w:jc w:val="both"/>
        <w:rPr>
          <w:rFonts w:ascii="Times New Roman" w:hAnsi="Times New Roman"/>
          <w:sz w:val="24"/>
          <w:szCs w:val="24"/>
        </w:rPr>
      </w:pPr>
      <w:r w:rsidRPr="005D783E">
        <w:rPr>
          <w:rFonts w:ascii="Times New Roman" w:hAnsi="Times New Roman"/>
          <w:sz w:val="24"/>
          <w:szCs w:val="24"/>
        </w:rPr>
        <w:t xml:space="preserve">„Colník je pri prehliadke dopravného prostriedku oprávnený na pachové práce použiť služobného psa.“.  </w:t>
      </w:r>
    </w:p>
    <w:p w:rsidR="005D783E" w:rsidRPr="005D783E" w:rsidP="005D783E">
      <w:pPr>
        <w:pStyle w:val="ListParagraph"/>
        <w:spacing w:after="0" w:line="240" w:lineRule="auto"/>
        <w:jc w:val="both"/>
        <w:rPr>
          <w:rFonts w:ascii="Times New Roman" w:hAnsi="Times New Roman"/>
          <w:sz w:val="24"/>
          <w:szCs w:val="24"/>
        </w:rPr>
      </w:pPr>
    </w:p>
    <w:p w:rsidR="005D783E" w:rsidRPr="005D783E" w:rsidP="005D783E">
      <w:pPr>
        <w:pStyle w:val="ListParagraph"/>
        <w:spacing w:after="0" w:line="240" w:lineRule="auto"/>
        <w:ind w:left="3544"/>
        <w:jc w:val="both"/>
        <w:rPr>
          <w:rFonts w:ascii="Times New Roman" w:hAnsi="Times New Roman"/>
          <w:sz w:val="24"/>
          <w:szCs w:val="24"/>
        </w:rPr>
      </w:pPr>
      <w:r w:rsidRPr="005D783E">
        <w:rPr>
          <w:rFonts w:ascii="Times New Roman" w:hAnsi="Times New Roman"/>
          <w:sz w:val="24"/>
          <w:szCs w:val="24"/>
        </w:rPr>
        <w:t xml:space="preserve">Pripomienka upresňuje navrhované ustanovenie v zmysle doplnenia konkrétnej osoby, ktorá môže psa použiť. </w:t>
      </w:r>
    </w:p>
    <w:p w:rsidR="005D783E" w:rsidRPr="005D783E" w:rsidP="005D783E">
      <w:pPr>
        <w:pStyle w:val="ListParagraph"/>
        <w:spacing w:after="0" w:line="240" w:lineRule="auto"/>
        <w:jc w:val="both"/>
        <w:rPr>
          <w:rFonts w:ascii="Times New Roman" w:hAnsi="Times New Roman"/>
          <w:b/>
          <w:sz w:val="24"/>
          <w:szCs w:val="24"/>
        </w:rPr>
      </w:pPr>
    </w:p>
    <w:p w:rsidR="005D783E" w:rsidRPr="005D783E" w:rsidP="005D783E">
      <w:pPr>
        <w:pStyle w:val="ListParagraph"/>
        <w:spacing w:after="0" w:line="240" w:lineRule="auto"/>
        <w:jc w:val="both"/>
        <w:rPr>
          <w:rFonts w:ascii="Times New Roman" w:hAnsi="Times New Roman"/>
          <w:b/>
          <w:sz w:val="24"/>
          <w:szCs w:val="24"/>
        </w:rPr>
      </w:pPr>
    </w:p>
    <w:p w:rsidR="005D783E" w:rsidRPr="005D783E" w:rsidP="005D783E">
      <w:pPr>
        <w:pStyle w:val="ListParagraph"/>
        <w:numPr>
          <w:ilvl w:val="0"/>
          <w:numId w:val="40"/>
        </w:numPr>
        <w:spacing w:after="0" w:line="240" w:lineRule="auto"/>
        <w:jc w:val="both"/>
        <w:rPr>
          <w:rFonts w:ascii="Times New Roman" w:hAnsi="Times New Roman"/>
          <w:b/>
          <w:sz w:val="24"/>
          <w:szCs w:val="24"/>
        </w:rPr>
      </w:pPr>
      <w:r w:rsidRPr="005D783E">
        <w:rPr>
          <w:rFonts w:ascii="Times New Roman" w:hAnsi="Times New Roman"/>
          <w:b/>
          <w:sz w:val="24"/>
          <w:szCs w:val="24"/>
        </w:rPr>
        <w:t>K čl. I</w:t>
      </w:r>
      <w:r>
        <w:rPr>
          <w:rFonts w:ascii="Times New Roman" w:hAnsi="Times New Roman"/>
          <w:b/>
          <w:sz w:val="24"/>
          <w:szCs w:val="24"/>
        </w:rPr>
        <w:t xml:space="preserve"> –</w:t>
      </w:r>
      <w:r w:rsidRPr="005D783E">
        <w:rPr>
          <w:rFonts w:ascii="Times New Roman" w:hAnsi="Times New Roman"/>
          <w:b/>
          <w:sz w:val="24"/>
          <w:szCs w:val="24"/>
        </w:rPr>
        <w:t xml:space="preserve"> </w:t>
      </w:r>
      <w:r>
        <w:rPr>
          <w:rFonts w:ascii="Times New Roman" w:hAnsi="Times New Roman"/>
          <w:b/>
          <w:sz w:val="24"/>
          <w:szCs w:val="24"/>
        </w:rPr>
        <w:t xml:space="preserve">bod </w:t>
      </w:r>
      <w:r w:rsidRPr="005D783E">
        <w:rPr>
          <w:rFonts w:ascii="Times New Roman" w:hAnsi="Times New Roman"/>
          <w:b/>
          <w:sz w:val="24"/>
          <w:szCs w:val="24"/>
        </w:rPr>
        <w:t xml:space="preserve">16 </w:t>
      </w:r>
    </w:p>
    <w:p w:rsidR="005D783E" w:rsidRPr="005D783E" w:rsidP="005D783E">
      <w:pPr>
        <w:pStyle w:val="ListParagraph"/>
        <w:spacing w:after="0" w:line="240" w:lineRule="auto"/>
        <w:jc w:val="both"/>
        <w:rPr>
          <w:rFonts w:ascii="Times New Roman" w:hAnsi="Times New Roman"/>
          <w:sz w:val="24"/>
          <w:szCs w:val="24"/>
        </w:rPr>
      </w:pPr>
      <w:r w:rsidRPr="005D783E">
        <w:rPr>
          <w:rFonts w:ascii="Times New Roman" w:hAnsi="Times New Roman"/>
          <w:sz w:val="24"/>
          <w:szCs w:val="24"/>
        </w:rPr>
        <w:t xml:space="preserve">V § 42b ods. 4 sa slová „odsekov 4 a 5“ nahrádzajú slovami „odsekov 2 a 3“. </w:t>
      </w:r>
    </w:p>
    <w:p w:rsidR="005D783E" w:rsidRPr="005D783E" w:rsidP="005D783E">
      <w:pPr>
        <w:pStyle w:val="ListParagraph"/>
        <w:spacing w:after="0" w:line="240" w:lineRule="auto"/>
        <w:jc w:val="both"/>
        <w:rPr>
          <w:rFonts w:ascii="Times New Roman" w:hAnsi="Times New Roman"/>
          <w:sz w:val="24"/>
          <w:szCs w:val="24"/>
        </w:rPr>
      </w:pPr>
    </w:p>
    <w:p w:rsidR="005D783E" w:rsidRPr="005D783E" w:rsidP="005D783E">
      <w:pPr>
        <w:pStyle w:val="ListParagraph"/>
        <w:spacing w:after="0" w:line="240" w:lineRule="auto"/>
        <w:ind w:left="3544"/>
        <w:jc w:val="both"/>
        <w:rPr>
          <w:rFonts w:ascii="Times New Roman" w:hAnsi="Times New Roman"/>
          <w:sz w:val="24"/>
          <w:szCs w:val="24"/>
        </w:rPr>
      </w:pPr>
      <w:r w:rsidRPr="005D783E">
        <w:rPr>
          <w:rFonts w:ascii="Times New Roman" w:hAnsi="Times New Roman"/>
          <w:sz w:val="24"/>
          <w:szCs w:val="24"/>
        </w:rPr>
        <w:t xml:space="preserve">Pripomienka opravuje nesprávne uvedené vnútorné odkazy. </w:t>
      </w:r>
    </w:p>
    <w:p w:rsidR="005D783E" w:rsidRPr="005D783E" w:rsidP="005D783E">
      <w:pPr>
        <w:jc w:val="both"/>
      </w:pPr>
    </w:p>
    <w:p w:rsidR="007A696F" w:rsidRPr="005D783E" w:rsidP="005D783E">
      <w:pPr>
        <w:jc w:val="both"/>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848"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B5848"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848"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3F48">
      <w:rPr>
        <w:rStyle w:val="PageNumber"/>
        <w:noProof/>
      </w:rPr>
      <w:t>2</w:t>
    </w:r>
    <w:r>
      <w:rPr>
        <w:rStyle w:val="PageNumber"/>
      </w:rPr>
      <w:fldChar w:fldCharType="end"/>
    </w:r>
  </w:p>
  <w:p w:rsidR="000B5848"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904"/>
    <w:multiLevelType w:val="hybridMultilevel"/>
    <w:tmpl w:val="70D4FDD2"/>
    <w:lvl w:ilvl="0">
      <w:start w:val="1"/>
      <w:numFmt w:val="decimal"/>
      <w:lvlText w:val="%1."/>
      <w:lvlJc w:val="left"/>
      <w:pPr>
        <w:ind w:left="360" w:hanging="360"/>
      </w:pPr>
      <w:rPr>
        <w:rFonts w:ascii="Times New Roman" w:hAnsi="Times New Roman" w:cs="Times New Roman"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81529"/>
    <w:multiLevelType w:val="hybridMultilevel"/>
    <w:tmpl w:val="805E10A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3">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5">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5EE436A"/>
    <w:multiLevelType w:val="hybridMultilevel"/>
    <w:tmpl w:val="69F661D4"/>
    <w:lvl w:ilvl="0">
      <w:start w:val="1"/>
      <w:numFmt w:val="upperLetter"/>
      <w:lvlText w:val="%1."/>
      <w:lvlJc w:val="left"/>
      <w:pPr>
        <w:tabs>
          <w:tab w:val="num" w:pos="306"/>
        </w:tabs>
        <w:ind w:left="306" w:hanging="360"/>
      </w:pPr>
    </w:lvl>
    <w:lvl w:ilvl="1">
      <w:start w:val="1"/>
      <w:numFmt w:val="decimal"/>
      <w:lvlText w:val="%2."/>
      <w:lvlJc w:val="left"/>
      <w:pPr>
        <w:tabs>
          <w:tab w:val="num" w:pos="-744"/>
        </w:tabs>
        <w:ind w:left="-744" w:hanging="360"/>
      </w:pPr>
    </w:lvl>
    <w:lvl w:ilvl="2">
      <w:start w:val="1"/>
      <w:numFmt w:val="decimal"/>
      <w:lvlText w:val="%3."/>
      <w:lvlJc w:val="left"/>
      <w:pPr>
        <w:tabs>
          <w:tab w:val="num" w:pos="-24"/>
        </w:tabs>
        <w:ind w:left="-24" w:hanging="360"/>
      </w:pPr>
    </w:lvl>
    <w:lvl w:ilvl="3">
      <w:start w:val="1"/>
      <w:numFmt w:val="decimal"/>
      <w:lvlText w:val="%4."/>
      <w:lvlJc w:val="left"/>
      <w:pPr>
        <w:tabs>
          <w:tab w:val="num" w:pos="696"/>
        </w:tabs>
        <w:ind w:left="696" w:hanging="360"/>
      </w:pPr>
    </w:lvl>
    <w:lvl w:ilvl="4">
      <w:start w:val="1"/>
      <w:numFmt w:val="decimal"/>
      <w:lvlText w:val="%5."/>
      <w:lvlJc w:val="left"/>
      <w:pPr>
        <w:tabs>
          <w:tab w:val="num" w:pos="1416"/>
        </w:tabs>
        <w:ind w:left="1416" w:hanging="360"/>
      </w:pPr>
    </w:lvl>
    <w:lvl w:ilvl="5">
      <w:start w:val="1"/>
      <w:numFmt w:val="decimal"/>
      <w:lvlText w:val="%6."/>
      <w:lvlJc w:val="left"/>
      <w:pPr>
        <w:tabs>
          <w:tab w:val="num" w:pos="2136"/>
        </w:tabs>
        <w:ind w:left="2136" w:hanging="360"/>
      </w:pPr>
    </w:lvl>
    <w:lvl w:ilvl="6">
      <w:start w:val="1"/>
      <w:numFmt w:val="decimal"/>
      <w:lvlText w:val="%7."/>
      <w:lvlJc w:val="left"/>
      <w:pPr>
        <w:tabs>
          <w:tab w:val="num" w:pos="2856"/>
        </w:tabs>
        <w:ind w:left="2856" w:hanging="360"/>
      </w:pPr>
    </w:lvl>
    <w:lvl w:ilvl="7">
      <w:start w:val="1"/>
      <w:numFmt w:val="decimal"/>
      <w:lvlText w:val="%8."/>
      <w:lvlJc w:val="left"/>
      <w:pPr>
        <w:tabs>
          <w:tab w:val="num" w:pos="3576"/>
        </w:tabs>
        <w:ind w:left="3576" w:hanging="360"/>
      </w:pPr>
    </w:lvl>
    <w:lvl w:ilvl="8">
      <w:start w:val="1"/>
      <w:numFmt w:val="decimal"/>
      <w:lvlText w:val="%9."/>
      <w:lvlJc w:val="left"/>
      <w:pPr>
        <w:tabs>
          <w:tab w:val="num" w:pos="4296"/>
        </w:tabs>
        <w:ind w:left="4296" w:hanging="360"/>
      </w:pPr>
    </w:lvl>
  </w:abstractNum>
  <w:abstractNum w:abstractNumId="13">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17">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4AB056F"/>
    <w:multiLevelType w:val="hybridMultilevel"/>
    <w:tmpl w:val="FB5EC890"/>
    <w:lvl w:ilvl="0">
      <w:start w:val="1"/>
      <w:numFmt w:val="decimal"/>
      <w:lvlText w:val="%1."/>
      <w:lvlJc w:val="left"/>
      <w:pPr>
        <w:ind w:left="720" w:hanging="360"/>
      </w:pPr>
      <w:rPr>
        <w:rFonts w:cs="Arial"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8432EC"/>
    <w:multiLevelType w:val="hybridMultilevel"/>
    <w:tmpl w:val="E60C05FE"/>
    <w:lvl w:ilvl="0">
      <w:start w:val="0"/>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6007F11"/>
    <w:multiLevelType w:val="hybridMultilevel"/>
    <w:tmpl w:val="06728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7">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DEB01FD"/>
    <w:multiLevelType w:val="hybridMultilevel"/>
    <w:tmpl w:val="2A8A6D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6"/>
  </w:num>
  <w:num w:numId="5">
    <w:abstractNumId w:val="29"/>
  </w:num>
  <w:num w:numId="6">
    <w:abstractNumId w:val="7"/>
  </w:num>
  <w:num w:numId="7">
    <w:abstractNumId w:val="17"/>
  </w:num>
  <w:num w:numId="8">
    <w:abstractNumId w:val="32"/>
  </w:num>
  <w:num w:numId="9">
    <w:abstractNumId w:val="33"/>
  </w:num>
  <w:num w:numId="10">
    <w:abstractNumId w:val="3"/>
  </w:num>
  <w:num w:numId="11">
    <w:abstractNumId w:val="22"/>
  </w:num>
  <w:num w:numId="12">
    <w:abstractNumId w:val="9"/>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6"/>
  </w:num>
  <w:num w:numId="19">
    <w:abstractNumId w:val="11"/>
  </w:num>
  <w:num w:numId="20">
    <w:abstractNumId w:val="28"/>
  </w:num>
  <w:num w:numId="21">
    <w:abstractNumId w:val="8"/>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5"/>
  </w:num>
  <w:num w:numId="25">
    <w:abstractNumId w:val="36"/>
  </w:num>
  <w:num w:numId="26">
    <w:abstractNumId w:val="24"/>
  </w:num>
  <w:num w:numId="27">
    <w:abstractNumId w:val="20"/>
  </w:num>
  <w:num w:numId="28">
    <w:abstractNumId w:val="10"/>
  </w:num>
  <w:num w:numId="29">
    <w:abstractNumId w:val="4"/>
  </w:num>
  <w:num w:numId="30">
    <w:abstractNumId w:val="31"/>
  </w:num>
  <w:num w:numId="31">
    <w:abstractNumId w:val="15"/>
  </w:num>
  <w:num w:numId="32">
    <w:abstractNumId w:val="23"/>
  </w:num>
  <w:num w:numId="33">
    <w:abstractNumId w:val="16"/>
  </w:num>
  <w:num w:numId="34">
    <w:abstractNumId w:val="13"/>
  </w:num>
  <w:num w:numId="35">
    <w:abstractNumId w:val="18"/>
  </w:num>
  <w:num w:numId="36">
    <w:abstractNumId w:val="38"/>
  </w:num>
  <w:num w:numId="37">
    <w:abstractNumId w:val="21"/>
  </w:num>
  <w:num w:numId="38">
    <w:abstractNumId w:val="19"/>
  </w:num>
  <w:num w:numId="39">
    <w:abstractNumId w:val="0"/>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54DD4"/>
    <w:rsid w:val="00066275"/>
    <w:rsid w:val="00067F0B"/>
    <w:rsid w:val="000741D0"/>
    <w:rsid w:val="0007451E"/>
    <w:rsid w:val="000826D8"/>
    <w:rsid w:val="0008289A"/>
    <w:rsid w:val="00084653"/>
    <w:rsid w:val="00085A9B"/>
    <w:rsid w:val="00092341"/>
    <w:rsid w:val="00092B30"/>
    <w:rsid w:val="000A0E23"/>
    <w:rsid w:val="000A3DB2"/>
    <w:rsid w:val="000A44A0"/>
    <w:rsid w:val="000A7E84"/>
    <w:rsid w:val="000B19F4"/>
    <w:rsid w:val="000B4AAD"/>
    <w:rsid w:val="000B5848"/>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3635"/>
    <w:rsid w:val="0016756E"/>
    <w:rsid w:val="001734EE"/>
    <w:rsid w:val="00183676"/>
    <w:rsid w:val="00184104"/>
    <w:rsid w:val="001852E1"/>
    <w:rsid w:val="001926CE"/>
    <w:rsid w:val="00192864"/>
    <w:rsid w:val="001957AD"/>
    <w:rsid w:val="001A602E"/>
    <w:rsid w:val="001B1E93"/>
    <w:rsid w:val="001B1F2C"/>
    <w:rsid w:val="001B41F7"/>
    <w:rsid w:val="001C51E2"/>
    <w:rsid w:val="001C5BF3"/>
    <w:rsid w:val="001C6390"/>
    <w:rsid w:val="001D1076"/>
    <w:rsid w:val="001D3CC5"/>
    <w:rsid w:val="001D5926"/>
    <w:rsid w:val="001D6BE4"/>
    <w:rsid w:val="001E6E4A"/>
    <w:rsid w:val="001E6F56"/>
    <w:rsid w:val="001E78A6"/>
    <w:rsid w:val="001F1FB7"/>
    <w:rsid w:val="002012D0"/>
    <w:rsid w:val="00205C7B"/>
    <w:rsid w:val="0020683C"/>
    <w:rsid w:val="00210542"/>
    <w:rsid w:val="00213659"/>
    <w:rsid w:val="00214BD9"/>
    <w:rsid w:val="00221F40"/>
    <w:rsid w:val="00226D25"/>
    <w:rsid w:val="00232F32"/>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3ED4"/>
    <w:rsid w:val="00301227"/>
    <w:rsid w:val="00302EB6"/>
    <w:rsid w:val="0030491B"/>
    <w:rsid w:val="00321A20"/>
    <w:rsid w:val="00325E49"/>
    <w:rsid w:val="0032711D"/>
    <w:rsid w:val="00334FEC"/>
    <w:rsid w:val="003371B9"/>
    <w:rsid w:val="00342FD3"/>
    <w:rsid w:val="00347242"/>
    <w:rsid w:val="00352292"/>
    <w:rsid w:val="00356336"/>
    <w:rsid w:val="003676F8"/>
    <w:rsid w:val="00370DA7"/>
    <w:rsid w:val="00371F1B"/>
    <w:rsid w:val="00373CBB"/>
    <w:rsid w:val="0038060C"/>
    <w:rsid w:val="00380A1C"/>
    <w:rsid w:val="003916AC"/>
    <w:rsid w:val="00392938"/>
    <w:rsid w:val="00397CB2"/>
    <w:rsid w:val="003A4A69"/>
    <w:rsid w:val="003A4FC0"/>
    <w:rsid w:val="003B1B33"/>
    <w:rsid w:val="003C2355"/>
    <w:rsid w:val="003D441A"/>
    <w:rsid w:val="003E4817"/>
    <w:rsid w:val="003E5C21"/>
    <w:rsid w:val="003E60B4"/>
    <w:rsid w:val="00401691"/>
    <w:rsid w:val="00415698"/>
    <w:rsid w:val="004231C1"/>
    <w:rsid w:val="004265B4"/>
    <w:rsid w:val="0043269C"/>
    <w:rsid w:val="00450C55"/>
    <w:rsid w:val="0046108E"/>
    <w:rsid w:val="0047332F"/>
    <w:rsid w:val="004770E8"/>
    <w:rsid w:val="00483BDB"/>
    <w:rsid w:val="00485AD3"/>
    <w:rsid w:val="00491556"/>
    <w:rsid w:val="004925DB"/>
    <w:rsid w:val="00493DCA"/>
    <w:rsid w:val="00496053"/>
    <w:rsid w:val="004A12F3"/>
    <w:rsid w:val="004A3E40"/>
    <w:rsid w:val="004B7312"/>
    <w:rsid w:val="004B77A8"/>
    <w:rsid w:val="004D03C0"/>
    <w:rsid w:val="004D397F"/>
    <w:rsid w:val="004D71D6"/>
    <w:rsid w:val="004E263D"/>
    <w:rsid w:val="004E2763"/>
    <w:rsid w:val="004E6C03"/>
    <w:rsid w:val="004F0838"/>
    <w:rsid w:val="004F2B3E"/>
    <w:rsid w:val="004F45C8"/>
    <w:rsid w:val="00500C97"/>
    <w:rsid w:val="0050102D"/>
    <w:rsid w:val="00504177"/>
    <w:rsid w:val="0052115B"/>
    <w:rsid w:val="00522678"/>
    <w:rsid w:val="005375F3"/>
    <w:rsid w:val="005458EF"/>
    <w:rsid w:val="00552BE1"/>
    <w:rsid w:val="005560C6"/>
    <w:rsid w:val="0057223B"/>
    <w:rsid w:val="005757C8"/>
    <w:rsid w:val="00576DE1"/>
    <w:rsid w:val="0058523A"/>
    <w:rsid w:val="005860D4"/>
    <w:rsid w:val="00587F18"/>
    <w:rsid w:val="00590FB8"/>
    <w:rsid w:val="005919F9"/>
    <w:rsid w:val="00594981"/>
    <w:rsid w:val="00595842"/>
    <w:rsid w:val="00595B3A"/>
    <w:rsid w:val="005A7352"/>
    <w:rsid w:val="005B36AB"/>
    <w:rsid w:val="005D03BE"/>
    <w:rsid w:val="005D04B9"/>
    <w:rsid w:val="005D1F0B"/>
    <w:rsid w:val="005D2E69"/>
    <w:rsid w:val="005D368F"/>
    <w:rsid w:val="005D62EB"/>
    <w:rsid w:val="005D7373"/>
    <w:rsid w:val="005D783E"/>
    <w:rsid w:val="005E0E12"/>
    <w:rsid w:val="005E26FF"/>
    <w:rsid w:val="005E27AA"/>
    <w:rsid w:val="005E3D70"/>
    <w:rsid w:val="005E63ED"/>
    <w:rsid w:val="005F2A14"/>
    <w:rsid w:val="00602FF8"/>
    <w:rsid w:val="006107BB"/>
    <w:rsid w:val="00611469"/>
    <w:rsid w:val="00622525"/>
    <w:rsid w:val="006229BF"/>
    <w:rsid w:val="00624DDC"/>
    <w:rsid w:val="0063617C"/>
    <w:rsid w:val="0063749C"/>
    <w:rsid w:val="00642D4E"/>
    <w:rsid w:val="006437A1"/>
    <w:rsid w:val="006443CB"/>
    <w:rsid w:val="0065582E"/>
    <w:rsid w:val="00665A38"/>
    <w:rsid w:val="0066682E"/>
    <w:rsid w:val="00670BE9"/>
    <w:rsid w:val="006732DF"/>
    <w:rsid w:val="006A3283"/>
    <w:rsid w:val="006A3C85"/>
    <w:rsid w:val="006A6D97"/>
    <w:rsid w:val="006A749F"/>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51AB"/>
    <w:rsid w:val="007460EC"/>
    <w:rsid w:val="0074684C"/>
    <w:rsid w:val="0075013C"/>
    <w:rsid w:val="00753D13"/>
    <w:rsid w:val="00754367"/>
    <w:rsid w:val="00766683"/>
    <w:rsid w:val="00766B24"/>
    <w:rsid w:val="00766EB1"/>
    <w:rsid w:val="00771DBB"/>
    <w:rsid w:val="00776A60"/>
    <w:rsid w:val="00777CFA"/>
    <w:rsid w:val="007865EF"/>
    <w:rsid w:val="00787F13"/>
    <w:rsid w:val="00791016"/>
    <w:rsid w:val="007965EB"/>
    <w:rsid w:val="007A696F"/>
    <w:rsid w:val="007A7FC3"/>
    <w:rsid w:val="007B40ED"/>
    <w:rsid w:val="007C3A2E"/>
    <w:rsid w:val="007C6EC6"/>
    <w:rsid w:val="007D3639"/>
    <w:rsid w:val="007E168E"/>
    <w:rsid w:val="0081158D"/>
    <w:rsid w:val="00816B93"/>
    <w:rsid w:val="00830899"/>
    <w:rsid w:val="008458BA"/>
    <w:rsid w:val="0085189B"/>
    <w:rsid w:val="008720CA"/>
    <w:rsid w:val="008769DE"/>
    <w:rsid w:val="00880343"/>
    <w:rsid w:val="00881478"/>
    <w:rsid w:val="00883651"/>
    <w:rsid w:val="0089148D"/>
    <w:rsid w:val="008A2AEF"/>
    <w:rsid w:val="008A65D4"/>
    <w:rsid w:val="008B2507"/>
    <w:rsid w:val="008C2619"/>
    <w:rsid w:val="008C471D"/>
    <w:rsid w:val="008C606C"/>
    <w:rsid w:val="008D037B"/>
    <w:rsid w:val="008E0724"/>
    <w:rsid w:val="008E46E2"/>
    <w:rsid w:val="008E4744"/>
    <w:rsid w:val="008E52C8"/>
    <w:rsid w:val="008F1D4B"/>
    <w:rsid w:val="008F35D7"/>
    <w:rsid w:val="009014AF"/>
    <w:rsid w:val="00901501"/>
    <w:rsid w:val="00902EC3"/>
    <w:rsid w:val="00914F38"/>
    <w:rsid w:val="009171A7"/>
    <w:rsid w:val="00940FE9"/>
    <w:rsid w:val="009434CE"/>
    <w:rsid w:val="00945E30"/>
    <w:rsid w:val="0094789F"/>
    <w:rsid w:val="009534E4"/>
    <w:rsid w:val="009673E9"/>
    <w:rsid w:val="00972CAE"/>
    <w:rsid w:val="00985280"/>
    <w:rsid w:val="00987E19"/>
    <w:rsid w:val="00990B21"/>
    <w:rsid w:val="009940AF"/>
    <w:rsid w:val="00996EF0"/>
    <w:rsid w:val="009A5069"/>
    <w:rsid w:val="009B1A9B"/>
    <w:rsid w:val="009B39C7"/>
    <w:rsid w:val="009B629D"/>
    <w:rsid w:val="009C5634"/>
    <w:rsid w:val="009C6829"/>
    <w:rsid w:val="009D0655"/>
    <w:rsid w:val="009D25C5"/>
    <w:rsid w:val="009D3928"/>
    <w:rsid w:val="009E4434"/>
    <w:rsid w:val="009E58D6"/>
    <w:rsid w:val="009E6FD9"/>
    <w:rsid w:val="009F0117"/>
    <w:rsid w:val="00A13BFD"/>
    <w:rsid w:val="00A22570"/>
    <w:rsid w:val="00A26DE4"/>
    <w:rsid w:val="00A42717"/>
    <w:rsid w:val="00A44797"/>
    <w:rsid w:val="00A45E0F"/>
    <w:rsid w:val="00A46F21"/>
    <w:rsid w:val="00A64B0C"/>
    <w:rsid w:val="00A64B15"/>
    <w:rsid w:val="00A73ECD"/>
    <w:rsid w:val="00A76F2A"/>
    <w:rsid w:val="00A80718"/>
    <w:rsid w:val="00A8165F"/>
    <w:rsid w:val="00A8705A"/>
    <w:rsid w:val="00AA25C0"/>
    <w:rsid w:val="00AC22E2"/>
    <w:rsid w:val="00AC2960"/>
    <w:rsid w:val="00AC65F9"/>
    <w:rsid w:val="00AC7EC3"/>
    <w:rsid w:val="00AD0864"/>
    <w:rsid w:val="00AE3087"/>
    <w:rsid w:val="00AE69DF"/>
    <w:rsid w:val="00AF0917"/>
    <w:rsid w:val="00AF7145"/>
    <w:rsid w:val="00B07F36"/>
    <w:rsid w:val="00B16CED"/>
    <w:rsid w:val="00B17563"/>
    <w:rsid w:val="00B2275A"/>
    <w:rsid w:val="00B45B6F"/>
    <w:rsid w:val="00B55EBB"/>
    <w:rsid w:val="00B614DE"/>
    <w:rsid w:val="00B64787"/>
    <w:rsid w:val="00B71E6A"/>
    <w:rsid w:val="00B73982"/>
    <w:rsid w:val="00B774DD"/>
    <w:rsid w:val="00B8757A"/>
    <w:rsid w:val="00B956AC"/>
    <w:rsid w:val="00B95CCC"/>
    <w:rsid w:val="00B97CFB"/>
    <w:rsid w:val="00BA1E88"/>
    <w:rsid w:val="00BB1415"/>
    <w:rsid w:val="00BB1607"/>
    <w:rsid w:val="00BB19BA"/>
    <w:rsid w:val="00BB42C8"/>
    <w:rsid w:val="00BB438D"/>
    <w:rsid w:val="00BB4DB1"/>
    <w:rsid w:val="00BB5C38"/>
    <w:rsid w:val="00BC2BF3"/>
    <w:rsid w:val="00BC3578"/>
    <w:rsid w:val="00BC3DCA"/>
    <w:rsid w:val="00BD1191"/>
    <w:rsid w:val="00BD172A"/>
    <w:rsid w:val="00BD37D8"/>
    <w:rsid w:val="00BD7172"/>
    <w:rsid w:val="00BE5478"/>
    <w:rsid w:val="00BE788B"/>
    <w:rsid w:val="00C059CD"/>
    <w:rsid w:val="00C20BCB"/>
    <w:rsid w:val="00C2409D"/>
    <w:rsid w:val="00C3180D"/>
    <w:rsid w:val="00C34FB0"/>
    <w:rsid w:val="00C37D3C"/>
    <w:rsid w:val="00C40208"/>
    <w:rsid w:val="00C511AD"/>
    <w:rsid w:val="00C609C6"/>
    <w:rsid w:val="00C637C7"/>
    <w:rsid w:val="00C71832"/>
    <w:rsid w:val="00C72FBD"/>
    <w:rsid w:val="00C739C2"/>
    <w:rsid w:val="00C74C86"/>
    <w:rsid w:val="00C77F6E"/>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020C"/>
    <w:rsid w:val="00CE23DD"/>
    <w:rsid w:val="00CE5FA3"/>
    <w:rsid w:val="00CF0260"/>
    <w:rsid w:val="00CF7721"/>
    <w:rsid w:val="00D066CB"/>
    <w:rsid w:val="00D14BB3"/>
    <w:rsid w:val="00D24006"/>
    <w:rsid w:val="00D3491C"/>
    <w:rsid w:val="00D43E19"/>
    <w:rsid w:val="00D468CB"/>
    <w:rsid w:val="00D47606"/>
    <w:rsid w:val="00D51205"/>
    <w:rsid w:val="00D51BBC"/>
    <w:rsid w:val="00D5389F"/>
    <w:rsid w:val="00D56CFD"/>
    <w:rsid w:val="00D60D33"/>
    <w:rsid w:val="00D64717"/>
    <w:rsid w:val="00D72E6C"/>
    <w:rsid w:val="00D77944"/>
    <w:rsid w:val="00D93A8F"/>
    <w:rsid w:val="00DA4A4E"/>
    <w:rsid w:val="00DB14FA"/>
    <w:rsid w:val="00DB15FF"/>
    <w:rsid w:val="00DC342A"/>
    <w:rsid w:val="00DD72DC"/>
    <w:rsid w:val="00DE311B"/>
    <w:rsid w:val="00DF00E6"/>
    <w:rsid w:val="00E028CB"/>
    <w:rsid w:val="00E077EC"/>
    <w:rsid w:val="00E13467"/>
    <w:rsid w:val="00E165F4"/>
    <w:rsid w:val="00E20A99"/>
    <w:rsid w:val="00E24E2F"/>
    <w:rsid w:val="00E27648"/>
    <w:rsid w:val="00E3668B"/>
    <w:rsid w:val="00E4207A"/>
    <w:rsid w:val="00E43320"/>
    <w:rsid w:val="00E54D4F"/>
    <w:rsid w:val="00E564B4"/>
    <w:rsid w:val="00E56CEF"/>
    <w:rsid w:val="00E70960"/>
    <w:rsid w:val="00E83F48"/>
    <w:rsid w:val="00E8666A"/>
    <w:rsid w:val="00E906AB"/>
    <w:rsid w:val="00E92427"/>
    <w:rsid w:val="00E95866"/>
    <w:rsid w:val="00E97E3F"/>
    <w:rsid w:val="00EA2888"/>
    <w:rsid w:val="00EA6751"/>
    <w:rsid w:val="00EA7E4D"/>
    <w:rsid w:val="00EC5F3F"/>
    <w:rsid w:val="00ED3C5E"/>
    <w:rsid w:val="00EE616F"/>
    <w:rsid w:val="00EF1902"/>
    <w:rsid w:val="00EF60D1"/>
    <w:rsid w:val="00F00247"/>
    <w:rsid w:val="00F03B10"/>
    <w:rsid w:val="00F15963"/>
    <w:rsid w:val="00F328DE"/>
    <w:rsid w:val="00F33022"/>
    <w:rsid w:val="00F362CE"/>
    <w:rsid w:val="00F6286E"/>
    <w:rsid w:val="00F7316C"/>
    <w:rsid w:val="00F7461A"/>
    <w:rsid w:val="00F80E71"/>
    <w:rsid w:val="00F87FF3"/>
    <w:rsid w:val="00F966EF"/>
    <w:rsid w:val="00FD225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E5573D-DB56-42A7-B263-EA198E3E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4</Pages>
  <Words>1091</Words>
  <Characters>6224</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327</cp:revision>
  <cp:lastPrinted>2011-06-10T09:52:00Z</cp:lastPrinted>
  <dcterms:created xsi:type="dcterms:W3CDTF">2003-06-05T10:59:00Z</dcterms:created>
  <dcterms:modified xsi:type="dcterms:W3CDTF">2014-06-17T12:47:00Z</dcterms:modified>
</cp:coreProperties>
</file>