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0F39" w:rsidRPr="00936E31" w:rsidP="002E0F39">
      <w:pPr>
        <w:pStyle w:val="Heading2"/>
        <w:bidi w:val="0"/>
        <w:ind w:hanging="3649"/>
        <w:rPr>
          <w:rFonts w:hint="default"/>
        </w:rPr>
      </w:pPr>
      <w:r w:rsidRPr="00936E31" w:rsidR="00296777">
        <w:t xml:space="preserve"> </w:t>
      </w:r>
      <w:r w:rsidRPr="00936E31">
        <w:rPr>
          <w:rFonts w:hint="default"/>
        </w:rPr>
        <w:t>Ú</w:t>
      </w:r>
      <w:r w:rsidRPr="00936E31">
        <w:rPr>
          <w:rFonts w:hint="default"/>
        </w:rPr>
        <w:t>STAVNOPRÁ</w:t>
      </w:r>
      <w:r w:rsidRPr="00936E31">
        <w:rPr>
          <w:rFonts w:hint="default"/>
        </w:rPr>
        <w:t>VNY VÝ</w:t>
      </w:r>
      <w:r w:rsidRPr="00936E31">
        <w:rPr>
          <w:rFonts w:hint="default"/>
        </w:rPr>
        <w:t>BOR</w:t>
      </w:r>
    </w:p>
    <w:p w:rsidR="002E0F39" w:rsidRPr="00936E31" w:rsidP="002E0F39">
      <w:pPr>
        <w:bidi w:val="0"/>
        <w:spacing w:line="360" w:lineRule="auto"/>
        <w:rPr>
          <w:rFonts w:ascii="Times New Roman" w:hAnsi="Times New Roman"/>
          <w:b/>
        </w:rPr>
      </w:pPr>
      <w:r w:rsidRPr="00936E31">
        <w:rPr>
          <w:rFonts w:ascii="Times New Roman" w:hAnsi="Times New Roman"/>
          <w:b/>
        </w:rPr>
        <w:t>NÁRODNEJ RADY SLOVENSKEJ REPUBLIKY</w:t>
      </w:r>
    </w:p>
    <w:p w:rsidR="00296777" w:rsidRPr="00936E31" w:rsidP="002E0F39">
      <w:pPr>
        <w:bidi w:val="0"/>
        <w:spacing w:line="360" w:lineRule="auto"/>
        <w:rPr>
          <w:rFonts w:ascii="Times New Roman" w:hAnsi="Times New Roman"/>
          <w:b/>
        </w:rPr>
      </w:pPr>
    </w:p>
    <w:p w:rsidR="002E0F39" w:rsidRPr="00936E31" w:rsidP="002E0F39">
      <w:pPr>
        <w:bidi w:val="0"/>
        <w:rPr>
          <w:rFonts w:ascii="Times New Roman" w:hAnsi="Times New Roman"/>
        </w:rPr>
      </w:pPr>
      <w:r w:rsidRPr="00936E31">
        <w:rPr>
          <w:rFonts w:ascii="Times New Roman" w:hAnsi="Times New Roman"/>
        </w:rPr>
        <w:tab/>
        <w:tab/>
        <w:tab/>
        <w:tab/>
        <w:tab/>
        <w:tab/>
        <w:tab/>
        <w:tab/>
        <w:tab/>
        <w:t xml:space="preserve"> </w:t>
      </w:r>
      <w:r w:rsidRPr="00936E31" w:rsidR="0068156B">
        <w:rPr>
          <w:rFonts w:ascii="Times New Roman" w:hAnsi="Times New Roman"/>
        </w:rPr>
        <w:t>7</w:t>
      </w:r>
      <w:r w:rsidRPr="00936E31" w:rsidR="007A515D">
        <w:rPr>
          <w:rFonts w:ascii="Times New Roman" w:hAnsi="Times New Roman"/>
        </w:rPr>
        <w:t>6</w:t>
      </w:r>
      <w:r w:rsidRPr="00936E31" w:rsidR="0068156B">
        <w:rPr>
          <w:rFonts w:ascii="Times New Roman" w:hAnsi="Times New Roman"/>
        </w:rPr>
        <w:t>.</w:t>
      </w:r>
      <w:r w:rsidRPr="00936E31">
        <w:rPr>
          <w:rFonts w:ascii="Times New Roman" w:hAnsi="Times New Roman"/>
        </w:rPr>
        <w:t xml:space="preserve"> schôdza</w:t>
      </w:r>
    </w:p>
    <w:p w:rsidR="00D73B41" w:rsidRPr="00936E31" w:rsidP="00FC2785">
      <w:pPr>
        <w:bidi w:val="0"/>
        <w:ind w:left="5592" w:hanging="12"/>
        <w:rPr>
          <w:rFonts w:ascii="Times New Roman" w:hAnsi="Times New Roman"/>
        </w:rPr>
      </w:pPr>
      <w:r w:rsidRPr="00936E31" w:rsidR="002E0F39">
        <w:rPr>
          <w:rFonts w:ascii="Times New Roman" w:hAnsi="Times New Roman"/>
        </w:rPr>
        <w:t xml:space="preserve"> </w:t>
        <w:tab/>
        <w:tab/>
        <w:t xml:space="preserve"> Číslo: </w:t>
      </w:r>
      <w:r w:rsidRPr="00936E31" w:rsidR="00FC0ABB">
        <w:rPr>
          <w:rFonts w:ascii="Times New Roman" w:hAnsi="Times New Roman"/>
          <w:sz w:val="22"/>
          <w:szCs w:val="22"/>
        </w:rPr>
        <w:t>CRD-</w:t>
      </w:r>
      <w:r w:rsidRPr="00936E31" w:rsidR="003317B6">
        <w:rPr>
          <w:rFonts w:ascii="Times New Roman" w:hAnsi="Times New Roman"/>
          <w:sz w:val="22"/>
          <w:szCs w:val="22"/>
        </w:rPr>
        <w:t>808</w:t>
      </w:r>
      <w:r w:rsidRPr="00936E31" w:rsidR="00FC0ABB">
        <w:rPr>
          <w:rFonts w:ascii="Times New Roman" w:hAnsi="Times New Roman"/>
          <w:sz w:val="22"/>
          <w:szCs w:val="22"/>
        </w:rPr>
        <w:t>/2014</w:t>
      </w:r>
    </w:p>
    <w:p w:rsidR="00FC2785" w:rsidRPr="00936E31" w:rsidP="00FC2785">
      <w:pPr>
        <w:bidi w:val="0"/>
        <w:ind w:left="5592" w:hanging="12"/>
        <w:rPr>
          <w:rFonts w:ascii="Times New Roman" w:hAnsi="Times New Roman"/>
        </w:rPr>
      </w:pPr>
    </w:p>
    <w:p w:rsidR="002E0F39" w:rsidRPr="00936E31" w:rsidP="00937E90">
      <w:pPr>
        <w:bidi w:val="0"/>
        <w:jc w:val="center"/>
        <w:rPr>
          <w:rFonts w:ascii="Times New Roman" w:hAnsi="Times New Roman"/>
          <w:sz w:val="36"/>
          <w:szCs w:val="36"/>
        </w:rPr>
      </w:pPr>
      <w:r w:rsidRPr="00936E31" w:rsidR="00AA0894">
        <w:rPr>
          <w:rFonts w:ascii="Times New Roman" w:hAnsi="Times New Roman"/>
          <w:sz w:val="36"/>
          <w:szCs w:val="36"/>
        </w:rPr>
        <w:t>436</w:t>
      </w:r>
    </w:p>
    <w:p w:rsidR="002E0F39" w:rsidRPr="00936E31" w:rsidP="00937E90">
      <w:pPr>
        <w:bidi w:val="0"/>
        <w:jc w:val="center"/>
        <w:rPr>
          <w:rFonts w:ascii="Times New Roman" w:hAnsi="Times New Roman"/>
          <w:b/>
        </w:rPr>
      </w:pPr>
      <w:r w:rsidRPr="00936E31">
        <w:rPr>
          <w:rFonts w:ascii="Times New Roman" w:hAnsi="Times New Roman"/>
          <w:b/>
        </w:rPr>
        <w:t>U z n e s e n i e</w:t>
      </w:r>
    </w:p>
    <w:p w:rsidR="002E0F39" w:rsidRPr="00936E31" w:rsidP="00937E90">
      <w:pPr>
        <w:bidi w:val="0"/>
        <w:jc w:val="center"/>
        <w:rPr>
          <w:rFonts w:ascii="Times New Roman" w:hAnsi="Times New Roman"/>
          <w:b/>
        </w:rPr>
      </w:pPr>
      <w:r w:rsidRPr="00936E31">
        <w:rPr>
          <w:rFonts w:ascii="Times New Roman" w:hAnsi="Times New Roman"/>
          <w:b/>
        </w:rPr>
        <w:t>Ústavnoprávneho výboru Národnej rady Slovenskej republiky</w:t>
      </w:r>
    </w:p>
    <w:p w:rsidR="002E0F39" w:rsidRPr="00936E31" w:rsidP="00937E90">
      <w:pPr>
        <w:bidi w:val="0"/>
        <w:jc w:val="center"/>
        <w:rPr>
          <w:rFonts w:ascii="Times New Roman" w:hAnsi="Times New Roman"/>
          <w:b/>
        </w:rPr>
      </w:pPr>
      <w:r w:rsidRPr="00936E31" w:rsidR="00CB06E2">
        <w:rPr>
          <w:rFonts w:ascii="Times New Roman" w:hAnsi="Times New Roman"/>
          <w:b/>
        </w:rPr>
        <w:t>z 20</w:t>
      </w:r>
      <w:r w:rsidRPr="00936E31" w:rsidR="0068156B">
        <w:rPr>
          <w:rFonts w:ascii="Times New Roman" w:hAnsi="Times New Roman"/>
          <w:b/>
        </w:rPr>
        <w:t>.</w:t>
      </w:r>
      <w:r w:rsidRPr="00936E31" w:rsidR="008C74B6">
        <w:rPr>
          <w:rFonts w:ascii="Times New Roman" w:hAnsi="Times New Roman"/>
          <w:b/>
        </w:rPr>
        <w:t xml:space="preserve"> </w:t>
      </w:r>
      <w:r w:rsidRPr="00936E31" w:rsidR="00C91E30">
        <w:rPr>
          <w:rFonts w:ascii="Times New Roman" w:hAnsi="Times New Roman"/>
          <w:b/>
        </w:rPr>
        <w:t>júna</w:t>
      </w:r>
      <w:r w:rsidRPr="00936E31">
        <w:rPr>
          <w:rFonts w:ascii="Times New Roman" w:hAnsi="Times New Roman"/>
          <w:b/>
        </w:rPr>
        <w:t xml:space="preserve"> 201</w:t>
      </w:r>
      <w:r w:rsidRPr="00936E31" w:rsidR="008C74B6">
        <w:rPr>
          <w:rFonts w:ascii="Times New Roman" w:hAnsi="Times New Roman"/>
          <w:b/>
        </w:rPr>
        <w:t>4</w:t>
      </w:r>
    </w:p>
    <w:p w:rsidR="002E0F39" w:rsidRPr="00936E31" w:rsidP="003317B6">
      <w:pPr>
        <w:pStyle w:val="BodyText"/>
        <w:bidi w:val="0"/>
        <w:rPr>
          <w:rFonts w:ascii="Times New Roman" w:hAnsi="Times New Roman"/>
        </w:rPr>
      </w:pPr>
    </w:p>
    <w:p w:rsidR="003317B6" w:rsidRPr="00936E31" w:rsidP="003317B6">
      <w:pPr>
        <w:bidi w:val="0"/>
        <w:jc w:val="both"/>
        <w:rPr>
          <w:rFonts w:ascii="Times New Roman" w:hAnsi="Times New Roman"/>
        </w:rPr>
      </w:pPr>
      <w:r w:rsidRPr="00936E31">
        <w:rPr>
          <w:rFonts w:ascii="Times New Roman" w:hAnsi="Times New Roman"/>
          <w:noProof/>
        </w:rPr>
        <w:t xml:space="preserve">k vládnemu návrhu zákona, ktorým sa mení a dopĺňa zákon č. 355/2007 Z.z. o ochrane, podpore a rozvoji verejného zdravia a o zmene a doplnení niektorých zákonov v znení neskorších predpisov a o zmene a doplnení niektorých zákonov </w:t>
      </w:r>
      <w:r w:rsidRPr="00936E31">
        <w:rPr>
          <w:rFonts w:ascii="Times New Roman" w:hAnsi="Times New Roman"/>
        </w:rPr>
        <w:t>(tlač 970)</w:t>
      </w:r>
    </w:p>
    <w:p w:rsidR="008C74F2" w:rsidRPr="00936E31" w:rsidP="008C74F2">
      <w:pPr>
        <w:pStyle w:val="ListParagraph"/>
        <w:bidi w:val="0"/>
        <w:ind w:left="3966" w:firstLine="282"/>
        <w:jc w:val="both"/>
        <w:rPr>
          <w:rFonts w:ascii="Times New Roman" w:hAnsi="Times New Roman"/>
        </w:rPr>
      </w:pPr>
    </w:p>
    <w:p w:rsidR="00B7137E" w:rsidRPr="00936E31" w:rsidP="00FE4076">
      <w:pPr>
        <w:pStyle w:val="ListParagraph"/>
        <w:bidi w:val="0"/>
        <w:ind w:left="360"/>
        <w:jc w:val="both"/>
        <w:rPr>
          <w:rFonts w:ascii="Times New Roman" w:hAnsi="Times New Roman"/>
        </w:rPr>
      </w:pPr>
    </w:p>
    <w:p w:rsidR="002E0F39" w:rsidRPr="00936E31" w:rsidP="002E0F39">
      <w:pPr>
        <w:pStyle w:val="Heading3"/>
        <w:bidi w:val="0"/>
        <w:spacing w:before="0"/>
        <w:rPr>
          <w:rFonts w:ascii="Times New Roman" w:hAnsi="Times New Roman" w:hint="default"/>
          <w:color w:val="auto"/>
        </w:rPr>
      </w:pPr>
      <w:r w:rsidRPr="00936E31">
        <w:rPr>
          <w:rFonts w:ascii="Times New Roman" w:hAnsi="Times New Roman"/>
          <w:color w:val="auto"/>
        </w:rPr>
        <w:tab/>
      </w:r>
      <w:r w:rsidRPr="00936E31">
        <w:rPr>
          <w:rFonts w:ascii="Times New Roman" w:hAnsi="Times New Roman" w:hint="default"/>
          <w:color w:val="auto"/>
        </w:rPr>
        <w:t>Ú</w:t>
      </w:r>
      <w:r w:rsidRPr="00936E31">
        <w:rPr>
          <w:rFonts w:ascii="Times New Roman" w:hAnsi="Times New Roman" w:hint="default"/>
          <w:color w:val="auto"/>
        </w:rPr>
        <w:t>stavnoprá</w:t>
      </w:r>
      <w:r w:rsidRPr="00936E31">
        <w:rPr>
          <w:rFonts w:ascii="Times New Roman" w:hAnsi="Times New Roman" w:hint="default"/>
          <w:color w:val="auto"/>
        </w:rPr>
        <w:t>vny vý</w:t>
      </w:r>
      <w:r w:rsidRPr="00936E31">
        <w:rPr>
          <w:rFonts w:ascii="Times New Roman" w:hAnsi="Times New Roman" w:hint="default"/>
          <w:color w:val="auto"/>
        </w:rPr>
        <w:t>bor Ná</w:t>
      </w:r>
      <w:r w:rsidRPr="00936E31">
        <w:rPr>
          <w:rFonts w:ascii="Times New Roman" w:hAnsi="Times New Roman" w:hint="default"/>
          <w:color w:val="auto"/>
        </w:rPr>
        <w:t>rodnej rady Slovenskej republiky</w:t>
      </w:r>
    </w:p>
    <w:p w:rsidR="002E0F39" w:rsidRPr="00936E31" w:rsidP="002E0F39">
      <w:pPr>
        <w:tabs>
          <w:tab w:val="left" w:pos="1021"/>
        </w:tabs>
        <w:bidi w:val="0"/>
        <w:jc w:val="both"/>
        <w:rPr>
          <w:rFonts w:ascii="Times New Roman" w:hAnsi="Times New Roman"/>
        </w:rPr>
      </w:pPr>
    </w:p>
    <w:p w:rsidR="002E0F39" w:rsidRPr="00936E31" w:rsidP="002E0F39">
      <w:pPr>
        <w:pStyle w:val="ListParagraph"/>
        <w:numPr>
          <w:numId w:val="1"/>
        </w:numPr>
        <w:tabs>
          <w:tab w:val="left" w:pos="709"/>
        </w:tabs>
        <w:bidi w:val="0"/>
        <w:jc w:val="both"/>
        <w:rPr>
          <w:rFonts w:ascii="Times New Roman" w:hAnsi="Times New Roman"/>
        </w:rPr>
      </w:pPr>
      <w:r w:rsidRPr="00936E31">
        <w:rPr>
          <w:rFonts w:ascii="Times New Roman" w:hAnsi="Times New Roman"/>
          <w:b/>
        </w:rPr>
        <w:t>s ú h l a s í</w:t>
      </w:r>
    </w:p>
    <w:p w:rsidR="002E0F39" w:rsidRPr="00936E31" w:rsidP="002E0F39">
      <w:pPr>
        <w:pStyle w:val="ListParagraph"/>
        <w:tabs>
          <w:tab w:val="left" w:pos="709"/>
        </w:tabs>
        <w:bidi w:val="0"/>
        <w:ind w:left="1120"/>
        <w:jc w:val="both"/>
        <w:rPr>
          <w:rFonts w:ascii="Times New Roman" w:hAnsi="Times New Roman"/>
        </w:rPr>
      </w:pPr>
    </w:p>
    <w:p w:rsidR="00367D0B" w:rsidRPr="00936E31" w:rsidP="00367D0B">
      <w:pPr>
        <w:bidi w:val="0"/>
        <w:ind w:firstLine="1134"/>
        <w:jc w:val="both"/>
        <w:rPr>
          <w:rFonts w:ascii="Times New Roman" w:hAnsi="Times New Roman"/>
        </w:rPr>
      </w:pPr>
      <w:r w:rsidRPr="00936E31" w:rsidR="002E0F39">
        <w:rPr>
          <w:rFonts w:ascii="Times New Roman" w:hAnsi="Times New Roman"/>
        </w:rPr>
        <w:t>s</w:t>
      </w:r>
      <w:r w:rsidRPr="00936E31" w:rsidR="00937E90">
        <w:rPr>
          <w:rFonts w:ascii="Times New Roman" w:hAnsi="Times New Roman"/>
        </w:rPr>
        <w:t> vládnym návrhom zákona</w:t>
      </w:r>
      <w:r w:rsidRPr="00936E31">
        <w:rPr>
          <w:rFonts w:ascii="Times New Roman" w:hAnsi="Times New Roman"/>
          <w:noProof/>
        </w:rPr>
        <w:t xml:space="preserve">, ktorým sa mení a dopĺňa zákon č. 355/2007 Z.z. o ochrane, podpore a rozvoji verejného zdravia a o zmene a doplnení niektorých zákonov v znení neskorších predpisov a o zmene a doplnení niektorých zákonov </w:t>
      </w:r>
      <w:r w:rsidRPr="00936E31">
        <w:rPr>
          <w:rFonts w:ascii="Times New Roman" w:hAnsi="Times New Roman"/>
        </w:rPr>
        <w:t>(tlač 970);</w:t>
      </w:r>
    </w:p>
    <w:p w:rsidR="008C74F2" w:rsidRPr="00936E31" w:rsidP="008C74F2">
      <w:pPr>
        <w:pStyle w:val="ListParagraph"/>
        <w:bidi w:val="0"/>
        <w:ind w:left="3966" w:firstLine="282"/>
        <w:jc w:val="both"/>
        <w:rPr>
          <w:rFonts w:ascii="Times New Roman" w:hAnsi="Times New Roman"/>
        </w:rPr>
      </w:pPr>
    </w:p>
    <w:p w:rsidR="002E0F39" w:rsidRPr="00936E31" w:rsidP="002E0F39">
      <w:pPr>
        <w:bidi w:val="0"/>
        <w:rPr>
          <w:rFonts w:ascii="Times New Roman" w:hAnsi="Times New Roman"/>
          <w:b/>
        </w:rPr>
      </w:pPr>
      <w:r w:rsidRPr="00936E31">
        <w:rPr>
          <w:rFonts w:ascii="Times New Roman" w:hAnsi="Times New Roman"/>
        </w:rPr>
        <w:tab/>
      </w:r>
      <w:r w:rsidRPr="00936E31">
        <w:rPr>
          <w:rFonts w:ascii="Times New Roman" w:hAnsi="Times New Roman"/>
          <w:b/>
        </w:rPr>
        <w:t>B.   o d p o r ú č a</w:t>
      </w:r>
    </w:p>
    <w:p w:rsidR="002E0F39" w:rsidRPr="00936E31" w:rsidP="002E0F39">
      <w:pPr>
        <w:bidi w:val="0"/>
        <w:rPr>
          <w:rFonts w:ascii="Times New Roman" w:hAnsi="Times New Roman"/>
        </w:rPr>
      </w:pPr>
    </w:p>
    <w:p w:rsidR="002E0F39" w:rsidRPr="00936E31" w:rsidP="002E0F39">
      <w:pPr>
        <w:tabs>
          <w:tab w:val="left" w:pos="1134"/>
        </w:tabs>
        <w:bidi w:val="0"/>
        <w:rPr>
          <w:rFonts w:ascii="Times New Roman" w:hAnsi="Times New Roman"/>
        </w:rPr>
      </w:pPr>
      <w:r w:rsidRPr="00936E31">
        <w:rPr>
          <w:rFonts w:ascii="Times New Roman" w:hAnsi="Times New Roman"/>
        </w:rPr>
        <w:tab/>
        <w:t>Národnej rade Slovenskej republiky</w:t>
      </w:r>
    </w:p>
    <w:p w:rsidR="002D7999" w:rsidRPr="00936E31" w:rsidP="002D7999">
      <w:pPr>
        <w:bidi w:val="0"/>
        <w:jc w:val="both"/>
        <w:rPr>
          <w:rFonts w:ascii="Times New Roman" w:hAnsi="Times New Roman"/>
        </w:rPr>
      </w:pPr>
    </w:p>
    <w:p w:rsidR="002E0F39" w:rsidRPr="00936E31" w:rsidP="00367D0B">
      <w:pPr>
        <w:bidi w:val="0"/>
        <w:ind w:firstLine="1134"/>
        <w:jc w:val="both"/>
        <w:rPr>
          <w:rFonts w:ascii="Times New Roman" w:hAnsi="Times New Roman"/>
        </w:rPr>
      </w:pPr>
      <w:r w:rsidRPr="00936E31" w:rsidR="00FC0ABB">
        <w:rPr>
          <w:rFonts w:ascii="Times New Roman" w:hAnsi="Times New Roman" w:cs="Arial"/>
          <w:noProof/>
          <w:sz w:val="22"/>
        </w:rPr>
        <w:t xml:space="preserve">vládny návrh zákona, </w:t>
      </w:r>
      <w:r w:rsidRPr="00936E31" w:rsidR="00367D0B">
        <w:rPr>
          <w:rFonts w:ascii="Times New Roman" w:hAnsi="Times New Roman"/>
          <w:noProof/>
        </w:rPr>
        <w:t xml:space="preserve">ktorým sa mení a dopĺňa zákon č. 355/2007 Z.z. o ochrane, podpore a rozvoji verejného zdravia a o zmene a doplnení niektorých zákonov v znení neskorších predpisov a o zmene a doplnení niektorých zákonov </w:t>
      </w:r>
      <w:r w:rsidRPr="00936E31" w:rsidR="00367D0B">
        <w:rPr>
          <w:rFonts w:ascii="Times New Roman" w:hAnsi="Times New Roman"/>
        </w:rPr>
        <w:t xml:space="preserve">(tlač 970) </w:t>
      </w:r>
      <w:r w:rsidRPr="00936E31">
        <w:rPr>
          <w:rFonts w:ascii="Times New Roman" w:hAnsi="Times New Roman"/>
          <w:b/>
        </w:rPr>
        <w:t>schváliť</w:t>
      </w:r>
      <w:r w:rsidRPr="00936E31">
        <w:rPr>
          <w:rFonts w:ascii="Times New Roman" w:hAnsi="Times New Roman"/>
        </w:rPr>
        <w:t xml:space="preserve"> so zmenami a doplnkami uvedenými v prílohe tohto uznesenia;  </w:t>
      </w:r>
    </w:p>
    <w:p w:rsidR="00AD570A" w:rsidRPr="00936E31" w:rsidP="002E0F39">
      <w:pPr>
        <w:bidi w:val="0"/>
        <w:jc w:val="both"/>
        <w:rPr>
          <w:rFonts w:ascii="Times New Roman" w:hAnsi="Times New Roman"/>
        </w:rPr>
      </w:pPr>
    </w:p>
    <w:p w:rsidR="002E0F39" w:rsidRPr="00936E31" w:rsidP="002E0F39">
      <w:pPr>
        <w:tabs>
          <w:tab w:val="left" w:pos="1134"/>
        </w:tabs>
        <w:bidi w:val="0"/>
        <w:ind w:firstLine="708"/>
        <w:rPr>
          <w:rFonts w:ascii="Times New Roman" w:hAnsi="Times New Roman"/>
          <w:b/>
        </w:rPr>
      </w:pPr>
      <w:r w:rsidRPr="00936E31">
        <w:rPr>
          <w:rFonts w:ascii="Times New Roman" w:hAnsi="Times New Roman"/>
          <w:b/>
        </w:rPr>
        <w:t>C.</w:t>
        <w:tab/>
        <w:t>p o v e r u j e</w:t>
      </w:r>
    </w:p>
    <w:p w:rsidR="002E0F39" w:rsidRPr="00936E31" w:rsidP="002E0F39">
      <w:pPr>
        <w:tabs>
          <w:tab w:val="left" w:pos="1134"/>
        </w:tabs>
        <w:bidi w:val="0"/>
        <w:rPr>
          <w:rFonts w:ascii="Times New Roman" w:hAnsi="Times New Roman"/>
        </w:rPr>
      </w:pPr>
      <w:r w:rsidRPr="00936E31">
        <w:rPr>
          <w:rFonts w:ascii="Times New Roman" w:hAnsi="Times New Roman"/>
        </w:rPr>
        <w:tab/>
      </w:r>
    </w:p>
    <w:p w:rsidR="002E0F39" w:rsidRPr="00936E31" w:rsidP="002E0F39">
      <w:pPr>
        <w:pStyle w:val="BodyText"/>
        <w:tabs>
          <w:tab w:val="left" w:pos="1134"/>
        </w:tabs>
        <w:bidi w:val="0"/>
        <w:rPr>
          <w:rFonts w:ascii="Times New Roman" w:hAnsi="Times New Roman"/>
        </w:rPr>
      </w:pPr>
      <w:r w:rsidRPr="00936E31">
        <w:rPr>
          <w:rFonts w:ascii="Times New Roman" w:hAnsi="Times New Roman"/>
        </w:rPr>
        <w:tab/>
        <w:t xml:space="preserve">predsedu výboru </w:t>
      </w:r>
    </w:p>
    <w:p w:rsidR="002E0F39" w:rsidRPr="00936E31" w:rsidP="002E0F39">
      <w:pPr>
        <w:pStyle w:val="BodyText"/>
        <w:tabs>
          <w:tab w:val="left" w:pos="1134"/>
        </w:tabs>
        <w:bidi w:val="0"/>
        <w:rPr>
          <w:rFonts w:ascii="Times New Roman" w:hAnsi="Times New Roman"/>
        </w:rPr>
      </w:pPr>
    </w:p>
    <w:p w:rsidR="006709E5" w:rsidRPr="00936E31" w:rsidP="002E0F39">
      <w:pPr>
        <w:pStyle w:val="BodyText"/>
        <w:tabs>
          <w:tab w:val="left" w:pos="1134"/>
        </w:tabs>
        <w:bidi w:val="0"/>
        <w:rPr>
          <w:rFonts w:ascii="Times New Roman" w:hAnsi="Times New Roman"/>
        </w:rPr>
      </w:pPr>
      <w:r w:rsidRPr="00936E31" w:rsidR="002E0F39">
        <w:rPr>
          <w:rFonts w:ascii="Times New Roman" w:hAnsi="Times New Roman"/>
        </w:rPr>
        <w:tab/>
        <w:t>predložiť stanovisko výboru k uvedenému návrhu zákona predsedovi gestorského Výboru Národnej rady Slovenskej republiky pre</w:t>
      </w:r>
      <w:r w:rsidRPr="00936E31" w:rsidR="00654129">
        <w:rPr>
          <w:rFonts w:ascii="Times New Roman" w:hAnsi="Times New Roman"/>
        </w:rPr>
        <w:t xml:space="preserve"> </w:t>
      </w:r>
      <w:r w:rsidRPr="00936E31" w:rsidR="00FC0ABB">
        <w:rPr>
          <w:rFonts w:ascii="Times New Roman" w:hAnsi="Times New Roman"/>
        </w:rPr>
        <w:t>zdravotníc</w:t>
      </w:r>
      <w:r w:rsidRPr="00936E31" w:rsidR="00FE4FA1">
        <w:rPr>
          <w:rFonts w:ascii="Times New Roman" w:hAnsi="Times New Roman"/>
        </w:rPr>
        <w:t>t</w:t>
      </w:r>
      <w:r w:rsidRPr="00936E31" w:rsidR="00FC0ABB">
        <w:rPr>
          <w:rFonts w:ascii="Times New Roman" w:hAnsi="Times New Roman"/>
        </w:rPr>
        <w:t>vo</w:t>
      </w:r>
      <w:r w:rsidRPr="00936E31" w:rsidR="00D418FD">
        <w:rPr>
          <w:rFonts w:ascii="Times New Roman" w:hAnsi="Times New Roman"/>
        </w:rPr>
        <w:t xml:space="preserve">. </w:t>
      </w:r>
    </w:p>
    <w:p w:rsidR="00B7137E" w:rsidRPr="00936E31" w:rsidP="002E0F39">
      <w:pPr>
        <w:pStyle w:val="BodyText"/>
        <w:tabs>
          <w:tab w:val="left" w:pos="1134"/>
        </w:tabs>
        <w:bidi w:val="0"/>
        <w:rPr>
          <w:rFonts w:ascii="Times New Roman" w:hAnsi="Times New Roman"/>
        </w:rPr>
      </w:pPr>
    </w:p>
    <w:p w:rsidR="00DE70BC" w:rsidRPr="00936E31" w:rsidP="002E0F39">
      <w:pPr>
        <w:pStyle w:val="BodyText"/>
        <w:tabs>
          <w:tab w:val="left" w:pos="1134"/>
        </w:tabs>
        <w:bidi w:val="0"/>
        <w:rPr>
          <w:rFonts w:ascii="Times New Roman" w:hAnsi="Times New Roman"/>
        </w:rPr>
      </w:pPr>
    </w:p>
    <w:p w:rsidR="00DE70BC" w:rsidRPr="00936E31" w:rsidP="002E0F39">
      <w:pPr>
        <w:pStyle w:val="BodyText"/>
        <w:tabs>
          <w:tab w:val="left" w:pos="1134"/>
        </w:tabs>
        <w:bidi w:val="0"/>
        <w:rPr>
          <w:rFonts w:ascii="Times New Roman" w:hAnsi="Times New Roman"/>
        </w:rPr>
      </w:pPr>
    </w:p>
    <w:p w:rsidR="00DE70BC" w:rsidRPr="00936E31" w:rsidP="002E0F39">
      <w:pPr>
        <w:pStyle w:val="BodyText"/>
        <w:tabs>
          <w:tab w:val="left" w:pos="1134"/>
        </w:tabs>
        <w:bidi w:val="0"/>
        <w:rPr>
          <w:rFonts w:ascii="Times New Roman" w:hAnsi="Times New Roman"/>
        </w:rPr>
      </w:pPr>
    </w:p>
    <w:p w:rsidR="00DE70BC" w:rsidRPr="00936E31" w:rsidP="002E0F39">
      <w:pPr>
        <w:pStyle w:val="BodyText"/>
        <w:tabs>
          <w:tab w:val="left" w:pos="1134"/>
        </w:tabs>
        <w:bidi w:val="0"/>
        <w:rPr>
          <w:rFonts w:ascii="Times New Roman" w:hAnsi="Times New Roman"/>
        </w:rPr>
      </w:pPr>
    </w:p>
    <w:p w:rsidR="002E0F39" w:rsidRPr="00936E31" w:rsidP="002E0F39">
      <w:pPr>
        <w:bidi w:val="0"/>
        <w:jc w:val="both"/>
        <w:rPr>
          <w:rFonts w:ascii="Times New Roman" w:hAnsi="Times New Roman"/>
        </w:rPr>
      </w:pPr>
      <w:r w:rsidRPr="00936E31">
        <w:rPr>
          <w:rFonts w:ascii="Times New Roman" w:hAnsi="Times New Roman"/>
        </w:rPr>
        <w:tab/>
        <w:tab/>
        <w:tab/>
        <w:tab/>
        <w:tab/>
        <w:tab/>
        <w:tab/>
        <w:tab/>
        <w:tab/>
        <w:tab/>
        <w:t xml:space="preserve">     Róbert Madej </w:t>
      </w:r>
    </w:p>
    <w:p w:rsidR="002E0F39" w:rsidRPr="00936E31" w:rsidP="002E0F39">
      <w:pPr>
        <w:bidi w:val="0"/>
        <w:ind w:left="2124" w:firstLine="4989"/>
        <w:jc w:val="both"/>
        <w:rPr>
          <w:rFonts w:ascii="Times New Roman" w:hAnsi="Times New Roman"/>
        </w:rPr>
      </w:pPr>
      <w:r w:rsidRPr="00936E31">
        <w:rPr>
          <w:rFonts w:ascii="Times New Roman" w:hAnsi="Times New Roman"/>
        </w:rPr>
        <w:t xml:space="preserve">  predseda výboru</w:t>
      </w:r>
    </w:p>
    <w:p w:rsidR="002E0F39" w:rsidRPr="00936E31" w:rsidP="002E0F39">
      <w:pPr>
        <w:tabs>
          <w:tab w:val="left" w:pos="1021"/>
        </w:tabs>
        <w:bidi w:val="0"/>
        <w:jc w:val="both"/>
        <w:rPr>
          <w:rFonts w:ascii="Times New Roman" w:hAnsi="Times New Roman"/>
        </w:rPr>
      </w:pPr>
      <w:r w:rsidRPr="00936E31">
        <w:rPr>
          <w:rFonts w:ascii="Times New Roman" w:hAnsi="Times New Roman"/>
        </w:rPr>
        <w:t>overovatelia výboru:</w:t>
      </w:r>
    </w:p>
    <w:p w:rsidR="002E0F39" w:rsidRPr="00936E31" w:rsidP="002E0F39">
      <w:pPr>
        <w:bidi w:val="0"/>
        <w:ind w:left="6480" w:hanging="6480"/>
        <w:jc w:val="both"/>
        <w:rPr>
          <w:rFonts w:ascii="Times New Roman" w:hAnsi="Times New Roman"/>
        </w:rPr>
      </w:pPr>
      <w:r w:rsidRPr="00936E31">
        <w:rPr>
          <w:rFonts w:ascii="Times New Roman" w:hAnsi="Times New Roman"/>
        </w:rPr>
        <w:t>Anton Martvoň</w:t>
      </w:r>
    </w:p>
    <w:p w:rsidR="002E0F39" w:rsidRPr="00936E31" w:rsidP="002E0F39">
      <w:pPr>
        <w:bidi w:val="0"/>
        <w:ind w:left="6480" w:hanging="6480"/>
        <w:jc w:val="both"/>
        <w:rPr>
          <w:rFonts w:ascii="Times New Roman" w:hAnsi="Times New Roman"/>
        </w:rPr>
      </w:pPr>
      <w:r w:rsidRPr="00936E31">
        <w:rPr>
          <w:rFonts w:ascii="Times New Roman" w:hAnsi="Times New Roman"/>
        </w:rPr>
        <w:t>Miroslav Kadúc</w:t>
      </w:r>
    </w:p>
    <w:p w:rsidR="00367D0B" w:rsidRPr="00936E31" w:rsidP="00DE70BC">
      <w:pPr>
        <w:bidi w:val="0"/>
        <w:jc w:val="both"/>
        <w:rPr>
          <w:rFonts w:ascii="Times New Roman" w:hAnsi="Times New Roman"/>
        </w:rPr>
      </w:pPr>
    </w:p>
    <w:p w:rsidR="002E0F39" w:rsidRPr="00936E31" w:rsidP="002E0F39">
      <w:pPr>
        <w:bidi w:val="0"/>
        <w:ind w:left="6480" w:hanging="849"/>
        <w:jc w:val="both"/>
        <w:rPr>
          <w:rFonts w:ascii="Times New Roman" w:hAnsi="Times New Roman"/>
          <w:b/>
        </w:rPr>
      </w:pPr>
      <w:r w:rsidRPr="00936E31">
        <w:rPr>
          <w:rFonts w:ascii="Times New Roman" w:hAnsi="Times New Roman"/>
          <w:b/>
        </w:rPr>
        <w:t>P r í l o h a</w:t>
      </w:r>
    </w:p>
    <w:p w:rsidR="002E0F39" w:rsidRPr="00936E31" w:rsidP="002E0F39">
      <w:pPr>
        <w:bidi w:val="0"/>
        <w:ind w:left="4923" w:firstLine="708"/>
        <w:jc w:val="both"/>
        <w:rPr>
          <w:rFonts w:ascii="Times New Roman" w:hAnsi="Times New Roman"/>
          <w:b/>
          <w:bCs/>
        </w:rPr>
      </w:pPr>
      <w:r w:rsidRPr="00936E31">
        <w:rPr>
          <w:rFonts w:ascii="Times New Roman" w:hAnsi="Times New Roman"/>
          <w:b/>
          <w:bCs/>
        </w:rPr>
        <w:t xml:space="preserve">k uzneseniu Ústavnoprávneho </w:t>
      </w:r>
    </w:p>
    <w:p w:rsidR="002E0F39" w:rsidRPr="00936E31" w:rsidP="002E0F39">
      <w:pPr>
        <w:bidi w:val="0"/>
        <w:ind w:left="4923" w:firstLine="708"/>
        <w:jc w:val="both"/>
        <w:rPr>
          <w:rFonts w:ascii="Times New Roman" w:hAnsi="Times New Roman"/>
          <w:b/>
        </w:rPr>
      </w:pPr>
      <w:r w:rsidRPr="00936E31">
        <w:rPr>
          <w:rFonts w:ascii="Times New Roman" w:hAnsi="Times New Roman"/>
          <w:b/>
        </w:rPr>
        <w:t xml:space="preserve">výboru Národnej rady SR č. </w:t>
      </w:r>
      <w:r w:rsidRPr="00936E31" w:rsidR="00AA0894">
        <w:rPr>
          <w:rFonts w:ascii="Times New Roman" w:hAnsi="Times New Roman"/>
          <w:b/>
        </w:rPr>
        <w:t>436</w:t>
      </w:r>
    </w:p>
    <w:p w:rsidR="002E0F39" w:rsidRPr="00936E31" w:rsidP="002E0F39">
      <w:pPr>
        <w:bidi w:val="0"/>
        <w:ind w:left="4923" w:firstLine="708"/>
        <w:jc w:val="both"/>
        <w:rPr>
          <w:rFonts w:ascii="Times New Roman" w:hAnsi="Times New Roman"/>
          <w:b/>
        </w:rPr>
      </w:pPr>
      <w:r w:rsidRPr="00936E31" w:rsidR="00B252E1">
        <w:rPr>
          <w:rFonts w:ascii="Times New Roman" w:hAnsi="Times New Roman"/>
          <w:b/>
        </w:rPr>
        <w:t>z</w:t>
      </w:r>
      <w:r w:rsidRPr="00936E31" w:rsidR="00827BE2">
        <w:rPr>
          <w:rFonts w:ascii="Times New Roman" w:hAnsi="Times New Roman"/>
          <w:b/>
        </w:rPr>
        <w:t xml:space="preserve"> </w:t>
      </w:r>
      <w:r w:rsidRPr="00936E31" w:rsidR="00AA0894">
        <w:rPr>
          <w:rFonts w:ascii="Times New Roman" w:hAnsi="Times New Roman"/>
          <w:b/>
        </w:rPr>
        <w:t>20</w:t>
      </w:r>
      <w:r w:rsidRPr="00936E31" w:rsidR="00E10724">
        <w:rPr>
          <w:rFonts w:ascii="Times New Roman" w:hAnsi="Times New Roman"/>
          <w:b/>
        </w:rPr>
        <w:t>. júna</w:t>
      </w:r>
      <w:r w:rsidRPr="00936E31">
        <w:rPr>
          <w:rFonts w:ascii="Times New Roman" w:hAnsi="Times New Roman"/>
          <w:b/>
        </w:rPr>
        <w:t xml:space="preserve"> 201</w:t>
      </w:r>
      <w:r w:rsidRPr="00936E31" w:rsidR="008C74B6">
        <w:rPr>
          <w:rFonts w:ascii="Times New Roman" w:hAnsi="Times New Roman"/>
          <w:b/>
        </w:rPr>
        <w:t>4</w:t>
      </w:r>
    </w:p>
    <w:p w:rsidR="002E0F39" w:rsidRPr="00936E31" w:rsidP="002E0F39">
      <w:pPr>
        <w:bidi w:val="0"/>
        <w:ind w:left="4923" w:firstLine="708"/>
        <w:jc w:val="both"/>
        <w:rPr>
          <w:rFonts w:ascii="Times New Roman" w:hAnsi="Times New Roman"/>
          <w:b/>
          <w:bCs/>
          <w:lang w:eastAsia="en-US"/>
        </w:rPr>
      </w:pPr>
      <w:r w:rsidRPr="00936E31">
        <w:rPr>
          <w:rFonts w:ascii="Times New Roman" w:hAnsi="Times New Roman"/>
          <w:b/>
          <w:bCs/>
        </w:rPr>
        <w:t>___________________________</w:t>
      </w:r>
      <w:r w:rsidRPr="00936E31" w:rsidR="00386D14">
        <w:rPr>
          <w:rFonts w:ascii="Times New Roman" w:hAnsi="Times New Roman"/>
          <w:b/>
          <w:bCs/>
        </w:rPr>
        <w:t>_</w:t>
      </w:r>
    </w:p>
    <w:p w:rsidR="002E0F39" w:rsidRPr="00936E31" w:rsidP="002E0F39">
      <w:pPr>
        <w:bidi w:val="0"/>
        <w:ind w:left="670"/>
        <w:jc w:val="center"/>
        <w:rPr>
          <w:rFonts w:ascii="Times New Roman" w:hAnsi="Times New Roman"/>
          <w:lang w:eastAsia="en-US"/>
        </w:rPr>
      </w:pPr>
    </w:p>
    <w:p w:rsidR="002E0F39" w:rsidRPr="00936E31" w:rsidP="002E0F39">
      <w:pPr>
        <w:bidi w:val="0"/>
        <w:ind w:left="670"/>
        <w:jc w:val="center"/>
        <w:rPr>
          <w:rFonts w:ascii="Times New Roman" w:hAnsi="Times New Roman"/>
          <w:lang w:eastAsia="en-US"/>
        </w:rPr>
      </w:pPr>
    </w:p>
    <w:p w:rsidR="002E0F39" w:rsidRPr="00936E31" w:rsidP="002E0F39">
      <w:pPr>
        <w:bidi w:val="0"/>
        <w:ind w:left="670"/>
        <w:jc w:val="center"/>
        <w:rPr>
          <w:rFonts w:ascii="Times New Roman" w:hAnsi="Times New Roman"/>
          <w:lang w:eastAsia="en-US"/>
        </w:rPr>
      </w:pPr>
    </w:p>
    <w:p w:rsidR="002E0F39" w:rsidRPr="00936E31" w:rsidP="002E0F39">
      <w:pPr>
        <w:pStyle w:val="Heading2"/>
        <w:bidi w:val="0"/>
        <w:ind w:left="0" w:firstLine="0"/>
        <w:jc w:val="center"/>
        <w:rPr>
          <w:rFonts w:hint="default"/>
        </w:rPr>
      </w:pPr>
      <w:r w:rsidRPr="00936E31">
        <w:rPr>
          <w:rFonts w:hint="default"/>
        </w:rPr>
        <w:t>Pozmeň</w:t>
      </w:r>
      <w:r w:rsidRPr="00936E31">
        <w:rPr>
          <w:rFonts w:hint="default"/>
        </w:rPr>
        <w:t>ujú</w:t>
      </w:r>
      <w:r w:rsidRPr="00936E31">
        <w:rPr>
          <w:rFonts w:hint="default"/>
        </w:rPr>
        <w:t>ce a </w:t>
      </w:r>
      <w:r w:rsidRPr="00936E31">
        <w:rPr>
          <w:rFonts w:hint="default"/>
        </w:rPr>
        <w:t>doplň</w:t>
      </w:r>
      <w:r w:rsidRPr="00936E31">
        <w:rPr>
          <w:rFonts w:hint="default"/>
        </w:rPr>
        <w:t>ujú</w:t>
      </w:r>
      <w:r w:rsidRPr="00936E31">
        <w:rPr>
          <w:rFonts w:hint="default"/>
        </w:rPr>
        <w:t>ce ná</w:t>
      </w:r>
      <w:r w:rsidRPr="00936E31">
        <w:rPr>
          <w:rFonts w:hint="default"/>
        </w:rPr>
        <w:t>vrhy</w:t>
      </w:r>
    </w:p>
    <w:p w:rsidR="002E0F39" w:rsidRPr="00936E31" w:rsidP="002E0F39">
      <w:pPr>
        <w:bidi w:val="0"/>
        <w:rPr>
          <w:rFonts w:ascii="Times New Roman" w:hAnsi="Times New Roman"/>
          <w:b/>
          <w:lang w:eastAsia="en-US"/>
        </w:rPr>
      </w:pPr>
      <w:r w:rsidRPr="00936E31">
        <w:rPr>
          <w:rFonts w:ascii="Times New Roman" w:hAnsi="Times New Roman"/>
          <w:b/>
          <w:lang w:eastAsia="en-US"/>
        </w:rPr>
        <w:t xml:space="preserve"> </w:t>
      </w:r>
    </w:p>
    <w:p w:rsidR="00367D0B" w:rsidRPr="00936E31" w:rsidP="00367D0B">
      <w:pPr>
        <w:bidi w:val="0"/>
        <w:jc w:val="both"/>
        <w:rPr>
          <w:rFonts w:ascii="Times New Roman" w:hAnsi="Times New Roman"/>
          <w:b/>
        </w:rPr>
      </w:pPr>
      <w:r w:rsidRPr="00936E31" w:rsidR="0011659C">
        <w:rPr>
          <w:rFonts w:ascii="Times New Roman" w:hAnsi="Times New Roman"/>
          <w:b/>
        </w:rPr>
        <w:t>k</w:t>
      </w:r>
      <w:r w:rsidRPr="00936E31" w:rsidR="00413C8B">
        <w:rPr>
          <w:rFonts w:ascii="Times New Roman" w:hAnsi="Times New Roman"/>
          <w:b/>
        </w:rPr>
        <w:t xml:space="preserve"> vládnemu návrhu </w:t>
      </w:r>
      <w:r w:rsidRPr="00936E31" w:rsidR="006709E5">
        <w:rPr>
          <w:rFonts w:ascii="Times New Roman" w:hAnsi="Times New Roman"/>
          <w:b/>
        </w:rPr>
        <w:t>zákona</w:t>
      </w:r>
      <w:r w:rsidRPr="00936E31" w:rsidR="008C74F2">
        <w:rPr>
          <w:rFonts w:ascii="Times New Roman" w:hAnsi="Times New Roman"/>
          <w:b/>
        </w:rPr>
        <w:t>,</w:t>
      </w:r>
      <w:r w:rsidRPr="00936E31">
        <w:rPr>
          <w:rFonts w:ascii="Times New Roman" w:hAnsi="Times New Roman"/>
          <w:b/>
        </w:rPr>
        <w:t xml:space="preserve"> </w:t>
      </w:r>
      <w:r w:rsidRPr="00936E31">
        <w:rPr>
          <w:rFonts w:ascii="Times New Roman" w:hAnsi="Times New Roman"/>
          <w:b/>
          <w:noProof/>
        </w:rPr>
        <w:t xml:space="preserve">ktorým sa mení a dopĺňa zákon č. 355/2007 Z.z. o ochrane, podpore a rozvoji verejného zdravia a o zmene a doplnení niektorých zákonov v znení neskorších predpisov a o zmene a doplnení niektorých zákonov </w:t>
      </w:r>
      <w:r w:rsidRPr="00936E31">
        <w:rPr>
          <w:rFonts w:ascii="Times New Roman" w:hAnsi="Times New Roman"/>
          <w:b/>
        </w:rPr>
        <w:t>(tlač 970)</w:t>
      </w:r>
    </w:p>
    <w:p w:rsidR="00A937C3" w:rsidRPr="00936E31" w:rsidP="00A937C3">
      <w:pPr>
        <w:tabs>
          <w:tab w:val="left" w:pos="284"/>
        </w:tabs>
        <w:bidi w:val="0"/>
        <w:jc w:val="both"/>
        <w:rPr>
          <w:rFonts w:ascii="Times New Roman" w:hAnsi="Times New Roman"/>
          <w:b/>
        </w:rPr>
      </w:pPr>
      <w:r w:rsidRPr="00936E31">
        <w:rPr>
          <w:rFonts w:ascii="Times New Roman" w:hAnsi="Times New Roman"/>
          <w:b/>
        </w:rPr>
        <w:t>___________________________________________________________________________</w:t>
      </w:r>
    </w:p>
    <w:p w:rsidR="003044F4" w:rsidRPr="00936E31" w:rsidP="002E0F39">
      <w:pPr>
        <w:bidi w:val="0"/>
        <w:jc w:val="both"/>
        <w:rPr>
          <w:rFonts w:ascii="Times New Roman" w:hAnsi="Times New Roman"/>
          <w:b/>
        </w:rPr>
      </w:pPr>
    </w:p>
    <w:p w:rsidR="003044F4" w:rsidRPr="00936E31" w:rsidP="002E0F39">
      <w:pPr>
        <w:bidi w:val="0"/>
        <w:jc w:val="both"/>
        <w:rPr>
          <w:rFonts w:ascii="Times New Roman" w:hAnsi="Times New Roman"/>
          <w:b/>
        </w:rPr>
      </w:pPr>
    </w:p>
    <w:p w:rsidR="003044F4" w:rsidRPr="00936E31" w:rsidP="003044F4">
      <w:pPr>
        <w:pStyle w:val="ListParagraph"/>
        <w:numPr>
          <w:numId w:val="9"/>
        </w:numPr>
        <w:tabs>
          <w:tab w:val="left" w:pos="851"/>
        </w:tabs>
        <w:bidi w:val="0"/>
        <w:spacing w:after="160" w:line="360" w:lineRule="auto"/>
        <w:ind w:left="0" w:firstLine="567"/>
        <w:jc w:val="both"/>
        <w:rPr>
          <w:rFonts w:ascii="Times New Roman" w:hAnsi="Times New Roman"/>
        </w:rPr>
      </w:pPr>
      <w:r w:rsidRPr="00936E31">
        <w:rPr>
          <w:rFonts w:ascii="Times New Roman" w:hAnsi="Times New Roman"/>
        </w:rPr>
        <w:t>V čl. I, 8. bode sa v § 5 ods. 4 písm. q) úvodnej vete za slovo „služby“ vkladajú slová „</w:t>
      </w:r>
      <w:r w:rsidR="006A642E">
        <w:rPr>
          <w:rFonts w:ascii="Times New Roman" w:hAnsi="Times New Roman"/>
        </w:rPr>
        <w:t>(</w:t>
      </w:r>
      <w:r w:rsidRPr="00936E31">
        <w:rPr>
          <w:rFonts w:ascii="Times New Roman" w:hAnsi="Times New Roman"/>
        </w:rPr>
        <w:t xml:space="preserve">ďalej len „oprávnenie na pracovnú </w:t>
      </w:r>
      <w:r w:rsidRPr="00936E31" w:rsidR="00317682">
        <w:rPr>
          <w:rFonts w:ascii="Times New Roman" w:hAnsi="Times New Roman"/>
        </w:rPr>
        <w:t xml:space="preserve">zdravotnú </w:t>
      </w:r>
      <w:r w:rsidRPr="00936E31">
        <w:rPr>
          <w:rFonts w:ascii="Times New Roman" w:hAnsi="Times New Roman"/>
        </w:rPr>
        <w:t>službu“)“.</w:t>
      </w:r>
    </w:p>
    <w:p w:rsidR="003044F4" w:rsidRPr="00936E31" w:rsidP="003044F4">
      <w:pPr>
        <w:tabs>
          <w:tab w:val="left" w:pos="851"/>
        </w:tabs>
        <w:bidi w:val="0"/>
        <w:spacing w:line="360" w:lineRule="auto"/>
        <w:rPr>
          <w:rFonts w:ascii="Times New Roman" w:hAnsi="Times New Roman"/>
        </w:rPr>
      </w:pPr>
      <w:r w:rsidRPr="00936E31">
        <w:rPr>
          <w:rFonts w:ascii="Times New Roman" w:hAnsi="Times New Roman"/>
        </w:rPr>
        <w:t xml:space="preserve">Zavedenie a zmena legislatívnej skratky sa premietne do všetkých ustanovení návrhu zákona, kde sa skracovaný pojem („oprávnenie na výkon pracovnej zdravotnej služby“), resp. jeho navrhovaná legislatívna skratka „oprávnenie“ používa (súčasne sa legislatívna skratka vypustí  v § 30a ods. 4 písm. a), čl. I, 39. bod). </w:t>
      </w:r>
    </w:p>
    <w:p w:rsidR="003044F4" w:rsidRPr="00936E31" w:rsidP="003044F4">
      <w:pPr>
        <w:tabs>
          <w:tab w:val="left" w:pos="851"/>
        </w:tabs>
        <w:bidi w:val="0"/>
        <w:ind w:left="3540"/>
        <w:rPr>
          <w:rFonts w:ascii="Times New Roman" w:hAnsi="Times New Roman"/>
        </w:rPr>
      </w:pPr>
      <w:r w:rsidRPr="00936E31">
        <w:rPr>
          <w:rFonts w:ascii="Times New Roman" w:hAnsi="Times New Roman"/>
        </w:rPr>
        <w:t xml:space="preserve">Presun a zmena legislatívnej skratky z § 30a ods. 4 písm. a) (čl. I, 39. bod); v súlade s Legislatívnymi pravidlami tvorby zákonov je treba legislatívnu skratku zaradiť na také miesto, kde sa skracované slová použijú prvý raz. Z dôvodu, že v zákone sa upravujú viaceré druhy  oprávnení navrhuje sa aj zmena legislatívnej skratky tak, aby presnejšie vystihovala skracované slová. </w:t>
      </w:r>
    </w:p>
    <w:p w:rsidR="003044F4" w:rsidRPr="00936E31" w:rsidP="003044F4">
      <w:pPr>
        <w:tabs>
          <w:tab w:val="left" w:pos="851"/>
        </w:tabs>
        <w:bidi w:val="0"/>
        <w:ind w:left="3540"/>
        <w:rPr>
          <w:rFonts w:ascii="Times New Roman" w:hAnsi="Times New Roman"/>
        </w:rPr>
      </w:pPr>
    </w:p>
    <w:p w:rsidR="003044F4" w:rsidRPr="00936E31" w:rsidP="003044F4">
      <w:pPr>
        <w:tabs>
          <w:tab w:val="left" w:pos="851"/>
        </w:tabs>
        <w:bidi w:val="0"/>
        <w:ind w:left="3540"/>
        <w:rPr>
          <w:rFonts w:ascii="Times New Roman" w:hAnsi="Times New Roman"/>
        </w:rPr>
      </w:pPr>
    </w:p>
    <w:p w:rsidR="003044F4" w:rsidRPr="00936E31" w:rsidP="003044F4">
      <w:pPr>
        <w:pStyle w:val="ListParagraph"/>
        <w:numPr>
          <w:numId w:val="9"/>
        </w:numPr>
        <w:tabs>
          <w:tab w:val="left" w:pos="851"/>
        </w:tabs>
        <w:bidi w:val="0"/>
        <w:spacing w:after="160" w:line="360" w:lineRule="auto"/>
        <w:ind w:left="0" w:firstLine="567"/>
        <w:jc w:val="both"/>
        <w:rPr>
          <w:rFonts w:ascii="Times New Roman" w:hAnsi="Times New Roman"/>
        </w:rPr>
      </w:pPr>
      <w:r w:rsidRPr="00936E31">
        <w:rPr>
          <w:rFonts w:ascii="Times New Roman" w:hAnsi="Times New Roman"/>
        </w:rPr>
        <w:t xml:space="preserve">V čl. I, 37. bode sa v § 16 odseky 35 až 38 presúvajú do nového 38. bodu, ktorého úvodná veta znie: </w:t>
      </w:r>
    </w:p>
    <w:p w:rsidR="003044F4" w:rsidRPr="00936E31" w:rsidP="003044F4">
      <w:pPr>
        <w:tabs>
          <w:tab w:val="left" w:pos="851"/>
        </w:tabs>
        <w:bidi w:val="0"/>
        <w:spacing w:line="360" w:lineRule="auto"/>
        <w:rPr>
          <w:rFonts w:ascii="Times New Roman" w:hAnsi="Times New Roman"/>
        </w:rPr>
      </w:pPr>
      <w:r w:rsidRPr="00936E31">
        <w:rPr>
          <w:rFonts w:ascii="Times New Roman" w:hAnsi="Times New Roman"/>
        </w:rPr>
        <w:t xml:space="preserve">„38. § 16 sa dopĺňa odsekmi 35 až 38, ktoré znejú:“.  </w:t>
      </w:r>
    </w:p>
    <w:p w:rsidR="003044F4" w:rsidRPr="00936E31" w:rsidP="003044F4">
      <w:pPr>
        <w:tabs>
          <w:tab w:val="left" w:pos="851"/>
        </w:tabs>
        <w:bidi w:val="0"/>
        <w:spacing w:line="360" w:lineRule="auto"/>
        <w:rPr>
          <w:rFonts w:ascii="Times New Roman" w:hAnsi="Times New Roman"/>
        </w:rPr>
      </w:pPr>
      <w:r w:rsidRPr="00936E31">
        <w:rPr>
          <w:rFonts w:ascii="Times New Roman" w:hAnsi="Times New Roman"/>
        </w:rPr>
        <w:t>Ďalšie body sa primerane prečíslujú.</w:t>
      </w:r>
    </w:p>
    <w:p w:rsidR="003044F4" w:rsidRPr="00936E31" w:rsidP="003044F4">
      <w:pPr>
        <w:tabs>
          <w:tab w:val="left" w:pos="851"/>
        </w:tabs>
        <w:bidi w:val="0"/>
        <w:ind w:left="3540"/>
        <w:rPr>
          <w:rFonts w:ascii="Times New Roman" w:hAnsi="Times New Roman"/>
        </w:rPr>
      </w:pPr>
      <w:r w:rsidRPr="00936E31">
        <w:rPr>
          <w:rFonts w:ascii="Times New Roman" w:hAnsi="Times New Roman"/>
        </w:rPr>
        <w:t xml:space="preserve">Legislatívno-technická úprava z dôvodu, že platné znenie § 16 obsahuje len 34 odsekov, čiže odseky 35 až 38 je potrebné doplniť, čo je potrebné urobiť novým bodom. </w:t>
      </w:r>
    </w:p>
    <w:p w:rsidR="003044F4" w:rsidRPr="00936E31" w:rsidP="003044F4">
      <w:pPr>
        <w:pStyle w:val="ListParagraph"/>
        <w:tabs>
          <w:tab w:val="left" w:pos="851"/>
        </w:tabs>
        <w:bidi w:val="0"/>
        <w:spacing w:line="360" w:lineRule="auto"/>
        <w:ind w:left="567"/>
        <w:rPr>
          <w:rFonts w:ascii="Times New Roman" w:hAnsi="Times New Roman"/>
        </w:rPr>
      </w:pPr>
    </w:p>
    <w:p w:rsidR="003044F4" w:rsidRPr="00936E31" w:rsidP="003044F4">
      <w:pPr>
        <w:pStyle w:val="ListParagraph"/>
        <w:numPr>
          <w:numId w:val="9"/>
        </w:numPr>
        <w:tabs>
          <w:tab w:val="left" w:pos="851"/>
        </w:tabs>
        <w:bidi w:val="0"/>
        <w:spacing w:after="160" w:line="360" w:lineRule="auto"/>
        <w:ind w:left="0" w:firstLine="567"/>
        <w:jc w:val="both"/>
        <w:rPr>
          <w:rFonts w:ascii="Times New Roman" w:hAnsi="Times New Roman"/>
        </w:rPr>
      </w:pPr>
      <w:r w:rsidRPr="00936E31">
        <w:rPr>
          <w:rFonts w:ascii="Times New Roman" w:hAnsi="Times New Roman"/>
        </w:rPr>
        <w:t xml:space="preserve">V čl. I, 37. bode sa v § 16 ods. 36 písm. a) a b) za slovo „osvedčenia“ vkladajú slová „o odbornej spôsobilosti“. </w:t>
      </w:r>
    </w:p>
    <w:p w:rsidR="003044F4" w:rsidRPr="00936E31" w:rsidP="003044F4">
      <w:pPr>
        <w:pStyle w:val="ListParagraph"/>
        <w:tabs>
          <w:tab w:val="left" w:pos="851"/>
        </w:tabs>
        <w:bidi w:val="0"/>
        <w:spacing w:line="360" w:lineRule="auto"/>
        <w:ind w:left="567"/>
        <w:rPr>
          <w:rFonts w:ascii="Times New Roman" w:hAnsi="Times New Roman"/>
        </w:rPr>
      </w:pPr>
      <w:r w:rsidRPr="00936E31">
        <w:rPr>
          <w:rFonts w:ascii="Times New Roman" w:hAnsi="Times New Roman"/>
        </w:rPr>
        <w:tab/>
        <w:tab/>
        <w:tab/>
        <w:tab/>
        <w:tab/>
        <w:t xml:space="preserve">Spresnenie ustanovenia. </w:t>
      </w:r>
    </w:p>
    <w:p w:rsidR="003044F4" w:rsidRPr="00936E31" w:rsidP="003044F4">
      <w:pPr>
        <w:pStyle w:val="ListParagraph"/>
        <w:numPr>
          <w:numId w:val="9"/>
        </w:numPr>
        <w:tabs>
          <w:tab w:val="left" w:pos="851"/>
        </w:tabs>
        <w:bidi w:val="0"/>
        <w:spacing w:after="160" w:line="360" w:lineRule="auto"/>
        <w:ind w:left="0" w:firstLine="567"/>
        <w:jc w:val="both"/>
        <w:rPr>
          <w:rFonts w:ascii="Times New Roman" w:hAnsi="Times New Roman"/>
        </w:rPr>
      </w:pPr>
      <w:r w:rsidRPr="00936E31">
        <w:rPr>
          <w:rFonts w:ascii="Times New Roman" w:hAnsi="Times New Roman"/>
        </w:rPr>
        <w:t>V čl. I, 38. bode sa v § 30 ods. 6 za slová „dostatočného času“ vkladajú slová „podľa odseku 5“.</w:t>
      </w:r>
    </w:p>
    <w:p w:rsidR="003044F4" w:rsidRPr="00936E31" w:rsidP="003044F4">
      <w:pPr>
        <w:pStyle w:val="ListParagraph"/>
        <w:tabs>
          <w:tab w:val="left" w:pos="851"/>
        </w:tabs>
        <w:bidi w:val="0"/>
        <w:spacing w:line="360" w:lineRule="auto"/>
        <w:ind w:left="567"/>
        <w:rPr>
          <w:rFonts w:ascii="Times New Roman" w:hAnsi="Times New Roman"/>
        </w:rPr>
      </w:pPr>
      <w:r w:rsidRPr="00936E31">
        <w:rPr>
          <w:rFonts w:ascii="Times New Roman" w:hAnsi="Times New Roman"/>
        </w:rPr>
        <w:tab/>
        <w:tab/>
        <w:tab/>
        <w:tab/>
        <w:tab/>
        <w:t xml:space="preserve">Spresnenie ustanovenia. </w:t>
      </w:r>
    </w:p>
    <w:p w:rsidR="003044F4" w:rsidRPr="00936E31" w:rsidP="003044F4">
      <w:pPr>
        <w:pStyle w:val="ListParagraph"/>
        <w:tabs>
          <w:tab w:val="left" w:pos="851"/>
        </w:tabs>
        <w:bidi w:val="0"/>
        <w:spacing w:line="360" w:lineRule="auto"/>
        <w:ind w:left="567"/>
        <w:rPr>
          <w:rFonts w:ascii="Times New Roman" w:hAnsi="Times New Roman"/>
        </w:rPr>
      </w:pPr>
    </w:p>
    <w:p w:rsidR="003044F4" w:rsidRPr="00936E31" w:rsidP="003044F4">
      <w:pPr>
        <w:pStyle w:val="ListParagraph"/>
        <w:numPr>
          <w:numId w:val="9"/>
        </w:numPr>
        <w:tabs>
          <w:tab w:val="left" w:pos="851"/>
        </w:tabs>
        <w:bidi w:val="0"/>
        <w:spacing w:after="160" w:line="360" w:lineRule="auto"/>
        <w:ind w:left="0" w:firstLine="567"/>
        <w:jc w:val="both"/>
        <w:rPr>
          <w:rFonts w:ascii="Times New Roman" w:hAnsi="Times New Roman"/>
        </w:rPr>
      </w:pPr>
      <w:r w:rsidRPr="00936E31">
        <w:rPr>
          <w:rFonts w:ascii="Times New Roman" w:hAnsi="Times New Roman"/>
        </w:rPr>
        <w:t xml:space="preserve">V čl. I, 39. bode sa v § 30a ods. 10 slová „fyzickou osobou“ nahrádzajú slovami „fyzickou osobou – podnikateľom“. </w:t>
      </w:r>
    </w:p>
    <w:p w:rsidR="003044F4" w:rsidRPr="00936E31" w:rsidP="003044F4">
      <w:pPr>
        <w:pStyle w:val="ListParagraph"/>
        <w:tabs>
          <w:tab w:val="left" w:pos="851"/>
        </w:tabs>
        <w:bidi w:val="0"/>
        <w:spacing w:line="360" w:lineRule="auto"/>
        <w:ind w:left="567"/>
        <w:rPr>
          <w:rFonts w:ascii="Times New Roman" w:hAnsi="Times New Roman"/>
        </w:rPr>
      </w:pPr>
      <w:r w:rsidRPr="00936E31">
        <w:rPr>
          <w:rFonts w:ascii="Times New Roman" w:hAnsi="Times New Roman"/>
        </w:rPr>
        <w:tab/>
        <w:tab/>
        <w:tab/>
        <w:tab/>
        <w:tab/>
        <w:t xml:space="preserve">Spresnenie ustanovenia. </w:t>
      </w:r>
    </w:p>
    <w:p w:rsidR="003044F4" w:rsidRPr="00936E31" w:rsidP="003044F4">
      <w:pPr>
        <w:pStyle w:val="ListParagraph"/>
        <w:tabs>
          <w:tab w:val="left" w:pos="851"/>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39. bode sa v § 30b ods. 6 odkaz „34d)“ nahrádza odkazom „34g)“.</w:t>
      </w:r>
    </w:p>
    <w:p w:rsidR="003044F4" w:rsidRPr="00936E31" w:rsidP="003044F4">
      <w:pPr>
        <w:tabs>
          <w:tab w:val="left" w:pos="993"/>
        </w:tabs>
        <w:bidi w:val="0"/>
        <w:spacing w:line="360" w:lineRule="auto"/>
        <w:rPr>
          <w:rFonts w:ascii="Times New Roman" w:hAnsi="Times New Roman"/>
        </w:rPr>
      </w:pPr>
      <w:r w:rsidRPr="00936E31">
        <w:rPr>
          <w:rFonts w:ascii="Times New Roman" w:hAnsi="Times New Roman"/>
        </w:rPr>
        <w:t>Poznámka pod čiarou k odkazu 34g znie:</w:t>
      </w:r>
    </w:p>
    <w:p w:rsidR="003044F4" w:rsidRPr="00936E31" w:rsidP="003044F4">
      <w:pPr>
        <w:tabs>
          <w:tab w:val="left" w:pos="993"/>
        </w:tabs>
        <w:bidi w:val="0"/>
        <w:spacing w:line="360" w:lineRule="auto"/>
        <w:rPr>
          <w:rFonts w:ascii="Times New Roman" w:hAnsi="Times New Roman"/>
        </w:rPr>
      </w:pPr>
      <w:r w:rsidRPr="00936E31">
        <w:rPr>
          <w:rFonts w:ascii="Times New Roman" w:hAnsi="Times New Roman"/>
        </w:rPr>
        <w:t>„34g) Príloha č. 2 položka č. 65 zákona č. 455/1991 Z</w:t>
      </w:r>
      <w:r w:rsidRPr="00936E31" w:rsidR="0035781A">
        <w:rPr>
          <w:rFonts w:ascii="Times New Roman" w:hAnsi="Times New Roman"/>
        </w:rPr>
        <w:t xml:space="preserve">b. </w:t>
      </w:r>
      <w:r w:rsidRPr="00936E31">
        <w:rPr>
          <w:rFonts w:ascii="Times New Roman" w:hAnsi="Times New Roman"/>
        </w:rPr>
        <w:t>v znení zákona č. .../2014 Z. z.“.</w:t>
      </w:r>
    </w:p>
    <w:p w:rsidR="003044F4" w:rsidRPr="00936E31" w:rsidP="003044F4">
      <w:pPr>
        <w:tabs>
          <w:tab w:val="left" w:pos="993"/>
        </w:tabs>
        <w:bidi w:val="0"/>
        <w:spacing w:line="360" w:lineRule="auto"/>
        <w:rPr>
          <w:rFonts w:ascii="Times New Roman" w:hAnsi="Times New Roman"/>
        </w:rPr>
      </w:pPr>
      <w:r w:rsidRPr="00936E31">
        <w:rPr>
          <w:rFonts w:ascii="Times New Roman" w:hAnsi="Times New Roman"/>
        </w:rPr>
        <w:t>Odkazy 34g) až 34i) a poznámky pod čiarou k odkazom 34g až 34i sa označujú ako odkazy 34h) až 34j) a poznámky pod čiarou k odkazom 34h až 34j.</w:t>
      </w:r>
    </w:p>
    <w:p w:rsidR="003044F4" w:rsidRPr="00936E31" w:rsidP="003044F4">
      <w:pPr>
        <w:tabs>
          <w:tab w:val="left" w:pos="993"/>
        </w:tabs>
        <w:bidi w:val="0"/>
        <w:rPr>
          <w:rFonts w:ascii="Times New Roman" w:hAnsi="Times New Roman"/>
        </w:rPr>
      </w:pPr>
    </w:p>
    <w:p w:rsidR="003044F4" w:rsidRPr="00936E31" w:rsidP="003044F4">
      <w:pPr>
        <w:tabs>
          <w:tab w:val="left" w:pos="993"/>
        </w:tabs>
        <w:bidi w:val="0"/>
        <w:ind w:left="3540"/>
        <w:rPr>
          <w:rFonts w:ascii="Times New Roman" w:hAnsi="Times New Roman"/>
        </w:rPr>
      </w:pPr>
      <w:r w:rsidRPr="00936E31">
        <w:rPr>
          <w:rFonts w:ascii="Times New Roman" w:hAnsi="Times New Roman"/>
        </w:rPr>
        <w:t xml:space="preserve">Vloženie nového odkazu 34g) sa navrhuje v nadväznosti na úpravu poznámky pod čiarou k odkazu 34d. </w:t>
        <w:tab/>
        <w:t xml:space="preserve"> </w:t>
      </w:r>
    </w:p>
    <w:p w:rsidR="003044F4" w:rsidRPr="00936E31" w:rsidP="003044F4">
      <w:pPr>
        <w:pStyle w:val="ListParagraph"/>
        <w:tabs>
          <w:tab w:val="left" w:pos="851"/>
        </w:tabs>
        <w:bidi w:val="0"/>
        <w:spacing w:line="360" w:lineRule="auto"/>
        <w:ind w:left="567"/>
        <w:rPr>
          <w:rFonts w:ascii="Times New Roman" w:hAnsi="Times New Roman"/>
        </w:rPr>
      </w:pPr>
    </w:p>
    <w:p w:rsidR="003044F4" w:rsidRPr="00936E31" w:rsidP="003044F4">
      <w:pPr>
        <w:pStyle w:val="ListParagraph"/>
        <w:numPr>
          <w:numId w:val="9"/>
        </w:numPr>
        <w:tabs>
          <w:tab w:val="left" w:pos="851"/>
        </w:tabs>
        <w:bidi w:val="0"/>
        <w:spacing w:after="160" w:line="360" w:lineRule="auto"/>
        <w:ind w:left="0" w:firstLine="567"/>
        <w:jc w:val="both"/>
        <w:rPr>
          <w:rFonts w:ascii="Times New Roman" w:hAnsi="Times New Roman"/>
        </w:rPr>
      </w:pPr>
      <w:r w:rsidRPr="00936E31">
        <w:rPr>
          <w:rFonts w:ascii="Times New Roman" w:hAnsi="Times New Roman"/>
        </w:rPr>
        <w:t>V čl. I, 39. bode § 30b odsek 7 znie:</w:t>
      </w:r>
    </w:p>
    <w:p w:rsidR="003044F4" w:rsidRPr="00936E31" w:rsidP="003044F4">
      <w:pPr>
        <w:tabs>
          <w:tab w:val="left" w:pos="851"/>
        </w:tabs>
        <w:bidi w:val="0"/>
        <w:spacing w:line="360" w:lineRule="auto"/>
        <w:rPr>
          <w:rFonts w:ascii="Times New Roman" w:hAnsi="Times New Roman"/>
        </w:rPr>
      </w:pPr>
      <w:r w:rsidRPr="00936E31">
        <w:rPr>
          <w:rFonts w:ascii="Times New Roman" w:hAnsi="Times New Roman"/>
        </w:rPr>
        <w:t xml:space="preserve">„(7) Úrad verejného zdravotníctva vydáva oprávnenie na pracovnú </w:t>
      </w:r>
      <w:r w:rsidRPr="00936E31" w:rsidR="00317682">
        <w:rPr>
          <w:rFonts w:ascii="Times New Roman" w:hAnsi="Times New Roman"/>
        </w:rPr>
        <w:t>zdravotnú s</w:t>
      </w:r>
      <w:r w:rsidRPr="00936E31">
        <w:rPr>
          <w:rFonts w:ascii="Times New Roman" w:hAnsi="Times New Roman"/>
        </w:rPr>
        <w:t xml:space="preserve">lužbu na dobu neurčitú.“. </w:t>
      </w:r>
    </w:p>
    <w:p w:rsidR="003044F4" w:rsidRPr="00936E31" w:rsidP="003044F4">
      <w:pPr>
        <w:tabs>
          <w:tab w:val="left" w:pos="851"/>
        </w:tabs>
        <w:bidi w:val="0"/>
        <w:ind w:left="3540"/>
        <w:rPr>
          <w:rFonts w:ascii="Times New Roman" w:hAnsi="Times New Roman"/>
        </w:rPr>
      </w:pPr>
      <w:r w:rsidRPr="00936E31">
        <w:rPr>
          <w:rFonts w:ascii="Times New Roman" w:hAnsi="Times New Roman"/>
        </w:rPr>
        <w:t>Z ustanovenia § 30b ods. 7 sa vypúšťa pôsobnosť Úradu verejného zdravotníctva, ktorá je už obsiahnutá v § 5 ods. 4 písm. r) (čl. I, 9. bod).</w:t>
      </w:r>
    </w:p>
    <w:p w:rsidR="003044F4" w:rsidRPr="00936E31" w:rsidP="003044F4">
      <w:pPr>
        <w:tabs>
          <w:tab w:val="left" w:pos="851"/>
        </w:tabs>
        <w:bidi w:val="0"/>
        <w:ind w:left="3540"/>
        <w:rPr>
          <w:rFonts w:ascii="Times New Roman" w:hAnsi="Times New Roman"/>
        </w:rPr>
      </w:pPr>
    </w:p>
    <w:p w:rsidR="003044F4" w:rsidRPr="00936E31" w:rsidP="003044F4">
      <w:pPr>
        <w:tabs>
          <w:tab w:val="left" w:pos="851"/>
        </w:tabs>
        <w:bidi w:val="0"/>
        <w:ind w:left="3540"/>
        <w:rPr>
          <w:rFonts w:ascii="Times New Roman" w:hAnsi="Times New Roman"/>
        </w:rPr>
      </w:pPr>
    </w:p>
    <w:p w:rsidR="003044F4" w:rsidRPr="00936E31" w:rsidP="003044F4">
      <w:pPr>
        <w:pStyle w:val="ListParagraph"/>
        <w:numPr>
          <w:numId w:val="9"/>
        </w:numPr>
        <w:tabs>
          <w:tab w:val="left" w:pos="851"/>
        </w:tabs>
        <w:bidi w:val="0"/>
        <w:spacing w:line="360" w:lineRule="auto"/>
        <w:ind w:left="0" w:firstLine="567"/>
        <w:jc w:val="both"/>
        <w:rPr>
          <w:rFonts w:ascii="Times New Roman" w:hAnsi="Times New Roman"/>
        </w:rPr>
      </w:pPr>
      <w:r w:rsidRPr="00936E31">
        <w:rPr>
          <w:rFonts w:ascii="Times New Roman" w:hAnsi="Times New Roman"/>
        </w:rPr>
        <w:t>V čl. I, 39. bode sa v § 30b ods. 12 písm. b) slová „odseku 9 písm. b)“ nahrádzajú slovami „odseku 9“.</w:t>
      </w:r>
    </w:p>
    <w:p w:rsidR="003044F4" w:rsidRPr="00936E31" w:rsidP="003044F4">
      <w:pPr>
        <w:tabs>
          <w:tab w:val="left" w:pos="851"/>
        </w:tabs>
        <w:bidi w:val="0"/>
        <w:ind w:left="3540"/>
        <w:rPr>
          <w:rFonts w:ascii="Times New Roman" w:hAnsi="Times New Roman"/>
        </w:rPr>
      </w:pPr>
      <w:r w:rsidRPr="00936E31">
        <w:rPr>
          <w:rFonts w:ascii="Times New Roman" w:hAnsi="Times New Roman"/>
        </w:rPr>
        <w:t>Úprava vnútorného odkazu, keďže dané ustanovenie nemá písmeno b).</w:t>
      </w:r>
    </w:p>
    <w:p w:rsidR="003044F4" w:rsidRPr="00936E31" w:rsidP="003044F4">
      <w:pPr>
        <w:tabs>
          <w:tab w:val="left" w:pos="851"/>
        </w:tabs>
        <w:bidi w:val="0"/>
        <w:ind w:left="3540"/>
        <w:rPr>
          <w:rFonts w:ascii="Times New Roman" w:hAnsi="Times New Roman"/>
        </w:rPr>
      </w:pPr>
    </w:p>
    <w:p w:rsidR="003044F4" w:rsidRPr="00936E31" w:rsidP="003044F4">
      <w:pPr>
        <w:tabs>
          <w:tab w:val="left" w:pos="851"/>
        </w:tabs>
        <w:bidi w:val="0"/>
        <w:ind w:left="3540"/>
        <w:rPr>
          <w:rFonts w:ascii="Times New Roman" w:hAnsi="Times New Roman"/>
        </w:rPr>
      </w:pPr>
    </w:p>
    <w:p w:rsidR="003044F4" w:rsidRPr="00936E31" w:rsidP="003044F4">
      <w:pPr>
        <w:pStyle w:val="ListParagraph"/>
        <w:numPr>
          <w:numId w:val="9"/>
        </w:numPr>
        <w:tabs>
          <w:tab w:val="left" w:pos="851"/>
        </w:tabs>
        <w:bidi w:val="0"/>
        <w:spacing w:after="160" w:line="360" w:lineRule="auto"/>
        <w:ind w:left="0" w:firstLine="567"/>
        <w:jc w:val="both"/>
        <w:rPr>
          <w:rFonts w:ascii="Times New Roman" w:hAnsi="Times New Roman"/>
        </w:rPr>
      </w:pPr>
      <w:r w:rsidRPr="00936E31">
        <w:rPr>
          <w:rFonts w:ascii="Times New Roman" w:hAnsi="Times New Roman"/>
        </w:rPr>
        <w:t>V čl. I, 39. bode sa v § 30e ods. 6 slová „lekári v špecializačnom“ nahrádzajú slovami „lekári so špecializáciou v špecializačnom“.</w:t>
      </w:r>
    </w:p>
    <w:p w:rsidR="003044F4" w:rsidRPr="00936E31" w:rsidP="003044F4">
      <w:pPr>
        <w:pStyle w:val="ListParagraph"/>
        <w:tabs>
          <w:tab w:val="left" w:pos="851"/>
        </w:tabs>
        <w:bidi w:val="0"/>
        <w:spacing w:line="360" w:lineRule="auto"/>
        <w:ind w:left="567"/>
        <w:rPr>
          <w:rFonts w:ascii="Times New Roman" w:hAnsi="Times New Roman"/>
        </w:rPr>
      </w:pPr>
    </w:p>
    <w:p w:rsidR="003044F4" w:rsidRPr="00936E31" w:rsidP="003044F4">
      <w:pPr>
        <w:pStyle w:val="ListParagraph"/>
        <w:tabs>
          <w:tab w:val="left" w:pos="851"/>
        </w:tabs>
        <w:bidi w:val="0"/>
        <w:spacing w:line="360" w:lineRule="auto"/>
        <w:ind w:left="567"/>
        <w:rPr>
          <w:rFonts w:ascii="Times New Roman" w:hAnsi="Times New Roman"/>
        </w:rPr>
      </w:pPr>
      <w:r w:rsidRPr="00936E31">
        <w:rPr>
          <w:rFonts w:ascii="Times New Roman" w:hAnsi="Times New Roman"/>
        </w:rPr>
        <w:tab/>
        <w:tab/>
        <w:tab/>
        <w:tab/>
        <w:tab/>
        <w:t>Spresnenie ustanovenia.</w:t>
      </w:r>
    </w:p>
    <w:p w:rsidR="003044F4" w:rsidRPr="00936E31" w:rsidP="003044F4">
      <w:pPr>
        <w:pStyle w:val="ListParagraph"/>
        <w:tabs>
          <w:tab w:val="left" w:pos="851"/>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39. bode sa v § 30g ods. 6 úvodnej vete na konci pripájajú slová „poskytovateľovi zdravotnej starostlivosti, ktorý poskytuje ústavnú zdravotnú starostlivosť  v univerzitnej nemocnici alebo vo fakultnej nemocnici podľa odseku 2“ a súčasne sa v písm. b) na konci bodkočiarka nahrádza bodkou a text za bodkočiarkou sa vypúšťa.</w:t>
      </w:r>
    </w:p>
    <w:p w:rsidR="003044F4" w:rsidRPr="00936E31" w:rsidP="003044F4">
      <w:pPr>
        <w:pStyle w:val="ListParagraph"/>
        <w:tabs>
          <w:tab w:val="left" w:pos="993"/>
        </w:tabs>
        <w:bidi w:val="0"/>
        <w:spacing w:after="160" w:line="360" w:lineRule="auto"/>
        <w:ind w:left="567"/>
        <w:jc w:val="both"/>
        <w:rPr>
          <w:rFonts w:ascii="Times New Roman" w:hAnsi="Times New Roman"/>
        </w:rPr>
      </w:pPr>
    </w:p>
    <w:p w:rsidR="003044F4" w:rsidRPr="00936E31" w:rsidP="003044F4">
      <w:pPr>
        <w:pStyle w:val="ListParagraph"/>
        <w:tabs>
          <w:tab w:val="left" w:pos="993"/>
        </w:tabs>
        <w:bidi w:val="0"/>
        <w:ind w:left="3540"/>
        <w:rPr>
          <w:rFonts w:ascii="Times New Roman" w:hAnsi="Times New Roman"/>
        </w:rPr>
      </w:pPr>
      <w:r w:rsidRPr="00936E31">
        <w:rPr>
          <w:rFonts w:ascii="Times New Roman" w:hAnsi="Times New Roman"/>
        </w:rPr>
        <w:t xml:space="preserve">Úprava ustanovenia, keďže subjekt, ktorému sa náklady uhrádzajú, sa vzťahuje na obe písmena. </w:t>
      </w:r>
    </w:p>
    <w:p w:rsidR="003044F4" w:rsidRPr="00936E31" w:rsidP="003044F4">
      <w:pPr>
        <w:pStyle w:val="ListParagraph"/>
        <w:tabs>
          <w:tab w:val="left" w:pos="993"/>
        </w:tabs>
        <w:bidi w:val="0"/>
        <w:ind w:left="3540"/>
        <w:rPr>
          <w:rFonts w:ascii="Times New Roman" w:hAnsi="Times New Roman"/>
        </w:rPr>
      </w:pPr>
    </w:p>
    <w:p w:rsidR="003044F4" w:rsidRPr="00936E31" w:rsidP="003044F4">
      <w:pPr>
        <w:pStyle w:val="ListParagraph"/>
        <w:tabs>
          <w:tab w:val="left" w:pos="993"/>
        </w:tabs>
        <w:bidi w:val="0"/>
        <w:ind w:left="3540"/>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 xml:space="preserve">V čl. I, 39. bode sa v poznámke pod čiarou k odkazu 34d vypúšťajú slová „a č. 93“. </w:t>
      </w:r>
    </w:p>
    <w:p w:rsidR="003044F4" w:rsidRPr="00936E31" w:rsidP="003044F4">
      <w:pPr>
        <w:pStyle w:val="ListParagraph"/>
        <w:tabs>
          <w:tab w:val="left" w:pos="851"/>
        </w:tabs>
        <w:bidi w:val="0"/>
        <w:ind w:left="3540"/>
        <w:rPr>
          <w:rFonts w:ascii="Times New Roman" w:hAnsi="Times New Roman"/>
        </w:rPr>
      </w:pPr>
    </w:p>
    <w:p w:rsidR="003044F4" w:rsidRPr="00936E31" w:rsidP="003044F4">
      <w:pPr>
        <w:pStyle w:val="ListParagraph"/>
        <w:tabs>
          <w:tab w:val="left" w:pos="851"/>
        </w:tabs>
        <w:bidi w:val="0"/>
        <w:ind w:left="3540"/>
        <w:rPr>
          <w:rFonts w:ascii="Times New Roman" w:hAnsi="Times New Roman"/>
        </w:rPr>
      </w:pPr>
      <w:r w:rsidRPr="00936E31">
        <w:rPr>
          <w:rFonts w:ascii="Times New Roman" w:hAnsi="Times New Roman"/>
        </w:rPr>
        <w:t xml:space="preserve">Odkaz 34d v § 30a ods. 4 písm. c) odkazuje len na úpravu živnosti pod poradovým číslom 92. „Dohľad nad pracovnými podmienkami“ a netýka sa živnosti pod poradovým číslom 93. „Odstraňovanie azbestu a materiálov obsahujúcich azbest zo stavieb...“. </w:t>
      </w:r>
    </w:p>
    <w:p w:rsidR="003044F4" w:rsidRPr="00936E31" w:rsidP="003044F4">
      <w:pPr>
        <w:pStyle w:val="ListParagraph"/>
        <w:tabs>
          <w:tab w:val="left" w:pos="851"/>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43. bode sa v § 31a ods. 1 odkaz „34f)“ nahrádza odkazom „34c)“.</w:t>
      </w:r>
    </w:p>
    <w:p w:rsidR="003044F4" w:rsidRPr="00936E31" w:rsidP="003044F4">
      <w:pPr>
        <w:tabs>
          <w:tab w:val="left" w:pos="851"/>
        </w:tabs>
        <w:bidi w:val="0"/>
        <w:spacing w:line="360" w:lineRule="auto"/>
        <w:rPr>
          <w:rFonts w:ascii="Times New Roman" w:hAnsi="Times New Roman"/>
        </w:rPr>
      </w:pPr>
      <w:r w:rsidRPr="00936E31">
        <w:rPr>
          <w:rFonts w:ascii="Times New Roman" w:hAnsi="Times New Roman"/>
        </w:rPr>
        <w:tab/>
        <w:tab/>
        <w:tab/>
        <w:tab/>
        <w:tab/>
        <w:t>Oprava nesprávneho označenia odkazu.</w:t>
      </w:r>
    </w:p>
    <w:p w:rsidR="003044F4" w:rsidRPr="00936E31" w:rsidP="003044F4">
      <w:pPr>
        <w:pStyle w:val="ListParagraph"/>
        <w:tabs>
          <w:tab w:val="left" w:pos="851"/>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43. bode sa v § 31a ods. 2 odkaz „34e)“ nahrádza odkazom „34f)“.</w:t>
      </w:r>
    </w:p>
    <w:p w:rsidR="003044F4" w:rsidRPr="00936E31" w:rsidP="003044F4">
      <w:pPr>
        <w:pStyle w:val="ListParagraph"/>
        <w:tabs>
          <w:tab w:val="left" w:pos="851"/>
        </w:tabs>
        <w:bidi w:val="0"/>
        <w:spacing w:line="360" w:lineRule="auto"/>
        <w:ind w:left="1428"/>
        <w:rPr>
          <w:rFonts w:ascii="Times New Roman" w:hAnsi="Times New Roman"/>
        </w:rPr>
      </w:pPr>
    </w:p>
    <w:p w:rsidR="003044F4" w:rsidRPr="00936E31" w:rsidP="003044F4">
      <w:pPr>
        <w:pStyle w:val="ListParagraph"/>
        <w:tabs>
          <w:tab w:val="left" w:pos="851"/>
        </w:tabs>
        <w:bidi w:val="0"/>
        <w:spacing w:line="360" w:lineRule="auto"/>
        <w:ind w:left="1428"/>
        <w:rPr>
          <w:rFonts w:ascii="Times New Roman" w:hAnsi="Times New Roman"/>
        </w:rPr>
      </w:pPr>
      <w:r w:rsidRPr="00936E31">
        <w:rPr>
          <w:rFonts w:ascii="Times New Roman" w:hAnsi="Times New Roman"/>
        </w:rPr>
        <w:tab/>
        <w:tab/>
        <w:tab/>
        <w:t>Oprava nesprávneho označenia odkazu.</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50. bode sa v § 41 ods. 5 za slová „druh oprávnenia“ vkladajú slová „podľa odseku 7“.</w:t>
      </w:r>
    </w:p>
    <w:p w:rsidR="003044F4" w:rsidRPr="00936E31" w:rsidP="003044F4">
      <w:pPr>
        <w:pStyle w:val="ListParagraph"/>
        <w:tabs>
          <w:tab w:val="left" w:pos="993"/>
        </w:tabs>
        <w:bidi w:val="0"/>
        <w:spacing w:line="360" w:lineRule="auto"/>
        <w:ind w:left="567"/>
        <w:rPr>
          <w:rFonts w:ascii="Times New Roman" w:hAnsi="Times New Roman"/>
        </w:rPr>
      </w:pPr>
      <w:r w:rsidRPr="00936E31">
        <w:rPr>
          <w:rFonts w:ascii="Times New Roman" w:hAnsi="Times New Roman"/>
        </w:rPr>
        <w:tab/>
        <w:tab/>
        <w:tab/>
        <w:tab/>
        <w:tab/>
        <w:t>Spresnenie ustanovenia.</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50. bode sa v § 41 ods. 6 odkaz „34d)“ nahrádza odkazom „45c)“.</w:t>
      </w:r>
    </w:p>
    <w:p w:rsidR="003044F4" w:rsidRPr="00936E31" w:rsidP="003044F4">
      <w:pPr>
        <w:tabs>
          <w:tab w:val="left" w:pos="993"/>
        </w:tabs>
        <w:bidi w:val="0"/>
        <w:spacing w:line="360" w:lineRule="auto"/>
        <w:rPr>
          <w:rFonts w:ascii="Times New Roman" w:hAnsi="Times New Roman"/>
        </w:rPr>
      </w:pPr>
      <w:r w:rsidRPr="00936E31">
        <w:rPr>
          <w:rFonts w:ascii="Times New Roman" w:hAnsi="Times New Roman"/>
        </w:rPr>
        <w:t>Poznámka pod čiarou k odkazu 45c znie:</w:t>
      </w:r>
    </w:p>
    <w:p w:rsidR="003044F4" w:rsidRPr="00936E31" w:rsidP="003044F4">
      <w:pPr>
        <w:tabs>
          <w:tab w:val="left" w:pos="993"/>
        </w:tabs>
        <w:bidi w:val="0"/>
        <w:spacing w:line="360" w:lineRule="auto"/>
        <w:rPr>
          <w:rFonts w:ascii="Times New Roman" w:hAnsi="Times New Roman"/>
        </w:rPr>
      </w:pPr>
      <w:r w:rsidRPr="00936E31">
        <w:rPr>
          <w:rFonts w:ascii="Times New Roman" w:hAnsi="Times New Roman"/>
        </w:rPr>
        <w:t>„45c) Príloha č. 2 položka č. 93 zákona č. 455/1991 Z</w:t>
      </w:r>
      <w:r w:rsidRPr="00936E31" w:rsidR="0035781A">
        <w:rPr>
          <w:rFonts w:ascii="Times New Roman" w:hAnsi="Times New Roman"/>
        </w:rPr>
        <w:t>b</w:t>
      </w:r>
      <w:r w:rsidRPr="00936E31" w:rsidR="00936E31">
        <w:rPr>
          <w:rFonts w:ascii="Times New Roman" w:hAnsi="Times New Roman"/>
        </w:rPr>
        <w:t>.</w:t>
      </w:r>
      <w:r w:rsidRPr="00936E31">
        <w:rPr>
          <w:rFonts w:ascii="Times New Roman" w:hAnsi="Times New Roman"/>
        </w:rPr>
        <w:t xml:space="preserve"> v znení zákona č. .../2014 Z. z.“.</w:t>
      </w:r>
    </w:p>
    <w:p w:rsidR="003044F4" w:rsidRPr="00936E31" w:rsidP="003044F4">
      <w:pPr>
        <w:tabs>
          <w:tab w:val="left" w:pos="993"/>
        </w:tabs>
        <w:bidi w:val="0"/>
        <w:spacing w:line="360" w:lineRule="auto"/>
        <w:rPr>
          <w:rFonts w:ascii="Times New Roman" w:hAnsi="Times New Roman"/>
        </w:rPr>
      </w:pPr>
      <w:r w:rsidRPr="00936E31">
        <w:rPr>
          <w:rFonts w:ascii="Times New Roman" w:hAnsi="Times New Roman"/>
        </w:rPr>
        <w:t>Odkazy 45c) až 45e) a poznámky pod čiarou k odkazom 45c až 45e sa označujú ako odkazy 45d) až 45f) a poznámky pod čiarou k odkazom 45d až 45f.</w:t>
      </w:r>
    </w:p>
    <w:p w:rsidR="003044F4" w:rsidRPr="00936E31" w:rsidP="003044F4">
      <w:pPr>
        <w:tabs>
          <w:tab w:val="left" w:pos="993"/>
        </w:tabs>
        <w:bidi w:val="0"/>
        <w:spacing w:line="360" w:lineRule="auto"/>
        <w:rPr>
          <w:rFonts w:ascii="Times New Roman" w:hAnsi="Times New Roman"/>
        </w:rPr>
      </w:pPr>
    </w:p>
    <w:p w:rsidR="003044F4" w:rsidRPr="00936E31" w:rsidP="003044F4">
      <w:pPr>
        <w:tabs>
          <w:tab w:val="left" w:pos="993"/>
        </w:tabs>
        <w:bidi w:val="0"/>
        <w:ind w:left="3540"/>
        <w:rPr>
          <w:rFonts w:ascii="Times New Roman" w:hAnsi="Times New Roman"/>
        </w:rPr>
      </w:pPr>
      <w:r w:rsidRPr="00936E31">
        <w:rPr>
          <w:rFonts w:ascii="Times New Roman" w:hAnsi="Times New Roman"/>
        </w:rPr>
        <w:t xml:space="preserve">Vloženie nového odkazu 45c) sa navrhuje v nadväznosti na úpravu poznámky pod čiarou k odkazu 34d. </w:t>
        <w:tab/>
        <w:t xml:space="preserve"> </w:t>
      </w:r>
    </w:p>
    <w:p w:rsidR="003044F4" w:rsidRPr="00936E31" w:rsidP="003044F4">
      <w:pPr>
        <w:tabs>
          <w:tab w:val="left" w:pos="993"/>
        </w:tabs>
        <w:bidi w:val="0"/>
        <w:ind w:left="3540"/>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50. bode sa v § 41 ods. 7 za slovo „Oprávnenie“ vkladajú slová „na odstraňovanie azbestu alebo materiálov obsahujúcich azbest</w:t>
      </w:r>
      <w:r w:rsidR="006A642E">
        <w:rPr>
          <w:rFonts w:ascii="Times New Roman" w:hAnsi="Times New Roman"/>
        </w:rPr>
        <w:t xml:space="preserve"> zo stavieb</w:t>
      </w:r>
      <w:r w:rsidRPr="00936E31">
        <w:rPr>
          <w:rFonts w:ascii="Times New Roman" w:hAnsi="Times New Roman"/>
        </w:rPr>
        <w:t>“.</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tabs>
          <w:tab w:val="left" w:pos="993"/>
        </w:tabs>
        <w:bidi w:val="0"/>
        <w:ind w:left="3540"/>
        <w:rPr>
          <w:rFonts w:ascii="Times New Roman" w:hAnsi="Times New Roman"/>
        </w:rPr>
      </w:pPr>
      <w:r w:rsidRPr="00936E31">
        <w:rPr>
          <w:rFonts w:ascii="Times New Roman" w:hAnsi="Times New Roman"/>
        </w:rPr>
        <w:t>Zosúladenie ustanovenia z dôvodu zabezpečenia terminologickej jednoty.</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 xml:space="preserve">V čl. I, 50. bode sa v § 41 ods. 8 sa slová „oprávnenie odoberie“ nahrádzajú slovami „oprávnenie na odstraňovanie azbestu alebo materiálov obsahujúcich azbest </w:t>
      </w:r>
      <w:r w:rsidR="00B127EB">
        <w:rPr>
          <w:rFonts w:ascii="Times New Roman" w:hAnsi="Times New Roman"/>
        </w:rPr>
        <w:t xml:space="preserve">zo stavieb </w:t>
      </w:r>
      <w:r w:rsidRPr="00936E31">
        <w:rPr>
          <w:rFonts w:ascii="Times New Roman" w:hAnsi="Times New Roman"/>
        </w:rPr>
        <w:t>odoberie“.</w:t>
      </w:r>
    </w:p>
    <w:p w:rsidR="003044F4" w:rsidRPr="00936E31" w:rsidP="003044F4">
      <w:pPr>
        <w:pStyle w:val="ListParagraph"/>
        <w:tabs>
          <w:tab w:val="left" w:pos="993"/>
        </w:tabs>
        <w:bidi w:val="0"/>
        <w:ind w:left="3540"/>
        <w:rPr>
          <w:rFonts w:ascii="Times New Roman" w:hAnsi="Times New Roman"/>
        </w:rPr>
      </w:pPr>
      <w:r w:rsidRPr="00936E31">
        <w:rPr>
          <w:rFonts w:ascii="Times New Roman" w:hAnsi="Times New Roman"/>
        </w:rPr>
        <w:t>Zosúladenie ustanovenia z dôvodu zabezpečenia terminologickej jednoty.</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50. bode sa v § 41 ods. 9 sa slová „odoberie oprávnenie“ nahrádzajú slovami „odoberie oprávnenie na odstraňovanie azbestu alebo materiálov obsahujúcich azbest</w:t>
      </w:r>
      <w:r w:rsidR="00680D1F">
        <w:rPr>
          <w:rFonts w:ascii="Times New Roman" w:hAnsi="Times New Roman"/>
        </w:rPr>
        <w:t xml:space="preserve"> zo stavieb</w:t>
      </w:r>
      <w:r w:rsidRPr="00936E31">
        <w:rPr>
          <w:rFonts w:ascii="Times New Roman" w:hAnsi="Times New Roman"/>
        </w:rPr>
        <w:t>“ a slová „držiteľ oprávnenia požiada o odobratie oprávnenia“ sa nahrádzajú slovami „držiteľ oprávnenia na odstraňovanie azbestu zo stavieb požiada o jeho odobratie“.</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tabs>
          <w:tab w:val="left" w:pos="993"/>
        </w:tabs>
        <w:bidi w:val="0"/>
        <w:ind w:left="3540"/>
        <w:rPr>
          <w:rFonts w:ascii="Times New Roman" w:hAnsi="Times New Roman"/>
        </w:rPr>
      </w:pPr>
      <w:r w:rsidRPr="00936E31">
        <w:rPr>
          <w:rFonts w:ascii="Times New Roman" w:hAnsi="Times New Roman"/>
        </w:rPr>
        <w:t>Zosúladenie ustanovenia z dôvodu zabezpečenia terminologickej jednoty.</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50. bode sa v § 41 ods. 12 sa slová „oprávnenia odobraté“ nahrádzajú slovami „oprávnenia na odstraňovanie azbestu alebo materiálov obsahujúcich azbest</w:t>
      </w:r>
      <w:r w:rsidR="004E7682">
        <w:rPr>
          <w:rFonts w:ascii="Times New Roman" w:hAnsi="Times New Roman"/>
        </w:rPr>
        <w:t xml:space="preserve"> zo stavieb</w:t>
      </w:r>
      <w:r w:rsidRPr="00936E31">
        <w:rPr>
          <w:rFonts w:ascii="Times New Roman" w:hAnsi="Times New Roman"/>
        </w:rPr>
        <w:t xml:space="preserve"> odobraté“.</w:t>
      </w:r>
    </w:p>
    <w:p w:rsidR="003044F4" w:rsidRPr="00936E31" w:rsidP="003044F4">
      <w:pPr>
        <w:pStyle w:val="ListParagraph"/>
        <w:tabs>
          <w:tab w:val="left" w:pos="993"/>
        </w:tabs>
        <w:bidi w:val="0"/>
        <w:ind w:left="3540"/>
        <w:rPr>
          <w:rFonts w:ascii="Times New Roman" w:hAnsi="Times New Roman"/>
        </w:rPr>
      </w:pPr>
      <w:r w:rsidRPr="00936E31">
        <w:rPr>
          <w:rFonts w:ascii="Times New Roman" w:hAnsi="Times New Roman"/>
        </w:rPr>
        <w:t>Zosúladenie ustanovenia z dôvodu zabezpečenia terminologickej jednoty.</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 xml:space="preserve">V čl. I, 50. bode sa v § 41 ods. 17 za slová „expozíciu zamestnancov azbestu“ vkladajú slová „alebo materiálom, ktoré obsahujú azbest,“. </w:t>
      </w:r>
    </w:p>
    <w:p w:rsidR="003044F4" w:rsidRPr="00936E31" w:rsidP="003044F4">
      <w:pPr>
        <w:pStyle w:val="ListParagraph"/>
        <w:tabs>
          <w:tab w:val="left" w:pos="993"/>
        </w:tabs>
        <w:bidi w:val="0"/>
        <w:ind w:left="3540"/>
        <w:rPr>
          <w:rFonts w:ascii="Times New Roman" w:hAnsi="Times New Roman"/>
        </w:rPr>
      </w:pPr>
    </w:p>
    <w:p w:rsidR="003044F4" w:rsidRPr="00936E31" w:rsidP="003044F4">
      <w:pPr>
        <w:pStyle w:val="ListParagraph"/>
        <w:tabs>
          <w:tab w:val="left" w:pos="993"/>
        </w:tabs>
        <w:bidi w:val="0"/>
        <w:ind w:left="3540"/>
        <w:rPr>
          <w:rFonts w:ascii="Times New Roman" w:hAnsi="Times New Roman"/>
        </w:rPr>
      </w:pPr>
      <w:r w:rsidRPr="00936E31">
        <w:rPr>
          <w:rFonts w:ascii="Times New Roman" w:hAnsi="Times New Roman"/>
        </w:rPr>
        <w:t>Zosúladenie ustanovenia z dôvodu zabezpečenia terminologickej jednoty.</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50. bode sa v § 43 ods. 4 písm. e) odkaz „13ai)“ nahrádza odkazom „13aj)“.</w:t>
      </w:r>
    </w:p>
    <w:p w:rsidR="003044F4" w:rsidRPr="00936E31" w:rsidP="003044F4">
      <w:pPr>
        <w:tabs>
          <w:tab w:val="left" w:pos="851"/>
        </w:tabs>
        <w:bidi w:val="0"/>
        <w:spacing w:line="360" w:lineRule="auto"/>
        <w:rPr>
          <w:rFonts w:ascii="Times New Roman" w:hAnsi="Times New Roman"/>
        </w:rPr>
      </w:pPr>
      <w:r w:rsidRPr="00936E31">
        <w:rPr>
          <w:rFonts w:ascii="Times New Roman" w:hAnsi="Times New Roman"/>
        </w:rPr>
        <w:tab/>
        <w:tab/>
        <w:tab/>
        <w:tab/>
        <w:tab/>
        <w:t>Oprava nesprávneho označenia odkazu.</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65. bode sa § 57 ods. 22 písm. b) za slová „nezabezpečí pre“ vkladá slovo „svojich“.</w:t>
      </w:r>
    </w:p>
    <w:p w:rsidR="003044F4" w:rsidRPr="00936E31" w:rsidP="003044F4">
      <w:pPr>
        <w:pStyle w:val="ListParagraph"/>
        <w:tabs>
          <w:tab w:val="left" w:pos="993"/>
        </w:tabs>
        <w:bidi w:val="0"/>
        <w:ind w:left="3540"/>
        <w:rPr>
          <w:rFonts w:ascii="Times New Roman" w:hAnsi="Times New Roman"/>
        </w:rPr>
      </w:pPr>
      <w:r w:rsidRPr="00936E31">
        <w:rPr>
          <w:rFonts w:ascii="Times New Roman" w:hAnsi="Times New Roman"/>
        </w:rPr>
        <w:t xml:space="preserve">Spresnenie ustanovenia v súlade s povinnosťou uvedenou v  § 30 ods. 1 písm. b) (čl. I, 38. bod). </w:t>
      </w:r>
    </w:p>
    <w:p w:rsidR="003044F4" w:rsidRPr="00936E31" w:rsidP="003044F4">
      <w:pPr>
        <w:pStyle w:val="ListParagraph"/>
        <w:tabs>
          <w:tab w:val="left" w:pos="993"/>
        </w:tabs>
        <w:bidi w:val="0"/>
        <w:spacing w:line="360" w:lineRule="auto"/>
        <w:ind w:left="3540"/>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 xml:space="preserve">V čl. I, 65. bode sa § 57 ods. 22 písm. j) sa slová „pracovných činností“ nahrádzajú slovom „prác“. </w:t>
      </w:r>
    </w:p>
    <w:p w:rsidR="003044F4" w:rsidRPr="00936E31" w:rsidP="003044F4">
      <w:pPr>
        <w:pStyle w:val="ListParagraph"/>
        <w:tabs>
          <w:tab w:val="left" w:pos="993"/>
        </w:tabs>
        <w:bidi w:val="0"/>
        <w:ind w:left="3540"/>
        <w:rPr>
          <w:rFonts w:ascii="Times New Roman" w:hAnsi="Times New Roman"/>
        </w:rPr>
      </w:pPr>
      <w:r w:rsidRPr="00936E31">
        <w:rPr>
          <w:rFonts w:ascii="Times New Roman" w:hAnsi="Times New Roman"/>
        </w:rPr>
        <w:t xml:space="preserve">Spresnenie ustanovenia v súlade s povinnosťou uvedenou v  § 30 ods. 1 písm. j) (čl. I, 38. bod). </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 xml:space="preserve">V čl. I, 65. bode sa § 57 ods. 23 písm. c) sa slová „pracovnej činností“ nahrádzajú slovom „práce“. </w:t>
      </w:r>
    </w:p>
    <w:p w:rsidR="003044F4" w:rsidRPr="00936E31" w:rsidP="003044F4">
      <w:pPr>
        <w:pStyle w:val="ListParagraph"/>
        <w:tabs>
          <w:tab w:val="left" w:pos="993"/>
        </w:tabs>
        <w:bidi w:val="0"/>
        <w:ind w:left="3540"/>
        <w:rPr>
          <w:rFonts w:ascii="Times New Roman" w:hAnsi="Times New Roman"/>
        </w:rPr>
      </w:pPr>
      <w:r w:rsidRPr="00936E31">
        <w:rPr>
          <w:rFonts w:ascii="Times New Roman" w:hAnsi="Times New Roman"/>
        </w:rPr>
        <w:t xml:space="preserve">Spresnenie ustanovenia v súlade s povinnosťou uvedenou v  § 30 ods. 7 písm. c) (čl. I, 38. bod). </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67. bode sa v § 57 ods. 29 písm. h) číslo „12“ nahrádza číslom „13“.</w:t>
      </w:r>
    </w:p>
    <w:p w:rsidR="003044F4" w:rsidRPr="00936E31" w:rsidP="003044F4">
      <w:pPr>
        <w:pStyle w:val="ListParagraph"/>
        <w:tabs>
          <w:tab w:val="left" w:pos="993"/>
        </w:tabs>
        <w:bidi w:val="0"/>
        <w:spacing w:after="160"/>
        <w:ind w:left="567"/>
        <w:jc w:val="both"/>
        <w:rPr>
          <w:rFonts w:ascii="Times New Roman" w:hAnsi="Times New Roman"/>
        </w:rPr>
      </w:pPr>
    </w:p>
    <w:p w:rsidR="003044F4" w:rsidRPr="00936E31" w:rsidP="003044F4">
      <w:pPr>
        <w:pStyle w:val="ListParagraph"/>
        <w:tabs>
          <w:tab w:val="left" w:pos="993"/>
        </w:tabs>
        <w:bidi w:val="0"/>
        <w:spacing w:line="360" w:lineRule="auto"/>
        <w:ind w:left="567"/>
        <w:rPr>
          <w:rFonts w:ascii="Times New Roman" w:hAnsi="Times New Roman"/>
        </w:rPr>
      </w:pPr>
      <w:r w:rsidRPr="00936E31">
        <w:rPr>
          <w:rFonts w:ascii="Times New Roman" w:hAnsi="Times New Roman"/>
        </w:rPr>
        <w:tab/>
        <w:tab/>
        <w:tab/>
        <w:tab/>
        <w:tab/>
        <w:t>Oprava nesprávneho vnútorného odkazu.</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68. bode sa v § 57 ods. 29 písm. i) slová „ods. 15“ nahrádzajú  slovami „ods. 16“.</w:t>
      </w:r>
    </w:p>
    <w:p w:rsidR="003044F4" w:rsidRPr="00936E31" w:rsidP="003044F4">
      <w:pPr>
        <w:pStyle w:val="ListParagraph"/>
        <w:tabs>
          <w:tab w:val="left" w:pos="993"/>
        </w:tabs>
        <w:bidi w:val="0"/>
        <w:spacing w:line="360" w:lineRule="auto"/>
        <w:ind w:left="567"/>
        <w:rPr>
          <w:rFonts w:ascii="Times New Roman" w:hAnsi="Times New Roman"/>
        </w:rPr>
      </w:pPr>
      <w:r w:rsidRPr="00936E31">
        <w:rPr>
          <w:rFonts w:ascii="Times New Roman" w:hAnsi="Times New Roman"/>
        </w:rPr>
        <w:tab/>
        <w:tab/>
        <w:tab/>
        <w:tab/>
        <w:tab/>
        <w:t>Oprava nesprávneho vnútorného odkazu.</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69. bode sa v § 57 ods. 29 písm. j) číslo „16“ nahrádza číslom „17“.</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tabs>
          <w:tab w:val="left" w:pos="993"/>
        </w:tabs>
        <w:bidi w:val="0"/>
        <w:spacing w:line="360" w:lineRule="auto"/>
        <w:ind w:left="567"/>
        <w:rPr>
          <w:rFonts w:ascii="Times New Roman" w:hAnsi="Times New Roman"/>
        </w:rPr>
      </w:pPr>
      <w:r w:rsidRPr="00936E31">
        <w:rPr>
          <w:rFonts w:ascii="Times New Roman" w:hAnsi="Times New Roman"/>
        </w:rPr>
        <w:tab/>
        <w:tab/>
        <w:tab/>
        <w:tab/>
        <w:tab/>
        <w:t>Oprava nesprávneho vnútorného odkazu.</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80. bode sa v nadpise nad § 63c slová „účinné od 1. júla“ nahrádzajú „k úpravám účinným od 1. augusta“.</w:t>
      </w:r>
    </w:p>
    <w:p w:rsidR="003044F4" w:rsidRPr="00936E31" w:rsidP="003044F4">
      <w:pPr>
        <w:pStyle w:val="ListParagraph"/>
        <w:bidi w:val="0"/>
        <w:ind w:left="3686"/>
        <w:rPr>
          <w:rFonts w:ascii="Times New Roman" w:hAnsi="Times New Roman"/>
        </w:rPr>
      </w:pPr>
      <w:r w:rsidRPr="00936E31">
        <w:rPr>
          <w:rFonts w:ascii="Times New Roman" w:hAnsi="Times New Roman"/>
        </w:rPr>
        <w:t>Zosúladenie termínu v prechodnom ustanovení s navrhovanou účinnosťou zákona.</w:t>
      </w:r>
    </w:p>
    <w:p w:rsidR="003044F4" w:rsidRPr="00936E31" w:rsidP="003044F4">
      <w:pPr>
        <w:pStyle w:val="ListParagraph"/>
        <w:bidi w:val="0"/>
        <w:spacing w:line="360" w:lineRule="auto"/>
        <w:ind w:left="3686"/>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80. bode sa v § 63d ods. 2 slová „začal vykonávať svoju činnosť po 1. auguste“ nahrádzajú slovami „začne vykonávať svoju činnosť po 31. júli“.</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tabs>
          <w:tab w:val="left" w:pos="993"/>
        </w:tabs>
        <w:bidi w:val="0"/>
        <w:ind w:left="3544" w:hanging="2977"/>
        <w:rPr>
          <w:rFonts w:ascii="Times New Roman" w:hAnsi="Times New Roman"/>
        </w:rPr>
      </w:pPr>
      <w:r w:rsidRPr="00936E31">
        <w:rPr>
          <w:rFonts w:ascii="Times New Roman" w:hAnsi="Times New Roman"/>
        </w:rPr>
        <w:tab/>
        <w:tab/>
        <w:t>Spresnenie ustanovenia v súlade s navrhovanou účinnosťou.</w:t>
      </w:r>
    </w:p>
    <w:p w:rsidR="003044F4" w:rsidRPr="00936E31" w:rsidP="003044F4">
      <w:pPr>
        <w:pStyle w:val="ListParagraph"/>
        <w:tabs>
          <w:tab w:val="left" w:pos="993"/>
        </w:tabs>
        <w:bidi w:val="0"/>
        <w:ind w:left="3544" w:hanging="297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86. bode sa v nadpise prílohy č. 3d slovo „prešetrovania“ nahrádza slovom „prešetrenia“.</w:t>
      </w:r>
    </w:p>
    <w:p w:rsidR="003044F4" w:rsidRPr="00936E31" w:rsidP="003044F4">
      <w:pPr>
        <w:pStyle w:val="ListParagraph"/>
        <w:tabs>
          <w:tab w:val="left" w:pos="993"/>
        </w:tabs>
        <w:bidi w:val="0"/>
        <w:spacing w:line="360" w:lineRule="auto"/>
        <w:ind w:left="567"/>
        <w:rPr>
          <w:rFonts w:ascii="Times New Roman" w:hAnsi="Times New Roman"/>
        </w:rPr>
      </w:pPr>
      <w:r w:rsidRPr="00936E31">
        <w:rPr>
          <w:rFonts w:ascii="Times New Roman" w:hAnsi="Times New Roman"/>
        </w:rPr>
        <w:tab/>
        <w:tab/>
        <w:tab/>
        <w:tab/>
        <w:tab/>
        <w:t xml:space="preserve">   Zosúladenie názvu s § 31a ods. 4 (čl. I, 43. bod).</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 86. bode  prílohe č. 3g sa v nadpise časti B. vypúšťajú slová „písm. b)“.</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tabs>
          <w:tab w:val="left" w:pos="993"/>
        </w:tabs>
        <w:bidi w:val="0"/>
        <w:ind w:left="3686"/>
        <w:rPr>
          <w:rFonts w:ascii="Times New Roman" w:hAnsi="Times New Roman"/>
        </w:rPr>
      </w:pPr>
      <w:r w:rsidRPr="00936E31">
        <w:rPr>
          <w:rFonts w:ascii="Times New Roman" w:hAnsi="Times New Roman"/>
        </w:rPr>
        <w:t>Oprava nesprávneho odkazu, § 15 nie je členený na písmená.</w:t>
      </w:r>
    </w:p>
    <w:p w:rsidR="003044F4" w:rsidRPr="00936E31" w:rsidP="003044F4">
      <w:pPr>
        <w:pStyle w:val="ListParagraph"/>
        <w:tabs>
          <w:tab w:val="left" w:pos="993"/>
        </w:tabs>
        <w:bidi w:val="0"/>
        <w:spacing w:line="360" w:lineRule="auto"/>
        <w:ind w:left="3686"/>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AT*Switzerland" w:hAnsi="AT*Switzerland"/>
          <w:szCs w:val="20"/>
        </w:rPr>
        <w:t>V čl. I, 87. bode prílohe č. 9 sa v 25. bode v prvej okrúhlej zátvorke  za slová „zv. 1“ vkladá bodkočiarka a slová „Ú. v. ES L 183, 29.6.1989“ a v druhej okrúhlej zátvorke sa za slovo „zv. 4“ vkladá bodkočiarka a slová „Ú. v. EÚ L 284, 31.10.2003“.</w:t>
      </w:r>
    </w:p>
    <w:p w:rsidR="003044F4" w:rsidRPr="00936E31" w:rsidP="003044F4">
      <w:pPr>
        <w:overflowPunct w:val="0"/>
        <w:autoSpaceDE w:val="0"/>
        <w:autoSpaceDN w:val="0"/>
        <w:bidi w:val="0"/>
        <w:adjustRightInd w:val="0"/>
        <w:ind w:left="3540"/>
        <w:rPr>
          <w:rFonts w:ascii="Times New Roman" w:hAnsi="Times New Roman"/>
          <w:szCs w:val="20"/>
        </w:rPr>
      </w:pPr>
      <w:r w:rsidRPr="00936E31">
        <w:rPr>
          <w:rFonts w:ascii="Times New Roman" w:hAnsi="Times New Roman"/>
          <w:szCs w:val="20"/>
        </w:rPr>
        <w:t>Ide o formálnu úpravu uvádzania publikačného zdroja jednotným zaužívaným spôsobom.</w:t>
      </w:r>
    </w:p>
    <w:p w:rsidR="003044F4" w:rsidRPr="00936E31" w:rsidP="003044F4">
      <w:pPr>
        <w:pStyle w:val="ListParagraph"/>
        <w:tabs>
          <w:tab w:val="left" w:pos="993"/>
        </w:tabs>
        <w:bidi w:val="0"/>
        <w:ind w:left="567"/>
        <w:rPr>
          <w:rFonts w:ascii="Times New Roman" w:hAnsi="Times New Roman"/>
        </w:rPr>
      </w:pPr>
    </w:p>
    <w:p w:rsidR="003044F4" w:rsidRPr="00936E31" w:rsidP="003044F4">
      <w:pPr>
        <w:pStyle w:val="ListParagraph"/>
        <w:tabs>
          <w:tab w:val="left" w:pos="993"/>
        </w:tabs>
        <w:bidi w:val="0"/>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 xml:space="preserve">V čl. II sa za 1. bod vkladá nový 2. bod, ktorý znie: </w:t>
      </w:r>
    </w:p>
    <w:p w:rsidR="003044F4" w:rsidRPr="00936E31" w:rsidP="003044F4">
      <w:pPr>
        <w:tabs>
          <w:tab w:val="left" w:pos="993"/>
        </w:tabs>
        <w:bidi w:val="0"/>
        <w:spacing w:line="360" w:lineRule="auto"/>
        <w:rPr>
          <w:rFonts w:ascii="Times New Roman" w:hAnsi="Times New Roman"/>
        </w:rPr>
      </w:pPr>
      <w:r w:rsidRPr="00936E31">
        <w:rPr>
          <w:rFonts w:ascii="Times New Roman" w:hAnsi="Times New Roman"/>
        </w:rPr>
        <w:t>„2. V § 29 ods. 2 sa slová „písm. a) až e)“ nahrádzajú slovami „písm. a) a b)“, slová „písm. f) až h)“ sa nahrádzajú slovami „písm. c)“ a slová „písm. f) a g)“ sa nahrádzajú slovami „písm. c)“.</w:t>
      </w:r>
    </w:p>
    <w:p w:rsidR="003044F4" w:rsidRPr="00936E31" w:rsidP="003044F4">
      <w:pPr>
        <w:tabs>
          <w:tab w:val="left" w:pos="993"/>
        </w:tabs>
        <w:bidi w:val="0"/>
        <w:spacing w:line="360" w:lineRule="auto"/>
        <w:rPr>
          <w:rFonts w:ascii="Times New Roman" w:hAnsi="Times New Roman"/>
        </w:rPr>
      </w:pPr>
      <w:r w:rsidRPr="00936E31">
        <w:rPr>
          <w:rFonts w:ascii="Times New Roman" w:hAnsi="Times New Roman"/>
        </w:rPr>
        <w:t>Doterajší 2. bod sa označuje ako 3. bod.</w:t>
      </w:r>
    </w:p>
    <w:p w:rsidR="003044F4" w:rsidRPr="00936E31" w:rsidP="003044F4">
      <w:pPr>
        <w:tabs>
          <w:tab w:val="left" w:pos="993"/>
        </w:tabs>
        <w:bidi w:val="0"/>
        <w:ind w:left="3540"/>
        <w:rPr>
          <w:rFonts w:ascii="Times New Roman" w:hAnsi="Times New Roman"/>
        </w:rPr>
      </w:pPr>
      <w:r w:rsidRPr="00936E31">
        <w:rPr>
          <w:rFonts w:ascii="Times New Roman" w:hAnsi="Times New Roman"/>
        </w:rPr>
        <w:t xml:space="preserve">Legislatívno-technická úprava v súvislosti s vypustením priestupkov v čl. II, 1. bod. </w:t>
      </w:r>
    </w:p>
    <w:p w:rsidR="003044F4" w:rsidRPr="00936E31" w:rsidP="003044F4">
      <w:pPr>
        <w:tabs>
          <w:tab w:val="left" w:pos="993"/>
        </w:tabs>
        <w:bidi w:val="0"/>
        <w:ind w:left="3540"/>
        <w:rPr>
          <w:rFonts w:ascii="Times New Roman" w:hAnsi="Times New Roman"/>
        </w:rPr>
      </w:pPr>
    </w:p>
    <w:p w:rsidR="003044F4" w:rsidRPr="00936E31" w:rsidP="003044F4">
      <w:pPr>
        <w:tabs>
          <w:tab w:val="left" w:pos="993"/>
        </w:tabs>
        <w:bidi w:val="0"/>
        <w:ind w:left="3540"/>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 xml:space="preserve">V čl. II, 2. bode sa slová „§ 29 ods. písm. a) až c)“ nahrádzajú slovami „§ 29 ods. 1 písm. a) až c)“. </w:t>
      </w:r>
    </w:p>
    <w:p w:rsidR="003044F4" w:rsidRPr="00936E31" w:rsidP="003044F4">
      <w:pPr>
        <w:pStyle w:val="ListParagraph"/>
        <w:tabs>
          <w:tab w:val="left" w:pos="993"/>
        </w:tabs>
        <w:bidi w:val="0"/>
        <w:spacing w:line="360" w:lineRule="auto"/>
        <w:ind w:left="567"/>
        <w:rPr>
          <w:rFonts w:ascii="Times New Roman" w:hAnsi="Times New Roman"/>
        </w:rPr>
      </w:pPr>
      <w:r w:rsidRPr="00936E31">
        <w:rPr>
          <w:rFonts w:ascii="Times New Roman" w:hAnsi="Times New Roman"/>
        </w:rPr>
        <w:tab/>
        <w:tab/>
        <w:tab/>
        <w:tab/>
        <w:tab/>
        <w:t xml:space="preserve">Legislatívno-technická úprava. </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III, 4. bode  v živnosti s poradovým číslom 92 sa v časti „Preukaz spôsobilosti“ slová „špecializáciou v odbore“ (2x) nahrádzajú slovami „špecializáci</w:t>
      </w:r>
      <w:r w:rsidR="00DB6D9C">
        <w:rPr>
          <w:rFonts w:ascii="Times New Roman" w:hAnsi="Times New Roman"/>
        </w:rPr>
        <w:t>o</w:t>
      </w:r>
      <w:r w:rsidRPr="00936E31">
        <w:rPr>
          <w:rFonts w:ascii="Times New Roman" w:hAnsi="Times New Roman"/>
        </w:rPr>
        <w:t xml:space="preserve">u v špecializačnom odbore“, na konci sa pripájajú slová „– autorizovaný bezpečnostný technik“ a v časti „Poznámka“ sa slová „§ 30a ods. 4 písm. b až d)“ sa nahrádzajú slovami „§ 30a ods. 4 písm. c) a d)“. </w:t>
      </w:r>
    </w:p>
    <w:p w:rsidR="003044F4" w:rsidRPr="00936E31" w:rsidP="003044F4">
      <w:pPr>
        <w:pStyle w:val="ListParagraph"/>
        <w:tabs>
          <w:tab w:val="left" w:pos="851"/>
        </w:tabs>
        <w:bidi w:val="0"/>
        <w:ind w:left="3540"/>
        <w:rPr>
          <w:rFonts w:ascii="Times New Roman" w:hAnsi="Times New Roman"/>
        </w:rPr>
      </w:pPr>
      <w:r w:rsidRPr="00936E31">
        <w:rPr>
          <w:rFonts w:ascii="Times New Roman" w:hAnsi="Times New Roman"/>
        </w:rPr>
        <w:t xml:space="preserve">Spresnenie ustanovenia a jeho zosúladenie s § 30a ods. 4 (čl. I, 38. bod). </w:t>
      </w:r>
    </w:p>
    <w:p w:rsidR="003044F4" w:rsidRPr="00936E31" w:rsidP="003044F4">
      <w:pPr>
        <w:pStyle w:val="ListParagraph"/>
        <w:tabs>
          <w:tab w:val="left" w:pos="993"/>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V čl. III, 4. bode  v živnosti s poradovým číslom 93 sa v časti „Preukaz spôsobilosti“ slovo „oprávnenie“ nahrádza slovom „oprávnenie na odstraňovanie azbestu alebo materiálov obsahujúcich azbest</w:t>
      </w:r>
      <w:r w:rsidR="00DB6D9C">
        <w:rPr>
          <w:rFonts w:ascii="Times New Roman" w:hAnsi="Times New Roman"/>
        </w:rPr>
        <w:t xml:space="preserve"> zo stavieb</w:t>
      </w:r>
      <w:r w:rsidRPr="00936E31">
        <w:rPr>
          <w:rFonts w:ascii="Times New Roman" w:hAnsi="Times New Roman"/>
        </w:rPr>
        <w:t xml:space="preserve">“. </w:t>
      </w:r>
    </w:p>
    <w:p w:rsidR="003044F4" w:rsidRPr="00936E31" w:rsidP="003044F4">
      <w:pPr>
        <w:pStyle w:val="ListParagraph"/>
        <w:tabs>
          <w:tab w:val="left" w:pos="851"/>
        </w:tabs>
        <w:bidi w:val="0"/>
        <w:spacing w:line="360" w:lineRule="auto"/>
        <w:ind w:left="567"/>
        <w:rPr>
          <w:rFonts w:ascii="Times New Roman" w:hAnsi="Times New Roman"/>
        </w:rPr>
      </w:pPr>
      <w:r w:rsidRPr="00936E31">
        <w:rPr>
          <w:rFonts w:ascii="Times New Roman" w:hAnsi="Times New Roman"/>
        </w:rPr>
        <w:tab/>
        <w:tab/>
        <w:tab/>
        <w:tab/>
        <w:tab/>
        <w:t>Spresnenie ustanovenia.</w:t>
      </w:r>
    </w:p>
    <w:p w:rsidR="003044F4" w:rsidRPr="00936E31" w:rsidP="003044F4">
      <w:pPr>
        <w:pStyle w:val="ListParagraph"/>
        <w:tabs>
          <w:tab w:val="left" w:pos="851"/>
        </w:tabs>
        <w:bidi w:val="0"/>
        <w:spacing w:line="360" w:lineRule="auto"/>
        <w:ind w:left="567"/>
        <w:rPr>
          <w:rFonts w:ascii="Times New Roman" w:hAnsi="Times New Roman"/>
        </w:rPr>
      </w:pPr>
    </w:p>
    <w:p w:rsidR="003044F4" w:rsidRPr="00936E31" w:rsidP="003044F4">
      <w:pPr>
        <w:pStyle w:val="ListParagraph"/>
        <w:numPr>
          <w:numId w:val="9"/>
        </w:numPr>
        <w:tabs>
          <w:tab w:val="left" w:pos="993"/>
        </w:tabs>
        <w:bidi w:val="0"/>
        <w:spacing w:after="160" w:line="360" w:lineRule="auto"/>
        <w:ind w:left="0" w:firstLine="567"/>
        <w:jc w:val="both"/>
        <w:rPr>
          <w:rFonts w:ascii="Times New Roman" w:hAnsi="Times New Roman"/>
        </w:rPr>
      </w:pPr>
      <w:r w:rsidRPr="00936E31">
        <w:rPr>
          <w:rFonts w:ascii="Times New Roman" w:hAnsi="Times New Roman"/>
        </w:rPr>
        <w:t xml:space="preserve">V čl. IV sa navrhovaný bod označuje ako bod 1. a čl. IV sa dopĺňa 2. až 10. bodom, ktoré znejú: </w:t>
      </w:r>
    </w:p>
    <w:p w:rsidR="003044F4" w:rsidRPr="00936E31" w:rsidP="003044F4">
      <w:pPr>
        <w:tabs>
          <w:tab w:val="left" w:pos="851"/>
        </w:tabs>
        <w:bidi w:val="0"/>
        <w:spacing w:line="360" w:lineRule="auto"/>
        <w:rPr>
          <w:rFonts w:ascii="Times New Roman" w:hAnsi="Times New Roman"/>
        </w:rPr>
      </w:pPr>
      <w:r w:rsidRPr="00936E31">
        <w:rPr>
          <w:rFonts w:ascii="Times New Roman" w:hAnsi="Times New Roman"/>
        </w:rPr>
        <w:t>„2. V prílohe, časti VIII Finančná správa a obchodná činnosť položke 150 písmene m) sa slová „písmena q)“ nahrádzajú slovami „písmena l)“.</w:t>
      </w:r>
    </w:p>
    <w:p w:rsidR="003044F4" w:rsidRPr="00936E31" w:rsidP="003044F4">
      <w:pPr>
        <w:tabs>
          <w:tab w:val="left" w:pos="851"/>
        </w:tabs>
        <w:bidi w:val="0"/>
        <w:spacing w:line="360" w:lineRule="auto"/>
        <w:rPr>
          <w:rFonts w:ascii="Times New Roman" w:hAnsi="Times New Roman"/>
        </w:rPr>
      </w:pPr>
      <w:r w:rsidRPr="00936E31">
        <w:rPr>
          <w:rFonts w:ascii="Times New Roman" w:hAnsi="Times New Roman"/>
        </w:rPr>
        <w:t>3. V prílohe, časti VIII Finančná správa a obchodná činnosť položke 150 písmene n) sa slová „písmen q) a r)“ nahrádzajú slovami „písmen l) a m)“.</w:t>
      </w:r>
    </w:p>
    <w:p w:rsidR="003044F4" w:rsidRPr="00936E31" w:rsidP="003044F4">
      <w:pPr>
        <w:tabs>
          <w:tab w:val="left" w:pos="851"/>
        </w:tabs>
        <w:bidi w:val="0"/>
        <w:spacing w:line="360" w:lineRule="auto"/>
        <w:rPr>
          <w:rFonts w:ascii="Times New Roman" w:hAnsi="Times New Roman"/>
        </w:rPr>
      </w:pPr>
      <w:r w:rsidRPr="00936E31">
        <w:rPr>
          <w:rFonts w:ascii="Times New Roman" w:hAnsi="Times New Roman"/>
        </w:rPr>
        <w:t>4. V prílohe, časti VIII Finančná správa a obchodná činnosť položke 150 písmene p) sa slová „písmena t)“ nahrádzajú slovami „písmena o)“.</w:t>
      </w:r>
    </w:p>
    <w:p w:rsidR="003044F4" w:rsidRPr="00936E31" w:rsidP="003044F4">
      <w:pPr>
        <w:tabs>
          <w:tab w:val="left" w:pos="851"/>
        </w:tabs>
        <w:bidi w:val="0"/>
        <w:spacing w:line="360" w:lineRule="auto"/>
        <w:rPr>
          <w:rFonts w:ascii="Times New Roman" w:hAnsi="Times New Roman"/>
        </w:rPr>
      </w:pPr>
      <w:r w:rsidRPr="00936E31">
        <w:rPr>
          <w:rFonts w:ascii="Times New Roman" w:hAnsi="Times New Roman"/>
        </w:rPr>
        <w:t>5. V prílohe, časti VIII Finančná správa a obchodná činnosť položke 150 písmene q) sa slová „písmen t) a u)“ nahrádzajú slovami „písmen o) a p)“.</w:t>
      </w:r>
    </w:p>
    <w:p w:rsidR="003044F4" w:rsidRPr="00936E31" w:rsidP="003044F4">
      <w:pPr>
        <w:tabs>
          <w:tab w:val="left" w:pos="851"/>
        </w:tabs>
        <w:bidi w:val="0"/>
        <w:spacing w:line="360" w:lineRule="auto"/>
        <w:rPr>
          <w:rFonts w:ascii="Times New Roman" w:hAnsi="Times New Roman"/>
        </w:rPr>
      </w:pPr>
      <w:r w:rsidRPr="00936E31">
        <w:rPr>
          <w:rFonts w:ascii="Times New Roman" w:hAnsi="Times New Roman"/>
        </w:rPr>
        <w:t>6. V prílohe, časti VIII Finančná správa a obchodná činnosť položke 150 písmene w) sa slová „písmen x) až z)“ nahrádzajú slovami „písmen s) až u)“ a slová „písmen aa) a ae)“ sa nahrádzajú slovami „písmen v) a z)“.</w:t>
      </w:r>
    </w:p>
    <w:p w:rsidR="003044F4" w:rsidRPr="00936E31" w:rsidP="003044F4">
      <w:pPr>
        <w:tabs>
          <w:tab w:val="left" w:pos="851"/>
        </w:tabs>
        <w:bidi w:val="0"/>
        <w:spacing w:line="360" w:lineRule="auto"/>
        <w:rPr>
          <w:rFonts w:ascii="Times New Roman" w:hAnsi="Times New Roman"/>
        </w:rPr>
      </w:pPr>
      <w:r w:rsidRPr="00936E31">
        <w:rPr>
          <w:rFonts w:ascii="Times New Roman" w:hAnsi="Times New Roman"/>
        </w:rPr>
        <w:t>7. V prílohe, časti VIII Finančná správa a obchodná činnosť položke 150 písmene y) sa slová „písmen x) a y)“ nahrádzajú slovami „písmen s) a t)“.</w:t>
      </w:r>
    </w:p>
    <w:p w:rsidR="003044F4" w:rsidRPr="00936E31" w:rsidP="003044F4">
      <w:pPr>
        <w:tabs>
          <w:tab w:val="left" w:pos="851"/>
        </w:tabs>
        <w:bidi w:val="0"/>
        <w:spacing w:line="360" w:lineRule="auto"/>
        <w:rPr>
          <w:rFonts w:ascii="Times New Roman" w:hAnsi="Times New Roman"/>
        </w:rPr>
      </w:pPr>
      <w:r w:rsidRPr="00936E31">
        <w:rPr>
          <w:rFonts w:ascii="Times New Roman" w:hAnsi="Times New Roman"/>
        </w:rPr>
        <w:t>8. V prílohe, časti VIII Finančná správa a obchodná činnosť položke 150 písmene aa) sa v úvodnej vete slová „písmen x) a y)“ nahrádzajú slovami „písmen s) a t)“.</w:t>
      </w:r>
    </w:p>
    <w:p w:rsidR="003044F4" w:rsidRPr="00936E31" w:rsidP="003044F4">
      <w:pPr>
        <w:tabs>
          <w:tab w:val="left" w:pos="851"/>
        </w:tabs>
        <w:bidi w:val="0"/>
        <w:spacing w:line="360" w:lineRule="auto"/>
        <w:rPr>
          <w:rFonts w:ascii="Times New Roman" w:hAnsi="Times New Roman"/>
        </w:rPr>
      </w:pPr>
      <w:r w:rsidRPr="00936E31">
        <w:rPr>
          <w:rFonts w:ascii="Times New Roman" w:hAnsi="Times New Roman"/>
        </w:rPr>
        <w:t>9. V prílohe, časti VIII Finančná správa a obchodná činnosť položke 150 písm. aa) druhom bode sa slová „písmena x)“ nahrádzajú slovami „písmena s)“.</w:t>
      </w:r>
    </w:p>
    <w:p w:rsidR="003044F4" w:rsidP="003044F4">
      <w:pPr>
        <w:tabs>
          <w:tab w:val="left" w:pos="851"/>
        </w:tabs>
        <w:bidi w:val="0"/>
        <w:spacing w:line="360" w:lineRule="auto"/>
        <w:rPr>
          <w:rFonts w:ascii="Times New Roman" w:hAnsi="Times New Roman"/>
        </w:rPr>
      </w:pPr>
      <w:r w:rsidRPr="00936E31">
        <w:rPr>
          <w:rFonts w:ascii="Times New Roman" w:hAnsi="Times New Roman"/>
        </w:rPr>
        <w:t>10. V prílohe, časti VIII Finančná správa a obchodná činnosť položke 150 písm. aa) treťom bode sa slová „písmena ae)“ nahrádzajú slovami „písmena z)“.“.</w:t>
      </w:r>
    </w:p>
    <w:p w:rsidR="007543CB" w:rsidRPr="00936E31" w:rsidP="003044F4">
      <w:pPr>
        <w:tabs>
          <w:tab w:val="left" w:pos="851"/>
        </w:tabs>
        <w:bidi w:val="0"/>
        <w:spacing w:line="360" w:lineRule="auto"/>
        <w:rPr>
          <w:rFonts w:ascii="Times New Roman" w:hAnsi="Times New Roman"/>
        </w:rPr>
      </w:pPr>
    </w:p>
    <w:p w:rsidR="003044F4" w:rsidRPr="00936E31" w:rsidP="003044F4">
      <w:pPr>
        <w:pStyle w:val="ListParagraph"/>
        <w:tabs>
          <w:tab w:val="left" w:pos="851"/>
        </w:tabs>
        <w:bidi w:val="0"/>
        <w:ind w:left="3540"/>
        <w:rPr>
          <w:rFonts w:ascii="Times New Roman" w:hAnsi="Times New Roman"/>
        </w:rPr>
      </w:pPr>
      <w:r w:rsidRPr="00936E31">
        <w:rPr>
          <w:rFonts w:ascii="Times New Roman" w:hAnsi="Times New Roman"/>
        </w:rPr>
        <w:t>Legislatívno-technická úprava vnútorných odkazov v nadväznosti na vypustenie písmen k) až o).</w:t>
      </w:r>
    </w:p>
    <w:p w:rsidR="003044F4" w:rsidRPr="00936E31" w:rsidP="003044F4">
      <w:pPr>
        <w:pStyle w:val="ListParagraph"/>
        <w:tabs>
          <w:tab w:val="left" w:pos="851"/>
        </w:tabs>
        <w:bidi w:val="0"/>
        <w:ind w:left="567"/>
        <w:rPr>
          <w:rFonts w:ascii="Times New Roman" w:hAnsi="Times New Roman"/>
        </w:rPr>
      </w:pPr>
    </w:p>
    <w:p w:rsidR="003044F4" w:rsidRPr="00936E31" w:rsidP="003044F4">
      <w:pPr>
        <w:pStyle w:val="ListParagraph"/>
        <w:numPr>
          <w:numId w:val="9"/>
        </w:numPr>
        <w:tabs>
          <w:tab w:val="left" w:pos="851"/>
          <w:tab w:val="left" w:pos="993"/>
        </w:tabs>
        <w:bidi w:val="0"/>
        <w:spacing w:after="160"/>
        <w:ind w:left="0" w:firstLine="567"/>
        <w:jc w:val="both"/>
        <w:rPr>
          <w:rFonts w:ascii="Times New Roman" w:hAnsi="Times New Roman"/>
        </w:rPr>
      </w:pPr>
      <w:r w:rsidRPr="00936E31">
        <w:rPr>
          <w:rFonts w:ascii="Times New Roman" w:hAnsi="Times New Roman"/>
        </w:rPr>
        <w:t xml:space="preserve">V čl. VIII, 11. bode sa v § 39g vrátane nadpisu pod § 39g slová „1. júla“ nahrádzajú slovami „1. augusta“. </w:t>
      </w:r>
    </w:p>
    <w:p w:rsidR="003044F4" w:rsidRPr="00936E31" w:rsidP="003044F4">
      <w:pPr>
        <w:tabs>
          <w:tab w:val="left" w:pos="851"/>
        </w:tabs>
        <w:bidi w:val="0"/>
        <w:ind w:left="3540"/>
        <w:rPr>
          <w:rFonts w:ascii="Times New Roman" w:hAnsi="Times New Roman"/>
        </w:rPr>
      </w:pPr>
      <w:r w:rsidRPr="00936E31">
        <w:rPr>
          <w:rFonts w:ascii="Times New Roman" w:hAnsi="Times New Roman"/>
        </w:rPr>
        <w:t xml:space="preserve">Zosúladenie termínu v prechodnom ustanovení s navrhovanou účinnosťou zákona. </w:t>
      </w:r>
    </w:p>
    <w:p w:rsidR="003044F4" w:rsidRPr="00936E31" w:rsidP="003044F4">
      <w:pPr>
        <w:tabs>
          <w:tab w:val="left" w:pos="851"/>
        </w:tabs>
        <w:bidi w:val="0"/>
        <w:ind w:left="3540"/>
        <w:rPr>
          <w:rFonts w:ascii="Times New Roman" w:hAnsi="Times New Roman"/>
        </w:rPr>
      </w:pPr>
    </w:p>
    <w:p w:rsidR="003044F4" w:rsidRPr="00936E31" w:rsidP="003044F4">
      <w:pPr>
        <w:pStyle w:val="ListParagraph"/>
        <w:numPr>
          <w:numId w:val="9"/>
        </w:numPr>
        <w:tabs>
          <w:tab w:val="left" w:pos="993"/>
        </w:tabs>
        <w:overflowPunct w:val="0"/>
        <w:autoSpaceDE w:val="0"/>
        <w:autoSpaceDN w:val="0"/>
        <w:bidi w:val="0"/>
        <w:adjustRightInd w:val="0"/>
        <w:spacing w:after="160"/>
        <w:ind w:left="0" w:firstLine="567"/>
        <w:jc w:val="both"/>
        <w:rPr>
          <w:rFonts w:ascii="Times New Roman" w:hAnsi="Times New Roman"/>
          <w:szCs w:val="20"/>
        </w:rPr>
      </w:pPr>
      <w:r w:rsidRPr="00936E31">
        <w:rPr>
          <w:rFonts w:ascii="AT*Switzerland" w:hAnsi="AT*Switzerland"/>
          <w:szCs w:val="20"/>
        </w:rPr>
        <w:t xml:space="preserve">V čl. VIII, 14. bod znie: </w:t>
      </w:r>
    </w:p>
    <w:p w:rsidR="003044F4" w:rsidRPr="00936E31" w:rsidP="003044F4">
      <w:pPr>
        <w:tabs>
          <w:tab w:val="left" w:pos="993"/>
        </w:tabs>
        <w:overflowPunct w:val="0"/>
        <w:autoSpaceDE w:val="0"/>
        <w:autoSpaceDN w:val="0"/>
        <w:bidi w:val="0"/>
        <w:adjustRightInd w:val="0"/>
        <w:spacing w:line="360" w:lineRule="auto"/>
        <w:rPr>
          <w:rFonts w:ascii="Times New Roman" w:hAnsi="Times New Roman"/>
          <w:szCs w:val="20"/>
        </w:rPr>
      </w:pPr>
      <w:r w:rsidRPr="00936E31">
        <w:rPr>
          <w:rFonts w:ascii="Times New Roman" w:hAnsi="Times New Roman"/>
          <w:szCs w:val="20"/>
        </w:rPr>
        <w:t>„14. V</w:t>
      </w:r>
      <w:r w:rsidRPr="00936E31">
        <w:rPr>
          <w:rFonts w:ascii="AT*Switzerland" w:hAnsi="AT*Switzerland"/>
          <w:szCs w:val="20"/>
        </w:rPr>
        <w:t xml:space="preserve">  prílohe č. 3 sa slová „(</w:t>
      </w:r>
      <w:r w:rsidRPr="00936E31">
        <w:rPr>
          <w:rFonts w:ascii="Times New Roman" w:hAnsi="Times New Roman"/>
          <w:szCs w:val="20"/>
        </w:rPr>
        <w:t xml:space="preserve">Ú. v. ES L 183, 29.6.1989)“ </w:t>
      </w:r>
      <w:r w:rsidRPr="00936E31">
        <w:rPr>
          <w:rFonts w:ascii="AT*Switzerland" w:hAnsi="AT*Switzerland"/>
          <w:szCs w:val="20"/>
        </w:rPr>
        <w:t xml:space="preserve">nahrádzajú slovami „(Mimoriadne vydanie Ú. v. EÚ, kap. 5/zv. 1; </w:t>
      </w:r>
      <w:r w:rsidRPr="00936E31">
        <w:rPr>
          <w:rFonts w:ascii="Times New Roman" w:hAnsi="Times New Roman"/>
          <w:szCs w:val="20"/>
        </w:rPr>
        <w:t>Ú. v. ES L 183, 29.6.1989).“.</w:t>
      </w:r>
    </w:p>
    <w:p w:rsidR="003044F4" w:rsidRPr="00936E31" w:rsidP="003044F4">
      <w:pPr>
        <w:tabs>
          <w:tab w:val="left" w:pos="993"/>
        </w:tabs>
        <w:overflowPunct w:val="0"/>
        <w:autoSpaceDE w:val="0"/>
        <w:autoSpaceDN w:val="0"/>
        <w:bidi w:val="0"/>
        <w:adjustRightInd w:val="0"/>
        <w:rPr>
          <w:rFonts w:ascii="Times New Roman" w:hAnsi="Times New Roman"/>
          <w:szCs w:val="20"/>
        </w:rPr>
      </w:pPr>
    </w:p>
    <w:p w:rsidR="003044F4" w:rsidRPr="00936E31" w:rsidP="003044F4">
      <w:pPr>
        <w:overflowPunct w:val="0"/>
        <w:autoSpaceDE w:val="0"/>
        <w:autoSpaceDN w:val="0"/>
        <w:bidi w:val="0"/>
        <w:adjustRightInd w:val="0"/>
        <w:ind w:left="3540"/>
        <w:rPr>
          <w:rFonts w:ascii="Times New Roman" w:hAnsi="Times New Roman"/>
          <w:szCs w:val="20"/>
        </w:rPr>
      </w:pPr>
      <w:r w:rsidRPr="00936E31">
        <w:rPr>
          <w:rFonts w:ascii="Times New Roman" w:hAnsi="Times New Roman"/>
          <w:szCs w:val="20"/>
        </w:rPr>
        <w:t>Ide o formálnu úpravu uvádzania publikačného zdroja jednotným zaužívaným spôsobom.</w:t>
      </w:r>
    </w:p>
    <w:p w:rsidR="003044F4" w:rsidRPr="00936E31" w:rsidP="003044F4">
      <w:pPr>
        <w:bidi w:val="0"/>
        <w:spacing w:line="360" w:lineRule="auto"/>
        <w:rPr>
          <w:rFonts w:ascii="Times New Roman" w:hAnsi="Times New Roman"/>
          <w:bCs/>
        </w:rPr>
      </w:pPr>
    </w:p>
    <w:p w:rsidR="003044F4" w:rsidRPr="00936E31" w:rsidP="003044F4">
      <w:pPr>
        <w:bidi w:val="0"/>
        <w:spacing w:line="360" w:lineRule="auto"/>
        <w:rPr>
          <w:rFonts w:ascii="Times New Roman" w:hAnsi="Times New Roman"/>
          <w:bCs/>
        </w:rPr>
      </w:pPr>
    </w:p>
    <w:p w:rsidR="003044F4" w:rsidRPr="00936E31" w:rsidP="002E0F39">
      <w:pPr>
        <w:bidi w:val="0"/>
        <w:jc w:val="both"/>
        <w:rPr>
          <w:rFonts w:ascii="Times New Roman" w:hAnsi="Times New Roman"/>
          <w:b/>
        </w:rPr>
      </w:pPr>
    </w:p>
    <w:sectPr w:rsidSect="0084672F">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Switzerland">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B7F0CE1"/>
    <w:multiLevelType w:val="hybridMultilevel"/>
    <w:tmpl w:val="6FFCA4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BB51B47"/>
    <w:multiLevelType w:val="hybridMultilevel"/>
    <w:tmpl w:val="20F47A52"/>
    <w:lvl w:ilvl="0">
      <w:start w:val="1"/>
      <w:numFmt w:val="decimal"/>
      <w:lvlText w:val="%1."/>
      <w:lvlJc w:val="left"/>
      <w:pPr>
        <w:ind w:left="106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
    <w:nsid w:val="29851060"/>
    <w:multiLevelType w:val="hybridMultilevel"/>
    <w:tmpl w:val="D8945E6C"/>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
    <w:nsid w:val="2AF661AF"/>
    <w:multiLevelType w:val="hybridMultilevel"/>
    <w:tmpl w:val="45BEFA30"/>
    <w:lvl w:ilvl="0">
      <w:start w:val="1"/>
      <w:numFmt w:val="decimal"/>
      <w:lvlText w:val="%1."/>
      <w:lvlJc w:val="left"/>
      <w:pPr>
        <w:ind w:left="360" w:hanging="360"/>
      </w:pPr>
      <w:rPr>
        <w:rFonts w:cs="Times New Roman"/>
        <w:b w:val="0"/>
        <w:i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0F2C"/>
    <w:rsid w:val="00016D42"/>
    <w:rsid w:val="00017101"/>
    <w:rsid w:val="00026536"/>
    <w:rsid w:val="00036E37"/>
    <w:rsid w:val="0005344A"/>
    <w:rsid w:val="00080BDB"/>
    <w:rsid w:val="000A27DF"/>
    <w:rsid w:val="000B57E9"/>
    <w:rsid w:val="000D11D5"/>
    <w:rsid w:val="000F4A21"/>
    <w:rsid w:val="00106E7E"/>
    <w:rsid w:val="00115D3B"/>
    <w:rsid w:val="0011659C"/>
    <w:rsid w:val="00117C6E"/>
    <w:rsid w:val="00142F27"/>
    <w:rsid w:val="00144A91"/>
    <w:rsid w:val="0015407E"/>
    <w:rsid w:val="00157ABA"/>
    <w:rsid w:val="00172E7C"/>
    <w:rsid w:val="00174702"/>
    <w:rsid w:val="00174955"/>
    <w:rsid w:val="00186B52"/>
    <w:rsid w:val="00186F61"/>
    <w:rsid w:val="00195B23"/>
    <w:rsid w:val="001B19FF"/>
    <w:rsid w:val="001B42EF"/>
    <w:rsid w:val="001B595A"/>
    <w:rsid w:val="001C1444"/>
    <w:rsid w:val="001D1D7B"/>
    <w:rsid w:val="001D4A1E"/>
    <w:rsid w:val="001D7465"/>
    <w:rsid w:val="001E06A2"/>
    <w:rsid w:val="001E70BD"/>
    <w:rsid w:val="001E77B1"/>
    <w:rsid w:val="00224F3D"/>
    <w:rsid w:val="002271A1"/>
    <w:rsid w:val="0023079A"/>
    <w:rsid w:val="00236746"/>
    <w:rsid w:val="00252908"/>
    <w:rsid w:val="00293328"/>
    <w:rsid w:val="00296777"/>
    <w:rsid w:val="002B6D17"/>
    <w:rsid w:val="002C6FAC"/>
    <w:rsid w:val="002C748C"/>
    <w:rsid w:val="002D7999"/>
    <w:rsid w:val="002E0F39"/>
    <w:rsid w:val="002F58C9"/>
    <w:rsid w:val="002F611C"/>
    <w:rsid w:val="003044F4"/>
    <w:rsid w:val="00317682"/>
    <w:rsid w:val="003317B6"/>
    <w:rsid w:val="0035781A"/>
    <w:rsid w:val="00367D0B"/>
    <w:rsid w:val="0037354B"/>
    <w:rsid w:val="0038276D"/>
    <w:rsid w:val="00386D14"/>
    <w:rsid w:val="0039460E"/>
    <w:rsid w:val="00396B2B"/>
    <w:rsid w:val="0039792F"/>
    <w:rsid w:val="003D2166"/>
    <w:rsid w:val="003F22CE"/>
    <w:rsid w:val="003F7533"/>
    <w:rsid w:val="00413C8B"/>
    <w:rsid w:val="0042443B"/>
    <w:rsid w:val="004400E6"/>
    <w:rsid w:val="004404AF"/>
    <w:rsid w:val="00443D6E"/>
    <w:rsid w:val="00453FB8"/>
    <w:rsid w:val="00456DA2"/>
    <w:rsid w:val="0046544E"/>
    <w:rsid w:val="00475F91"/>
    <w:rsid w:val="00477087"/>
    <w:rsid w:val="00483FB8"/>
    <w:rsid w:val="00494790"/>
    <w:rsid w:val="00494A61"/>
    <w:rsid w:val="004A2E3F"/>
    <w:rsid w:val="004A3787"/>
    <w:rsid w:val="004C7786"/>
    <w:rsid w:val="004D7C1D"/>
    <w:rsid w:val="004E6ADD"/>
    <w:rsid w:val="004E7682"/>
    <w:rsid w:val="00502405"/>
    <w:rsid w:val="0052255B"/>
    <w:rsid w:val="0053517A"/>
    <w:rsid w:val="00541A50"/>
    <w:rsid w:val="00545A46"/>
    <w:rsid w:val="005757E5"/>
    <w:rsid w:val="005838F0"/>
    <w:rsid w:val="005A094E"/>
    <w:rsid w:val="005A4239"/>
    <w:rsid w:val="005B1E91"/>
    <w:rsid w:val="005E1310"/>
    <w:rsid w:val="005E1EA8"/>
    <w:rsid w:val="005E2843"/>
    <w:rsid w:val="005F6725"/>
    <w:rsid w:val="005F6D60"/>
    <w:rsid w:val="00625A09"/>
    <w:rsid w:val="00635887"/>
    <w:rsid w:val="006423F7"/>
    <w:rsid w:val="00654129"/>
    <w:rsid w:val="00654497"/>
    <w:rsid w:val="00656D3A"/>
    <w:rsid w:val="006622BA"/>
    <w:rsid w:val="006709E5"/>
    <w:rsid w:val="00680D1F"/>
    <w:rsid w:val="0068156B"/>
    <w:rsid w:val="006820ED"/>
    <w:rsid w:val="006A642E"/>
    <w:rsid w:val="006D4392"/>
    <w:rsid w:val="006E10D6"/>
    <w:rsid w:val="006E4115"/>
    <w:rsid w:val="0070616E"/>
    <w:rsid w:val="00721DFB"/>
    <w:rsid w:val="00741BD4"/>
    <w:rsid w:val="007543CB"/>
    <w:rsid w:val="007629EA"/>
    <w:rsid w:val="00780216"/>
    <w:rsid w:val="007A515D"/>
    <w:rsid w:val="007B3E77"/>
    <w:rsid w:val="007B6BB9"/>
    <w:rsid w:val="007C14C9"/>
    <w:rsid w:val="007F0517"/>
    <w:rsid w:val="007F3316"/>
    <w:rsid w:val="00802CCB"/>
    <w:rsid w:val="00816924"/>
    <w:rsid w:val="0082154D"/>
    <w:rsid w:val="00826955"/>
    <w:rsid w:val="00827BE2"/>
    <w:rsid w:val="00833478"/>
    <w:rsid w:val="00833C5D"/>
    <w:rsid w:val="0084672F"/>
    <w:rsid w:val="008549D2"/>
    <w:rsid w:val="00866249"/>
    <w:rsid w:val="00867155"/>
    <w:rsid w:val="00881487"/>
    <w:rsid w:val="008A450D"/>
    <w:rsid w:val="008B0DE0"/>
    <w:rsid w:val="008C5B0D"/>
    <w:rsid w:val="008C74B6"/>
    <w:rsid w:val="008C74F2"/>
    <w:rsid w:val="008D03F7"/>
    <w:rsid w:val="008D6220"/>
    <w:rsid w:val="008D68E8"/>
    <w:rsid w:val="008E1F93"/>
    <w:rsid w:val="008E676A"/>
    <w:rsid w:val="008F11D0"/>
    <w:rsid w:val="008F7250"/>
    <w:rsid w:val="009032CB"/>
    <w:rsid w:val="00914060"/>
    <w:rsid w:val="00936E31"/>
    <w:rsid w:val="00937E90"/>
    <w:rsid w:val="0095167C"/>
    <w:rsid w:val="009707B1"/>
    <w:rsid w:val="00977032"/>
    <w:rsid w:val="00985F91"/>
    <w:rsid w:val="0099334A"/>
    <w:rsid w:val="009A7AB4"/>
    <w:rsid w:val="009B6E47"/>
    <w:rsid w:val="009C01B7"/>
    <w:rsid w:val="009D34CE"/>
    <w:rsid w:val="00A2253A"/>
    <w:rsid w:val="00A24AF2"/>
    <w:rsid w:val="00A325D1"/>
    <w:rsid w:val="00A36FA6"/>
    <w:rsid w:val="00A4576B"/>
    <w:rsid w:val="00A47C1C"/>
    <w:rsid w:val="00A62F29"/>
    <w:rsid w:val="00A64B0F"/>
    <w:rsid w:val="00A65A35"/>
    <w:rsid w:val="00A67A5B"/>
    <w:rsid w:val="00A937C3"/>
    <w:rsid w:val="00AA0894"/>
    <w:rsid w:val="00AA6297"/>
    <w:rsid w:val="00AD570A"/>
    <w:rsid w:val="00AE1DFC"/>
    <w:rsid w:val="00AF3C7D"/>
    <w:rsid w:val="00B127EB"/>
    <w:rsid w:val="00B14682"/>
    <w:rsid w:val="00B1565D"/>
    <w:rsid w:val="00B15F4B"/>
    <w:rsid w:val="00B216BB"/>
    <w:rsid w:val="00B252E1"/>
    <w:rsid w:val="00B27EB6"/>
    <w:rsid w:val="00B401F3"/>
    <w:rsid w:val="00B64950"/>
    <w:rsid w:val="00B66DC7"/>
    <w:rsid w:val="00B7137E"/>
    <w:rsid w:val="00B73900"/>
    <w:rsid w:val="00B76C54"/>
    <w:rsid w:val="00B96FE8"/>
    <w:rsid w:val="00BA417B"/>
    <w:rsid w:val="00BC7941"/>
    <w:rsid w:val="00BD73AB"/>
    <w:rsid w:val="00BE2A9D"/>
    <w:rsid w:val="00BF23D2"/>
    <w:rsid w:val="00BF5636"/>
    <w:rsid w:val="00C14623"/>
    <w:rsid w:val="00C34375"/>
    <w:rsid w:val="00C352F8"/>
    <w:rsid w:val="00C5317B"/>
    <w:rsid w:val="00C91E30"/>
    <w:rsid w:val="00C97D6B"/>
    <w:rsid w:val="00CA5557"/>
    <w:rsid w:val="00CA61B5"/>
    <w:rsid w:val="00CB06E2"/>
    <w:rsid w:val="00CB548A"/>
    <w:rsid w:val="00CD5FF9"/>
    <w:rsid w:val="00CE06F8"/>
    <w:rsid w:val="00CE2E18"/>
    <w:rsid w:val="00D1764E"/>
    <w:rsid w:val="00D214CA"/>
    <w:rsid w:val="00D21E16"/>
    <w:rsid w:val="00D259F2"/>
    <w:rsid w:val="00D418FD"/>
    <w:rsid w:val="00D73B41"/>
    <w:rsid w:val="00D908DD"/>
    <w:rsid w:val="00DB6D9C"/>
    <w:rsid w:val="00DC2F88"/>
    <w:rsid w:val="00DC4441"/>
    <w:rsid w:val="00DD1A2C"/>
    <w:rsid w:val="00DE1017"/>
    <w:rsid w:val="00DE70BC"/>
    <w:rsid w:val="00DE7FC9"/>
    <w:rsid w:val="00E04F5E"/>
    <w:rsid w:val="00E10724"/>
    <w:rsid w:val="00E17959"/>
    <w:rsid w:val="00E37EA3"/>
    <w:rsid w:val="00E4006E"/>
    <w:rsid w:val="00E43FC5"/>
    <w:rsid w:val="00E5361E"/>
    <w:rsid w:val="00E57693"/>
    <w:rsid w:val="00E917CF"/>
    <w:rsid w:val="00EA3DF0"/>
    <w:rsid w:val="00EE1F67"/>
    <w:rsid w:val="00EE706F"/>
    <w:rsid w:val="00EE709D"/>
    <w:rsid w:val="00EF5242"/>
    <w:rsid w:val="00F06130"/>
    <w:rsid w:val="00F35942"/>
    <w:rsid w:val="00F570EA"/>
    <w:rsid w:val="00F84D47"/>
    <w:rsid w:val="00FA2008"/>
    <w:rsid w:val="00FA36C9"/>
    <w:rsid w:val="00FC0ABB"/>
    <w:rsid w:val="00FC2785"/>
    <w:rsid w:val="00FC4DC4"/>
    <w:rsid w:val="00FE2A8D"/>
    <w:rsid w:val="00FE4076"/>
    <w:rsid w:val="00FE4CD9"/>
    <w:rsid w:val="00FE4FA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character" w:customStyle="1" w:styleId="ppp-input-value1">
    <w:name w:val="ppp-input-value1"/>
    <w:uiPriority w:val="99"/>
    <w:rsid w:val="00C5317B"/>
    <w:rPr>
      <w:rFonts w:ascii="Tahoma" w:hAnsi="Tahoma" w:cs="Tahoma"/>
      <w:color w:val="837A73"/>
      <w:sz w:val="16"/>
    </w:rPr>
  </w:style>
  <w:style w:type="paragraph" w:styleId="BalloonText">
    <w:name w:val="Balloon Text"/>
    <w:basedOn w:val="Normal"/>
    <w:link w:val="TextbublinyChar"/>
    <w:uiPriority w:val="99"/>
    <w:semiHidden/>
    <w:unhideWhenUsed/>
    <w:rsid w:val="00B1565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1565D"/>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3F22B-635F-4905-B8D3-FF1657D3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24</TotalTime>
  <Pages>9</Pages>
  <Words>1923</Words>
  <Characters>10962</Characters>
  <Application>Microsoft Office Word</Application>
  <DocSecurity>0</DocSecurity>
  <Lines>0</Lines>
  <Paragraphs>0</Paragraphs>
  <ScaleCrop>false</ScaleCrop>
  <Company>Kancelaria NR SR</Company>
  <LinksUpToDate>false</LinksUpToDate>
  <CharactersWithSpaces>12860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33</cp:revision>
  <cp:lastPrinted>2014-06-20T15:59:00Z</cp:lastPrinted>
  <dcterms:created xsi:type="dcterms:W3CDTF">2014-03-25T09:40:00Z</dcterms:created>
  <dcterms:modified xsi:type="dcterms:W3CDTF">2014-06-20T16:03:00Z</dcterms:modified>
</cp:coreProperties>
</file>