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06DEF">
        <w:rPr>
          <w:sz w:val="22"/>
          <w:szCs w:val="22"/>
        </w:rPr>
        <w:t>1162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06DE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06DEF">
        <w:t>1061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06DEF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06DEF">
        <w:rPr>
          <w:rFonts w:cs="Arial"/>
          <w:szCs w:val="22"/>
        </w:rPr>
        <w:t>Pavla ZAJACA a Jána HUDACKÉHO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06DEF">
        <w:rPr>
          <w:rFonts w:cs="Arial"/>
          <w:szCs w:val="22"/>
        </w:rPr>
        <w:t>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06DEF">
        <w:rPr>
          <w:rFonts w:cs="Arial"/>
          <w:szCs w:val="22"/>
        </w:rPr>
        <w:t>1059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06DEF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D3AA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D3AA0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D3AA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06DEF" w:rsidP="00906DEF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b) lehotu na prerokovanie návrhu zákona v  druhom čítaní vo výbor</w:t>
      </w:r>
      <w:r w:rsidR="00CD3AA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906DEF" w:rsidP="00906DEF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6DEF"/>
    <w:rsid w:val="009718F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D3AA0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A0D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153</Words>
  <Characters>878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2014-06-09T09:12:00Z</cp:lastPrinted>
  <dcterms:created xsi:type="dcterms:W3CDTF">2014-06-12T14:53:00Z</dcterms:created>
  <dcterms:modified xsi:type="dcterms:W3CDTF">2014-06-12T14:53:00Z</dcterms:modified>
</cp:coreProperties>
</file>