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1EE7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98284C">
        <w:rPr>
          <w:rStyle w:val="PlaceholderText"/>
          <w:b/>
          <w:color w:val="000000"/>
        </w:rPr>
        <w:t>B. Osobitná časť</w:t>
      </w:r>
    </w:p>
    <w:p w:rsidR="00E602A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E602A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>
        <w:rPr>
          <w:rStyle w:val="PlaceholderText"/>
          <w:b/>
          <w:color w:val="000000"/>
        </w:rPr>
        <w:t>K čl. I</w:t>
      </w:r>
      <w:r w:rsidRPr="00E93D66" w:rsidR="00157983">
        <w:rPr>
          <w:rStyle w:val="PlaceholderText"/>
          <w:b/>
          <w:color w:val="000000"/>
        </w:rPr>
        <w:t xml:space="preserve"> </w:t>
      </w:r>
    </w:p>
    <w:p w:rsidR="00EF1EE7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EF1EE7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98284C">
        <w:rPr>
          <w:rStyle w:val="PlaceholderText"/>
          <w:b/>
          <w:color w:val="000000"/>
        </w:rPr>
        <w:t>K bodu 1</w:t>
      </w:r>
    </w:p>
    <w:p w:rsidR="003B1FBF" w:rsidRPr="00E93D66" w:rsidP="00157983">
      <w:pPr>
        <w:autoSpaceDE w:val="0"/>
        <w:autoSpaceDN w:val="0"/>
        <w:bidi w:val="0"/>
        <w:ind w:firstLine="720"/>
        <w:jc w:val="both"/>
        <w:rPr>
          <w:rFonts w:ascii="Times New Roman" w:hAnsi="Times New Roman"/>
          <w:bCs/>
        </w:rPr>
      </w:pPr>
    </w:p>
    <w:p w:rsidR="0037147D" w:rsidRPr="00E93D66" w:rsidP="00E20264">
      <w:pPr>
        <w:autoSpaceDE w:val="0"/>
        <w:autoSpaceDN w:val="0"/>
        <w:bidi w:val="0"/>
        <w:ind w:firstLine="720"/>
        <w:jc w:val="both"/>
        <w:rPr>
          <w:rFonts w:ascii="Times New Roman" w:hAnsi="Times New Roman"/>
          <w:bCs/>
        </w:rPr>
      </w:pPr>
      <w:r w:rsidRPr="00E93D66" w:rsidR="003B1FBF">
        <w:rPr>
          <w:rFonts w:ascii="Times New Roman" w:hAnsi="Times New Roman"/>
          <w:bCs/>
        </w:rPr>
        <w:t xml:space="preserve">Do zoznamu zákonných definícií v § 5 autorského zákona sa </w:t>
      </w:r>
      <w:r w:rsidRPr="00E93D66" w:rsidR="00503108">
        <w:rPr>
          <w:rFonts w:ascii="Times New Roman" w:hAnsi="Times New Roman"/>
          <w:bCs/>
        </w:rPr>
        <w:t xml:space="preserve">na základe transpozície </w:t>
      </w:r>
      <w:r w:rsidRPr="00E93D66" w:rsidR="00503108">
        <w:rPr>
          <w:rStyle w:val="PlaceholderText"/>
          <w:color w:val="000000"/>
        </w:rPr>
        <w:t xml:space="preserve">smernice </w:t>
      </w:r>
      <w:r w:rsidRPr="00E93D66" w:rsidR="00503108">
        <w:rPr>
          <w:rFonts w:ascii="Times New Roman" w:hAnsi="Times New Roman"/>
          <w:bCs/>
        </w:rPr>
        <w:t xml:space="preserve">Európskeho Parlamentu a Rady </w:t>
      </w:r>
      <w:r w:rsidRPr="00E93D66" w:rsidR="00503108">
        <w:rPr>
          <w:rFonts w:ascii="Times New Roman" w:hAnsi="Times New Roman"/>
        </w:rPr>
        <w:t xml:space="preserve"> 2012/28/EÚ z 25. októbra 2012 o určitých povolených spôsoboch použitia osirelých diel</w:t>
      </w:r>
      <w:r w:rsidRPr="00E93D66" w:rsidR="00503108">
        <w:rPr>
          <w:rFonts w:ascii="Times New Roman" w:hAnsi="Times New Roman"/>
          <w:bCs/>
        </w:rPr>
        <w:t xml:space="preserve"> (ďalej len „smernica“) </w:t>
      </w:r>
      <w:r w:rsidRPr="00E93D66" w:rsidR="003B1FBF">
        <w:rPr>
          <w:rFonts w:ascii="Times New Roman" w:hAnsi="Times New Roman"/>
          <w:bCs/>
        </w:rPr>
        <w:t xml:space="preserve">dopĺňa pojem dôsledné vyhľadávanie. </w:t>
      </w:r>
      <w:r w:rsidRPr="00E93D66" w:rsidR="00157983">
        <w:rPr>
          <w:rFonts w:ascii="Times New Roman" w:hAnsi="Times New Roman"/>
          <w:bCs/>
        </w:rPr>
        <w:t xml:space="preserve">Dôsledným vyhľadávaním sa rozumie </w:t>
      </w:r>
      <w:r w:rsidRPr="00E93D66" w:rsidR="00A67303">
        <w:rPr>
          <w:rFonts w:ascii="Times New Roman" w:hAnsi="Times New Roman"/>
          <w:bCs/>
        </w:rPr>
        <w:t>získavanie informácií z</w:t>
      </w:r>
      <w:r w:rsidRPr="00E93D66" w:rsidR="00157983">
        <w:rPr>
          <w:rFonts w:ascii="Times New Roman" w:hAnsi="Times New Roman"/>
          <w:bCs/>
        </w:rPr>
        <w:t xml:space="preserve"> príslušných zdrojov pre kategóriu diel</w:t>
      </w:r>
      <w:r w:rsidRPr="00E93D66" w:rsidR="00723B49">
        <w:rPr>
          <w:rFonts w:ascii="Times New Roman" w:hAnsi="Times New Roman"/>
          <w:bCs/>
        </w:rPr>
        <w:t xml:space="preserve"> </w:t>
      </w:r>
      <w:r w:rsidRPr="00E93D66" w:rsidR="00157983">
        <w:rPr>
          <w:rFonts w:ascii="Times New Roman" w:hAnsi="Times New Roman"/>
          <w:bCs/>
        </w:rPr>
        <w:t xml:space="preserve">v dobrej viere na účely stanovenia, či je dané dielo osirelým dielom. </w:t>
      </w:r>
      <w:r w:rsidRPr="00E93D66" w:rsidR="003B1FBF">
        <w:rPr>
          <w:rFonts w:ascii="Times New Roman" w:hAnsi="Times New Roman"/>
          <w:bCs/>
        </w:rPr>
        <w:t xml:space="preserve">Príslušné </w:t>
      </w:r>
      <w:r w:rsidR="00F5050B">
        <w:rPr>
          <w:rFonts w:ascii="Times New Roman" w:hAnsi="Times New Roman"/>
          <w:bCs/>
        </w:rPr>
        <w:t xml:space="preserve">informačné </w:t>
      </w:r>
      <w:r w:rsidRPr="00E93D66" w:rsidR="003B1FBF">
        <w:rPr>
          <w:rFonts w:ascii="Times New Roman" w:hAnsi="Times New Roman"/>
          <w:bCs/>
        </w:rPr>
        <w:t>zdroje vyhľadávania sú uvedené v prílohe autorského zákona.</w:t>
      </w:r>
      <w:r>
        <w:rPr>
          <w:rFonts w:ascii="Times New Roman" w:hAnsi="Times New Roman"/>
          <w:bCs/>
        </w:rPr>
        <w:t xml:space="preserve"> </w:t>
      </w:r>
      <w:r w:rsidRPr="00455F05" w:rsidR="006F6A5C">
        <w:rPr>
          <w:rFonts w:ascii="Times New Roman" w:hAnsi="Times New Roman"/>
        </w:rPr>
        <w:t xml:space="preserve">Ide len o minimálny výpočet </w:t>
      </w:r>
      <w:r w:rsidRPr="00455F05" w:rsidR="00455F05">
        <w:rPr>
          <w:rFonts w:ascii="Times New Roman" w:hAnsi="Times New Roman"/>
        </w:rPr>
        <w:t xml:space="preserve">povinných </w:t>
      </w:r>
      <w:r w:rsidRPr="00455F05" w:rsidR="006F6A5C">
        <w:rPr>
          <w:rFonts w:ascii="Times New Roman" w:hAnsi="Times New Roman"/>
        </w:rPr>
        <w:t>zdrojov, pričom ak niektorý zdroj odmietol poskytnutie informácií alebo požadoval náhradu účelne vynaložených nákladov vo výške, ktorú osoba, ktor</w:t>
      </w:r>
      <w:r w:rsidR="00165FB1">
        <w:rPr>
          <w:rFonts w:ascii="Times New Roman" w:hAnsi="Times New Roman"/>
        </w:rPr>
        <w:t>á</w:t>
      </w:r>
      <w:r w:rsidRPr="00455F05" w:rsidR="006F6A5C">
        <w:rPr>
          <w:rFonts w:ascii="Times New Roman" w:hAnsi="Times New Roman"/>
        </w:rPr>
        <w:t xml:space="preserve"> vyhľadáva nie je schopná uhradiť, </w:t>
      </w:r>
      <w:r w:rsidRPr="00455F05" w:rsidR="00E9650B">
        <w:rPr>
          <w:rFonts w:ascii="Times New Roman" w:hAnsi="Times New Roman"/>
        </w:rPr>
        <w:t>neznamená to nesplnenie podmienky dôsledného vyhľadávania, ak táto osoba konala v dobrej viere.</w:t>
      </w:r>
      <w:r w:rsidR="006F6A5C">
        <w:rPr>
          <w:rFonts w:ascii="Times New Roman" w:hAnsi="Times New Roman"/>
        </w:rPr>
        <w:t xml:space="preserve"> </w:t>
      </w:r>
    </w:p>
    <w:p w:rsidR="00723B49" w:rsidRPr="00E93D66" w:rsidP="003B1FBF">
      <w:pPr>
        <w:autoSpaceDE w:val="0"/>
        <w:autoSpaceDN w:val="0"/>
        <w:bidi w:val="0"/>
        <w:ind w:firstLine="720"/>
        <w:jc w:val="both"/>
        <w:rPr>
          <w:rFonts w:ascii="Times New Roman" w:hAnsi="Times New Roman"/>
          <w:bCs/>
        </w:rPr>
      </w:pPr>
      <w:r w:rsidRPr="00E93D66" w:rsidR="003B1FBF">
        <w:rPr>
          <w:rFonts w:ascii="Times New Roman" w:hAnsi="Times New Roman"/>
          <w:bCs/>
        </w:rPr>
        <w:t>D</w:t>
      </w:r>
      <w:r w:rsidRPr="00E93D66" w:rsidR="00157983">
        <w:rPr>
          <w:rFonts w:ascii="Times New Roman" w:hAnsi="Times New Roman"/>
          <w:bCs/>
        </w:rPr>
        <w:t xml:space="preserve">ôsledné vyhľadávanie </w:t>
      </w:r>
      <w:r w:rsidRPr="00E93D66" w:rsidR="00EF5D61">
        <w:rPr>
          <w:rFonts w:ascii="Times New Roman" w:hAnsi="Times New Roman"/>
          <w:bCs/>
        </w:rPr>
        <w:t xml:space="preserve">sa v zmysle písm. a) </w:t>
      </w:r>
      <w:r w:rsidRPr="00E93D66" w:rsidR="00157983">
        <w:rPr>
          <w:rFonts w:ascii="Times New Roman" w:hAnsi="Times New Roman"/>
          <w:bCs/>
        </w:rPr>
        <w:t>vykoná vo všeobecnosti na území členského štátu</w:t>
      </w:r>
      <w:r w:rsidR="00AA5ABA">
        <w:rPr>
          <w:rFonts w:ascii="Times New Roman" w:hAnsi="Times New Roman"/>
          <w:bCs/>
        </w:rPr>
        <w:t xml:space="preserve"> alebo zmluvného štátu</w:t>
      </w:r>
      <w:r w:rsidRPr="00E93D66" w:rsidR="00157983">
        <w:rPr>
          <w:rFonts w:ascii="Times New Roman" w:hAnsi="Times New Roman"/>
          <w:bCs/>
        </w:rPr>
        <w:t>, v ktorom bolo dielo prvýkrát vydané alebo v prípade, že nebolo vydané, prvýkrát odvysielané</w:t>
      </w:r>
      <w:r w:rsidRPr="00E93D66" w:rsidR="003B1FBF">
        <w:rPr>
          <w:rFonts w:ascii="Times New Roman" w:hAnsi="Times New Roman"/>
          <w:bCs/>
        </w:rPr>
        <w:t xml:space="preserve"> (v </w:t>
      </w:r>
      <w:r w:rsidRPr="00E93D66" w:rsidR="00B773A0">
        <w:rPr>
          <w:rFonts w:ascii="Times New Roman" w:hAnsi="Times New Roman"/>
          <w:bCs/>
        </w:rPr>
        <w:t xml:space="preserve">zmysle § 13 ods. 2 </w:t>
      </w:r>
      <w:r w:rsidRPr="00E93D66" w:rsidR="00A67303">
        <w:rPr>
          <w:rFonts w:ascii="Times New Roman" w:hAnsi="Times New Roman"/>
          <w:bCs/>
        </w:rPr>
        <w:t>autorského zákona</w:t>
      </w:r>
      <w:r w:rsidRPr="00E93D66" w:rsidR="00B773A0">
        <w:rPr>
          <w:rFonts w:ascii="Times New Roman" w:hAnsi="Times New Roman"/>
          <w:bCs/>
        </w:rPr>
        <w:t xml:space="preserve"> je dielo vydané v deň, keď sa oprávnene začalo s verejným rozširovaním jeho rozmnoženín</w:t>
      </w:r>
      <w:r w:rsidRPr="00E93D66" w:rsidR="003B1FBF">
        <w:rPr>
          <w:rFonts w:ascii="Times New Roman" w:hAnsi="Times New Roman"/>
          <w:bCs/>
        </w:rPr>
        <w:t>).</w:t>
      </w:r>
    </w:p>
    <w:p w:rsidR="00157983" w:rsidRPr="00E93D66" w:rsidP="003B1FBF">
      <w:pPr>
        <w:autoSpaceDE w:val="0"/>
        <w:autoSpaceDN w:val="0"/>
        <w:bidi w:val="0"/>
        <w:ind w:firstLine="720"/>
        <w:jc w:val="both"/>
        <w:rPr>
          <w:rFonts w:ascii="Times New Roman" w:hAnsi="Times New Roman"/>
          <w:bCs/>
        </w:rPr>
      </w:pPr>
      <w:r w:rsidRPr="00E93D66" w:rsidR="00B773A0">
        <w:rPr>
          <w:rFonts w:ascii="Times New Roman" w:hAnsi="Times New Roman"/>
          <w:bCs/>
        </w:rPr>
        <w:t>V</w:t>
      </w:r>
      <w:r w:rsidRPr="00E93D66">
        <w:rPr>
          <w:rFonts w:ascii="Times New Roman" w:hAnsi="Times New Roman"/>
          <w:bCs/>
        </w:rPr>
        <w:t xml:space="preserve"> prípade audiovizuálnych diel </w:t>
      </w:r>
      <w:r w:rsidRPr="00E93D66" w:rsidR="00B773A0">
        <w:rPr>
          <w:rFonts w:ascii="Times New Roman" w:hAnsi="Times New Roman"/>
          <w:bCs/>
        </w:rPr>
        <w:t xml:space="preserve">(písm. b)) sa vykoná dôsledné vyhľadávanie </w:t>
      </w:r>
      <w:r w:rsidRPr="00E93D66">
        <w:rPr>
          <w:rFonts w:ascii="Times New Roman" w:hAnsi="Times New Roman"/>
          <w:bCs/>
        </w:rPr>
        <w:t>na území členského štátu</w:t>
      </w:r>
      <w:r w:rsidR="00303C67">
        <w:rPr>
          <w:rFonts w:ascii="Times New Roman" w:hAnsi="Times New Roman"/>
          <w:bCs/>
        </w:rPr>
        <w:t xml:space="preserve"> </w:t>
      </w:r>
      <w:r w:rsidR="00AA5ABA">
        <w:rPr>
          <w:rFonts w:ascii="Times New Roman" w:hAnsi="Times New Roman"/>
          <w:bCs/>
        </w:rPr>
        <w:t>alebo zmluvného štátu</w:t>
      </w:r>
      <w:r w:rsidRPr="00E93D66">
        <w:rPr>
          <w:rFonts w:ascii="Times New Roman" w:hAnsi="Times New Roman"/>
          <w:bCs/>
        </w:rPr>
        <w:t>, v ktorom má výrobca originálu audiovizuálneho diela sídlo alebo obvyklý pobyt</w:t>
      </w:r>
      <w:r w:rsidRPr="00E93D66" w:rsidR="003B1FBF">
        <w:rPr>
          <w:rFonts w:ascii="Times New Roman" w:hAnsi="Times New Roman"/>
          <w:bCs/>
        </w:rPr>
        <w:t xml:space="preserve"> (v</w:t>
      </w:r>
      <w:r w:rsidRPr="00E93D66" w:rsidR="00B773A0">
        <w:rPr>
          <w:rFonts w:ascii="Times New Roman" w:hAnsi="Times New Roman"/>
          <w:bCs/>
        </w:rPr>
        <w:t xml:space="preserve">ýrobcom originálu audiovizuálneho diela je v zmysle § 5 ods. 20 </w:t>
      </w:r>
      <w:r w:rsidRPr="00E93D66" w:rsidR="00A67303">
        <w:rPr>
          <w:rFonts w:ascii="Times New Roman" w:hAnsi="Times New Roman"/>
          <w:bCs/>
        </w:rPr>
        <w:t xml:space="preserve">autorského zákona </w:t>
      </w:r>
      <w:r w:rsidRPr="00E93D66" w:rsidR="00B773A0">
        <w:rPr>
          <w:rFonts w:ascii="Times New Roman" w:hAnsi="Times New Roman"/>
          <w:bCs/>
        </w:rPr>
        <w:t>za bodkočiarkou ten, kto je výrobcom zvukovo-obrazového záznamu tohto audiovizuálneho diela</w:t>
      </w:r>
      <w:r w:rsidRPr="00E93D66" w:rsidR="003B1FBF">
        <w:rPr>
          <w:rFonts w:ascii="Times New Roman" w:hAnsi="Times New Roman"/>
          <w:bCs/>
        </w:rPr>
        <w:t>)</w:t>
      </w:r>
      <w:r w:rsidRPr="00E93D66" w:rsidR="00B773A0">
        <w:rPr>
          <w:rFonts w:ascii="Times New Roman" w:hAnsi="Times New Roman"/>
          <w:bCs/>
        </w:rPr>
        <w:t xml:space="preserve">. </w:t>
      </w:r>
    </w:p>
    <w:p w:rsidR="00157983" w:rsidRPr="00E93D66" w:rsidP="00157983">
      <w:pPr>
        <w:autoSpaceDE w:val="0"/>
        <w:autoSpaceDN w:val="0"/>
        <w:bidi w:val="0"/>
        <w:ind w:firstLine="720"/>
        <w:jc w:val="both"/>
        <w:rPr>
          <w:rFonts w:ascii="Times New Roman" w:hAnsi="Times New Roman"/>
          <w:bCs/>
        </w:rPr>
      </w:pPr>
      <w:r w:rsidRPr="00E93D66" w:rsidR="003B1FBF">
        <w:rPr>
          <w:rFonts w:ascii="Times New Roman" w:hAnsi="Times New Roman"/>
          <w:bCs/>
        </w:rPr>
        <w:t>V</w:t>
      </w:r>
      <w:r w:rsidRPr="00E93D66">
        <w:rPr>
          <w:rFonts w:ascii="Times New Roman" w:hAnsi="Times New Roman"/>
          <w:bCs/>
        </w:rPr>
        <w:t xml:space="preserve"> prípade </w:t>
      </w:r>
      <w:r w:rsidRPr="00E93D66" w:rsidR="00AA5ABA">
        <w:rPr>
          <w:rFonts w:ascii="Times New Roman" w:hAnsi="Times New Roman"/>
          <w:bCs/>
        </w:rPr>
        <w:t>ne</w:t>
      </w:r>
      <w:r w:rsidR="00AA5ABA">
        <w:rPr>
          <w:rFonts w:ascii="Times New Roman" w:hAnsi="Times New Roman"/>
          <w:bCs/>
        </w:rPr>
        <w:t>vydaného</w:t>
      </w:r>
      <w:r w:rsidRPr="00E93D66" w:rsidR="00AA5ABA">
        <w:rPr>
          <w:rFonts w:ascii="Times New Roman" w:hAnsi="Times New Roman"/>
          <w:bCs/>
        </w:rPr>
        <w:t xml:space="preserve"> </w:t>
      </w:r>
      <w:r w:rsidRPr="00E93D66">
        <w:rPr>
          <w:rFonts w:ascii="Times New Roman" w:hAnsi="Times New Roman"/>
          <w:bCs/>
        </w:rPr>
        <w:t xml:space="preserve">diela </w:t>
      </w:r>
      <w:r w:rsidRPr="00E93D66" w:rsidR="003B1FBF">
        <w:rPr>
          <w:rFonts w:ascii="Times New Roman" w:hAnsi="Times New Roman"/>
          <w:bCs/>
        </w:rPr>
        <w:t xml:space="preserve">sa </w:t>
      </w:r>
      <w:r w:rsidRPr="00E93D66" w:rsidR="00B773A0">
        <w:rPr>
          <w:rFonts w:ascii="Times New Roman" w:hAnsi="Times New Roman"/>
          <w:bCs/>
        </w:rPr>
        <w:t xml:space="preserve">dôsledné vyhľadávanie vykoná </w:t>
      </w:r>
      <w:r w:rsidRPr="00E93D66">
        <w:rPr>
          <w:rFonts w:ascii="Times New Roman" w:hAnsi="Times New Roman"/>
          <w:bCs/>
        </w:rPr>
        <w:t xml:space="preserve">na území členského </w:t>
      </w:r>
      <w:r w:rsidR="00F5050B">
        <w:rPr>
          <w:rFonts w:ascii="Times New Roman" w:hAnsi="Times New Roman"/>
          <w:bCs/>
        </w:rPr>
        <w:t xml:space="preserve">alebo zmluvného </w:t>
      </w:r>
      <w:r w:rsidRPr="00E93D66">
        <w:rPr>
          <w:rFonts w:ascii="Times New Roman" w:hAnsi="Times New Roman"/>
          <w:bCs/>
        </w:rPr>
        <w:t xml:space="preserve">štátu, v ktorom </w:t>
      </w:r>
      <w:r w:rsidR="00AA5ABA">
        <w:rPr>
          <w:rFonts w:ascii="Times New Roman" w:hAnsi="Times New Roman"/>
          <w:bCs/>
        </w:rPr>
        <w:t xml:space="preserve">sa </w:t>
      </w:r>
      <w:r w:rsidRPr="00E93D66">
        <w:rPr>
          <w:rFonts w:ascii="Times New Roman" w:hAnsi="Times New Roman"/>
          <w:bCs/>
        </w:rPr>
        <w:t>usadená osoba</w:t>
      </w:r>
      <w:r w:rsidRPr="00AA5ABA" w:rsidR="00AA5ABA">
        <w:rPr>
          <w:rFonts w:ascii="Times New Roman" w:hAnsi="Times New Roman"/>
          <w:bCs/>
        </w:rPr>
        <w:t xml:space="preserve"> </w:t>
      </w:r>
      <w:r w:rsidR="00AA5ABA">
        <w:rPr>
          <w:rFonts w:ascii="Times New Roman" w:hAnsi="Times New Roman"/>
          <w:bCs/>
        </w:rPr>
        <w:t>zdržiava</w:t>
      </w:r>
      <w:r w:rsidRPr="00E93D66">
        <w:rPr>
          <w:rFonts w:ascii="Times New Roman" w:hAnsi="Times New Roman"/>
          <w:bCs/>
        </w:rPr>
        <w:t>, ktorá so súhlasom autora umožnila prístup verejnosti k tomuto dielu</w:t>
      </w:r>
      <w:r w:rsidRPr="00E93D66" w:rsidR="00503108">
        <w:rPr>
          <w:rFonts w:ascii="Times New Roman" w:hAnsi="Times New Roman"/>
          <w:bCs/>
        </w:rPr>
        <w:t xml:space="preserve"> (písm. c))</w:t>
      </w:r>
      <w:r w:rsidRPr="00E93D66">
        <w:rPr>
          <w:rFonts w:ascii="Times New Roman" w:hAnsi="Times New Roman"/>
          <w:bCs/>
        </w:rPr>
        <w:t xml:space="preserve">. </w:t>
      </w:r>
    </w:p>
    <w:p w:rsidR="00516E95" w:rsidRPr="00E93D66" w:rsidP="00157983">
      <w:pPr>
        <w:autoSpaceDE w:val="0"/>
        <w:autoSpaceDN w:val="0"/>
        <w:bidi w:val="0"/>
        <w:ind w:firstLine="720"/>
        <w:jc w:val="both"/>
        <w:rPr>
          <w:rFonts w:ascii="Times New Roman" w:hAnsi="Times New Roman"/>
          <w:bCs/>
        </w:rPr>
      </w:pPr>
      <w:r w:rsidRPr="00E93D66">
        <w:rPr>
          <w:rFonts w:ascii="Times New Roman" w:hAnsi="Times New Roman"/>
          <w:bCs/>
        </w:rPr>
        <w:t xml:space="preserve">Ak však pri dôslednom vyhľadávaní podľa písm. a) až c) </w:t>
      </w:r>
      <w:r w:rsidRPr="00E93D66" w:rsidR="00A602C3">
        <w:rPr>
          <w:rFonts w:ascii="Times New Roman" w:hAnsi="Times New Roman"/>
          <w:color w:val="000000"/>
        </w:rPr>
        <w:t xml:space="preserve">existujú </w:t>
      </w:r>
      <w:r w:rsidR="00AA5ABA">
        <w:rPr>
          <w:rFonts w:ascii="Times New Roman" w:hAnsi="Times New Roman"/>
          <w:color w:val="000000"/>
        </w:rPr>
        <w:t>skutočnosti svedčiace o tom</w:t>
      </w:r>
      <w:r w:rsidRPr="00E93D66" w:rsidR="00A602C3">
        <w:rPr>
          <w:rFonts w:ascii="Times New Roman" w:hAnsi="Times New Roman"/>
          <w:color w:val="000000"/>
        </w:rPr>
        <w:t xml:space="preserve">, že </w:t>
      </w:r>
      <w:r w:rsidRPr="00E93D66" w:rsidR="00691A65">
        <w:rPr>
          <w:rFonts w:ascii="Times New Roman" w:hAnsi="Times New Roman"/>
          <w:color w:val="000000"/>
        </w:rPr>
        <w:t xml:space="preserve">relevantné </w:t>
      </w:r>
      <w:r w:rsidRPr="00E93D66" w:rsidR="00A602C3">
        <w:rPr>
          <w:rFonts w:ascii="Times New Roman" w:hAnsi="Times New Roman"/>
          <w:color w:val="000000"/>
        </w:rPr>
        <w:t>informácie o</w:t>
      </w:r>
      <w:r w:rsidR="00303C67">
        <w:rPr>
          <w:rFonts w:ascii="Times New Roman" w:hAnsi="Times New Roman"/>
          <w:color w:val="000000"/>
        </w:rPr>
        <w:t xml:space="preserve"> autorovi alebo inom nositeľovi práv </w:t>
      </w:r>
      <w:r w:rsidRPr="00E93D66" w:rsidR="00C4594D">
        <w:rPr>
          <w:rFonts w:ascii="Times New Roman" w:hAnsi="Times New Roman"/>
          <w:color w:val="000000"/>
        </w:rPr>
        <w:t>(</w:t>
      </w:r>
      <w:r w:rsidRPr="00E93D66" w:rsidR="002D0276">
        <w:rPr>
          <w:rFonts w:ascii="Times New Roman" w:hAnsi="Times New Roman"/>
          <w:color w:val="000000"/>
        </w:rPr>
        <w:t xml:space="preserve">napr. </w:t>
      </w:r>
      <w:r w:rsidRPr="00E93D66" w:rsidR="00C4594D">
        <w:rPr>
          <w:rFonts w:ascii="Times New Roman" w:hAnsi="Times New Roman"/>
          <w:color w:val="000000"/>
        </w:rPr>
        <w:t xml:space="preserve">meno, pobyt, okruh dedičov) </w:t>
      </w:r>
      <w:r w:rsidRPr="00E93D66" w:rsidR="00A602C3">
        <w:rPr>
          <w:rFonts w:ascii="Times New Roman" w:hAnsi="Times New Roman"/>
          <w:color w:val="000000"/>
        </w:rPr>
        <w:t>možno nájsť aj</w:t>
      </w:r>
      <w:r w:rsidR="00303C67">
        <w:rPr>
          <w:rFonts w:ascii="Times New Roman" w:hAnsi="Times New Roman"/>
          <w:color w:val="000000"/>
        </w:rPr>
        <w:t xml:space="preserve"> </w:t>
      </w:r>
      <w:r w:rsidRPr="00E93D66" w:rsidR="00A602C3">
        <w:rPr>
          <w:rFonts w:ascii="Times New Roman" w:hAnsi="Times New Roman"/>
          <w:color w:val="000000"/>
        </w:rPr>
        <w:t>v iných štátoch</w:t>
      </w:r>
      <w:r w:rsidR="00165FB1">
        <w:rPr>
          <w:rFonts w:ascii="Times New Roman" w:hAnsi="Times New Roman"/>
          <w:color w:val="000000"/>
        </w:rPr>
        <w:t>,</w:t>
      </w:r>
      <w:r w:rsidRPr="00E93D66" w:rsidR="00A602C3">
        <w:rPr>
          <w:rFonts w:ascii="Times New Roman" w:hAnsi="Times New Roman"/>
          <w:color w:val="000000"/>
        </w:rPr>
        <w:t xml:space="preserve"> ako sú štáty podľa písm. a) až písm. c), pri vykonávaní dôsledného vyhľadávania sa preskúmajú aj zdroje informácií dostupné v týchto iných štátoch</w:t>
      </w:r>
      <w:r w:rsidR="00AA5ABA">
        <w:rPr>
          <w:rFonts w:ascii="Times New Roman" w:hAnsi="Times New Roman"/>
          <w:color w:val="000000"/>
        </w:rPr>
        <w:t xml:space="preserve"> (písm. d))</w:t>
      </w:r>
      <w:r w:rsidRPr="00E93D66" w:rsidR="00A602C3">
        <w:rPr>
          <w:rFonts w:ascii="Times New Roman" w:hAnsi="Times New Roman"/>
          <w:color w:val="000000"/>
        </w:rPr>
        <w:t>.</w:t>
      </w:r>
      <w:r w:rsidRPr="00E93D66" w:rsidR="007833AE">
        <w:rPr>
          <w:rFonts w:ascii="Times New Roman" w:hAnsi="Times New Roman"/>
          <w:color w:val="000000"/>
        </w:rPr>
        <w:t xml:space="preserve"> </w:t>
      </w:r>
      <w:r w:rsidR="00F5050B">
        <w:rPr>
          <w:rFonts w:ascii="Times New Roman" w:hAnsi="Times New Roman"/>
          <w:color w:val="000000"/>
        </w:rPr>
        <w:t xml:space="preserve">V tomto prípade je teda nutné vykonať dôsledné vyhľadávanie aj v iných štátoch než sú štáty Európskej únie a štáty Dohody o Európskom hospodárskom priestore. </w:t>
      </w:r>
      <w:r w:rsidRPr="00E93D66" w:rsidR="007833AE">
        <w:rPr>
          <w:rFonts w:ascii="Times New Roman" w:hAnsi="Times New Roman"/>
          <w:color w:val="000000"/>
        </w:rPr>
        <w:t>Právna úprava tým sleduje zabezpečenie čo najväčšieho rozsahu dôsledného vyhľadávania a zároveň naplnenie podmienky konania v dobrej viere.</w:t>
      </w:r>
    </w:p>
    <w:p w:rsidR="008E1E2E" w:rsidRPr="00E93D66" w:rsidP="00157983">
      <w:pPr>
        <w:autoSpaceDE w:val="0"/>
        <w:autoSpaceDN w:val="0"/>
        <w:bidi w:val="0"/>
        <w:ind w:firstLine="720"/>
        <w:jc w:val="both"/>
        <w:rPr>
          <w:rFonts w:ascii="Times New Roman" w:hAnsi="Times New Roman"/>
        </w:rPr>
      </w:pPr>
      <w:r w:rsidRPr="00E93D66" w:rsidR="0098284C">
        <w:rPr>
          <w:rFonts w:ascii="Times New Roman" w:hAnsi="Times New Roman"/>
        </w:rPr>
        <w:t xml:space="preserve"> </w:t>
      </w:r>
    </w:p>
    <w:p w:rsidR="008E1E2E" w:rsidRPr="00E93D66" w:rsidP="00B801FB">
      <w:pPr>
        <w:autoSpaceDE w:val="0"/>
        <w:autoSpaceDN w:val="0"/>
        <w:bidi w:val="0"/>
        <w:jc w:val="both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K bodu 2</w:t>
      </w:r>
      <w:r w:rsidRPr="00E93D66" w:rsidR="00882896">
        <w:rPr>
          <w:rFonts w:ascii="Times New Roman" w:hAnsi="Times New Roman"/>
          <w:b/>
        </w:rPr>
        <w:t xml:space="preserve"> </w:t>
      </w:r>
    </w:p>
    <w:p w:rsidR="00C14FA2" w:rsidRPr="00E93D66" w:rsidP="003D6A8E">
      <w:pPr>
        <w:pStyle w:val="ListParagraph"/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93D66" w:rsidR="00DB3D7C">
        <w:rPr>
          <w:rFonts w:ascii="Times New Roman" w:hAnsi="Times New Roman"/>
          <w:sz w:val="24"/>
          <w:szCs w:val="24"/>
        </w:rPr>
        <w:t xml:space="preserve">Ustanovenie </w:t>
      </w:r>
      <w:r w:rsidRPr="00E93D66" w:rsidR="00830073">
        <w:rPr>
          <w:rFonts w:ascii="Times New Roman" w:hAnsi="Times New Roman"/>
          <w:sz w:val="24"/>
          <w:szCs w:val="24"/>
        </w:rPr>
        <w:t xml:space="preserve">§ 12a </w:t>
      </w:r>
      <w:r w:rsidRPr="00E93D66" w:rsidR="00DB3D7C">
        <w:rPr>
          <w:rFonts w:ascii="Times New Roman" w:hAnsi="Times New Roman"/>
          <w:sz w:val="24"/>
          <w:szCs w:val="24"/>
        </w:rPr>
        <w:t xml:space="preserve">predstavuje transpozíciu </w:t>
      </w:r>
      <w:r w:rsidRPr="00E93D66" w:rsidR="00DB3D7C">
        <w:rPr>
          <w:rStyle w:val="PlaceholderText"/>
          <w:color w:val="000000"/>
          <w:sz w:val="24"/>
          <w:szCs w:val="24"/>
        </w:rPr>
        <w:t xml:space="preserve">smernice a zavádza kľúčovú definíciu osirelého diela. </w:t>
      </w:r>
      <w:r w:rsidRPr="00E93D66">
        <w:rPr>
          <w:rStyle w:val="PlaceholderText"/>
          <w:color w:val="000000"/>
          <w:sz w:val="24"/>
          <w:szCs w:val="24"/>
        </w:rPr>
        <w:t xml:space="preserve">Osirelými dielami môžu </w:t>
      </w:r>
      <w:r w:rsidRPr="00E93D66" w:rsidR="00165FB1">
        <w:rPr>
          <w:rStyle w:val="PlaceholderText"/>
          <w:color w:val="000000"/>
          <w:sz w:val="24"/>
          <w:szCs w:val="24"/>
        </w:rPr>
        <w:t xml:space="preserve">byť </w:t>
      </w:r>
      <w:r w:rsidRPr="00E93D66">
        <w:rPr>
          <w:rStyle w:val="PlaceholderText"/>
          <w:color w:val="000000"/>
          <w:sz w:val="24"/>
          <w:szCs w:val="24"/>
        </w:rPr>
        <w:t xml:space="preserve">v zmysle návrhu </w:t>
      </w:r>
      <w:r w:rsidRPr="00E93D66" w:rsidR="003D6A8E">
        <w:rPr>
          <w:rStyle w:val="PlaceholderText"/>
          <w:color w:val="000000"/>
          <w:sz w:val="24"/>
          <w:szCs w:val="24"/>
        </w:rPr>
        <w:t xml:space="preserve">slovesné </w:t>
      </w:r>
      <w:r w:rsidRPr="00E93D66" w:rsidR="00A931E2">
        <w:rPr>
          <w:rStyle w:val="PlaceholderText"/>
          <w:color w:val="000000"/>
          <w:sz w:val="24"/>
          <w:szCs w:val="24"/>
        </w:rPr>
        <w:t>diela</w:t>
      </w:r>
      <w:r w:rsidRPr="00E93D66" w:rsidR="002021BA">
        <w:rPr>
          <w:rStyle w:val="PlaceholderText"/>
          <w:color w:val="000000"/>
          <w:sz w:val="24"/>
          <w:szCs w:val="24"/>
        </w:rPr>
        <w:t xml:space="preserve"> vyjadrené v písomnej forme</w:t>
      </w:r>
      <w:r w:rsidRPr="00E93D66" w:rsidR="00A931E2">
        <w:rPr>
          <w:rStyle w:val="PlaceholderText"/>
          <w:color w:val="000000"/>
          <w:sz w:val="24"/>
          <w:szCs w:val="24"/>
        </w:rPr>
        <w:t xml:space="preserve"> (teda napr. aj scenár dramatického diela alebo audiovizuálneho diela)</w:t>
      </w:r>
      <w:r w:rsidRPr="00E93D66">
        <w:rPr>
          <w:rStyle w:val="PlaceholderText"/>
          <w:color w:val="000000"/>
          <w:sz w:val="24"/>
          <w:szCs w:val="24"/>
        </w:rPr>
        <w:t>,</w:t>
      </w:r>
      <w:r w:rsidRPr="00E93D66" w:rsidR="00723B49">
        <w:rPr>
          <w:rStyle w:val="PlaceholderText"/>
          <w:color w:val="000000"/>
          <w:sz w:val="24"/>
          <w:szCs w:val="24"/>
        </w:rPr>
        <w:t xml:space="preserve"> písomný záznam </w:t>
      </w:r>
      <w:r w:rsidRPr="00E93D66" w:rsidR="003D6A8E">
        <w:rPr>
          <w:rStyle w:val="PlaceholderText"/>
          <w:color w:val="000000"/>
          <w:sz w:val="24"/>
          <w:szCs w:val="24"/>
        </w:rPr>
        <w:t>hudobné</w:t>
      </w:r>
      <w:r w:rsidRPr="00E93D66" w:rsidR="00723B49">
        <w:rPr>
          <w:rStyle w:val="PlaceholderText"/>
          <w:color w:val="000000"/>
          <w:sz w:val="24"/>
          <w:szCs w:val="24"/>
        </w:rPr>
        <w:t>ho</w:t>
      </w:r>
      <w:r w:rsidRPr="00E93D66" w:rsidR="003D6A8E">
        <w:rPr>
          <w:rStyle w:val="PlaceholderText"/>
          <w:color w:val="000000"/>
          <w:sz w:val="24"/>
          <w:szCs w:val="24"/>
        </w:rPr>
        <w:t xml:space="preserve"> diela </w:t>
      </w:r>
      <w:r w:rsidRPr="00E93D66" w:rsidR="003D6A8E">
        <w:rPr>
          <w:rFonts w:ascii="Times New Roman" w:hAnsi="Times New Roman"/>
          <w:sz w:val="24"/>
          <w:szCs w:val="24"/>
        </w:rPr>
        <w:t xml:space="preserve">(notový </w:t>
      </w:r>
      <w:r w:rsidRPr="00E93D66" w:rsidR="00B65296">
        <w:rPr>
          <w:rFonts w:ascii="Times New Roman" w:hAnsi="Times New Roman"/>
          <w:sz w:val="24"/>
          <w:szCs w:val="24"/>
        </w:rPr>
        <w:t xml:space="preserve">zápis </w:t>
      </w:r>
      <w:r w:rsidRPr="00E93D66" w:rsidR="003D6A8E">
        <w:rPr>
          <w:rFonts w:ascii="Times New Roman" w:hAnsi="Times New Roman"/>
          <w:sz w:val="24"/>
          <w:szCs w:val="24"/>
        </w:rPr>
        <w:t>hudobného diela)</w:t>
      </w:r>
      <w:r w:rsidRPr="00E93D66">
        <w:rPr>
          <w:rFonts w:ascii="Times New Roman" w:hAnsi="Times New Roman"/>
          <w:sz w:val="24"/>
          <w:szCs w:val="24"/>
        </w:rPr>
        <w:t xml:space="preserve"> a audiovizuálne diela. (V zmysle ustanovenia § 71 ods. 3 však môže byť osirelým aj zvukový záznam  a v zmysle § 71 ods. 1 aj umelecký výkon, ktorý je súčasťou osirelého diela alebo osirelého zvukového záznamu, alebo je s nimi spojený</w:t>
      </w:r>
      <w:r w:rsidR="00165FB1">
        <w:rPr>
          <w:rFonts w:ascii="Times New Roman" w:hAnsi="Times New Roman"/>
          <w:sz w:val="24"/>
          <w:szCs w:val="24"/>
        </w:rPr>
        <w:t>.)</w:t>
      </w:r>
    </w:p>
    <w:p w:rsidR="00A83A62" w:rsidRPr="00E93D66" w:rsidP="00850CF5">
      <w:pPr>
        <w:pStyle w:val="ListParagraph"/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93D66" w:rsidR="00C14FA2">
        <w:rPr>
          <w:rFonts w:ascii="Times New Roman" w:hAnsi="Times New Roman"/>
          <w:sz w:val="24"/>
          <w:szCs w:val="24"/>
        </w:rPr>
        <w:t>Podmienkou, aby mohlo byť dielo považované za osirelé je, že</w:t>
      </w:r>
      <w:r w:rsidR="00AA5ABA">
        <w:rPr>
          <w:rFonts w:ascii="Times New Roman" w:hAnsi="Times New Roman"/>
          <w:sz w:val="24"/>
          <w:szCs w:val="24"/>
        </w:rPr>
        <w:t xml:space="preserve"> </w:t>
      </w:r>
      <w:r w:rsidRPr="00303C67" w:rsidR="00303C67">
        <w:rPr>
          <w:rFonts w:ascii="Times New Roman" w:hAnsi="Times New Roman"/>
          <w:sz w:val="24"/>
          <w:szCs w:val="24"/>
        </w:rPr>
        <w:t>autora (resp. iného nositeľa práv – napr. dediča alebo nadobúdateľa výhradnej licencie)</w:t>
      </w:r>
      <w:r w:rsidR="00303C67">
        <w:rPr>
          <w:rFonts w:ascii="Times New Roman" w:hAnsi="Times New Roman"/>
          <w:sz w:val="24"/>
          <w:szCs w:val="24"/>
        </w:rPr>
        <w:t xml:space="preserve"> </w:t>
      </w:r>
      <w:r w:rsidRPr="00E93D66" w:rsidR="00AA5ABA">
        <w:rPr>
          <w:rFonts w:ascii="Times New Roman" w:hAnsi="Times New Roman"/>
          <w:sz w:val="24"/>
          <w:szCs w:val="24"/>
        </w:rPr>
        <w:t xml:space="preserve">nemožno určiť, alebo ak aj bol určený, nemožno ho nájsť ani napriek dôslednému vyhľadávaniu vykonanému podľa § 5 ods. </w:t>
      </w:r>
      <w:r w:rsidR="00AA5ABA">
        <w:rPr>
          <w:rFonts w:ascii="Times New Roman" w:hAnsi="Times New Roman"/>
          <w:sz w:val="24"/>
          <w:szCs w:val="24"/>
        </w:rPr>
        <w:t>26</w:t>
      </w:r>
      <w:r w:rsidRPr="00E93D66" w:rsidR="00AA5ABA">
        <w:rPr>
          <w:rFonts w:ascii="Times New Roman" w:hAnsi="Times New Roman"/>
          <w:sz w:val="24"/>
          <w:szCs w:val="24"/>
        </w:rPr>
        <w:t>.  Autora teda nie je možné kontaktovať za účelom uzatvorenia licenčnej zmluvy a získať tak súhlas na použitie diela. Ďalšou podmienkou je, že musí ísť o</w:t>
      </w:r>
      <w:r w:rsidR="00AA5ABA">
        <w:rPr>
          <w:rFonts w:ascii="Times New Roman" w:hAnsi="Times New Roman"/>
          <w:sz w:val="24"/>
          <w:szCs w:val="24"/>
        </w:rPr>
        <w:t> </w:t>
      </w:r>
      <w:r w:rsidRPr="00E93D66" w:rsidR="00AA5ABA">
        <w:rPr>
          <w:rFonts w:ascii="Times New Roman" w:hAnsi="Times New Roman"/>
          <w:sz w:val="24"/>
          <w:szCs w:val="24"/>
        </w:rPr>
        <w:t>dielo</w:t>
      </w:r>
      <w:r w:rsidR="00AA5ABA">
        <w:rPr>
          <w:rFonts w:ascii="Times New Roman" w:hAnsi="Times New Roman"/>
          <w:sz w:val="24"/>
          <w:szCs w:val="24"/>
        </w:rPr>
        <w:t>,</w:t>
      </w:r>
      <w:r w:rsidRPr="00E93D66" w:rsidR="00AA5ABA">
        <w:rPr>
          <w:rFonts w:ascii="Times New Roman" w:hAnsi="Times New Roman"/>
          <w:sz w:val="24"/>
          <w:szCs w:val="24"/>
        </w:rPr>
        <w:t xml:space="preserve"> ktoré bolo prvýkrát vydané alebo ak nebolo vydané, prvýkrát odvysielané v niektorom členskom štáte. </w:t>
      </w:r>
      <w:r w:rsidR="00AA5ABA">
        <w:rPr>
          <w:rFonts w:ascii="Times New Roman" w:hAnsi="Times New Roman"/>
          <w:sz w:val="24"/>
          <w:szCs w:val="24"/>
        </w:rPr>
        <w:t xml:space="preserve"> Takéto dielo musí byť zároveň uložené v </w:t>
      </w:r>
      <w:r w:rsidR="005B6584">
        <w:rPr>
          <w:rFonts w:ascii="Times New Roman" w:hAnsi="Times New Roman"/>
          <w:sz w:val="24"/>
          <w:szCs w:val="24"/>
        </w:rPr>
        <w:t>archíve</w:t>
      </w:r>
      <w:r w:rsidR="00AA5ABA">
        <w:rPr>
          <w:rFonts w:ascii="Times New Roman" w:hAnsi="Times New Roman"/>
          <w:sz w:val="24"/>
          <w:szCs w:val="24"/>
        </w:rPr>
        <w:t>,</w:t>
      </w:r>
      <w:r w:rsidR="005B6584">
        <w:rPr>
          <w:rFonts w:ascii="Times New Roman" w:hAnsi="Times New Roman"/>
          <w:sz w:val="24"/>
          <w:szCs w:val="24"/>
        </w:rPr>
        <w:t xml:space="preserve"> </w:t>
      </w:r>
      <w:r w:rsidRPr="00E93D66" w:rsidR="00AA5ABA">
        <w:rPr>
          <w:rFonts w:ascii="Times New Roman" w:hAnsi="Times New Roman"/>
          <w:sz w:val="24"/>
          <w:szCs w:val="24"/>
        </w:rPr>
        <w:t>knižnic</w:t>
      </w:r>
      <w:r w:rsidR="00AA5ABA">
        <w:rPr>
          <w:rFonts w:ascii="Times New Roman" w:hAnsi="Times New Roman"/>
          <w:sz w:val="24"/>
          <w:szCs w:val="24"/>
        </w:rPr>
        <w:t>i</w:t>
      </w:r>
      <w:r w:rsidRPr="00E93D66" w:rsidR="00C14FA2">
        <w:rPr>
          <w:rFonts w:ascii="Times New Roman" w:hAnsi="Times New Roman"/>
          <w:sz w:val="24"/>
          <w:szCs w:val="24"/>
        </w:rPr>
        <w:t xml:space="preserve">, </w:t>
      </w:r>
      <w:r w:rsidRPr="00E93D66" w:rsidR="00AA5ABA">
        <w:rPr>
          <w:rFonts w:ascii="Times New Roman" w:hAnsi="Times New Roman"/>
          <w:sz w:val="24"/>
          <w:szCs w:val="24"/>
        </w:rPr>
        <w:t>škol</w:t>
      </w:r>
      <w:r w:rsidR="00AA5ABA">
        <w:rPr>
          <w:rFonts w:ascii="Times New Roman" w:hAnsi="Times New Roman"/>
          <w:sz w:val="24"/>
          <w:szCs w:val="24"/>
        </w:rPr>
        <w:t>e</w:t>
      </w:r>
      <w:r w:rsidRPr="00E93D66" w:rsidR="00C14FA2">
        <w:rPr>
          <w:rFonts w:ascii="Times New Roman" w:hAnsi="Times New Roman"/>
          <w:sz w:val="24"/>
          <w:szCs w:val="24"/>
        </w:rPr>
        <w:t xml:space="preserve">, </w:t>
      </w:r>
      <w:r w:rsidRPr="00E93D66" w:rsidR="00AA5ABA">
        <w:rPr>
          <w:rFonts w:ascii="Times New Roman" w:hAnsi="Times New Roman"/>
          <w:sz w:val="24"/>
          <w:szCs w:val="24"/>
        </w:rPr>
        <w:t>múz</w:t>
      </w:r>
      <w:r w:rsidR="00AA5ABA">
        <w:rPr>
          <w:rFonts w:ascii="Times New Roman" w:hAnsi="Times New Roman"/>
          <w:sz w:val="24"/>
          <w:szCs w:val="24"/>
        </w:rPr>
        <w:t>eu</w:t>
      </w:r>
      <w:r w:rsidR="00660D92">
        <w:rPr>
          <w:rFonts w:ascii="Times New Roman" w:hAnsi="Times New Roman"/>
          <w:sz w:val="24"/>
          <w:szCs w:val="24"/>
        </w:rPr>
        <w:t xml:space="preserve"> (v zmysle príslušného odkazu sa to vzťahuje aj na galériu)</w:t>
      </w:r>
      <w:r w:rsidR="00AA5ABA">
        <w:rPr>
          <w:rFonts w:ascii="Times New Roman" w:hAnsi="Times New Roman"/>
          <w:sz w:val="24"/>
          <w:szCs w:val="24"/>
        </w:rPr>
        <w:t xml:space="preserve">, alebo v zákonnom depozitári (Rozhlas a televízia Slovenska a Slovenský filmový ústav) </w:t>
      </w:r>
      <w:r w:rsidR="00AA5ABA">
        <w:rPr>
          <w:rFonts w:ascii="Times New Roman" w:hAnsi="Times New Roman"/>
          <w:sz w:val="24"/>
          <w:szCs w:val="24"/>
        </w:rPr>
        <w:t xml:space="preserve"> </w:t>
      </w:r>
      <w:r w:rsidRPr="00E93D66" w:rsidR="0049587D">
        <w:rPr>
          <w:rFonts w:ascii="Times New Roman" w:hAnsi="Times New Roman"/>
          <w:sz w:val="24"/>
          <w:szCs w:val="24"/>
        </w:rPr>
        <w:t xml:space="preserve"> </w:t>
      </w:r>
    </w:p>
    <w:p w:rsidR="002A6475" w:rsidRPr="00E93D66" w:rsidP="00850CF5">
      <w:pPr>
        <w:pStyle w:val="ListParagraph"/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93D66" w:rsidR="0049587D">
        <w:rPr>
          <w:rFonts w:ascii="Times New Roman" w:hAnsi="Times New Roman"/>
          <w:sz w:val="24"/>
          <w:szCs w:val="24"/>
        </w:rPr>
        <w:t>Z</w:t>
      </w:r>
      <w:r w:rsidRPr="00E93D66" w:rsidR="0093697A">
        <w:rPr>
          <w:rFonts w:ascii="Times New Roman" w:hAnsi="Times New Roman"/>
          <w:sz w:val="24"/>
          <w:szCs w:val="24"/>
        </w:rPr>
        <w:t>a osirelé dielo sa</w:t>
      </w:r>
      <w:r w:rsidRPr="00E93D66" w:rsidR="00850CF5">
        <w:rPr>
          <w:rFonts w:ascii="Times New Roman" w:hAnsi="Times New Roman"/>
          <w:sz w:val="24"/>
          <w:szCs w:val="24"/>
        </w:rPr>
        <w:t xml:space="preserve"> však</w:t>
      </w:r>
      <w:r w:rsidRPr="00E93D66" w:rsidR="0093697A">
        <w:rPr>
          <w:rFonts w:ascii="Times New Roman" w:hAnsi="Times New Roman"/>
          <w:sz w:val="24"/>
          <w:szCs w:val="24"/>
        </w:rPr>
        <w:t xml:space="preserve"> považuje aj také dielo, </w:t>
      </w:r>
      <w:r w:rsidRPr="00E93D66">
        <w:rPr>
          <w:rFonts w:ascii="Times New Roman" w:hAnsi="Times New Roman"/>
          <w:sz w:val="24"/>
          <w:szCs w:val="24"/>
        </w:rPr>
        <w:t>ktoré nebolo vydané alebo odvysielané</w:t>
      </w:r>
      <w:r w:rsidR="00422D0E">
        <w:rPr>
          <w:rFonts w:ascii="Times New Roman" w:hAnsi="Times New Roman"/>
          <w:sz w:val="24"/>
          <w:szCs w:val="24"/>
        </w:rPr>
        <w:t xml:space="preserve">, </w:t>
      </w:r>
      <w:r w:rsidRPr="00E93D66">
        <w:rPr>
          <w:rFonts w:ascii="Times New Roman" w:hAnsi="Times New Roman"/>
          <w:sz w:val="24"/>
          <w:szCs w:val="24"/>
        </w:rPr>
        <w:t xml:space="preserve">ale bol k nemu so súhlasom autora inak umožnený prístup verejnosti </w:t>
      </w:r>
      <w:r w:rsidR="00422D0E">
        <w:rPr>
          <w:rFonts w:ascii="Times New Roman" w:hAnsi="Times New Roman"/>
          <w:sz w:val="24"/>
          <w:szCs w:val="24"/>
        </w:rPr>
        <w:t>knižnicou, školou, múzeom</w:t>
      </w:r>
      <w:r w:rsidR="00303C67">
        <w:rPr>
          <w:rFonts w:ascii="Times New Roman" w:hAnsi="Times New Roman"/>
          <w:sz w:val="24"/>
          <w:szCs w:val="24"/>
        </w:rPr>
        <w:t>,</w:t>
      </w:r>
      <w:r w:rsidR="00422D0E">
        <w:rPr>
          <w:rFonts w:ascii="Times New Roman" w:hAnsi="Times New Roman"/>
          <w:sz w:val="24"/>
          <w:szCs w:val="24"/>
        </w:rPr>
        <w:t xml:space="preserve"> </w:t>
      </w:r>
      <w:r w:rsidR="00303C67">
        <w:rPr>
          <w:rFonts w:ascii="Times New Roman" w:hAnsi="Times New Roman"/>
          <w:sz w:val="24"/>
          <w:szCs w:val="24"/>
        </w:rPr>
        <w:t>galériou,</w:t>
      </w:r>
      <w:r w:rsidR="00422D0E">
        <w:rPr>
          <w:rFonts w:ascii="Times New Roman" w:hAnsi="Times New Roman"/>
          <w:sz w:val="24"/>
          <w:szCs w:val="24"/>
        </w:rPr>
        <w:t xml:space="preserve"> archívom</w:t>
      </w:r>
      <w:r w:rsidR="00A96F64">
        <w:rPr>
          <w:rFonts w:ascii="Times New Roman" w:hAnsi="Times New Roman"/>
          <w:sz w:val="24"/>
          <w:szCs w:val="24"/>
        </w:rPr>
        <w:t xml:space="preserve"> alebo zákonným depozitárom</w:t>
      </w:r>
      <w:r w:rsidR="00422D0E">
        <w:rPr>
          <w:rFonts w:ascii="Times New Roman" w:hAnsi="Times New Roman"/>
          <w:sz w:val="24"/>
          <w:szCs w:val="24"/>
        </w:rPr>
        <w:t xml:space="preserve">, </w:t>
      </w:r>
      <w:r w:rsidRPr="00E93D66">
        <w:rPr>
          <w:rFonts w:ascii="Times New Roman" w:hAnsi="Times New Roman"/>
          <w:sz w:val="24"/>
          <w:szCs w:val="24"/>
        </w:rPr>
        <w:t xml:space="preserve"> </w:t>
      </w:r>
      <w:r w:rsidR="00303C67">
        <w:rPr>
          <w:rFonts w:ascii="Times New Roman" w:hAnsi="Times New Roman"/>
          <w:sz w:val="24"/>
          <w:szCs w:val="24"/>
        </w:rPr>
        <w:t xml:space="preserve">a to </w:t>
      </w:r>
      <w:r w:rsidRPr="00E93D66">
        <w:rPr>
          <w:rFonts w:ascii="Times New Roman" w:hAnsi="Times New Roman"/>
          <w:sz w:val="24"/>
          <w:szCs w:val="24"/>
        </w:rPr>
        <w:t>za predpokladu, že autor by nenamietal proti jeho použitiu podľa § 31a</w:t>
      </w:r>
      <w:r w:rsidR="00422D0E">
        <w:rPr>
          <w:rFonts w:ascii="Times New Roman" w:hAnsi="Times New Roman"/>
          <w:sz w:val="24"/>
          <w:szCs w:val="24"/>
        </w:rPr>
        <w:t>, teda proti použitiu vyhotovením rozmnoženiny a sprístupňovaniu verejnosti</w:t>
      </w:r>
      <w:r w:rsidRPr="00E93D66" w:rsidR="00A83A62">
        <w:rPr>
          <w:rFonts w:ascii="Times New Roman" w:hAnsi="Times New Roman"/>
          <w:sz w:val="24"/>
          <w:szCs w:val="24"/>
        </w:rPr>
        <w:t>.</w:t>
      </w:r>
      <w:r w:rsidRPr="00E93D66" w:rsidR="0093697A">
        <w:rPr>
          <w:rFonts w:ascii="Times New Roman" w:hAnsi="Times New Roman"/>
          <w:sz w:val="24"/>
          <w:szCs w:val="24"/>
        </w:rPr>
        <w:t xml:space="preserve"> </w:t>
      </w:r>
      <w:r w:rsidRPr="00E93D66" w:rsidR="008E4A92">
        <w:rPr>
          <w:rFonts w:ascii="Times New Roman" w:hAnsi="Times New Roman"/>
          <w:sz w:val="24"/>
          <w:szCs w:val="24"/>
        </w:rPr>
        <w:t>Ide o v</w:t>
      </w:r>
      <w:r w:rsidRPr="00E93D66" w:rsidR="00172B14">
        <w:rPr>
          <w:rFonts w:ascii="Times New Roman" w:hAnsi="Times New Roman"/>
          <w:sz w:val="24"/>
          <w:szCs w:val="24"/>
        </w:rPr>
        <w:t>yvrátiteľn</w:t>
      </w:r>
      <w:r w:rsidRPr="00E93D66" w:rsidR="008E4A92">
        <w:rPr>
          <w:rFonts w:ascii="Times New Roman" w:hAnsi="Times New Roman"/>
          <w:sz w:val="24"/>
          <w:szCs w:val="24"/>
        </w:rPr>
        <w:t>ú</w:t>
      </w:r>
      <w:r w:rsidRPr="00E93D66" w:rsidR="00172B14">
        <w:rPr>
          <w:rFonts w:ascii="Times New Roman" w:hAnsi="Times New Roman"/>
          <w:sz w:val="24"/>
          <w:szCs w:val="24"/>
        </w:rPr>
        <w:t xml:space="preserve"> domnienk</w:t>
      </w:r>
      <w:r w:rsidRPr="00E93D66" w:rsidR="008E4A92">
        <w:rPr>
          <w:rFonts w:ascii="Times New Roman" w:hAnsi="Times New Roman"/>
          <w:sz w:val="24"/>
          <w:szCs w:val="24"/>
        </w:rPr>
        <w:t>u, pri ktorej sa pripúšťa</w:t>
      </w:r>
      <w:r w:rsidRPr="00E93D66" w:rsidR="00172B14">
        <w:rPr>
          <w:rFonts w:ascii="Times New Roman" w:hAnsi="Times New Roman"/>
          <w:sz w:val="24"/>
          <w:szCs w:val="24"/>
        </w:rPr>
        <w:t xml:space="preserve"> dôkaz opaku. Napríklad môže ísť o nikdy nepublikované rukopisy odovzdané autorom do archívu knižnice </w:t>
      </w:r>
      <w:r w:rsidR="00165FB1">
        <w:rPr>
          <w:rFonts w:ascii="Times New Roman" w:hAnsi="Times New Roman"/>
          <w:sz w:val="24"/>
          <w:szCs w:val="24"/>
        </w:rPr>
        <w:t>na</w:t>
      </w:r>
      <w:r w:rsidRPr="00E93D66" w:rsidR="00172B14">
        <w:rPr>
          <w:rFonts w:ascii="Times New Roman" w:hAnsi="Times New Roman"/>
          <w:sz w:val="24"/>
          <w:szCs w:val="24"/>
        </w:rPr>
        <w:t xml:space="preserve"> vypožičiavani</w:t>
      </w:r>
      <w:r w:rsidR="00165FB1">
        <w:rPr>
          <w:rFonts w:ascii="Times New Roman" w:hAnsi="Times New Roman"/>
          <w:sz w:val="24"/>
          <w:szCs w:val="24"/>
        </w:rPr>
        <w:t>e</w:t>
      </w:r>
      <w:r w:rsidRPr="00E93D66" w:rsidR="00172B14">
        <w:rPr>
          <w:rFonts w:ascii="Times New Roman" w:hAnsi="Times New Roman"/>
          <w:sz w:val="24"/>
          <w:szCs w:val="24"/>
        </w:rPr>
        <w:t xml:space="preserve"> na vedecké účely, avšak licenčná zmluva nezahŕňala sprístupňovanie digitálnych rozmnoženín verejnosti prostredníctvom siete internet (</w:t>
      </w:r>
      <w:r w:rsidR="00165FB1">
        <w:rPr>
          <w:rFonts w:ascii="Times New Roman" w:hAnsi="Times New Roman"/>
          <w:sz w:val="24"/>
          <w:szCs w:val="24"/>
        </w:rPr>
        <w:t>keďže</w:t>
      </w:r>
      <w:r w:rsidRPr="00E93D66" w:rsidR="00172B14">
        <w:rPr>
          <w:rFonts w:ascii="Times New Roman" w:hAnsi="Times New Roman"/>
          <w:sz w:val="24"/>
          <w:szCs w:val="24"/>
        </w:rPr>
        <w:t xml:space="preserve"> v tom čase uvede</w:t>
      </w:r>
      <w:r w:rsidRPr="00E93D66" w:rsidR="00E3700C">
        <w:rPr>
          <w:rFonts w:ascii="Times New Roman" w:hAnsi="Times New Roman"/>
          <w:sz w:val="24"/>
          <w:szCs w:val="24"/>
        </w:rPr>
        <w:t>ný spôsob použitia neexistoval)</w:t>
      </w:r>
      <w:r w:rsidRPr="00E93D66" w:rsidR="00172B14">
        <w:rPr>
          <w:rFonts w:ascii="Times New Roman" w:hAnsi="Times New Roman"/>
          <w:sz w:val="24"/>
          <w:szCs w:val="24"/>
        </w:rPr>
        <w:t>.</w:t>
      </w:r>
      <w:r w:rsidRPr="00E93D66" w:rsidR="00E3700C">
        <w:rPr>
          <w:rFonts w:ascii="Times New Roman" w:hAnsi="Times New Roman"/>
          <w:sz w:val="24"/>
          <w:szCs w:val="24"/>
        </w:rPr>
        <w:t xml:space="preserve"> Naopak, </w:t>
      </w:r>
      <w:r w:rsidRPr="00E93D66" w:rsidR="00795640">
        <w:rPr>
          <w:rFonts w:ascii="Times New Roman" w:hAnsi="Times New Roman"/>
          <w:sz w:val="24"/>
          <w:szCs w:val="24"/>
        </w:rPr>
        <w:t xml:space="preserve">toto ustanovenie </w:t>
      </w:r>
      <w:r w:rsidRPr="00E93D66" w:rsidR="00E3700C">
        <w:rPr>
          <w:rFonts w:ascii="Times New Roman" w:hAnsi="Times New Roman"/>
          <w:sz w:val="24"/>
          <w:szCs w:val="24"/>
        </w:rPr>
        <w:t xml:space="preserve">nepokrýva prípady, ak si autor výslovne vymienil, že odovzdáva rukopisy knižnici výhradne </w:t>
      </w:r>
      <w:r w:rsidR="00165FB1">
        <w:rPr>
          <w:rFonts w:ascii="Times New Roman" w:hAnsi="Times New Roman"/>
          <w:sz w:val="24"/>
          <w:szCs w:val="24"/>
        </w:rPr>
        <w:t>na</w:t>
      </w:r>
      <w:r w:rsidRPr="00E93D66" w:rsidR="00E3700C">
        <w:rPr>
          <w:rFonts w:ascii="Times New Roman" w:hAnsi="Times New Roman"/>
          <w:sz w:val="24"/>
          <w:szCs w:val="24"/>
        </w:rPr>
        <w:t xml:space="preserve"> účel archivácie bez možnosti vypožičiavania.</w:t>
      </w:r>
      <w:r w:rsidRPr="00E93D66" w:rsidR="00172B14">
        <w:rPr>
          <w:rFonts w:ascii="Times New Roman" w:hAnsi="Times New Roman"/>
          <w:sz w:val="24"/>
          <w:szCs w:val="24"/>
        </w:rPr>
        <w:t xml:space="preserve"> </w:t>
      </w:r>
      <w:r w:rsidR="0081485B">
        <w:rPr>
          <w:rFonts w:ascii="Times New Roman" w:hAnsi="Times New Roman"/>
          <w:sz w:val="24"/>
          <w:szCs w:val="24"/>
        </w:rPr>
        <w:t>Pojem „umožnenie  prístupu verejnosti“</w:t>
      </w:r>
      <w:r w:rsidR="00633F2A">
        <w:rPr>
          <w:rFonts w:ascii="Times New Roman" w:hAnsi="Times New Roman"/>
          <w:sz w:val="24"/>
          <w:szCs w:val="24"/>
        </w:rPr>
        <w:t xml:space="preserve"> </w:t>
      </w:r>
      <w:r w:rsidR="0081485B">
        <w:rPr>
          <w:rFonts w:ascii="Times New Roman" w:hAnsi="Times New Roman"/>
          <w:sz w:val="24"/>
          <w:szCs w:val="24"/>
        </w:rPr>
        <w:t xml:space="preserve"> vo význame, ktorý sleduje smernica, tu môže predstavovať nielen akýkoľvek spôsob použitia v autorskoprávnom zmysle, ale aj iné faktické umožnenie prístupu k dielu verejnosti (teda nielen napr. vypožičanie alebo sprístupňovanie verejnosti v autorskoprávnom </w:t>
      </w:r>
      <w:r w:rsidR="00B2456C">
        <w:rPr>
          <w:rFonts w:ascii="Times New Roman" w:hAnsi="Times New Roman"/>
          <w:sz w:val="24"/>
          <w:szCs w:val="24"/>
        </w:rPr>
        <w:t>význame</w:t>
      </w:r>
      <w:r w:rsidR="0081485B">
        <w:rPr>
          <w:rFonts w:ascii="Times New Roman" w:hAnsi="Times New Roman"/>
          <w:sz w:val="24"/>
          <w:szCs w:val="24"/>
        </w:rPr>
        <w:t>, ale aj napr. nahliadnutie</w:t>
      </w:r>
      <w:r w:rsidR="00633F2A">
        <w:rPr>
          <w:rFonts w:ascii="Times New Roman" w:hAnsi="Times New Roman"/>
          <w:sz w:val="24"/>
          <w:szCs w:val="24"/>
        </w:rPr>
        <w:t>, čo nie je použitím v autorskoprávnom význame</w:t>
      </w:r>
      <w:r w:rsidR="0081485B">
        <w:rPr>
          <w:rFonts w:ascii="Times New Roman" w:hAnsi="Times New Roman"/>
          <w:sz w:val="24"/>
          <w:szCs w:val="24"/>
        </w:rPr>
        <w:t>).</w:t>
      </w:r>
    </w:p>
    <w:p w:rsidR="002A6475" w:rsidRPr="00E93D66" w:rsidP="0049587D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93D66" w:rsidR="00850CF5">
        <w:rPr>
          <w:rFonts w:ascii="Times New Roman" w:hAnsi="Times New Roman"/>
          <w:sz w:val="24"/>
          <w:szCs w:val="24"/>
        </w:rPr>
        <w:t> Návrh rieši aj situáciu</w:t>
      </w:r>
      <w:r w:rsidRPr="00E93D66" w:rsidR="0049587D">
        <w:rPr>
          <w:rFonts w:ascii="Times New Roman" w:hAnsi="Times New Roman"/>
          <w:sz w:val="24"/>
          <w:szCs w:val="24"/>
        </w:rPr>
        <w:t xml:space="preserve">, </w:t>
      </w:r>
      <w:r w:rsidRPr="00E93D66" w:rsidR="00850CF5">
        <w:rPr>
          <w:rFonts w:ascii="Times New Roman" w:hAnsi="Times New Roman"/>
          <w:sz w:val="24"/>
          <w:szCs w:val="24"/>
        </w:rPr>
        <w:t>ak má</w:t>
      </w:r>
      <w:r w:rsidRPr="00E93D66">
        <w:rPr>
          <w:rFonts w:ascii="Times New Roman" w:hAnsi="Times New Roman"/>
          <w:color w:val="000000"/>
          <w:sz w:val="24"/>
          <w:szCs w:val="24"/>
        </w:rPr>
        <w:t xml:space="preserve"> dielo viac ako jedného autora</w:t>
      </w:r>
      <w:r w:rsidRPr="00E93D66" w:rsidR="00A83A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D66" w:rsidR="00850CF5">
        <w:rPr>
          <w:rFonts w:ascii="Times New Roman" w:hAnsi="Times New Roman"/>
          <w:color w:val="000000"/>
          <w:sz w:val="24"/>
          <w:szCs w:val="24"/>
        </w:rPr>
        <w:t xml:space="preserve">(môže ísť o spoluautorov alebo o autorov spojeného diela) </w:t>
      </w:r>
      <w:r w:rsidRPr="00E93D66">
        <w:rPr>
          <w:rFonts w:ascii="Times New Roman" w:hAnsi="Times New Roman"/>
          <w:color w:val="000000"/>
          <w:sz w:val="24"/>
          <w:szCs w:val="24"/>
        </w:rPr>
        <w:t>a niektorí autori neboli určení, a ak aj boli určení, neboli nájdení napriek dôslednému vyhľadávaniu</w:t>
      </w:r>
      <w:r w:rsidRPr="00E93D66" w:rsidR="00850CF5">
        <w:rPr>
          <w:rFonts w:ascii="Times New Roman" w:hAnsi="Times New Roman"/>
          <w:color w:val="000000"/>
          <w:sz w:val="24"/>
          <w:szCs w:val="24"/>
        </w:rPr>
        <w:t>. V takom prípade sa</w:t>
      </w:r>
      <w:r w:rsidRPr="00E93D66">
        <w:rPr>
          <w:rFonts w:ascii="Times New Roman" w:hAnsi="Times New Roman"/>
          <w:color w:val="000000"/>
          <w:sz w:val="24"/>
          <w:szCs w:val="24"/>
        </w:rPr>
        <w:t xml:space="preserve"> dielo považuje za osirelé len vo vzťahu k tým autorom</w:t>
      </w:r>
      <w:r w:rsidR="00991F75">
        <w:rPr>
          <w:rFonts w:ascii="Times New Roman" w:hAnsi="Times New Roman"/>
          <w:color w:val="000000"/>
          <w:sz w:val="24"/>
          <w:szCs w:val="24"/>
        </w:rPr>
        <w:t>,</w:t>
      </w:r>
      <w:r w:rsidRPr="00E93D66" w:rsidR="00800D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D66">
        <w:rPr>
          <w:rFonts w:ascii="Times New Roman" w:hAnsi="Times New Roman"/>
          <w:color w:val="000000"/>
          <w:sz w:val="24"/>
          <w:szCs w:val="24"/>
        </w:rPr>
        <w:t>ktorí neboli takto určení, alebo neboli nájdení.</w:t>
      </w:r>
      <w:r w:rsidRPr="00E93D66" w:rsidR="0049587D">
        <w:rPr>
          <w:rFonts w:ascii="Times New Roman" w:hAnsi="Times New Roman"/>
          <w:color w:val="000000"/>
          <w:sz w:val="24"/>
          <w:szCs w:val="24"/>
        </w:rPr>
        <w:t xml:space="preserve"> Ide o tzv. čiastočne osirelé dielo. </w:t>
      </w:r>
      <w:r w:rsidRPr="00E93D66" w:rsidR="00800D66">
        <w:rPr>
          <w:rFonts w:ascii="Times New Roman" w:hAnsi="Times New Roman"/>
          <w:color w:val="000000"/>
          <w:sz w:val="24"/>
          <w:szCs w:val="24"/>
        </w:rPr>
        <w:t>Zákonná výnimka uvedená v § 31a sa preto môže využiť len vo vzťahu k autorovi, ktorý nebol určený alebo nájdený a od známych</w:t>
      </w:r>
      <w:r w:rsidRPr="00E93D66" w:rsidR="00850CF5">
        <w:rPr>
          <w:rFonts w:ascii="Times New Roman" w:hAnsi="Times New Roman"/>
          <w:color w:val="000000"/>
          <w:sz w:val="24"/>
          <w:szCs w:val="24"/>
        </w:rPr>
        <w:t xml:space="preserve"> a nájdených</w:t>
      </w:r>
      <w:r w:rsidRPr="00E93D66" w:rsidR="00800D66">
        <w:rPr>
          <w:rFonts w:ascii="Times New Roman" w:hAnsi="Times New Roman"/>
          <w:color w:val="000000"/>
          <w:sz w:val="24"/>
          <w:szCs w:val="24"/>
        </w:rPr>
        <w:t xml:space="preserve"> autorov </w:t>
      </w:r>
      <w:r w:rsidRPr="00E93D66" w:rsidR="0001507E">
        <w:rPr>
          <w:rFonts w:ascii="Times New Roman" w:hAnsi="Times New Roman"/>
          <w:color w:val="000000"/>
          <w:sz w:val="24"/>
          <w:szCs w:val="24"/>
        </w:rPr>
        <w:t>je potrebné</w:t>
      </w:r>
      <w:r w:rsidRPr="00E93D66" w:rsidR="00800D66">
        <w:rPr>
          <w:rFonts w:ascii="Times New Roman" w:hAnsi="Times New Roman"/>
          <w:color w:val="000000"/>
          <w:sz w:val="24"/>
          <w:szCs w:val="24"/>
        </w:rPr>
        <w:t xml:space="preserve"> vyžiadať súhlas na použitie licenčnou zmluvou v zmysle § 40 a nasl. </w:t>
      </w:r>
      <w:r w:rsidRPr="00E93D66" w:rsidR="00A67303">
        <w:rPr>
          <w:rFonts w:ascii="Times New Roman" w:hAnsi="Times New Roman"/>
          <w:bCs/>
          <w:sz w:val="24"/>
          <w:szCs w:val="24"/>
        </w:rPr>
        <w:t>autorského zákona</w:t>
      </w:r>
      <w:r w:rsidRPr="00E93D66" w:rsidR="00800D66">
        <w:rPr>
          <w:rFonts w:ascii="Times New Roman" w:hAnsi="Times New Roman"/>
          <w:color w:val="000000"/>
          <w:sz w:val="24"/>
          <w:szCs w:val="24"/>
        </w:rPr>
        <w:t>.</w:t>
      </w:r>
    </w:p>
    <w:p w:rsidR="00CC225E" w:rsidRPr="00E93D66" w:rsidP="00CC225E">
      <w:pPr>
        <w:autoSpaceDE w:val="0"/>
        <w:autoSpaceDN w:val="0"/>
        <w:bidi w:val="0"/>
        <w:ind w:firstLine="720"/>
        <w:jc w:val="both"/>
        <w:rPr>
          <w:rStyle w:val="PlaceholderText"/>
          <w:color w:val="000000"/>
        </w:rPr>
      </w:pPr>
      <w:r w:rsidRPr="00E93D66" w:rsidR="00850CF5">
        <w:rPr>
          <w:rFonts w:ascii="Times New Roman" w:hAnsi="Times New Roman"/>
        </w:rPr>
        <w:t xml:space="preserve">Návrh v § 12a ods. 4 </w:t>
      </w:r>
      <w:r w:rsidRPr="00E93D66">
        <w:rPr>
          <w:rFonts w:ascii="Times New Roman" w:hAnsi="Times New Roman"/>
        </w:rPr>
        <w:t xml:space="preserve">zavádza tzv. vzájomné uznávanie statusu osirelého diela tak, že osirelé dielo, </w:t>
      </w:r>
      <w:r w:rsidRPr="00E93D66">
        <w:rPr>
          <w:rFonts w:ascii="Times New Roman" w:hAnsi="Times New Roman"/>
          <w:color w:val="000000"/>
        </w:rPr>
        <w:t>ktoré sa považuje za osirelé dielo v niektorom čle</w:t>
      </w:r>
      <w:r w:rsidR="00991F75">
        <w:rPr>
          <w:rFonts w:ascii="Times New Roman" w:hAnsi="Times New Roman"/>
          <w:color w:val="000000"/>
        </w:rPr>
        <w:t>nskom štáte</w:t>
      </w:r>
      <w:r w:rsidR="00A96F64">
        <w:rPr>
          <w:rFonts w:ascii="Times New Roman" w:hAnsi="Times New Roman"/>
          <w:color w:val="000000"/>
        </w:rPr>
        <w:t xml:space="preserve"> alebo zmluvnom štáte</w:t>
      </w:r>
      <w:r w:rsidR="00991F75">
        <w:rPr>
          <w:rFonts w:ascii="Times New Roman" w:hAnsi="Times New Roman"/>
          <w:color w:val="000000"/>
        </w:rPr>
        <w:t>, sa uznáva</w:t>
      </w:r>
      <w:r w:rsidRPr="00E93D66">
        <w:rPr>
          <w:rFonts w:ascii="Times New Roman" w:hAnsi="Times New Roman"/>
          <w:color w:val="000000"/>
        </w:rPr>
        <w:t xml:space="preserve"> za osirelé dielo </w:t>
      </w:r>
      <w:r w:rsidR="00991F75">
        <w:rPr>
          <w:rFonts w:ascii="Times New Roman" w:hAnsi="Times New Roman"/>
          <w:color w:val="000000"/>
        </w:rPr>
        <w:t>aj v Slovenskej republike</w:t>
      </w:r>
      <w:r w:rsidRPr="00E93D66">
        <w:rPr>
          <w:rFonts w:ascii="Times New Roman" w:hAnsi="Times New Roman"/>
          <w:color w:val="000000"/>
        </w:rPr>
        <w:t>.</w:t>
      </w:r>
      <w:r w:rsidRPr="00E93D66">
        <w:rPr>
          <w:rFonts w:ascii="Times New Roman" w:hAnsi="Times New Roman"/>
        </w:rPr>
        <w:t xml:space="preserve"> Nie je tak potrebné vykonávať dôsledné vyhľadávanie v každom členskom štáte </w:t>
      </w:r>
      <w:r w:rsidRPr="00E93D66" w:rsidR="00E21222">
        <w:rPr>
          <w:rFonts w:ascii="Times New Roman" w:hAnsi="Times New Roman"/>
        </w:rPr>
        <w:t>osobitne</w:t>
      </w:r>
      <w:r w:rsidRPr="00E93D66">
        <w:rPr>
          <w:rFonts w:ascii="Times New Roman" w:hAnsi="Times New Roman"/>
        </w:rPr>
        <w:t xml:space="preserve">. </w:t>
      </w:r>
      <w:r w:rsidRPr="00E93D66" w:rsidR="006D26C3">
        <w:rPr>
          <w:rFonts w:ascii="Times New Roman" w:hAnsi="Times New Roman"/>
        </w:rPr>
        <w:t>Na podporu prístupu občanov k európskemu kultúrnemu dedičstvu sa tak zaistí, že sa zdigitalizované osirelé diela budú môcť sprístupniť vo všetkých členských štátoch</w:t>
      </w:r>
      <w:r w:rsidR="005D3C10">
        <w:rPr>
          <w:rFonts w:ascii="Times New Roman" w:hAnsi="Times New Roman"/>
        </w:rPr>
        <w:t xml:space="preserve"> alebo zmluvných štátoch</w:t>
      </w:r>
      <w:r w:rsidRPr="00E93D66" w:rsidR="006D26C3">
        <w:rPr>
          <w:rFonts w:ascii="Times New Roman" w:hAnsi="Times New Roman"/>
        </w:rPr>
        <w:t xml:space="preserve">. </w:t>
      </w:r>
    </w:p>
    <w:p w:rsidR="002A6475" w:rsidRPr="00E93D66" w:rsidP="001B1997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93D66" w:rsidR="00850CF5">
        <w:rPr>
          <w:rFonts w:ascii="Times New Roman" w:hAnsi="Times New Roman"/>
          <w:sz w:val="24"/>
          <w:szCs w:val="24"/>
        </w:rPr>
        <w:t xml:space="preserve">Navrhovaná právna úprava </w:t>
      </w:r>
      <w:r w:rsidRPr="00E93D66" w:rsidR="009B6462">
        <w:rPr>
          <w:rFonts w:ascii="Times New Roman" w:hAnsi="Times New Roman"/>
          <w:sz w:val="24"/>
          <w:szCs w:val="24"/>
        </w:rPr>
        <w:t xml:space="preserve">však </w:t>
      </w:r>
      <w:r w:rsidRPr="00E93D66" w:rsidR="00850CF5">
        <w:rPr>
          <w:rFonts w:ascii="Times New Roman" w:hAnsi="Times New Roman"/>
          <w:sz w:val="24"/>
          <w:szCs w:val="24"/>
        </w:rPr>
        <w:t xml:space="preserve">chráni práva autorov </w:t>
      </w:r>
      <w:r w:rsidRPr="00E93D66" w:rsidR="009B6462">
        <w:rPr>
          <w:rFonts w:ascii="Times New Roman" w:hAnsi="Times New Roman"/>
          <w:sz w:val="24"/>
          <w:szCs w:val="24"/>
        </w:rPr>
        <w:t xml:space="preserve">osirelých diel </w:t>
      </w:r>
      <w:r w:rsidRPr="00E93D66" w:rsidR="00850CF5">
        <w:rPr>
          <w:rFonts w:ascii="Times New Roman" w:hAnsi="Times New Roman"/>
          <w:sz w:val="24"/>
          <w:szCs w:val="24"/>
        </w:rPr>
        <w:t xml:space="preserve">a tí </w:t>
      </w:r>
      <w:r w:rsidRPr="00E93D66" w:rsidR="009B6462">
        <w:rPr>
          <w:rFonts w:ascii="Times New Roman" w:hAnsi="Times New Roman"/>
          <w:sz w:val="24"/>
          <w:szCs w:val="24"/>
        </w:rPr>
        <w:t xml:space="preserve">preto </w:t>
      </w:r>
      <w:r w:rsidRPr="00E93D66" w:rsidR="00850CF5">
        <w:rPr>
          <w:rFonts w:ascii="Times New Roman" w:hAnsi="Times New Roman"/>
          <w:sz w:val="24"/>
          <w:szCs w:val="24"/>
        </w:rPr>
        <w:t xml:space="preserve">môžu </w:t>
      </w:r>
      <w:r w:rsidRPr="00E93D66">
        <w:rPr>
          <w:rFonts w:ascii="Times New Roman" w:hAnsi="Times New Roman"/>
          <w:sz w:val="24"/>
          <w:szCs w:val="24"/>
        </w:rPr>
        <w:t xml:space="preserve"> kedykoľvek ukončiť status osirelého diela tak, že písomne oznámi</w:t>
      </w:r>
      <w:r w:rsidRPr="00E93D66" w:rsidR="00850CF5">
        <w:rPr>
          <w:rFonts w:ascii="Times New Roman" w:hAnsi="Times New Roman"/>
          <w:sz w:val="24"/>
          <w:szCs w:val="24"/>
        </w:rPr>
        <w:t>a</w:t>
      </w:r>
      <w:r w:rsidRPr="00E93D66">
        <w:rPr>
          <w:rFonts w:ascii="Times New Roman" w:hAnsi="Times New Roman"/>
          <w:sz w:val="24"/>
          <w:szCs w:val="24"/>
        </w:rPr>
        <w:t xml:space="preserve"> svoje autorstvo </w:t>
      </w:r>
      <w:r w:rsidRPr="00E93D66" w:rsidR="00850CF5">
        <w:rPr>
          <w:rFonts w:ascii="Times New Roman" w:hAnsi="Times New Roman"/>
          <w:sz w:val="24"/>
          <w:szCs w:val="24"/>
        </w:rPr>
        <w:t xml:space="preserve"> Slovenskej národnej knižnici</w:t>
      </w:r>
      <w:r w:rsidR="00A717FD">
        <w:rPr>
          <w:rFonts w:ascii="Times New Roman" w:hAnsi="Times New Roman"/>
          <w:sz w:val="24"/>
          <w:szCs w:val="24"/>
        </w:rPr>
        <w:t xml:space="preserve"> (právnickej osobe, ktorej zriaďovateľom je Ministerstvo kultúry Slovenskej republiky)</w:t>
      </w:r>
      <w:r w:rsidRPr="00E93D66">
        <w:rPr>
          <w:rFonts w:ascii="Times New Roman" w:hAnsi="Times New Roman"/>
          <w:sz w:val="24"/>
          <w:szCs w:val="24"/>
        </w:rPr>
        <w:t xml:space="preserve">, </w:t>
      </w:r>
      <w:r w:rsidRPr="00E93D66" w:rsidR="00850CF5">
        <w:rPr>
          <w:rFonts w:ascii="Times New Roman" w:hAnsi="Times New Roman"/>
          <w:sz w:val="24"/>
          <w:szCs w:val="24"/>
        </w:rPr>
        <w:t xml:space="preserve">ktorá </w:t>
      </w:r>
      <w:r w:rsidRPr="00E93D66">
        <w:rPr>
          <w:rFonts w:ascii="Times New Roman" w:hAnsi="Times New Roman"/>
          <w:sz w:val="24"/>
          <w:szCs w:val="24"/>
        </w:rPr>
        <w:t xml:space="preserve">o tom bezodkladne informuje osobu, ktorá používa osirelé dielo podľa </w:t>
      </w:r>
      <w:r w:rsidR="00165FB1">
        <w:rPr>
          <w:rFonts w:ascii="Times New Roman" w:hAnsi="Times New Roman"/>
          <w:sz w:val="24"/>
          <w:szCs w:val="24"/>
        </w:rPr>
        <w:br/>
      </w:r>
      <w:r w:rsidRPr="00E93D66">
        <w:rPr>
          <w:rFonts w:ascii="Times New Roman" w:hAnsi="Times New Roman"/>
          <w:sz w:val="24"/>
          <w:szCs w:val="24"/>
        </w:rPr>
        <w:t>§ 31a</w:t>
      </w:r>
      <w:r w:rsidR="00DA09C6">
        <w:rPr>
          <w:rFonts w:ascii="Times New Roman" w:hAnsi="Times New Roman"/>
          <w:sz w:val="24"/>
          <w:szCs w:val="24"/>
        </w:rPr>
        <w:t xml:space="preserve"> (teda konkrétn</w:t>
      </w:r>
      <w:r w:rsidR="00165FB1">
        <w:rPr>
          <w:rFonts w:ascii="Times New Roman" w:hAnsi="Times New Roman"/>
          <w:sz w:val="24"/>
          <w:szCs w:val="24"/>
        </w:rPr>
        <w:t>u</w:t>
      </w:r>
      <w:r w:rsidR="00DA09C6">
        <w:rPr>
          <w:rFonts w:ascii="Times New Roman" w:hAnsi="Times New Roman"/>
          <w:sz w:val="24"/>
          <w:szCs w:val="24"/>
        </w:rPr>
        <w:t xml:space="preserve"> knižnic</w:t>
      </w:r>
      <w:r w:rsidR="00165FB1">
        <w:rPr>
          <w:rFonts w:ascii="Times New Roman" w:hAnsi="Times New Roman"/>
          <w:sz w:val="24"/>
          <w:szCs w:val="24"/>
        </w:rPr>
        <w:t>u</w:t>
      </w:r>
      <w:r w:rsidR="00DA09C6">
        <w:rPr>
          <w:rFonts w:ascii="Times New Roman" w:hAnsi="Times New Roman"/>
          <w:sz w:val="24"/>
          <w:szCs w:val="24"/>
        </w:rPr>
        <w:t>, múzeu</w:t>
      </w:r>
      <w:r w:rsidR="00165FB1">
        <w:rPr>
          <w:rFonts w:ascii="Times New Roman" w:hAnsi="Times New Roman"/>
          <w:sz w:val="24"/>
          <w:szCs w:val="24"/>
        </w:rPr>
        <w:t>m</w:t>
      </w:r>
      <w:r w:rsidR="00DA09C6">
        <w:rPr>
          <w:rFonts w:ascii="Times New Roman" w:hAnsi="Times New Roman"/>
          <w:sz w:val="24"/>
          <w:szCs w:val="24"/>
        </w:rPr>
        <w:t>, archív alebo škol</w:t>
      </w:r>
      <w:r w:rsidR="00165FB1">
        <w:rPr>
          <w:rFonts w:ascii="Times New Roman" w:hAnsi="Times New Roman"/>
          <w:sz w:val="24"/>
          <w:szCs w:val="24"/>
        </w:rPr>
        <w:t>u</w:t>
      </w:r>
      <w:r w:rsidR="00DA09C6">
        <w:rPr>
          <w:rFonts w:ascii="Times New Roman" w:hAnsi="Times New Roman"/>
          <w:sz w:val="24"/>
          <w:szCs w:val="24"/>
        </w:rPr>
        <w:t>).</w:t>
      </w:r>
      <w:r w:rsidRPr="00E93D66" w:rsidR="00A42F4F">
        <w:rPr>
          <w:rFonts w:ascii="Times New Roman" w:hAnsi="Times New Roman"/>
          <w:sz w:val="24"/>
          <w:szCs w:val="24"/>
        </w:rPr>
        <w:t xml:space="preserve"> </w:t>
      </w:r>
      <w:r w:rsidRPr="00E93D66">
        <w:rPr>
          <w:rFonts w:ascii="Times New Roman" w:hAnsi="Times New Roman"/>
          <w:sz w:val="24"/>
          <w:szCs w:val="24"/>
        </w:rPr>
        <w:t>Autor, ktorý ukončil status osirelého diela</w:t>
      </w:r>
      <w:r w:rsidR="00165FB1">
        <w:rPr>
          <w:rFonts w:ascii="Times New Roman" w:hAnsi="Times New Roman"/>
          <w:sz w:val="24"/>
          <w:szCs w:val="24"/>
        </w:rPr>
        <w:t>,</w:t>
      </w:r>
      <w:r w:rsidRPr="00E93D66">
        <w:rPr>
          <w:rFonts w:ascii="Times New Roman" w:hAnsi="Times New Roman"/>
          <w:sz w:val="24"/>
          <w:szCs w:val="24"/>
        </w:rPr>
        <w:t xml:space="preserve"> má právo na primeranú odmenu voči osobe, ktorá toto dielo použila podľa § 31a</w:t>
      </w:r>
      <w:r w:rsidRPr="00E93D66" w:rsidR="009B6462">
        <w:rPr>
          <w:rFonts w:ascii="Times New Roman" w:hAnsi="Times New Roman"/>
          <w:sz w:val="24"/>
          <w:szCs w:val="24"/>
        </w:rPr>
        <w:t>.</w:t>
      </w:r>
      <w:r w:rsidRPr="00E93D66" w:rsidR="001B1997">
        <w:rPr>
          <w:rFonts w:ascii="Times New Roman" w:hAnsi="Times New Roman"/>
          <w:sz w:val="24"/>
          <w:szCs w:val="24"/>
        </w:rPr>
        <w:t xml:space="preserve"> </w:t>
      </w:r>
      <w:r w:rsidRPr="00E93D66">
        <w:rPr>
          <w:rFonts w:ascii="Times New Roman" w:hAnsi="Times New Roman"/>
          <w:sz w:val="24"/>
          <w:szCs w:val="24"/>
        </w:rPr>
        <w:t>Pri určení výšky primeranej odmeny sa prihliadne na podmi</w:t>
      </w:r>
      <w:r w:rsidRPr="00E93D66" w:rsidR="001B1997">
        <w:rPr>
          <w:rFonts w:ascii="Times New Roman" w:hAnsi="Times New Roman"/>
          <w:sz w:val="24"/>
          <w:szCs w:val="24"/>
        </w:rPr>
        <w:t xml:space="preserve">enky ustanovené v § 45 ods. 1 </w:t>
      </w:r>
      <w:r w:rsidRPr="00E93D66" w:rsidR="00E93D66">
        <w:rPr>
          <w:rFonts w:ascii="Times New Roman" w:hAnsi="Times New Roman"/>
          <w:bCs/>
          <w:sz w:val="24"/>
          <w:szCs w:val="24"/>
        </w:rPr>
        <w:t>autorského zákona</w:t>
      </w:r>
      <w:r w:rsidRPr="00E93D66" w:rsidR="001B1997">
        <w:rPr>
          <w:rFonts w:ascii="Times New Roman" w:hAnsi="Times New Roman"/>
          <w:sz w:val="24"/>
          <w:szCs w:val="24"/>
        </w:rPr>
        <w:t>, podľa ktorých má dohodnutá odmena zodpovedať spôsobu, rozsahu, účelu a času použitia diela.</w:t>
      </w:r>
      <w:r w:rsidRPr="00E93D66" w:rsidR="00826CD6">
        <w:rPr>
          <w:rFonts w:ascii="Times New Roman" w:hAnsi="Times New Roman"/>
          <w:sz w:val="24"/>
          <w:szCs w:val="24"/>
        </w:rPr>
        <w:t xml:space="preserve"> Vo výške primeranej odmeny by sa teda malo odzrkadliť nekomerčné použitie diela </w:t>
      </w:r>
      <w:r w:rsidRPr="00E93D66" w:rsidR="00525F04">
        <w:rPr>
          <w:rFonts w:ascii="Times New Roman" w:hAnsi="Times New Roman"/>
          <w:sz w:val="24"/>
          <w:szCs w:val="24"/>
        </w:rPr>
        <w:t xml:space="preserve">na kultúrne účely a na plnenie úloh vo verejnom záujme </w:t>
      </w:r>
      <w:r w:rsidRPr="00E93D66" w:rsidR="00826CD6">
        <w:rPr>
          <w:rFonts w:ascii="Times New Roman" w:hAnsi="Times New Roman"/>
          <w:sz w:val="24"/>
          <w:szCs w:val="24"/>
        </w:rPr>
        <w:t xml:space="preserve">bez </w:t>
      </w:r>
      <w:r w:rsidRPr="00E93D66" w:rsidR="00850CF5">
        <w:rPr>
          <w:rFonts w:ascii="Times New Roman" w:hAnsi="Times New Roman"/>
          <w:sz w:val="24"/>
          <w:szCs w:val="24"/>
        </w:rPr>
        <w:t xml:space="preserve">dosahovania </w:t>
      </w:r>
      <w:r w:rsidRPr="00E93D66" w:rsidR="004E618E">
        <w:rPr>
          <w:rFonts w:ascii="Times New Roman" w:hAnsi="Times New Roman"/>
          <w:sz w:val="24"/>
          <w:szCs w:val="24"/>
        </w:rPr>
        <w:t>zisku.</w:t>
      </w:r>
    </w:p>
    <w:p w:rsidR="00EF1EE7" w:rsidRPr="00E93D66" w:rsidP="002A6475">
      <w:pPr>
        <w:autoSpaceDE w:val="0"/>
        <w:autoSpaceDN w:val="0"/>
        <w:bidi w:val="0"/>
        <w:ind w:firstLine="720"/>
        <w:jc w:val="both"/>
        <w:rPr>
          <w:rFonts w:ascii="Times New Roman" w:hAnsi="Times New Roman"/>
        </w:rPr>
      </w:pPr>
      <w:r w:rsidRPr="00E93D66" w:rsidR="00850CF5">
        <w:rPr>
          <w:rFonts w:ascii="Times New Roman" w:hAnsi="Times New Roman"/>
        </w:rPr>
        <w:t>Návrh ustanovuje</w:t>
      </w:r>
      <w:r w:rsidRPr="00E93D66" w:rsidR="003449DB">
        <w:rPr>
          <w:rFonts w:ascii="Times New Roman" w:hAnsi="Times New Roman"/>
        </w:rPr>
        <w:t xml:space="preserve">, kedy sa dielo prestane považovať za osirelé. </w:t>
      </w:r>
      <w:r w:rsidRPr="00E93D66" w:rsidR="001B1997">
        <w:rPr>
          <w:rFonts w:ascii="Times New Roman" w:hAnsi="Times New Roman"/>
        </w:rPr>
        <w:t xml:space="preserve"> </w:t>
      </w:r>
      <w:r w:rsidRPr="00E93D66" w:rsidR="003449DB">
        <w:rPr>
          <w:rFonts w:ascii="Times New Roman" w:hAnsi="Times New Roman"/>
        </w:rPr>
        <w:t xml:space="preserve">Dielo sa </w:t>
      </w:r>
      <w:r w:rsidRPr="00E93D66" w:rsidR="0050095D">
        <w:rPr>
          <w:rFonts w:ascii="Times New Roman" w:hAnsi="Times New Roman"/>
        </w:rPr>
        <w:t xml:space="preserve">už </w:t>
      </w:r>
      <w:r w:rsidRPr="00E93D66" w:rsidR="002A6475">
        <w:rPr>
          <w:rFonts w:ascii="Times New Roman" w:hAnsi="Times New Roman"/>
        </w:rPr>
        <w:t>nepovažuje za osirelé, ak odpadnú podmienky uvedené v </w:t>
      </w:r>
      <w:r w:rsidRPr="00E93D66" w:rsidR="003449DB">
        <w:rPr>
          <w:rFonts w:ascii="Times New Roman" w:hAnsi="Times New Roman"/>
        </w:rPr>
        <w:t>§ 12a ods. 1</w:t>
      </w:r>
      <w:r w:rsidRPr="00E93D66" w:rsidR="0050095D">
        <w:rPr>
          <w:rFonts w:ascii="Times New Roman" w:hAnsi="Times New Roman"/>
        </w:rPr>
        <w:t xml:space="preserve"> (napríklad sa objaví informácia</w:t>
      </w:r>
      <w:r w:rsidRPr="00E93D66" w:rsidR="003449DB">
        <w:rPr>
          <w:rFonts w:ascii="Times New Roman" w:hAnsi="Times New Roman"/>
        </w:rPr>
        <w:t>, kto je autorom a kde ho možno kontaktovať</w:t>
      </w:r>
      <w:r w:rsidRPr="00E93D66" w:rsidR="0050095D">
        <w:rPr>
          <w:rFonts w:ascii="Times New Roman" w:hAnsi="Times New Roman"/>
        </w:rPr>
        <w:t>)</w:t>
      </w:r>
      <w:r w:rsidRPr="00E93D66" w:rsidR="002A6475">
        <w:rPr>
          <w:rFonts w:ascii="Times New Roman" w:hAnsi="Times New Roman"/>
        </w:rPr>
        <w:t>, alebo ak autor ukonč</w:t>
      </w:r>
      <w:r w:rsidRPr="00E93D66" w:rsidR="00844ED8">
        <w:rPr>
          <w:rFonts w:ascii="Times New Roman" w:hAnsi="Times New Roman"/>
        </w:rPr>
        <w:t>í</w:t>
      </w:r>
      <w:r w:rsidRPr="00E93D66" w:rsidR="002A6475">
        <w:rPr>
          <w:rFonts w:ascii="Times New Roman" w:hAnsi="Times New Roman"/>
        </w:rPr>
        <w:t xml:space="preserve"> status osirelého diela</w:t>
      </w:r>
      <w:r w:rsidRPr="00E93D66" w:rsidR="003449DB">
        <w:rPr>
          <w:rFonts w:ascii="Times New Roman" w:hAnsi="Times New Roman"/>
        </w:rPr>
        <w:t>.</w:t>
      </w:r>
    </w:p>
    <w:p w:rsidR="00830073" w:rsidRPr="00E93D66" w:rsidP="002A6475">
      <w:pPr>
        <w:autoSpaceDE w:val="0"/>
        <w:autoSpaceDN w:val="0"/>
        <w:bidi w:val="0"/>
        <w:ind w:firstLine="720"/>
        <w:jc w:val="both"/>
        <w:rPr>
          <w:rFonts w:ascii="Times New Roman" w:hAnsi="Times New Roman"/>
        </w:rPr>
      </w:pPr>
      <w:r w:rsidRPr="00E93D66">
        <w:rPr>
          <w:rFonts w:ascii="Times New Roman" w:hAnsi="Times New Roman"/>
        </w:rPr>
        <w:t xml:space="preserve">Ustanovenie § 12b </w:t>
      </w:r>
      <w:r w:rsidRPr="00E93D66" w:rsidR="00CC0638">
        <w:rPr>
          <w:rFonts w:ascii="Times New Roman" w:hAnsi="Times New Roman"/>
        </w:rPr>
        <w:t xml:space="preserve">stanovuje, že § 5 ods. </w:t>
      </w:r>
      <w:r w:rsidR="002959EF">
        <w:rPr>
          <w:rFonts w:ascii="Times New Roman" w:hAnsi="Times New Roman"/>
        </w:rPr>
        <w:t>26</w:t>
      </w:r>
      <w:r w:rsidRPr="00E93D66" w:rsidR="00CC0638">
        <w:rPr>
          <w:rFonts w:ascii="Times New Roman" w:hAnsi="Times New Roman"/>
        </w:rPr>
        <w:t>, § 12a a § 31a</w:t>
      </w:r>
      <w:r w:rsidRPr="00E93D66" w:rsidR="003449DB">
        <w:rPr>
          <w:rFonts w:ascii="Times New Roman" w:hAnsi="Times New Roman"/>
        </w:rPr>
        <w:t xml:space="preserve"> (</w:t>
      </w:r>
      <w:r w:rsidRPr="00E93D66" w:rsidR="00E577EE">
        <w:rPr>
          <w:rFonts w:ascii="Times New Roman" w:hAnsi="Times New Roman"/>
        </w:rPr>
        <w:t>teda definícia dôsledného vyhľadávania, definícia osirelého diela a podmienky použitia osirelých diel)</w:t>
      </w:r>
      <w:r w:rsidRPr="00E93D66" w:rsidR="00CC0638">
        <w:rPr>
          <w:rFonts w:ascii="Times New Roman" w:hAnsi="Times New Roman"/>
        </w:rPr>
        <w:t xml:space="preserve"> sa primerane vzťahujú aj na akékoľvek dielo (napr. fotografické dielo</w:t>
      </w:r>
      <w:r w:rsidRPr="00E93D66" w:rsidR="00E577EE">
        <w:rPr>
          <w:rFonts w:ascii="Times New Roman" w:hAnsi="Times New Roman"/>
        </w:rPr>
        <w:t>, dielo výtvarného umenia</w:t>
      </w:r>
      <w:r w:rsidRPr="00E93D66" w:rsidR="00CC0638">
        <w:rPr>
          <w:rFonts w:ascii="Times New Roman" w:hAnsi="Times New Roman"/>
        </w:rPr>
        <w:t xml:space="preserve">), ktoré je súčasťou osirelého diela, alebo je spojené s osirelým dielom. </w:t>
      </w:r>
      <w:r w:rsidRPr="00E93D66" w:rsidR="00E577EE">
        <w:rPr>
          <w:rFonts w:ascii="Times New Roman" w:hAnsi="Times New Roman"/>
        </w:rPr>
        <w:t xml:space="preserve"> Samostatne </w:t>
      </w:r>
      <w:r w:rsidRPr="00E93D66" w:rsidR="00CC0638">
        <w:rPr>
          <w:rFonts w:ascii="Times New Roman" w:hAnsi="Times New Roman"/>
        </w:rPr>
        <w:t xml:space="preserve"> stojace fotografické dielo alebo dielo výtvarného umenia </w:t>
      </w:r>
      <w:r w:rsidRPr="00E93D66" w:rsidR="00E577EE">
        <w:rPr>
          <w:rFonts w:ascii="Times New Roman" w:hAnsi="Times New Roman"/>
        </w:rPr>
        <w:t xml:space="preserve">teda </w:t>
      </w:r>
      <w:r w:rsidRPr="00E93D66" w:rsidR="00CC0638">
        <w:rPr>
          <w:rFonts w:ascii="Times New Roman" w:hAnsi="Times New Roman"/>
        </w:rPr>
        <w:t>nie je spôsobilé uznania za osirelé dielo</w:t>
      </w:r>
      <w:r w:rsidRPr="00E93D66" w:rsidR="00E577EE">
        <w:rPr>
          <w:rFonts w:ascii="Times New Roman" w:hAnsi="Times New Roman"/>
        </w:rPr>
        <w:t xml:space="preserve">, </w:t>
      </w:r>
      <w:r w:rsidRPr="00E93D66" w:rsidR="009B6462">
        <w:rPr>
          <w:rFonts w:ascii="Times New Roman" w:hAnsi="Times New Roman"/>
        </w:rPr>
        <w:t>a</w:t>
      </w:r>
      <w:r w:rsidRPr="00E93D66" w:rsidR="00CC0638">
        <w:rPr>
          <w:rFonts w:ascii="Times New Roman" w:hAnsi="Times New Roman"/>
        </w:rPr>
        <w:t xml:space="preserve">však ak je </w:t>
      </w:r>
      <w:r w:rsidRPr="00E93D66" w:rsidR="00E577EE">
        <w:rPr>
          <w:rFonts w:ascii="Times New Roman" w:hAnsi="Times New Roman"/>
        </w:rPr>
        <w:t>takéto dielo</w:t>
      </w:r>
      <w:r w:rsidRPr="00E93D66" w:rsidR="00CC0638">
        <w:rPr>
          <w:rFonts w:ascii="Times New Roman" w:hAnsi="Times New Roman"/>
        </w:rPr>
        <w:t xml:space="preserve"> súčasťou osirelého diela (v zmysle § 12a ods. 1, napr. knihy – literárneho diela v písomnej forme), je možné s  osirelým dielom </w:t>
      </w:r>
      <w:r w:rsidRPr="00E93D66" w:rsidR="00E577EE">
        <w:rPr>
          <w:rFonts w:ascii="Times New Roman" w:hAnsi="Times New Roman"/>
        </w:rPr>
        <w:t xml:space="preserve">ako celkom </w:t>
      </w:r>
      <w:r w:rsidRPr="00E93D66" w:rsidR="00CC0638">
        <w:rPr>
          <w:rFonts w:ascii="Times New Roman" w:hAnsi="Times New Roman"/>
        </w:rPr>
        <w:t xml:space="preserve">nakladať v režime osirelého diela. </w:t>
      </w:r>
    </w:p>
    <w:p w:rsidR="00E60244" w:rsidRPr="00E93D66" w:rsidP="00116897">
      <w:pPr>
        <w:bidi w:val="0"/>
        <w:ind w:firstLine="720"/>
        <w:jc w:val="both"/>
        <w:rPr>
          <w:rFonts w:ascii="Times New Roman" w:hAnsi="Times New Roman"/>
        </w:rPr>
      </w:pPr>
      <w:r w:rsidRPr="00E93D66" w:rsidR="006972ED">
        <w:rPr>
          <w:rFonts w:ascii="Times New Roman" w:hAnsi="Times New Roman"/>
        </w:rPr>
        <w:t xml:space="preserve">Ustanovenie § 12c </w:t>
      </w:r>
      <w:r w:rsidRPr="00E93D66" w:rsidR="000501A3">
        <w:rPr>
          <w:rFonts w:ascii="Times New Roman" w:hAnsi="Times New Roman"/>
        </w:rPr>
        <w:t xml:space="preserve">rieši problematiku tzv. obchodne nedostupných diel na základe odporúčaní obsiahnutých v Memorande o porozumení o kľúčových zásadách digitalizácie a sprístupňovania komerčne nedostupných diel, ktoré 20. septembra 2011 podpísali pod záštitou Európskej komisie zástupcovia európskych knižníc, autorov, vydavateľov a organizácií kolektívnej správy, ktoré sleduje najmä uľahčenie masovej digitalizácie kultúrneho dedičstva. </w:t>
      </w:r>
      <w:r w:rsidRPr="00E93D66" w:rsidR="00116897">
        <w:rPr>
          <w:rFonts w:ascii="Times New Roman" w:hAnsi="Times New Roman"/>
        </w:rPr>
        <w:t>Ide o diela, ktoré sú stále chránené autorským právom, ale už viac nie sú dostupné v</w:t>
      </w:r>
      <w:r w:rsidRPr="00E93D66" w:rsidR="009B6462">
        <w:rPr>
          <w:rFonts w:ascii="Times New Roman" w:hAnsi="Times New Roman"/>
        </w:rPr>
        <w:t xml:space="preserve"> tradičných </w:t>
      </w:r>
      <w:r w:rsidRPr="00E93D66" w:rsidR="00116897">
        <w:rPr>
          <w:rFonts w:ascii="Times New Roman" w:hAnsi="Times New Roman"/>
        </w:rPr>
        <w:t xml:space="preserve">obchodných kanáloch. </w:t>
      </w:r>
    </w:p>
    <w:p w:rsidR="00E60244" w:rsidRPr="00E93D66" w:rsidP="00116897">
      <w:pPr>
        <w:bidi w:val="0"/>
        <w:ind w:firstLine="720"/>
        <w:jc w:val="both"/>
        <w:rPr>
          <w:rFonts w:ascii="Times New Roman" w:hAnsi="Times New Roman"/>
        </w:rPr>
      </w:pPr>
      <w:r w:rsidRPr="00E93D66" w:rsidR="000501A3">
        <w:rPr>
          <w:rFonts w:ascii="Times New Roman" w:hAnsi="Times New Roman"/>
        </w:rPr>
        <w:t xml:space="preserve">Za obchodne nedostupné dielo sa považuje slovesné dielo vyjadrené v písomnej forme, najmä </w:t>
      </w:r>
      <w:r w:rsidRPr="00E93D66" w:rsidR="00CA5ED4">
        <w:rPr>
          <w:rFonts w:ascii="Times New Roman" w:hAnsi="Times New Roman"/>
        </w:rPr>
        <w:t xml:space="preserve">vo </w:t>
      </w:r>
      <w:r w:rsidRPr="00E93D66" w:rsidR="000501A3">
        <w:rPr>
          <w:rFonts w:ascii="Times New Roman" w:hAnsi="Times New Roman"/>
        </w:rPr>
        <w:t>forme knihy, časopisu a novín, ktorého rozmnoženinu nie je možné nadobudnúť odplatným prevodom vlastníckeho práva (to sa nevzťahuje na kúpu použitej veci podľa  § 620 ods. 2 Občianskeho zákonníka</w:t>
      </w:r>
      <w:r w:rsidRPr="00E93D66" w:rsidR="006037B5">
        <w:rPr>
          <w:rFonts w:ascii="Times New Roman" w:hAnsi="Times New Roman"/>
        </w:rPr>
        <w:t>). N</w:t>
      </w:r>
      <w:r w:rsidRPr="00E93D66" w:rsidR="000501A3">
        <w:rPr>
          <w:rFonts w:ascii="Times New Roman" w:hAnsi="Times New Roman"/>
        </w:rPr>
        <w:t>apr</w:t>
      </w:r>
      <w:r w:rsidRPr="00E93D66" w:rsidR="006037B5">
        <w:rPr>
          <w:rFonts w:ascii="Times New Roman" w:hAnsi="Times New Roman"/>
        </w:rPr>
        <w:t>íklad</w:t>
      </w:r>
      <w:r w:rsidR="0031457B">
        <w:rPr>
          <w:rFonts w:ascii="Times New Roman" w:hAnsi="Times New Roman"/>
        </w:rPr>
        <w:t>,</w:t>
      </w:r>
      <w:r w:rsidRPr="00E93D66" w:rsidR="006037B5">
        <w:rPr>
          <w:rFonts w:ascii="Times New Roman" w:hAnsi="Times New Roman"/>
        </w:rPr>
        <w:t xml:space="preserve"> ak sa </w:t>
      </w:r>
      <w:r w:rsidRPr="00E93D66">
        <w:rPr>
          <w:rFonts w:ascii="Times New Roman" w:hAnsi="Times New Roman"/>
        </w:rPr>
        <w:t>kniha</w:t>
      </w:r>
      <w:r w:rsidRPr="00E93D66" w:rsidR="006037B5">
        <w:rPr>
          <w:rFonts w:ascii="Times New Roman" w:hAnsi="Times New Roman"/>
        </w:rPr>
        <w:t xml:space="preserve"> nachádza v</w:t>
      </w:r>
      <w:r w:rsidRPr="00E93D66" w:rsidR="000501A3">
        <w:rPr>
          <w:rFonts w:ascii="Times New Roman" w:hAnsi="Times New Roman"/>
        </w:rPr>
        <w:t xml:space="preserve"> antikvariát</w:t>
      </w:r>
      <w:r w:rsidRPr="00E93D66" w:rsidR="006037B5">
        <w:rPr>
          <w:rFonts w:ascii="Times New Roman" w:hAnsi="Times New Roman"/>
        </w:rPr>
        <w:t>e</w:t>
      </w:r>
      <w:r w:rsidRPr="00E93D66" w:rsidR="000501A3">
        <w:rPr>
          <w:rFonts w:ascii="Times New Roman" w:hAnsi="Times New Roman"/>
        </w:rPr>
        <w:t xml:space="preserve"> alebo </w:t>
      </w:r>
      <w:r w:rsidRPr="00E93D66">
        <w:rPr>
          <w:rFonts w:ascii="Times New Roman" w:hAnsi="Times New Roman"/>
        </w:rPr>
        <w:t xml:space="preserve">je možné ju kúpiť </w:t>
      </w:r>
      <w:r w:rsidRPr="00E93D66" w:rsidR="000501A3">
        <w:rPr>
          <w:rFonts w:ascii="Times New Roman" w:hAnsi="Times New Roman"/>
        </w:rPr>
        <w:t>z druhej ruky</w:t>
      </w:r>
      <w:r w:rsidRPr="00E93D66" w:rsidR="006037B5">
        <w:rPr>
          <w:rFonts w:ascii="Times New Roman" w:hAnsi="Times New Roman"/>
        </w:rPr>
        <w:t xml:space="preserve">, </w:t>
      </w:r>
      <w:r w:rsidRPr="00E93D66">
        <w:rPr>
          <w:rFonts w:ascii="Times New Roman" w:hAnsi="Times New Roman"/>
        </w:rPr>
        <w:t>neznamená to, že dielo možno považovať za obchodne dostupné.</w:t>
      </w:r>
      <w:r w:rsidRPr="00E93D66" w:rsidR="000501A3">
        <w:rPr>
          <w:rFonts w:ascii="Times New Roman" w:hAnsi="Times New Roman"/>
        </w:rPr>
        <w:t xml:space="preserve"> </w:t>
      </w:r>
      <w:r w:rsidRPr="00E93D66" w:rsidR="00071131">
        <w:rPr>
          <w:rFonts w:ascii="Times New Roman" w:hAnsi="Times New Roman"/>
        </w:rPr>
        <w:t>Nejde totiž o tradičné obchodné kanály.</w:t>
      </w:r>
    </w:p>
    <w:p w:rsidR="006972ED" w:rsidRPr="00E93D66" w:rsidP="00116897">
      <w:pPr>
        <w:bidi w:val="0"/>
        <w:ind w:firstLine="720"/>
        <w:jc w:val="both"/>
        <w:rPr>
          <w:rFonts w:ascii="Times New Roman" w:hAnsi="Times New Roman"/>
        </w:rPr>
      </w:pPr>
      <w:r w:rsidRPr="00E93D66" w:rsidR="000501A3">
        <w:rPr>
          <w:rFonts w:ascii="Times New Roman" w:hAnsi="Times New Roman"/>
        </w:rPr>
        <w:t xml:space="preserve">Toto dielo musí byť zároveň v  </w:t>
      </w:r>
      <w:r w:rsidRPr="00E93D66" w:rsidR="00DD33A9">
        <w:rPr>
          <w:rFonts w:ascii="Times New Roman" w:hAnsi="Times New Roman"/>
        </w:rPr>
        <w:t>knižnic</w:t>
      </w:r>
      <w:r w:rsidR="00DD33A9">
        <w:rPr>
          <w:rFonts w:ascii="Times New Roman" w:hAnsi="Times New Roman"/>
        </w:rPr>
        <w:t>i</w:t>
      </w:r>
      <w:r w:rsidRPr="00E93D66" w:rsidR="000501A3">
        <w:rPr>
          <w:rFonts w:ascii="Times New Roman" w:hAnsi="Times New Roman"/>
        </w:rPr>
        <w:t xml:space="preserve">, </w:t>
      </w:r>
      <w:r w:rsidRPr="00E93D66" w:rsidR="00DD33A9">
        <w:rPr>
          <w:rFonts w:ascii="Times New Roman" w:hAnsi="Times New Roman"/>
        </w:rPr>
        <w:t>archív</w:t>
      </w:r>
      <w:r w:rsidR="00DD33A9">
        <w:rPr>
          <w:rFonts w:ascii="Times New Roman" w:hAnsi="Times New Roman"/>
        </w:rPr>
        <w:t>e</w:t>
      </w:r>
      <w:r w:rsidRPr="00E93D66" w:rsidR="00DD33A9">
        <w:rPr>
          <w:rFonts w:ascii="Times New Roman" w:hAnsi="Times New Roman"/>
        </w:rPr>
        <w:t xml:space="preserve"> </w:t>
      </w:r>
      <w:r w:rsidRPr="00E93D66" w:rsidR="000501A3">
        <w:rPr>
          <w:rFonts w:ascii="Times New Roman" w:hAnsi="Times New Roman"/>
        </w:rPr>
        <w:t xml:space="preserve">alebo </w:t>
      </w:r>
      <w:r w:rsidRPr="00E93D66" w:rsidR="00DD33A9">
        <w:rPr>
          <w:rFonts w:ascii="Times New Roman" w:hAnsi="Times New Roman"/>
        </w:rPr>
        <w:t>múze</w:t>
      </w:r>
      <w:r w:rsidR="00DD33A9">
        <w:rPr>
          <w:rFonts w:ascii="Times New Roman" w:hAnsi="Times New Roman"/>
        </w:rPr>
        <w:t>u</w:t>
      </w:r>
      <w:r w:rsidR="0024051D">
        <w:rPr>
          <w:rFonts w:ascii="Times New Roman" w:hAnsi="Times New Roman"/>
        </w:rPr>
        <w:t xml:space="preserve"> (v zmysle príslušného odkazu sa to vzťahuje aj na galériu)</w:t>
      </w:r>
      <w:r w:rsidRPr="00E93D66" w:rsidR="00DD33A9">
        <w:rPr>
          <w:rFonts w:ascii="Times New Roman" w:hAnsi="Times New Roman"/>
        </w:rPr>
        <w:t xml:space="preserve"> </w:t>
      </w:r>
      <w:r w:rsidRPr="00E93D66" w:rsidR="00BA03B9">
        <w:rPr>
          <w:rFonts w:ascii="Times New Roman" w:hAnsi="Times New Roman"/>
        </w:rPr>
        <w:t xml:space="preserve">a </w:t>
      </w:r>
      <w:r w:rsidRPr="00E93D66" w:rsidR="000501A3">
        <w:rPr>
          <w:rFonts w:ascii="Times New Roman" w:hAnsi="Times New Roman"/>
        </w:rPr>
        <w:t>zapísané vo verejne prístupnom zozname obchodne nedostupných diel (ďalej len „zoznam“), ktorý vedie Slovenská národná knižnica.</w:t>
      </w:r>
      <w:r w:rsidRPr="00E93D66" w:rsidR="00BA03B9">
        <w:rPr>
          <w:rFonts w:ascii="Times New Roman" w:hAnsi="Times New Roman"/>
        </w:rPr>
        <w:t xml:space="preserve"> </w:t>
      </w:r>
      <w:r w:rsidR="00D13386">
        <w:rPr>
          <w:rFonts w:ascii="Times New Roman" w:hAnsi="Times New Roman"/>
        </w:rPr>
        <w:t xml:space="preserve">Ide teda o taxatívny výpočet podmienok, ktoré musia byť splnené kumulatívne. </w:t>
      </w:r>
      <w:r w:rsidRPr="00E93D66" w:rsidR="00BA03B9">
        <w:rPr>
          <w:rFonts w:ascii="Times New Roman" w:hAnsi="Times New Roman"/>
        </w:rPr>
        <w:t>Toto u</w:t>
      </w:r>
      <w:r w:rsidRPr="00E93D66" w:rsidR="000501A3">
        <w:rPr>
          <w:rFonts w:ascii="Times New Roman" w:hAnsi="Times New Roman"/>
        </w:rPr>
        <w:t>stanovenie sa primerane vzťahuje aj na fotografické dielo a dielo výtvarného umenia, ktoré je súčasťou</w:t>
      </w:r>
      <w:r w:rsidRPr="00E93D66" w:rsidR="00CA5ED4">
        <w:rPr>
          <w:rFonts w:ascii="Times New Roman" w:hAnsi="Times New Roman"/>
        </w:rPr>
        <w:t xml:space="preserve"> obchodne nedostupného</w:t>
      </w:r>
      <w:r w:rsidRPr="00E93D66" w:rsidR="000501A3">
        <w:rPr>
          <w:rFonts w:ascii="Times New Roman" w:hAnsi="Times New Roman"/>
        </w:rPr>
        <w:t xml:space="preserve"> diela alebo je </w:t>
      </w:r>
      <w:r w:rsidRPr="00E93D66" w:rsidR="00CA5ED4">
        <w:rPr>
          <w:rFonts w:ascii="Times New Roman" w:hAnsi="Times New Roman"/>
        </w:rPr>
        <w:t xml:space="preserve">s týmto dielom </w:t>
      </w:r>
      <w:r w:rsidRPr="00E93D66" w:rsidR="000501A3">
        <w:rPr>
          <w:rFonts w:ascii="Times New Roman" w:hAnsi="Times New Roman"/>
        </w:rPr>
        <w:t xml:space="preserve">spojené </w:t>
      </w:r>
      <w:r w:rsidRPr="00E93D66" w:rsidR="00BA03B9">
        <w:rPr>
          <w:rFonts w:ascii="Times New Roman" w:hAnsi="Times New Roman"/>
        </w:rPr>
        <w:t>(napr. ilustrácie v knihe)</w:t>
      </w:r>
      <w:r w:rsidRPr="00E93D66" w:rsidR="000501A3">
        <w:rPr>
          <w:rFonts w:ascii="Times New Roman" w:hAnsi="Times New Roman"/>
        </w:rPr>
        <w:t xml:space="preserve">. Návrh na zaradenie diela do zoznamu môže podať </w:t>
      </w:r>
      <w:r w:rsidRPr="00E93D66" w:rsidR="00066B6B">
        <w:rPr>
          <w:rFonts w:ascii="Times New Roman" w:hAnsi="Times New Roman"/>
        </w:rPr>
        <w:t xml:space="preserve">akákoľvek </w:t>
      </w:r>
      <w:r w:rsidRPr="00E93D66" w:rsidR="000501A3">
        <w:rPr>
          <w:rFonts w:ascii="Times New Roman" w:hAnsi="Times New Roman"/>
        </w:rPr>
        <w:t xml:space="preserve">fyzická osoba alebo právnická osoba. </w:t>
      </w:r>
      <w:r w:rsidRPr="00E93D66" w:rsidR="00066B6B">
        <w:rPr>
          <w:rFonts w:ascii="Times New Roman" w:hAnsi="Times New Roman"/>
        </w:rPr>
        <w:t xml:space="preserve">Následne </w:t>
      </w:r>
      <w:r w:rsidRPr="00E93D66" w:rsidR="000501A3">
        <w:rPr>
          <w:rFonts w:ascii="Times New Roman" w:hAnsi="Times New Roman"/>
        </w:rPr>
        <w:t xml:space="preserve">Slovenská národná knižnica </w:t>
      </w:r>
      <w:r w:rsidRPr="00E93D66" w:rsidR="00DC66D8">
        <w:rPr>
          <w:rFonts w:ascii="Times New Roman" w:hAnsi="Times New Roman"/>
        </w:rPr>
        <w:t>bez zbytočného odkladu</w:t>
      </w:r>
      <w:r w:rsidRPr="00E93D66" w:rsidR="000501A3">
        <w:rPr>
          <w:rFonts w:ascii="Times New Roman" w:hAnsi="Times New Roman"/>
        </w:rPr>
        <w:t xml:space="preserve"> zverejní návrh na zaradenie </w:t>
      </w:r>
      <w:r w:rsidRPr="00E93D66" w:rsidR="00DC66D8">
        <w:rPr>
          <w:rFonts w:ascii="Times New Roman" w:hAnsi="Times New Roman"/>
        </w:rPr>
        <w:t xml:space="preserve">diela </w:t>
      </w:r>
      <w:r w:rsidRPr="00E93D66" w:rsidR="000501A3">
        <w:rPr>
          <w:rFonts w:ascii="Times New Roman" w:hAnsi="Times New Roman"/>
        </w:rPr>
        <w:t xml:space="preserve">do zoznamu na svojom webovom sídle. Slovenská národná knižnica </w:t>
      </w:r>
      <w:r w:rsidRPr="00E93D66" w:rsidR="00DC66D8">
        <w:rPr>
          <w:rFonts w:ascii="Times New Roman" w:hAnsi="Times New Roman"/>
        </w:rPr>
        <w:t xml:space="preserve">nakoniec </w:t>
      </w:r>
      <w:r w:rsidRPr="00E93D66" w:rsidR="000501A3">
        <w:rPr>
          <w:rFonts w:ascii="Times New Roman" w:hAnsi="Times New Roman"/>
        </w:rPr>
        <w:t xml:space="preserve">zaradí dielo do zoznamu, ak </w:t>
      </w:r>
      <w:r w:rsidRPr="00E93D66" w:rsidR="004D27B4">
        <w:rPr>
          <w:rFonts w:ascii="Times New Roman" w:hAnsi="Times New Roman"/>
        </w:rPr>
        <w:t xml:space="preserve">podľa jej zistenia </w:t>
      </w:r>
      <w:r w:rsidRPr="00E93D66" w:rsidR="000501A3">
        <w:rPr>
          <w:rFonts w:ascii="Times New Roman" w:hAnsi="Times New Roman"/>
        </w:rPr>
        <w:t>v lehote 3 mesiacov od podania návrhu</w:t>
      </w:r>
      <w:r w:rsidRPr="00E93D66" w:rsidR="00DC66D8">
        <w:rPr>
          <w:rFonts w:ascii="Times New Roman" w:hAnsi="Times New Roman"/>
        </w:rPr>
        <w:t xml:space="preserve"> </w:t>
      </w:r>
      <w:r w:rsidRPr="00E93D66" w:rsidR="000501A3">
        <w:rPr>
          <w:rFonts w:ascii="Times New Roman" w:hAnsi="Times New Roman"/>
        </w:rPr>
        <w:t xml:space="preserve">nebolo možné rozmnoženinu diela nadobudnúť odplatným prevodom vlastníckeho práva </w:t>
      </w:r>
      <w:r w:rsidRPr="00E93D66" w:rsidR="009A2F5C">
        <w:rPr>
          <w:rFonts w:ascii="Times New Roman" w:hAnsi="Times New Roman"/>
        </w:rPr>
        <w:t xml:space="preserve">v tradičných obchodných kanáloch (mimo kúpy použitej veci) </w:t>
      </w:r>
      <w:r w:rsidRPr="00E93D66" w:rsidR="000501A3">
        <w:rPr>
          <w:rFonts w:ascii="Times New Roman" w:hAnsi="Times New Roman"/>
        </w:rPr>
        <w:t>ani pri vynaložení primeraného úsilia a za obvyklých podmienok</w:t>
      </w:r>
      <w:r w:rsidRPr="00E93D66" w:rsidR="00FC4A85">
        <w:rPr>
          <w:rFonts w:ascii="Times New Roman" w:hAnsi="Times New Roman"/>
        </w:rPr>
        <w:t xml:space="preserve"> (napr. na základe zistení od vydavateľstiev)</w:t>
      </w:r>
      <w:r w:rsidRPr="00E93D66" w:rsidR="004D27B4">
        <w:rPr>
          <w:rFonts w:ascii="Times New Roman" w:hAnsi="Times New Roman"/>
        </w:rPr>
        <w:t>, pričom</w:t>
      </w:r>
      <w:r w:rsidRPr="00E93D66" w:rsidR="00DC66D8">
        <w:rPr>
          <w:rFonts w:ascii="Times New Roman" w:hAnsi="Times New Roman"/>
        </w:rPr>
        <w:t> </w:t>
      </w:r>
      <w:r w:rsidRPr="00E93D66" w:rsidR="004D27B4">
        <w:rPr>
          <w:rFonts w:ascii="Times New Roman" w:hAnsi="Times New Roman"/>
        </w:rPr>
        <w:t xml:space="preserve">autor </w:t>
      </w:r>
      <w:r w:rsidRPr="00E93D66" w:rsidR="00DC66D8">
        <w:rPr>
          <w:rFonts w:ascii="Times New Roman" w:hAnsi="Times New Roman"/>
        </w:rPr>
        <w:t>zároveň</w:t>
      </w:r>
      <w:r w:rsidRPr="00E93D66" w:rsidR="00FC4A85">
        <w:rPr>
          <w:rFonts w:ascii="Times New Roman" w:hAnsi="Times New Roman"/>
        </w:rPr>
        <w:t xml:space="preserve"> v tejto lehote </w:t>
      </w:r>
      <w:r w:rsidRPr="00E93D66" w:rsidR="000501A3">
        <w:rPr>
          <w:rFonts w:ascii="Times New Roman" w:hAnsi="Times New Roman"/>
        </w:rPr>
        <w:t>písomne nenamietal zaradenie diela do zoznamu.</w:t>
      </w:r>
      <w:r w:rsidRPr="00E93D66" w:rsidR="00DC66D8">
        <w:rPr>
          <w:rFonts w:ascii="Times New Roman" w:hAnsi="Times New Roman"/>
        </w:rPr>
        <w:t xml:space="preserve"> </w:t>
      </w:r>
      <w:r w:rsidRPr="00E93D66" w:rsidR="000501A3">
        <w:rPr>
          <w:rFonts w:ascii="Times New Roman" w:hAnsi="Times New Roman"/>
        </w:rPr>
        <w:t xml:space="preserve">Autor je </w:t>
      </w:r>
      <w:r w:rsidRPr="00E93D66" w:rsidR="00DC66D8">
        <w:rPr>
          <w:rFonts w:ascii="Times New Roman" w:hAnsi="Times New Roman"/>
        </w:rPr>
        <w:t>však</w:t>
      </w:r>
      <w:r w:rsidRPr="00E93D66" w:rsidR="000501A3">
        <w:rPr>
          <w:rFonts w:ascii="Times New Roman" w:hAnsi="Times New Roman"/>
        </w:rPr>
        <w:t xml:space="preserve"> oprávnený kedykoľvek písomne žiadať </w:t>
      </w:r>
      <w:r w:rsidRPr="00E93D66" w:rsidR="00DC66D8">
        <w:rPr>
          <w:rFonts w:ascii="Times New Roman" w:hAnsi="Times New Roman"/>
        </w:rPr>
        <w:t xml:space="preserve">od Slovenskej národnej knižnice, aby </w:t>
      </w:r>
      <w:r w:rsidRPr="00E93D66" w:rsidR="000501A3">
        <w:rPr>
          <w:rFonts w:ascii="Times New Roman" w:hAnsi="Times New Roman"/>
        </w:rPr>
        <w:t>obchodne nedostupné</w:t>
      </w:r>
      <w:r w:rsidRPr="00E93D66" w:rsidR="00DC66D8">
        <w:rPr>
          <w:rFonts w:ascii="Times New Roman" w:hAnsi="Times New Roman"/>
        </w:rPr>
        <w:t xml:space="preserve"> dielo </w:t>
      </w:r>
      <w:r w:rsidRPr="00E93D66" w:rsidR="000501A3">
        <w:rPr>
          <w:rFonts w:ascii="Times New Roman" w:hAnsi="Times New Roman"/>
        </w:rPr>
        <w:t>zo zoznamu</w:t>
      </w:r>
      <w:r w:rsidRPr="00E93D66" w:rsidR="00DC66D8">
        <w:rPr>
          <w:rFonts w:ascii="Times New Roman" w:hAnsi="Times New Roman"/>
        </w:rPr>
        <w:t xml:space="preserve"> vyradila</w:t>
      </w:r>
      <w:r w:rsidRPr="00E93D66" w:rsidR="000501A3">
        <w:rPr>
          <w:rFonts w:ascii="Times New Roman" w:hAnsi="Times New Roman"/>
        </w:rPr>
        <w:t xml:space="preserve">, </w:t>
      </w:r>
      <w:r w:rsidRPr="00E93D66" w:rsidR="00DC66D8">
        <w:rPr>
          <w:rFonts w:ascii="Times New Roman" w:hAnsi="Times New Roman"/>
        </w:rPr>
        <w:t>a tá</w:t>
      </w:r>
      <w:r w:rsidRPr="00E93D66" w:rsidR="000501A3">
        <w:rPr>
          <w:rFonts w:ascii="Times New Roman" w:hAnsi="Times New Roman"/>
        </w:rPr>
        <w:t xml:space="preserve"> bezodkladne od doručenia tohto oznámenia dielo zo zoznamu</w:t>
      </w:r>
      <w:r w:rsidRPr="00E93D66" w:rsidR="00533982">
        <w:rPr>
          <w:rFonts w:ascii="Times New Roman" w:hAnsi="Times New Roman"/>
        </w:rPr>
        <w:t xml:space="preserve"> vyradí</w:t>
      </w:r>
      <w:r w:rsidR="00DA09C6">
        <w:rPr>
          <w:rFonts w:ascii="Times New Roman" w:hAnsi="Times New Roman"/>
        </w:rPr>
        <w:t>, tým sa toto dielo prestane považovať za obchodne nedostupné dielo.</w:t>
      </w:r>
    </w:p>
    <w:p w:rsidR="00FC4A85" w:rsidRPr="00E93D66" w:rsidP="00116897">
      <w:pPr>
        <w:bidi w:val="0"/>
        <w:ind w:firstLine="720"/>
        <w:jc w:val="both"/>
        <w:rPr>
          <w:rFonts w:ascii="Times New Roman" w:hAnsi="Times New Roman"/>
        </w:rPr>
      </w:pPr>
      <w:r w:rsidRPr="00E93D66">
        <w:rPr>
          <w:rFonts w:ascii="Times New Roman" w:hAnsi="Times New Roman"/>
        </w:rPr>
        <w:t xml:space="preserve">V prípade obchodne nedostupných diel sa súhlas na vyhotovenie rozmnoženiny, sprístupňovanie tejto rozmnoženiny verejnosti a jej rozširovanie predajom alebo inou formou prevodu vlastníckeho práva </w:t>
      </w:r>
      <w:r w:rsidRPr="00E93D66" w:rsidR="009A2F5C">
        <w:rPr>
          <w:rFonts w:ascii="Times New Roman" w:hAnsi="Times New Roman"/>
        </w:rPr>
        <w:t>získava na základe zmluvy uzavretej s príslušnou organizáciou kolektívnej správy, ktorá zastupuje významný počet nositeľov práv k príslušným druhom diel, a to aj v</w:t>
      </w:r>
      <w:r w:rsidR="00165FB1">
        <w:rPr>
          <w:rFonts w:ascii="Times New Roman" w:hAnsi="Times New Roman"/>
        </w:rPr>
        <w:t> </w:t>
      </w:r>
      <w:r w:rsidRPr="00E93D66" w:rsidR="009A2F5C">
        <w:rPr>
          <w:rFonts w:ascii="Times New Roman" w:hAnsi="Times New Roman"/>
        </w:rPr>
        <w:t>prípade</w:t>
      </w:r>
      <w:r w:rsidR="00165FB1">
        <w:rPr>
          <w:rFonts w:ascii="Times New Roman" w:hAnsi="Times New Roman"/>
        </w:rPr>
        <w:t>,</w:t>
      </w:r>
      <w:r w:rsidRPr="00E93D66" w:rsidR="009A2F5C">
        <w:rPr>
          <w:rFonts w:ascii="Times New Roman" w:hAnsi="Times New Roman"/>
        </w:rPr>
        <w:t xml:space="preserve"> ak táto organizácia kolektívnej správy nositeľa práv k obchodne nedostupnému dielu nezastupuje, ak nositeľ práv výslovne nevylúčil kolektívnu správu svojich práv (nejde teda o povinnú kolektívnu správu práv)</w:t>
      </w:r>
      <w:r w:rsidRPr="00E93D66">
        <w:rPr>
          <w:rFonts w:ascii="Times New Roman" w:hAnsi="Times New Roman"/>
        </w:rPr>
        <w:t xml:space="preserve">.  </w:t>
      </w:r>
    </w:p>
    <w:p w:rsidR="00EF1EE7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993E39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EF1EE7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D16527">
        <w:rPr>
          <w:rStyle w:val="PlaceholderText"/>
          <w:b/>
          <w:color w:val="000000"/>
        </w:rPr>
        <w:t xml:space="preserve">K bodu </w:t>
      </w:r>
      <w:r w:rsidRPr="00E93D66" w:rsidR="00830073">
        <w:rPr>
          <w:rStyle w:val="PlaceholderText"/>
          <w:b/>
          <w:color w:val="000000"/>
        </w:rPr>
        <w:t>3</w:t>
      </w:r>
    </w:p>
    <w:p w:rsidR="00CA0939" w:rsidP="00B801F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ab/>
      </w:r>
      <w:r>
        <w:rPr>
          <w:rStyle w:val="PlaceholderText"/>
          <w:color w:val="000000"/>
        </w:rPr>
        <w:t xml:space="preserve">Legislatívno-technická zmena. </w:t>
      </w:r>
    </w:p>
    <w:p w:rsidR="00CA0939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A717FD" w:rsidP="00A717FD">
      <w:pPr>
        <w:widowControl/>
        <w:bidi w:val="0"/>
        <w:jc w:val="both"/>
        <w:rPr>
          <w:rStyle w:val="PlaceholderText"/>
          <w:b/>
          <w:color w:val="000000"/>
        </w:rPr>
      </w:pPr>
      <w:r w:rsidRPr="00E93D66">
        <w:rPr>
          <w:rStyle w:val="PlaceholderText"/>
          <w:b/>
          <w:color w:val="000000"/>
        </w:rPr>
        <w:t xml:space="preserve">K bodu </w:t>
      </w:r>
      <w:r>
        <w:rPr>
          <w:rStyle w:val="PlaceholderText"/>
          <w:b/>
          <w:color w:val="000000"/>
        </w:rPr>
        <w:t>4</w:t>
      </w:r>
    </w:p>
    <w:p w:rsidR="00A717FD" w:rsidP="00A717FD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ab/>
      </w:r>
      <w:r>
        <w:rPr>
          <w:rStyle w:val="PlaceholderText"/>
          <w:color w:val="000000"/>
        </w:rPr>
        <w:t xml:space="preserve">Legislatívno-technická zmena. </w:t>
      </w:r>
    </w:p>
    <w:p w:rsidR="00A717FD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CA0939" w:rsidRPr="00CA0939" w:rsidP="00B801FB">
      <w:pPr>
        <w:widowControl/>
        <w:bidi w:val="0"/>
        <w:jc w:val="both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 xml:space="preserve">K bodu </w:t>
      </w:r>
      <w:r w:rsidR="00A717FD">
        <w:rPr>
          <w:rStyle w:val="PlaceholderText"/>
          <w:b/>
          <w:color w:val="000000"/>
        </w:rPr>
        <w:t>5</w:t>
      </w:r>
    </w:p>
    <w:p w:rsidR="00395826" w:rsidRPr="00E93D66" w:rsidP="00A304DB">
      <w:pPr>
        <w:pStyle w:val="ListParagraph"/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93D66" w:rsidR="00830073">
        <w:rPr>
          <w:rFonts w:ascii="Times New Roman" w:hAnsi="Times New Roman"/>
          <w:sz w:val="24"/>
          <w:szCs w:val="24"/>
        </w:rPr>
        <w:t xml:space="preserve">Ustanovenie § </w:t>
      </w:r>
      <w:r w:rsidRPr="00E93D66">
        <w:rPr>
          <w:rFonts w:ascii="Times New Roman" w:hAnsi="Times New Roman"/>
          <w:sz w:val="24"/>
          <w:szCs w:val="24"/>
        </w:rPr>
        <w:t>31</w:t>
      </w:r>
      <w:r w:rsidRPr="00E93D66" w:rsidR="00830073">
        <w:rPr>
          <w:rFonts w:ascii="Times New Roman" w:hAnsi="Times New Roman"/>
          <w:sz w:val="24"/>
          <w:szCs w:val="24"/>
        </w:rPr>
        <w:t xml:space="preserve">a predstavuje transpozíciu </w:t>
      </w:r>
      <w:r w:rsidRPr="00E93D66" w:rsidR="00830073">
        <w:rPr>
          <w:rStyle w:val="PlaceholderText"/>
          <w:color w:val="000000"/>
          <w:sz w:val="24"/>
          <w:szCs w:val="24"/>
        </w:rPr>
        <w:t xml:space="preserve">smernice a zavádza novú zákonnú výnimku z povinnosti získať súhlas </w:t>
      </w:r>
      <w:r w:rsidRPr="00E93D66" w:rsidR="006258D8">
        <w:rPr>
          <w:rStyle w:val="PlaceholderText"/>
          <w:color w:val="000000"/>
          <w:sz w:val="24"/>
          <w:szCs w:val="24"/>
        </w:rPr>
        <w:t xml:space="preserve">autora </w:t>
      </w:r>
      <w:r w:rsidRPr="00E93D66" w:rsidR="00830073">
        <w:rPr>
          <w:rStyle w:val="PlaceholderText"/>
          <w:color w:val="000000"/>
          <w:sz w:val="24"/>
          <w:szCs w:val="24"/>
        </w:rPr>
        <w:t xml:space="preserve">na použitie diela. </w:t>
      </w:r>
      <w:r w:rsidRPr="00E93D66" w:rsidR="00A5537D">
        <w:rPr>
          <w:rStyle w:val="PlaceholderText"/>
          <w:color w:val="000000"/>
          <w:sz w:val="24"/>
          <w:szCs w:val="24"/>
        </w:rPr>
        <w:t xml:space="preserve">Ide o výnimku z výhradného majetkového práva autora pri svojich dielach povoliť alebo zakázať rozmnožovanie a sprístupňovanie verejnosti. </w:t>
      </w:r>
      <w:r w:rsidRPr="00E93D66">
        <w:rPr>
          <w:rFonts w:ascii="Times New Roman" w:hAnsi="Times New Roman"/>
          <w:sz w:val="24"/>
          <w:szCs w:val="24"/>
        </w:rPr>
        <w:t>Osirelé dielo môže bez súhlasu autora použiť knižnica</w:t>
      </w:r>
      <w:r w:rsidRPr="00E93D66" w:rsidR="00014632">
        <w:rPr>
          <w:rFonts w:ascii="Times New Roman" w:hAnsi="Times New Roman"/>
          <w:sz w:val="24"/>
          <w:szCs w:val="24"/>
        </w:rPr>
        <w:t xml:space="preserve"> (napr. Slovenská národná knižnica)</w:t>
      </w:r>
      <w:r w:rsidRPr="00E93D66" w:rsidR="00294EC3">
        <w:rPr>
          <w:rFonts w:ascii="Times New Roman" w:hAnsi="Times New Roman"/>
          <w:sz w:val="24"/>
          <w:szCs w:val="24"/>
        </w:rPr>
        <w:t>, škola, múzeum</w:t>
      </w:r>
      <w:r w:rsidR="009C03B8">
        <w:rPr>
          <w:rFonts w:ascii="Times New Roman" w:hAnsi="Times New Roman"/>
          <w:sz w:val="24"/>
          <w:szCs w:val="24"/>
        </w:rPr>
        <w:t>,</w:t>
      </w:r>
      <w:r w:rsidR="003442FC">
        <w:rPr>
          <w:rFonts w:ascii="Times New Roman" w:hAnsi="Times New Roman"/>
          <w:sz w:val="24"/>
          <w:szCs w:val="24"/>
        </w:rPr>
        <w:t xml:space="preserve"> galéria, </w:t>
      </w:r>
      <w:r w:rsidRPr="00E93D66">
        <w:rPr>
          <w:rFonts w:ascii="Times New Roman" w:hAnsi="Times New Roman"/>
          <w:sz w:val="24"/>
          <w:szCs w:val="24"/>
        </w:rPr>
        <w:t>archív</w:t>
      </w:r>
      <w:r w:rsidR="009C03B8">
        <w:rPr>
          <w:rFonts w:ascii="Times New Roman" w:hAnsi="Times New Roman"/>
          <w:sz w:val="24"/>
          <w:szCs w:val="24"/>
        </w:rPr>
        <w:t>, zákonný depozitár</w:t>
      </w:r>
      <w:r w:rsidRPr="00E93D66">
        <w:rPr>
          <w:rFonts w:ascii="Times New Roman" w:hAnsi="Times New Roman"/>
          <w:sz w:val="24"/>
          <w:szCs w:val="24"/>
        </w:rPr>
        <w:t xml:space="preserve"> </w:t>
      </w:r>
      <w:r w:rsidRPr="00E93D66" w:rsidR="00014632">
        <w:rPr>
          <w:rFonts w:ascii="Times New Roman" w:hAnsi="Times New Roman"/>
          <w:sz w:val="24"/>
          <w:szCs w:val="24"/>
        </w:rPr>
        <w:t xml:space="preserve">(Rozhlas a televízia Slovenska, Slovenský filmový ústav) </w:t>
      </w:r>
      <w:r w:rsidRPr="00E93D66">
        <w:rPr>
          <w:rFonts w:ascii="Times New Roman" w:hAnsi="Times New Roman"/>
          <w:sz w:val="24"/>
          <w:szCs w:val="24"/>
        </w:rPr>
        <w:t xml:space="preserve">výhradne na vzdelávacie a kultúrne účely a na plnenie úloh vo verejnom záujme dvomi spôsobmi použitia v zmysle </w:t>
      </w:r>
      <w:r w:rsidRPr="00E93D66" w:rsidR="00E93D66">
        <w:rPr>
          <w:rFonts w:ascii="Times New Roman" w:hAnsi="Times New Roman"/>
          <w:bCs/>
          <w:sz w:val="24"/>
          <w:szCs w:val="24"/>
        </w:rPr>
        <w:t>autorského zákona</w:t>
      </w:r>
      <w:r w:rsidRPr="00E93D66">
        <w:rPr>
          <w:rFonts w:ascii="Times New Roman" w:hAnsi="Times New Roman"/>
          <w:sz w:val="24"/>
          <w:szCs w:val="24"/>
        </w:rPr>
        <w:t xml:space="preserve">. Táto osoba je za dodržania podmienok zákonnej výnimky oprávnená vyhotoviť rozmnoženinu (§ 5 ods. 17 </w:t>
      </w:r>
      <w:r w:rsidRPr="00E93D66" w:rsidR="00E93D66">
        <w:rPr>
          <w:rFonts w:ascii="Times New Roman" w:hAnsi="Times New Roman"/>
          <w:bCs/>
          <w:sz w:val="24"/>
          <w:szCs w:val="24"/>
        </w:rPr>
        <w:t>autorského zákona</w:t>
      </w:r>
      <w:r w:rsidRPr="00E93D66">
        <w:rPr>
          <w:rFonts w:ascii="Times New Roman" w:hAnsi="Times New Roman"/>
          <w:sz w:val="24"/>
          <w:szCs w:val="24"/>
        </w:rPr>
        <w:t xml:space="preserve">) na účely digitalizácie, indexácie, katalogizovania, uchovávania, reštaurovania, alebo umožnenia prístupu verejnosti a taktiež  môže osirelé dielo sprístupňovať verejnosti (§ 5 ods. 11 </w:t>
      </w:r>
      <w:r w:rsidRPr="00E93D66" w:rsidR="00E93D66">
        <w:rPr>
          <w:rFonts w:ascii="Times New Roman" w:hAnsi="Times New Roman"/>
          <w:bCs/>
          <w:sz w:val="24"/>
          <w:szCs w:val="24"/>
        </w:rPr>
        <w:t>autorského zákona</w:t>
      </w:r>
      <w:r w:rsidRPr="00E93D66">
        <w:rPr>
          <w:rFonts w:ascii="Times New Roman" w:hAnsi="Times New Roman"/>
          <w:sz w:val="24"/>
          <w:szCs w:val="24"/>
        </w:rPr>
        <w:t>).</w:t>
      </w:r>
      <w:r w:rsidRPr="00E93D66" w:rsidR="00E80F49">
        <w:rPr>
          <w:rFonts w:ascii="Times New Roman" w:hAnsi="Times New Roman"/>
          <w:sz w:val="24"/>
          <w:szCs w:val="24"/>
        </w:rPr>
        <w:t xml:space="preserve"> </w:t>
      </w:r>
      <w:r w:rsidRPr="00E93D66" w:rsidR="00592A73">
        <w:rPr>
          <w:rFonts w:ascii="Times New Roman" w:hAnsi="Times New Roman"/>
          <w:sz w:val="24"/>
          <w:szCs w:val="24"/>
        </w:rPr>
        <w:t xml:space="preserve">Na použitie v rámci tejto zákonnej výnimky sa však vo vzťahu k autorom, ktorí boli určení, primerane vzťahuje ustanovenie § 25 tretia veta </w:t>
      </w:r>
      <w:r w:rsidRPr="00E93D66" w:rsidR="00E93D66">
        <w:rPr>
          <w:rFonts w:ascii="Times New Roman" w:hAnsi="Times New Roman"/>
          <w:bCs/>
          <w:sz w:val="24"/>
          <w:szCs w:val="24"/>
        </w:rPr>
        <w:t>autorského zákona</w:t>
      </w:r>
      <w:r w:rsidRPr="00E93D66" w:rsidR="00592A73">
        <w:rPr>
          <w:rFonts w:ascii="Times New Roman" w:hAnsi="Times New Roman"/>
          <w:sz w:val="24"/>
          <w:szCs w:val="24"/>
        </w:rPr>
        <w:t xml:space="preserve">, a teda </w:t>
      </w:r>
      <w:r w:rsidRPr="00E93D66" w:rsidR="00A2415E">
        <w:rPr>
          <w:rFonts w:ascii="Times New Roman" w:hAnsi="Times New Roman"/>
          <w:sz w:val="24"/>
          <w:szCs w:val="24"/>
        </w:rPr>
        <w:t xml:space="preserve">sa pri každom použití musí uviesť meno autora alebo jeho pseudonym </w:t>
      </w:r>
      <w:r w:rsidR="00DA3337">
        <w:rPr>
          <w:rFonts w:ascii="Times New Roman" w:hAnsi="Times New Roman"/>
          <w:sz w:val="24"/>
          <w:szCs w:val="24"/>
        </w:rPr>
        <w:t>(</w:t>
      </w:r>
      <w:r w:rsidRPr="00E93D66" w:rsidR="00A2415E">
        <w:rPr>
          <w:rFonts w:ascii="Times New Roman" w:hAnsi="Times New Roman"/>
          <w:sz w:val="24"/>
          <w:szCs w:val="24"/>
        </w:rPr>
        <w:t>ak nejde o anonymné dielo</w:t>
      </w:r>
      <w:r w:rsidR="00DA3337">
        <w:rPr>
          <w:rFonts w:ascii="Times New Roman" w:hAnsi="Times New Roman"/>
          <w:sz w:val="24"/>
          <w:szCs w:val="24"/>
        </w:rPr>
        <w:t>)</w:t>
      </w:r>
      <w:r w:rsidRPr="00E93D66" w:rsidR="00A2415E">
        <w:rPr>
          <w:rFonts w:ascii="Times New Roman" w:hAnsi="Times New Roman"/>
          <w:sz w:val="24"/>
          <w:szCs w:val="24"/>
        </w:rPr>
        <w:t xml:space="preserve"> alebo meno osoby, pod ktorej menom sa dielo uvádza na verejnosti</w:t>
      </w:r>
      <w:r w:rsidR="00A304DB">
        <w:rPr>
          <w:rFonts w:ascii="Times New Roman" w:hAnsi="Times New Roman"/>
          <w:sz w:val="24"/>
          <w:szCs w:val="24"/>
        </w:rPr>
        <w:t xml:space="preserve"> </w:t>
      </w:r>
      <w:r w:rsidRPr="00E93D66" w:rsidR="00C965D6">
        <w:rPr>
          <w:rFonts w:ascii="Times New Roman" w:hAnsi="Times New Roman"/>
          <w:sz w:val="24"/>
          <w:szCs w:val="24"/>
        </w:rPr>
        <w:t>(ak je toto meno známe)</w:t>
      </w:r>
      <w:r w:rsidRPr="00E93D66" w:rsidR="00A2415E">
        <w:rPr>
          <w:rFonts w:ascii="Times New Roman" w:hAnsi="Times New Roman"/>
          <w:sz w:val="24"/>
          <w:szCs w:val="24"/>
        </w:rPr>
        <w:t xml:space="preserve">, </w:t>
      </w:r>
      <w:r w:rsidR="00A304DB">
        <w:rPr>
          <w:rFonts w:ascii="Times New Roman" w:hAnsi="Times New Roman"/>
          <w:sz w:val="24"/>
          <w:szCs w:val="24"/>
        </w:rPr>
        <w:t xml:space="preserve">ako aj názov </w:t>
      </w:r>
      <w:r w:rsidRPr="00E93D66" w:rsidR="00A2415E">
        <w:rPr>
          <w:rFonts w:ascii="Times New Roman" w:hAnsi="Times New Roman"/>
          <w:sz w:val="24"/>
          <w:szCs w:val="24"/>
        </w:rPr>
        <w:t>diela a prameň.</w:t>
      </w:r>
      <w:r w:rsidRPr="00E93D66" w:rsidR="005456D5">
        <w:rPr>
          <w:rFonts w:ascii="Times New Roman" w:hAnsi="Times New Roman"/>
          <w:sz w:val="24"/>
          <w:szCs w:val="24"/>
        </w:rPr>
        <w:t xml:space="preserve"> Tieto oprávnené osoby môžu použiť osirelé dielo výhradne bez nároku na zisk, avšak môžu </w:t>
      </w:r>
      <w:r w:rsidRPr="00E93D66" w:rsidR="00CF19B0">
        <w:rPr>
          <w:rFonts w:ascii="Times New Roman" w:hAnsi="Times New Roman"/>
          <w:sz w:val="24"/>
          <w:szCs w:val="24"/>
        </w:rPr>
        <w:t>si uplatniť</w:t>
      </w:r>
      <w:r w:rsidRPr="00E93D66" w:rsidR="005456D5">
        <w:rPr>
          <w:rFonts w:ascii="Times New Roman" w:hAnsi="Times New Roman"/>
          <w:sz w:val="24"/>
          <w:szCs w:val="24"/>
        </w:rPr>
        <w:t xml:space="preserve"> náhradu účelne vynaložených nákladov. </w:t>
      </w:r>
      <w:r w:rsidRPr="00E93D66" w:rsidR="009339DF">
        <w:rPr>
          <w:rFonts w:ascii="Times New Roman" w:hAnsi="Times New Roman"/>
          <w:sz w:val="24"/>
          <w:szCs w:val="24"/>
        </w:rPr>
        <w:t xml:space="preserve">To znamená, že nie je vylúčené napr. sprístupňovanie osirelého diela verejnosti prostredníctvom siete internet za úplatu, ktorá pokryje účelne vynaložené náklady na takéto použitie. </w:t>
      </w:r>
      <w:r w:rsidRPr="00E93D66">
        <w:rPr>
          <w:rFonts w:ascii="Times New Roman" w:hAnsi="Times New Roman"/>
          <w:sz w:val="24"/>
          <w:szCs w:val="24"/>
        </w:rPr>
        <w:t xml:space="preserve">Za použitie </w:t>
      </w:r>
      <w:r w:rsidRPr="00E93D66" w:rsidR="00DF4EAA">
        <w:rPr>
          <w:rFonts w:ascii="Times New Roman" w:hAnsi="Times New Roman"/>
          <w:sz w:val="24"/>
          <w:szCs w:val="24"/>
        </w:rPr>
        <w:t xml:space="preserve">v súlade s touto zákonnou výnimkou </w:t>
      </w:r>
      <w:r w:rsidRPr="00E93D66">
        <w:rPr>
          <w:rFonts w:ascii="Times New Roman" w:hAnsi="Times New Roman"/>
          <w:sz w:val="24"/>
          <w:szCs w:val="24"/>
        </w:rPr>
        <w:t>nevzniká pov</w:t>
      </w:r>
      <w:r w:rsidRPr="00E93D66" w:rsidR="00DF4EAA">
        <w:rPr>
          <w:rFonts w:ascii="Times New Roman" w:hAnsi="Times New Roman"/>
          <w:sz w:val="24"/>
          <w:szCs w:val="24"/>
        </w:rPr>
        <w:t xml:space="preserve">innosť uhradiť autorovi odmenu, ale autor osirelého diela má v zmysle </w:t>
      </w:r>
      <w:r w:rsidRPr="00E93D66">
        <w:rPr>
          <w:rFonts w:ascii="Times New Roman" w:hAnsi="Times New Roman"/>
          <w:sz w:val="24"/>
          <w:szCs w:val="24"/>
        </w:rPr>
        <w:t xml:space="preserve">§ 12a ods. </w:t>
      </w:r>
      <w:r w:rsidRPr="00E93D66" w:rsidR="00DF4EAA">
        <w:rPr>
          <w:rFonts w:ascii="Times New Roman" w:hAnsi="Times New Roman"/>
          <w:sz w:val="24"/>
          <w:szCs w:val="24"/>
        </w:rPr>
        <w:t>6 právo na primeranú odmenu</w:t>
      </w:r>
      <w:r w:rsidRPr="00E93D66">
        <w:rPr>
          <w:rFonts w:ascii="Times New Roman" w:hAnsi="Times New Roman"/>
          <w:sz w:val="24"/>
          <w:szCs w:val="24"/>
        </w:rPr>
        <w:t>.</w:t>
      </w:r>
      <w:r w:rsidRPr="00E93D66" w:rsidR="00751445">
        <w:rPr>
          <w:rFonts w:ascii="Times New Roman" w:hAnsi="Times New Roman"/>
          <w:sz w:val="24"/>
          <w:szCs w:val="24"/>
        </w:rPr>
        <w:t xml:space="preserve"> </w:t>
      </w:r>
    </w:p>
    <w:p w:rsidR="00395826" w:rsidRPr="00E93D66" w:rsidP="00014632">
      <w:pPr>
        <w:pStyle w:val="CM4"/>
        <w:bidi w:val="0"/>
        <w:ind w:firstLine="720"/>
        <w:jc w:val="both"/>
        <w:rPr>
          <w:rFonts w:ascii="Times New Roman" w:hAnsi="Times New Roman"/>
        </w:rPr>
      </w:pPr>
      <w:r w:rsidRPr="00E93D66" w:rsidR="00014632">
        <w:rPr>
          <w:rFonts w:ascii="Times New Roman" w:hAnsi="Times New Roman"/>
          <w:color w:val="000000"/>
        </w:rPr>
        <w:t>Pokiaľ ide o evidenciu dôsledného vyhľadávania, oprávnená o</w:t>
      </w:r>
      <w:r w:rsidRPr="00E93D66">
        <w:rPr>
          <w:rFonts w:ascii="Times New Roman" w:hAnsi="Times New Roman"/>
          <w:color w:val="000000"/>
        </w:rPr>
        <w:t>soba</w:t>
      </w:r>
      <w:r w:rsidRPr="00E93D66" w:rsidR="00014632">
        <w:rPr>
          <w:rFonts w:ascii="Times New Roman" w:hAnsi="Times New Roman"/>
          <w:color w:val="000000"/>
        </w:rPr>
        <w:t xml:space="preserve"> </w:t>
      </w:r>
      <w:r w:rsidRPr="00E93D66">
        <w:rPr>
          <w:rFonts w:ascii="Times New Roman" w:hAnsi="Times New Roman"/>
          <w:color w:val="000000"/>
        </w:rPr>
        <w:t xml:space="preserve">je povinná uchovávať záznamy o dôslednom vyhľadávaní a poskytnúť </w:t>
      </w:r>
      <w:r w:rsidRPr="00E93D66" w:rsidR="00FD4F54">
        <w:rPr>
          <w:rFonts w:ascii="Times New Roman" w:hAnsi="Times New Roman"/>
          <w:color w:val="000000"/>
        </w:rPr>
        <w:t>Slovenskej národnej knižnici</w:t>
      </w:r>
      <w:r w:rsidRPr="00E93D66" w:rsidR="00C11D59">
        <w:rPr>
          <w:rFonts w:ascii="Times New Roman" w:hAnsi="Times New Roman"/>
          <w:color w:val="000000"/>
        </w:rPr>
        <w:t xml:space="preserve"> </w:t>
      </w:r>
      <w:r w:rsidRPr="00E93D66">
        <w:rPr>
          <w:rFonts w:ascii="Times New Roman" w:hAnsi="Times New Roman"/>
          <w:color w:val="000000"/>
        </w:rPr>
        <w:t>bez zbytočného odkladu v určenom formáte</w:t>
      </w:r>
      <w:r w:rsidRPr="00E93D66" w:rsidR="00014632">
        <w:rPr>
          <w:rFonts w:ascii="Times New Roman" w:hAnsi="Times New Roman"/>
          <w:color w:val="000000"/>
        </w:rPr>
        <w:t xml:space="preserve"> informácie uvedené v</w:t>
      </w:r>
      <w:r w:rsidRPr="00E93D66" w:rsidR="00A67303">
        <w:rPr>
          <w:rFonts w:ascii="Times New Roman" w:hAnsi="Times New Roman"/>
          <w:color w:val="000000"/>
        </w:rPr>
        <w:t xml:space="preserve"> </w:t>
      </w:r>
      <w:r w:rsidRPr="00E93D66" w:rsidR="00FD4F54">
        <w:rPr>
          <w:rFonts w:ascii="Times New Roman" w:hAnsi="Times New Roman"/>
          <w:color w:val="000000"/>
        </w:rPr>
        <w:t xml:space="preserve">§ 31a ods. </w:t>
      </w:r>
      <w:r w:rsidR="002959EF">
        <w:rPr>
          <w:rFonts w:ascii="Times New Roman" w:hAnsi="Times New Roman"/>
          <w:color w:val="000000"/>
        </w:rPr>
        <w:t>5</w:t>
      </w:r>
      <w:r w:rsidR="00675964">
        <w:rPr>
          <w:rFonts w:ascii="Times New Roman" w:hAnsi="Times New Roman"/>
          <w:color w:val="000000"/>
        </w:rPr>
        <w:t xml:space="preserve"> písm. a) až d), teda výsledky dôsledného vyhľadávania, informácie o použití osirelých diel, informácie o zmenách statusu osirelých diel (ak autor ukončí status osirelého diela), </w:t>
      </w:r>
      <w:r w:rsidR="00DA3337">
        <w:rPr>
          <w:rFonts w:ascii="Times New Roman" w:hAnsi="Times New Roman"/>
          <w:color w:val="000000"/>
        </w:rPr>
        <w:t xml:space="preserve">a </w:t>
      </w:r>
      <w:r w:rsidR="00675964">
        <w:rPr>
          <w:rFonts w:ascii="Times New Roman" w:hAnsi="Times New Roman"/>
          <w:color w:val="000000"/>
        </w:rPr>
        <w:t>kontaktné údaje oprávnenej osoby.</w:t>
      </w:r>
      <w:r w:rsidRPr="00E93D66" w:rsidR="00014632">
        <w:rPr>
          <w:rFonts w:ascii="Times New Roman" w:hAnsi="Times New Roman"/>
          <w:color w:val="000000"/>
        </w:rPr>
        <w:t xml:space="preserve"> </w:t>
      </w:r>
      <w:r w:rsidRPr="00E93D66" w:rsidR="00FD4F54">
        <w:rPr>
          <w:rFonts w:ascii="Times New Roman" w:hAnsi="Times New Roman"/>
        </w:rPr>
        <w:t xml:space="preserve">Slovenská národná knižnica </w:t>
      </w:r>
      <w:r w:rsidRPr="00E93D66" w:rsidR="00014632">
        <w:rPr>
          <w:rFonts w:ascii="Times New Roman" w:hAnsi="Times New Roman"/>
        </w:rPr>
        <w:t xml:space="preserve">tieto </w:t>
      </w:r>
      <w:r w:rsidRPr="00E93D66">
        <w:rPr>
          <w:rFonts w:ascii="Times New Roman" w:hAnsi="Times New Roman"/>
        </w:rPr>
        <w:t xml:space="preserve">informácie </w:t>
      </w:r>
      <w:r w:rsidRPr="00E93D66" w:rsidR="00014632">
        <w:rPr>
          <w:rFonts w:ascii="Times New Roman" w:hAnsi="Times New Roman"/>
        </w:rPr>
        <w:t xml:space="preserve">musí </w:t>
      </w:r>
      <w:r w:rsidRPr="00E93D66">
        <w:rPr>
          <w:rFonts w:ascii="Times New Roman" w:hAnsi="Times New Roman"/>
        </w:rPr>
        <w:t>postúpi</w:t>
      </w:r>
      <w:r w:rsidRPr="00E93D66" w:rsidR="00014632">
        <w:rPr>
          <w:rFonts w:ascii="Times New Roman" w:hAnsi="Times New Roman"/>
        </w:rPr>
        <w:t>ť</w:t>
      </w:r>
      <w:r w:rsidRPr="00E93D66">
        <w:rPr>
          <w:rFonts w:ascii="Times New Roman" w:hAnsi="Times New Roman"/>
        </w:rPr>
        <w:t xml:space="preserve"> bez zbytočného odkladu Úradu pre harmonizáciu vnútorného trhu</w:t>
      </w:r>
      <w:r w:rsidRPr="00E93D66" w:rsidR="009A3A73">
        <w:rPr>
          <w:rFonts w:ascii="Times New Roman" w:hAnsi="Times New Roman"/>
        </w:rPr>
        <w:t xml:space="preserve"> </w:t>
      </w:r>
      <w:r w:rsidR="00994842">
        <w:rPr>
          <w:rFonts w:ascii="Times New Roman" w:hAnsi="Times New Roman"/>
        </w:rPr>
        <w:t xml:space="preserve">(ochranné známky a dizajny) - </w:t>
      </w:r>
      <w:r w:rsidRPr="00E93D66" w:rsidR="009A3A73">
        <w:rPr>
          <w:rFonts w:ascii="Times New Roman" w:hAnsi="Times New Roman"/>
        </w:rPr>
        <w:t>OHIM</w:t>
      </w:r>
      <w:r w:rsidRPr="00E93D66">
        <w:rPr>
          <w:rFonts w:ascii="Times New Roman" w:hAnsi="Times New Roman"/>
        </w:rPr>
        <w:t>, ktorý vedie a spravuje verejne prístupnú online databázu osirelých diel</w:t>
      </w:r>
      <w:r w:rsidRPr="00E93D66" w:rsidR="00014632">
        <w:rPr>
          <w:rFonts w:ascii="Times New Roman" w:hAnsi="Times New Roman"/>
        </w:rPr>
        <w:t xml:space="preserve"> z celej Európskej únie</w:t>
      </w:r>
      <w:r w:rsidRPr="00E93D66">
        <w:rPr>
          <w:rFonts w:ascii="Times New Roman" w:hAnsi="Times New Roman"/>
        </w:rPr>
        <w:t>.</w:t>
      </w:r>
    </w:p>
    <w:p w:rsidR="00395826" w:rsidRPr="00E93D66" w:rsidP="00395826">
      <w:pPr>
        <w:pStyle w:val="ListParagraph"/>
        <w:bidi w:val="0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A612C" w:rsidRPr="00E93D66" w:rsidP="00B801FB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5718F2">
        <w:rPr>
          <w:rFonts w:ascii="Times New Roman" w:hAnsi="Times New Roman"/>
          <w:b/>
          <w:lang w:eastAsia="ar-SA"/>
        </w:rPr>
        <w:t>6</w:t>
      </w:r>
      <w:r w:rsidRPr="00E93D66">
        <w:rPr>
          <w:rFonts w:ascii="Times New Roman" w:hAnsi="Times New Roman"/>
          <w:b/>
          <w:lang w:eastAsia="ar-SA"/>
        </w:rPr>
        <w:t xml:space="preserve"> </w:t>
      </w:r>
    </w:p>
    <w:p w:rsidR="000A612C" w:rsidRPr="00E93D66" w:rsidP="00B801FB">
      <w:pPr>
        <w:bidi w:val="0"/>
        <w:ind w:firstLine="708"/>
        <w:jc w:val="both"/>
        <w:rPr>
          <w:rFonts w:ascii="Times New Roman" w:hAnsi="Times New Roman"/>
          <w:lang w:eastAsia="ar-SA"/>
        </w:rPr>
      </w:pPr>
      <w:r w:rsidRPr="00E93D66" w:rsidR="005D798C">
        <w:rPr>
          <w:rFonts w:ascii="Times New Roman" w:hAnsi="Times New Roman"/>
        </w:rPr>
        <w:t xml:space="preserve">Do ustanovenia § 71 ods. 1 </w:t>
      </w:r>
      <w:r w:rsidRPr="00E93D66" w:rsidR="00E93D66">
        <w:rPr>
          <w:rFonts w:ascii="Times New Roman" w:hAnsi="Times New Roman"/>
          <w:bCs/>
        </w:rPr>
        <w:t>autorského zákona</w:t>
      </w:r>
      <w:r w:rsidRPr="00E93D66" w:rsidR="005D798C">
        <w:rPr>
          <w:rFonts w:ascii="Times New Roman" w:hAnsi="Times New Roman"/>
        </w:rPr>
        <w:t xml:space="preserve"> sa dopĺňa nové ustanovenia § 12b, aby došlo k primeranej aplikácii ustanovení § 5 ods. </w:t>
      </w:r>
      <w:r w:rsidR="002959EF">
        <w:rPr>
          <w:rFonts w:ascii="Times New Roman" w:hAnsi="Times New Roman"/>
        </w:rPr>
        <w:t>26</w:t>
      </w:r>
      <w:r w:rsidRPr="00E93D66" w:rsidR="005D798C">
        <w:rPr>
          <w:rFonts w:ascii="Times New Roman" w:hAnsi="Times New Roman"/>
        </w:rPr>
        <w:t>, § 12a a § 31a</w:t>
      </w:r>
      <w:r w:rsidR="006C26FF">
        <w:rPr>
          <w:rFonts w:ascii="Times New Roman" w:hAnsi="Times New Roman"/>
        </w:rPr>
        <w:t xml:space="preserve"> (teda ustanovení o dôslednom vyhľad</w:t>
      </w:r>
      <w:r w:rsidR="00DA3337">
        <w:rPr>
          <w:rFonts w:ascii="Times New Roman" w:hAnsi="Times New Roman"/>
        </w:rPr>
        <w:t>ávaní, definícii osirelých diel</w:t>
      </w:r>
      <w:r w:rsidR="006C26FF">
        <w:rPr>
          <w:rFonts w:ascii="Times New Roman" w:hAnsi="Times New Roman"/>
        </w:rPr>
        <w:t xml:space="preserve"> a použití osirelých diel)</w:t>
      </w:r>
      <w:r w:rsidRPr="00E93D66" w:rsidR="005D798C">
        <w:rPr>
          <w:rFonts w:ascii="Times New Roman" w:hAnsi="Times New Roman"/>
        </w:rPr>
        <w:t xml:space="preserve"> aj na umelecké výkony, </w:t>
      </w:r>
      <w:r w:rsidR="00DA3337">
        <w:rPr>
          <w:rFonts w:ascii="Times New Roman" w:hAnsi="Times New Roman"/>
        </w:rPr>
        <w:t>keďže</w:t>
      </w:r>
      <w:r w:rsidRPr="00E93D66" w:rsidR="005D798C">
        <w:rPr>
          <w:rFonts w:ascii="Times New Roman" w:hAnsi="Times New Roman"/>
        </w:rPr>
        <w:t xml:space="preserve"> v zmysle smernice môžu byť súčasťou osirelých diel a osirelých zvukových záznamov (alebo byť s nimi spojené) všetky </w:t>
      </w:r>
      <w:r w:rsidRPr="00E93D66" w:rsidR="00FD4F54">
        <w:rPr>
          <w:rFonts w:ascii="Times New Roman" w:hAnsi="Times New Roman"/>
        </w:rPr>
        <w:t xml:space="preserve">diela a iné predmety ochrany v zmysle </w:t>
      </w:r>
      <w:r w:rsidRPr="00E93D66" w:rsidR="00E93D66">
        <w:rPr>
          <w:rFonts w:ascii="Times New Roman" w:hAnsi="Times New Roman"/>
          <w:bCs/>
        </w:rPr>
        <w:t>autorského zákona</w:t>
      </w:r>
      <w:r w:rsidRPr="00E93D66" w:rsidR="00FD4F54">
        <w:rPr>
          <w:rFonts w:ascii="Times New Roman" w:hAnsi="Times New Roman"/>
        </w:rPr>
        <w:t xml:space="preserve"> </w:t>
      </w:r>
      <w:r w:rsidRPr="00E93D66" w:rsidR="005D798C">
        <w:rPr>
          <w:rFonts w:ascii="Times New Roman" w:hAnsi="Times New Roman"/>
        </w:rPr>
        <w:t>vrátane umeleckých výkonov. V takom prípade je možné s celým osirelým dielom (resp. osirelým zvukovým záznamom) nakladať spoločne v režime osirelého diela vrátane obsiahnutého umeleckého výkonu.</w:t>
      </w:r>
      <w:r w:rsidRPr="00E93D66">
        <w:rPr>
          <w:rFonts w:ascii="Times New Roman" w:hAnsi="Times New Roman"/>
          <w:lang w:eastAsia="ar-SA"/>
        </w:rPr>
        <w:t xml:space="preserve">        </w:t>
      </w:r>
    </w:p>
    <w:p w:rsidR="000A612C" w:rsidRPr="00E93D66" w:rsidP="00B801FB">
      <w:pPr>
        <w:bidi w:val="0"/>
        <w:jc w:val="both"/>
        <w:rPr>
          <w:rFonts w:ascii="Times New Roman" w:hAnsi="Times New Roman"/>
          <w:lang w:eastAsia="ar-SA"/>
        </w:rPr>
      </w:pPr>
    </w:p>
    <w:p w:rsidR="00993E39" w:rsidP="00B801FB">
      <w:pPr>
        <w:bidi w:val="0"/>
        <w:contextualSpacing/>
        <w:jc w:val="both"/>
        <w:rPr>
          <w:rFonts w:ascii="Times New Roman" w:hAnsi="Times New Roman"/>
          <w:b/>
          <w:lang w:eastAsia="ar-SA"/>
        </w:rPr>
      </w:pPr>
    </w:p>
    <w:p w:rsidR="00651F1E" w:rsidRPr="00E93D66" w:rsidP="00B801FB">
      <w:pPr>
        <w:bidi w:val="0"/>
        <w:contextualSpacing/>
        <w:jc w:val="both"/>
        <w:rPr>
          <w:rFonts w:ascii="Times New Roman" w:hAnsi="Times New Roman"/>
          <w:b/>
        </w:rPr>
      </w:pPr>
      <w:r w:rsidRPr="00E93D66" w:rsidR="003C59F7">
        <w:rPr>
          <w:rFonts w:ascii="Times New Roman" w:hAnsi="Times New Roman"/>
          <w:b/>
          <w:lang w:eastAsia="ar-SA"/>
        </w:rPr>
        <w:t xml:space="preserve">K bodu </w:t>
      </w:r>
      <w:r w:rsidR="005718F2">
        <w:rPr>
          <w:rFonts w:ascii="Times New Roman" w:hAnsi="Times New Roman"/>
          <w:b/>
          <w:lang w:eastAsia="ar-SA"/>
        </w:rPr>
        <w:t>7</w:t>
      </w:r>
    </w:p>
    <w:p w:rsidR="00651F1E" w:rsidRPr="00E93D66" w:rsidP="00B801FB">
      <w:pPr>
        <w:bidi w:val="0"/>
        <w:ind w:firstLine="720"/>
        <w:contextualSpacing/>
        <w:jc w:val="both"/>
        <w:rPr>
          <w:rFonts w:ascii="Times New Roman" w:hAnsi="Times New Roman"/>
        </w:rPr>
      </w:pPr>
      <w:r w:rsidRPr="00E93D66" w:rsidR="00A67303">
        <w:rPr>
          <w:rFonts w:ascii="Times New Roman" w:hAnsi="Times New Roman"/>
        </w:rPr>
        <w:t xml:space="preserve">Nové ustanovenie § 71 ods. 3 predstavuje transpozíciu smernice a stanovuje primeranú aplikáciu ustanovení § 5 ods. </w:t>
      </w:r>
      <w:r w:rsidR="002959EF">
        <w:rPr>
          <w:rFonts w:ascii="Times New Roman" w:hAnsi="Times New Roman"/>
        </w:rPr>
        <w:t>26</w:t>
      </w:r>
      <w:r w:rsidRPr="00E93D66" w:rsidR="00A67303">
        <w:rPr>
          <w:rFonts w:ascii="Times New Roman" w:hAnsi="Times New Roman"/>
        </w:rPr>
        <w:t>, § 12a, § 12b a § 31a aj na zvukový záznam.</w:t>
      </w:r>
      <w:r w:rsidR="006C26FF">
        <w:rPr>
          <w:rFonts w:ascii="Times New Roman" w:hAnsi="Times New Roman"/>
        </w:rPr>
        <w:t xml:space="preserve"> To znamená, že aj zvukový záznam môže byť osirelý a primerane sa na </w:t>
      </w:r>
      <w:r w:rsidR="00DA3337">
        <w:rPr>
          <w:rFonts w:ascii="Times New Roman" w:hAnsi="Times New Roman"/>
        </w:rPr>
        <w:t>naň</w:t>
      </w:r>
      <w:r w:rsidR="006C26FF">
        <w:rPr>
          <w:rFonts w:ascii="Times New Roman" w:hAnsi="Times New Roman"/>
        </w:rPr>
        <w:t xml:space="preserve"> vzťahuje zákonný režim ako pri osirelých dielach.</w:t>
      </w:r>
    </w:p>
    <w:p w:rsidR="00651F1E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5718F2" w:rsidRPr="00E93D66" w:rsidP="005718F2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>K bodu 8</w:t>
      </w:r>
    </w:p>
    <w:p w:rsidR="005718F2" w:rsidP="00B801F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Legislatívno-technická zmena.</w:t>
      </w:r>
    </w:p>
    <w:p w:rsidR="005718F2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A24BB5" w:rsidRPr="00E93D66" w:rsidP="00A24BB5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 w:rsidR="00A67303">
        <w:rPr>
          <w:rFonts w:ascii="Times New Roman" w:hAnsi="Times New Roman"/>
          <w:b/>
          <w:lang w:eastAsia="ar-SA"/>
        </w:rPr>
        <w:t xml:space="preserve">K bodu </w:t>
      </w:r>
      <w:r w:rsidR="00A06BE9">
        <w:rPr>
          <w:rFonts w:ascii="Times New Roman" w:hAnsi="Times New Roman"/>
          <w:b/>
          <w:lang w:eastAsia="ar-SA"/>
        </w:rPr>
        <w:t>9</w:t>
      </w:r>
    </w:p>
    <w:p w:rsidR="00A24BB5" w:rsidRPr="00E93D66" w:rsidP="00B801FB">
      <w:pPr>
        <w:widowControl/>
        <w:bidi w:val="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ab/>
      </w:r>
      <w:r w:rsidRPr="00E93D66" w:rsidR="004A024A">
        <w:rPr>
          <w:rStyle w:val="PlaceholderText"/>
          <w:color w:val="000000"/>
        </w:rPr>
        <w:t xml:space="preserve">Navrhovaná právna úprava dopĺňa v Zozname preberaných právnych aktov Európskych spoločenstiev a Európskej únie smernicu </w:t>
      </w:r>
      <w:r w:rsidRPr="00E93D66" w:rsidR="004A024A">
        <w:rPr>
          <w:rFonts w:ascii="Times New Roman" w:hAnsi="Times New Roman"/>
          <w:bCs/>
        </w:rPr>
        <w:t xml:space="preserve">Európskeho Parlamentu a Rady </w:t>
      </w:r>
      <w:r w:rsidRPr="00E93D66" w:rsidR="004A024A">
        <w:rPr>
          <w:rFonts w:ascii="Times New Roman" w:hAnsi="Times New Roman"/>
        </w:rPr>
        <w:t>2012/28/EÚ z 25. októbra 2012 o určitých povolených spôsoboch použitia osirelých diel.</w:t>
      </w:r>
    </w:p>
    <w:p w:rsidR="00A24BB5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A24BB5" w:rsidRPr="00E93D66" w:rsidP="00A24BB5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A06BE9">
        <w:rPr>
          <w:rFonts w:ascii="Times New Roman" w:hAnsi="Times New Roman"/>
          <w:b/>
          <w:lang w:eastAsia="ar-SA"/>
        </w:rPr>
        <w:t>10</w:t>
      </w:r>
    </w:p>
    <w:p w:rsidR="00A24BB5" w:rsidRPr="00E93D66" w:rsidP="00B801FB">
      <w:pPr>
        <w:widowControl/>
        <w:bidi w:val="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ab/>
      </w:r>
      <w:r w:rsidRPr="00E93D66" w:rsidR="004A024A">
        <w:rPr>
          <w:rFonts w:ascii="Times New Roman" w:hAnsi="Times New Roman"/>
        </w:rPr>
        <w:t xml:space="preserve">Nová príloha predstavuje transpozíciu </w:t>
      </w:r>
      <w:r w:rsidRPr="00E93D66" w:rsidR="004A024A">
        <w:rPr>
          <w:rStyle w:val="PlaceholderText"/>
          <w:color w:val="000000"/>
        </w:rPr>
        <w:t xml:space="preserve">smernice a zavádza minimálny zoznam zdrojov informácií pre každú kategóriu diel, ktoré je oprávnená osoba povinná preskúmať v rámci vykonávania dôsledného vyhľadávania. </w:t>
      </w:r>
      <w:r w:rsidRPr="00E93D66" w:rsidR="00A211DC">
        <w:rPr>
          <w:rStyle w:val="PlaceholderText"/>
          <w:color w:val="000000"/>
        </w:rPr>
        <w:t xml:space="preserve">Ide o rôzne databázy a registre, napr. </w:t>
      </w:r>
      <w:r w:rsidRPr="00E93D66" w:rsidR="00A211DC">
        <w:rPr>
          <w:rFonts w:ascii="Times New Roman" w:hAnsi="Times New Roman"/>
        </w:rPr>
        <w:t xml:space="preserve">WATCH (Writers, Artists and Their Copyright Holders), ISBN (International Standard Book Number), VIAF </w:t>
      </w:r>
      <w:r w:rsidRPr="00E93D66" w:rsidR="00A211DC">
        <w:rPr>
          <w:rFonts w:ascii="Times New Roman" w:hAnsi="Times New Roman"/>
          <w:noProof/>
        </w:rPr>
        <w:t xml:space="preserve">(Virtual International Authority Files), ARROW (Accessible Registries of Rights Information and Orphan Works), </w:t>
      </w:r>
      <w:r w:rsidRPr="00E93D66" w:rsidR="00A211DC">
        <w:rPr>
          <w:rFonts w:ascii="Times New Roman" w:hAnsi="Times New Roman"/>
        </w:rPr>
        <w:t xml:space="preserve">ISSN (International Standard Serial Number), ISAN </w:t>
      </w:r>
      <w:r w:rsidRPr="00E93D66" w:rsidR="00A211DC">
        <w:rPr>
          <w:rFonts w:ascii="Times New Roman" w:hAnsi="Times New Roman"/>
          <w:noProof/>
        </w:rPr>
        <w:t>(International Standard Audiovisual Number)</w:t>
      </w:r>
      <w:r w:rsidRPr="00E93D66" w:rsidR="00A211DC">
        <w:rPr>
          <w:rFonts w:ascii="Times New Roman" w:hAnsi="Times New Roman"/>
        </w:rPr>
        <w:t xml:space="preserve">, </w:t>
      </w:r>
      <w:r w:rsidRPr="00E93D66" w:rsidR="00A211DC">
        <w:rPr>
          <w:rFonts w:ascii="Times New Roman" w:hAnsi="Times New Roman"/>
          <w:noProof/>
        </w:rPr>
        <w:t>ISWC (International Standard Music Work Code) a ISRC (International Standard Recording Code).</w:t>
      </w:r>
      <w:r w:rsidRPr="00E93D66" w:rsidR="00995916">
        <w:rPr>
          <w:rFonts w:ascii="Times New Roman" w:hAnsi="Times New Roman"/>
          <w:noProof/>
        </w:rPr>
        <w:t xml:space="preserve"> To však neznamená, že ak osoba podľa § 31a ods. 1 preskúma všetky relevantné zdroje uvedené v prílohe, bude tým naplnená podmienka dobrej viery v prípade, ak má vedomosť o dostupnosti releva</w:t>
      </w:r>
      <w:r w:rsidRPr="00E93D66" w:rsidR="004D27B4">
        <w:rPr>
          <w:rFonts w:ascii="Times New Roman" w:hAnsi="Times New Roman"/>
          <w:noProof/>
        </w:rPr>
        <w:t>n</w:t>
      </w:r>
      <w:r w:rsidRPr="00E93D66" w:rsidR="00995916">
        <w:rPr>
          <w:rFonts w:ascii="Times New Roman" w:hAnsi="Times New Roman"/>
          <w:noProof/>
        </w:rPr>
        <w:t xml:space="preserve">tných informácií z iného zdroja. </w:t>
      </w:r>
    </w:p>
    <w:p w:rsidR="00677BD0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EF1EE7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E602A8">
        <w:rPr>
          <w:rStyle w:val="PlaceholderText"/>
          <w:b/>
          <w:color w:val="000000"/>
        </w:rPr>
        <w:t>K čl. II</w:t>
      </w:r>
    </w:p>
    <w:p w:rsidR="00E602A8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EF1EE7" w:rsidP="00DE6040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E93D66" w:rsidR="00E602A8">
        <w:rPr>
          <w:rStyle w:val="PlaceholderText"/>
          <w:color w:val="000000"/>
        </w:rPr>
        <w:t xml:space="preserve">Účinnosť navrhovanej právnej úpravy sa aj z dôvodu transpozičnej lehoty smernice navrhuje na </w:t>
      </w:r>
      <w:r w:rsidR="00B710CA">
        <w:rPr>
          <w:rStyle w:val="PlaceholderText"/>
          <w:color w:val="000000"/>
        </w:rPr>
        <w:t>29. október</w:t>
      </w:r>
      <w:r w:rsidRPr="00E93D66" w:rsidR="00E602A8">
        <w:rPr>
          <w:rStyle w:val="PlaceholderText"/>
          <w:color w:val="000000"/>
        </w:rPr>
        <w:t xml:space="preserve"> 201</w:t>
      </w:r>
      <w:r w:rsidRPr="00E93D66" w:rsidR="004A024A">
        <w:rPr>
          <w:rStyle w:val="PlaceholderText"/>
          <w:color w:val="000000"/>
        </w:rPr>
        <w:t>4</w:t>
      </w:r>
      <w:r w:rsidRPr="00E93D66" w:rsidR="00E602A8">
        <w:rPr>
          <w:rStyle w:val="PlaceholderText"/>
          <w:color w:val="000000"/>
        </w:rPr>
        <w:t>.</w:t>
      </w:r>
    </w:p>
    <w:p w:rsidR="0011108C" w:rsidP="00DE6040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11108C" w:rsidP="00DE6040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11108C" w:rsidP="00DE6040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11108C" w:rsidP="00DE6040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9267B7" w:rsidRPr="00AE12B3" w:rsidP="009267B7">
      <w:pPr>
        <w:widowControl/>
        <w:bidi w:val="0"/>
        <w:jc w:val="both"/>
        <w:rPr>
          <w:rStyle w:val="PlaceholderText"/>
          <w:color w:val="000000"/>
        </w:rPr>
      </w:pPr>
      <w:r w:rsidRPr="00FD0C34">
        <w:rPr>
          <w:rStyle w:val="PlaceholderText"/>
          <w:color w:val="000000"/>
        </w:rPr>
        <w:t xml:space="preserve">Bratislava </w:t>
      </w:r>
      <w:r w:rsidR="00FD0C34">
        <w:rPr>
          <w:rStyle w:val="PlaceholderText"/>
          <w:color w:val="000000"/>
        </w:rPr>
        <w:t>28</w:t>
      </w:r>
      <w:r w:rsidRPr="00FD0C34">
        <w:rPr>
          <w:rStyle w:val="PlaceholderText"/>
          <w:color w:val="000000"/>
        </w:rPr>
        <w:t xml:space="preserve">. </w:t>
      </w:r>
      <w:r w:rsidR="00FD0C34">
        <w:rPr>
          <w:rStyle w:val="PlaceholderText"/>
          <w:color w:val="000000"/>
        </w:rPr>
        <w:t>mája 2014</w:t>
      </w:r>
    </w:p>
    <w:p w:rsidR="009267B7" w:rsidRPr="00AE12B3" w:rsidP="009267B7">
      <w:pPr>
        <w:widowControl/>
        <w:bidi w:val="0"/>
        <w:spacing w:after="100" w:afterAutospacing="1"/>
        <w:jc w:val="both"/>
        <w:rPr>
          <w:rStyle w:val="PlaceholderText"/>
          <w:color w:val="000000"/>
        </w:rPr>
      </w:pPr>
      <w:r w:rsidRPr="00AE12B3">
        <w:rPr>
          <w:rStyle w:val="PlaceholderText"/>
          <w:color w:val="000000"/>
        </w:rPr>
        <w:t>  </w:t>
        <w:tab/>
        <w:tab/>
        <w:tab/>
        <w:tab/>
        <w:tab/>
      </w:r>
    </w:p>
    <w:p w:rsidR="009267B7" w:rsidRPr="00AE12B3" w:rsidP="009267B7">
      <w:pPr>
        <w:widowControl/>
        <w:bidi w:val="0"/>
        <w:jc w:val="center"/>
        <w:rPr>
          <w:rStyle w:val="PlaceholderText"/>
          <w:color w:val="000000"/>
        </w:rPr>
      </w:pPr>
      <w:r w:rsidRPr="00AE12B3">
        <w:rPr>
          <w:rStyle w:val="PlaceholderText"/>
          <w:b/>
          <w:color w:val="000000"/>
        </w:rPr>
        <w:t>Robert Fico</w:t>
      </w:r>
      <w:r w:rsidRPr="00AE12B3">
        <w:rPr>
          <w:rStyle w:val="PlaceholderText"/>
          <w:color w:val="000000"/>
        </w:rPr>
        <w:t xml:space="preserve"> </w:t>
      </w:r>
      <w:r w:rsidR="006E54BC">
        <w:rPr>
          <w:rStyle w:val="PlaceholderText"/>
          <w:color w:val="000000"/>
        </w:rPr>
        <w:t>v. r.</w:t>
      </w:r>
    </w:p>
    <w:p w:rsidR="009267B7" w:rsidRPr="00AE12B3" w:rsidP="009267B7">
      <w:pPr>
        <w:widowControl/>
        <w:bidi w:val="0"/>
        <w:jc w:val="center"/>
        <w:rPr>
          <w:rStyle w:val="PlaceholderText"/>
          <w:color w:val="000000"/>
        </w:rPr>
      </w:pPr>
      <w:r w:rsidRPr="00AE12B3">
        <w:rPr>
          <w:rStyle w:val="PlaceholderText"/>
          <w:color w:val="000000"/>
        </w:rPr>
        <w:t>predseda vlády Slovenskej republiky</w:t>
      </w:r>
    </w:p>
    <w:p w:rsidR="009267B7" w:rsidRPr="00AE12B3" w:rsidP="009267B7">
      <w:pPr>
        <w:widowControl/>
        <w:bidi w:val="0"/>
        <w:spacing w:after="100" w:afterAutospacing="1"/>
        <w:jc w:val="center"/>
        <w:rPr>
          <w:rStyle w:val="PlaceholderText"/>
          <w:color w:val="000000"/>
        </w:rPr>
      </w:pPr>
    </w:p>
    <w:p w:rsidR="009267B7" w:rsidRPr="00AE12B3" w:rsidP="009267B7">
      <w:pPr>
        <w:widowControl/>
        <w:bidi w:val="0"/>
        <w:jc w:val="center"/>
        <w:rPr>
          <w:rStyle w:val="PlaceholderText"/>
          <w:b/>
          <w:color w:val="000000"/>
        </w:rPr>
      </w:pPr>
    </w:p>
    <w:p w:rsidR="009267B7" w:rsidRPr="00AE12B3" w:rsidP="009267B7">
      <w:pPr>
        <w:widowControl/>
        <w:bidi w:val="0"/>
        <w:jc w:val="center"/>
        <w:rPr>
          <w:rStyle w:val="PlaceholderText"/>
          <w:b/>
          <w:color w:val="000000"/>
        </w:rPr>
      </w:pPr>
    </w:p>
    <w:p w:rsidR="009267B7" w:rsidRPr="006E54BC" w:rsidP="009267B7">
      <w:pPr>
        <w:widowControl/>
        <w:bidi w:val="0"/>
        <w:jc w:val="center"/>
        <w:rPr>
          <w:rStyle w:val="PlaceholderText"/>
          <w:color w:val="000000"/>
        </w:rPr>
      </w:pPr>
      <w:r w:rsidRPr="00AE12B3">
        <w:rPr>
          <w:rStyle w:val="PlaceholderText"/>
          <w:b/>
          <w:color w:val="000000"/>
        </w:rPr>
        <w:t xml:space="preserve">Marek Maďarič </w:t>
      </w:r>
      <w:r w:rsidR="006E54BC">
        <w:rPr>
          <w:rStyle w:val="PlaceholderText"/>
          <w:color w:val="000000"/>
        </w:rPr>
        <w:t>v. r.</w:t>
      </w:r>
    </w:p>
    <w:p w:rsidR="009267B7" w:rsidRPr="00AE12B3" w:rsidP="009267B7">
      <w:pPr>
        <w:widowControl/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m</w:t>
      </w:r>
      <w:r w:rsidRPr="00AE12B3">
        <w:rPr>
          <w:rStyle w:val="PlaceholderText"/>
          <w:color w:val="000000"/>
        </w:rPr>
        <w:t>inister kultúry Slovenskej republiky</w:t>
      </w:r>
    </w:p>
    <w:p w:rsidR="0011108C" w:rsidRPr="00E93D66" w:rsidP="00DE6040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sectPr>
      <w:footerReference w:type="default" r:id="rId5"/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06DF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E54BC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EF26FD" w:rsidP="000126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105B1"/>
    <w:rsid w:val="0001152E"/>
    <w:rsid w:val="000126A4"/>
    <w:rsid w:val="00013658"/>
    <w:rsid w:val="00014632"/>
    <w:rsid w:val="0001507E"/>
    <w:rsid w:val="00015BDD"/>
    <w:rsid w:val="00026479"/>
    <w:rsid w:val="00030A3B"/>
    <w:rsid w:val="00032F33"/>
    <w:rsid w:val="00044E34"/>
    <w:rsid w:val="000501A3"/>
    <w:rsid w:val="00066B6B"/>
    <w:rsid w:val="00071131"/>
    <w:rsid w:val="000749B9"/>
    <w:rsid w:val="000774BB"/>
    <w:rsid w:val="00081990"/>
    <w:rsid w:val="00083570"/>
    <w:rsid w:val="00083FB6"/>
    <w:rsid w:val="000A612C"/>
    <w:rsid w:val="000A7F8F"/>
    <w:rsid w:val="000B1A66"/>
    <w:rsid w:val="000B3BF7"/>
    <w:rsid w:val="000B5399"/>
    <w:rsid w:val="000C2BB1"/>
    <w:rsid w:val="000C539D"/>
    <w:rsid w:val="000E04B6"/>
    <w:rsid w:val="000E27A5"/>
    <w:rsid w:val="000E32E2"/>
    <w:rsid w:val="000F1006"/>
    <w:rsid w:val="0011108C"/>
    <w:rsid w:val="00112E27"/>
    <w:rsid w:val="0011318F"/>
    <w:rsid w:val="00116897"/>
    <w:rsid w:val="001266F1"/>
    <w:rsid w:val="001305BF"/>
    <w:rsid w:val="00130B61"/>
    <w:rsid w:val="001338EF"/>
    <w:rsid w:val="0014427B"/>
    <w:rsid w:val="00147DFE"/>
    <w:rsid w:val="001558C2"/>
    <w:rsid w:val="00155D76"/>
    <w:rsid w:val="00157983"/>
    <w:rsid w:val="00165FB1"/>
    <w:rsid w:val="00172B14"/>
    <w:rsid w:val="00175F49"/>
    <w:rsid w:val="00180061"/>
    <w:rsid w:val="00187B3D"/>
    <w:rsid w:val="00193D82"/>
    <w:rsid w:val="001B1997"/>
    <w:rsid w:val="001B1AC6"/>
    <w:rsid w:val="001B3ADF"/>
    <w:rsid w:val="001B6108"/>
    <w:rsid w:val="001C47DA"/>
    <w:rsid w:val="001E4A59"/>
    <w:rsid w:val="001E5780"/>
    <w:rsid w:val="001F02FC"/>
    <w:rsid w:val="002021BA"/>
    <w:rsid w:val="00206DFC"/>
    <w:rsid w:val="00210738"/>
    <w:rsid w:val="002159F8"/>
    <w:rsid w:val="00220CDB"/>
    <w:rsid w:val="0024051D"/>
    <w:rsid w:val="00240E59"/>
    <w:rsid w:val="00256C68"/>
    <w:rsid w:val="00285BDC"/>
    <w:rsid w:val="00291057"/>
    <w:rsid w:val="00294A80"/>
    <w:rsid w:val="00294EC3"/>
    <w:rsid w:val="002959EF"/>
    <w:rsid w:val="002A5EB5"/>
    <w:rsid w:val="002A62D4"/>
    <w:rsid w:val="002A6475"/>
    <w:rsid w:val="002A7323"/>
    <w:rsid w:val="002B358D"/>
    <w:rsid w:val="002B64D6"/>
    <w:rsid w:val="002B6C0A"/>
    <w:rsid w:val="002C58A5"/>
    <w:rsid w:val="002D0276"/>
    <w:rsid w:val="002D2C14"/>
    <w:rsid w:val="002F4482"/>
    <w:rsid w:val="002F45D8"/>
    <w:rsid w:val="00303C67"/>
    <w:rsid w:val="00305AAC"/>
    <w:rsid w:val="00312C51"/>
    <w:rsid w:val="00313A79"/>
    <w:rsid w:val="0031457B"/>
    <w:rsid w:val="00323A53"/>
    <w:rsid w:val="003369EA"/>
    <w:rsid w:val="00342B03"/>
    <w:rsid w:val="003442FC"/>
    <w:rsid w:val="003449DB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FF0"/>
    <w:rsid w:val="00395826"/>
    <w:rsid w:val="003A2228"/>
    <w:rsid w:val="003A24DD"/>
    <w:rsid w:val="003B1FBF"/>
    <w:rsid w:val="003C38EE"/>
    <w:rsid w:val="003C59F7"/>
    <w:rsid w:val="003C6F1B"/>
    <w:rsid w:val="003D0534"/>
    <w:rsid w:val="003D6A8E"/>
    <w:rsid w:val="003E1542"/>
    <w:rsid w:val="003F2E2C"/>
    <w:rsid w:val="0040082C"/>
    <w:rsid w:val="00405F9F"/>
    <w:rsid w:val="00412B29"/>
    <w:rsid w:val="00415496"/>
    <w:rsid w:val="00417411"/>
    <w:rsid w:val="00422D0E"/>
    <w:rsid w:val="0044526B"/>
    <w:rsid w:val="004457BE"/>
    <w:rsid w:val="00455291"/>
    <w:rsid w:val="00455F05"/>
    <w:rsid w:val="0045760A"/>
    <w:rsid w:val="00462ADB"/>
    <w:rsid w:val="00475607"/>
    <w:rsid w:val="004830AA"/>
    <w:rsid w:val="00486643"/>
    <w:rsid w:val="0049587D"/>
    <w:rsid w:val="004A024A"/>
    <w:rsid w:val="004B005A"/>
    <w:rsid w:val="004B1B17"/>
    <w:rsid w:val="004B7457"/>
    <w:rsid w:val="004C182A"/>
    <w:rsid w:val="004C450F"/>
    <w:rsid w:val="004D27B4"/>
    <w:rsid w:val="004D6444"/>
    <w:rsid w:val="004E53E2"/>
    <w:rsid w:val="004E618E"/>
    <w:rsid w:val="0050095D"/>
    <w:rsid w:val="0050200B"/>
    <w:rsid w:val="00503108"/>
    <w:rsid w:val="00510706"/>
    <w:rsid w:val="00516E95"/>
    <w:rsid w:val="00525F04"/>
    <w:rsid w:val="005265CF"/>
    <w:rsid w:val="00533982"/>
    <w:rsid w:val="00541920"/>
    <w:rsid w:val="00542C65"/>
    <w:rsid w:val="00544114"/>
    <w:rsid w:val="005456D5"/>
    <w:rsid w:val="00546A0B"/>
    <w:rsid w:val="00552EB5"/>
    <w:rsid w:val="0055680B"/>
    <w:rsid w:val="00565CAD"/>
    <w:rsid w:val="005709DF"/>
    <w:rsid w:val="005718F2"/>
    <w:rsid w:val="00572FCA"/>
    <w:rsid w:val="00575FE6"/>
    <w:rsid w:val="00592A73"/>
    <w:rsid w:val="00596F13"/>
    <w:rsid w:val="00597F1D"/>
    <w:rsid w:val="005A0755"/>
    <w:rsid w:val="005A4DFC"/>
    <w:rsid w:val="005B5274"/>
    <w:rsid w:val="005B5A29"/>
    <w:rsid w:val="005B6584"/>
    <w:rsid w:val="005B7A56"/>
    <w:rsid w:val="005D3C10"/>
    <w:rsid w:val="005D41AC"/>
    <w:rsid w:val="005D422F"/>
    <w:rsid w:val="005D5CEB"/>
    <w:rsid w:val="005D798C"/>
    <w:rsid w:val="005E5219"/>
    <w:rsid w:val="005F59B5"/>
    <w:rsid w:val="005F7EED"/>
    <w:rsid w:val="006037B5"/>
    <w:rsid w:val="006131EC"/>
    <w:rsid w:val="00616FBD"/>
    <w:rsid w:val="006258D8"/>
    <w:rsid w:val="00633F2A"/>
    <w:rsid w:val="00641964"/>
    <w:rsid w:val="00642C92"/>
    <w:rsid w:val="00642D5A"/>
    <w:rsid w:val="006448B5"/>
    <w:rsid w:val="00645DB5"/>
    <w:rsid w:val="00651F1E"/>
    <w:rsid w:val="00660D92"/>
    <w:rsid w:val="0066149E"/>
    <w:rsid w:val="00663559"/>
    <w:rsid w:val="006642F0"/>
    <w:rsid w:val="006649B4"/>
    <w:rsid w:val="006724AF"/>
    <w:rsid w:val="00675964"/>
    <w:rsid w:val="00677BD0"/>
    <w:rsid w:val="00691A65"/>
    <w:rsid w:val="00693A10"/>
    <w:rsid w:val="006972ED"/>
    <w:rsid w:val="006B74FB"/>
    <w:rsid w:val="006C26FF"/>
    <w:rsid w:val="006D092A"/>
    <w:rsid w:val="006D26C3"/>
    <w:rsid w:val="006D520A"/>
    <w:rsid w:val="006E1A78"/>
    <w:rsid w:val="006E4625"/>
    <w:rsid w:val="006E54BC"/>
    <w:rsid w:val="006F2C12"/>
    <w:rsid w:val="006F6A5C"/>
    <w:rsid w:val="00704759"/>
    <w:rsid w:val="00714593"/>
    <w:rsid w:val="00722D00"/>
    <w:rsid w:val="00723B49"/>
    <w:rsid w:val="00726337"/>
    <w:rsid w:val="00735CE4"/>
    <w:rsid w:val="00746249"/>
    <w:rsid w:val="00751445"/>
    <w:rsid w:val="0075733A"/>
    <w:rsid w:val="00766651"/>
    <w:rsid w:val="007833AE"/>
    <w:rsid w:val="007900C7"/>
    <w:rsid w:val="00795640"/>
    <w:rsid w:val="007A760B"/>
    <w:rsid w:val="007A7746"/>
    <w:rsid w:val="007B1FE4"/>
    <w:rsid w:val="007B6C4C"/>
    <w:rsid w:val="007C6588"/>
    <w:rsid w:val="007F6218"/>
    <w:rsid w:val="00800D66"/>
    <w:rsid w:val="0081485B"/>
    <w:rsid w:val="00817553"/>
    <w:rsid w:val="008175EF"/>
    <w:rsid w:val="00824BE2"/>
    <w:rsid w:val="00826CD6"/>
    <w:rsid w:val="00830073"/>
    <w:rsid w:val="00840585"/>
    <w:rsid w:val="00844ED8"/>
    <w:rsid w:val="00850CF5"/>
    <w:rsid w:val="008539ED"/>
    <w:rsid w:val="00854B00"/>
    <w:rsid w:val="00861AF2"/>
    <w:rsid w:val="008739FE"/>
    <w:rsid w:val="008747B5"/>
    <w:rsid w:val="00875494"/>
    <w:rsid w:val="00876782"/>
    <w:rsid w:val="00882896"/>
    <w:rsid w:val="0088779A"/>
    <w:rsid w:val="0089254C"/>
    <w:rsid w:val="00895210"/>
    <w:rsid w:val="008A1F35"/>
    <w:rsid w:val="008B25A6"/>
    <w:rsid w:val="008B460F"/>
    <w:rsid w:val="008D3D59"/>
    <w:rsid w:val="008D5A19"/>
    <w:rsid w:val="008D5A8F"/>
    <w:rsid w:val="008E1E2E"/>
    <w:rsid w:val="008E4A92"/>
    <w:rsid w:val="00900EE6"/>
    <w:rsid w:val="0091050C"/>
    <w:rsid w:val="00921D01"/>
    <w:rsid w:val="009267B7"/>
    <w:rsid w:val="009309CE"/>
    <w:rsid w:val="00930C87"/>
    <w:rsid w:val="009339DF"/>
    <w:rsid w:val="009344E3"/>
    <w:rsid w:val="0093697A"/>
    <w:rsid w:val="00936F0A"/>
    <w:rsid w:val="00941E46"/>
    <w:rsid w:val="009448BC"/>
    <w:rsid w:val="00951083"/>
    <w:rsid w:val="00963C01"/>
    <w:rsid w:val="009670C3"/>
    <w:rsid w:val="00973E0A"/>
    <w:rsid w:val="0098284C"/>
    <w:rsid w:val="00982CE3"/>
    <w:rsid w:val="0098354E"/>
    <w:rsid w:val="00991F75"/>
    <w:rsid w:val="00993E39"/>
    <w:rsid w:val="00994842"/>
    <w:rsid w:val="00995916"/>
    <w:rsid w:val="009974D1"/>
    <w:rsid w:val="009A2F5C"/>
    <w:rsid w:val="009A3A73"/>
    <w:rsid w:val="009B6462"/>
    <w:rsid w:val="009B7C66"/>
    <w:rsid w:val="009C0184"/>
    <w:rsid w:val="009C03B8"/>
    <w:rsid w:val="009C4B79"/>
    <w:rsid w:val="009C5F89"/>
    <w:rsid w:val="009D6C3F"/>
    <w:rsid w:val="009E2DC4"/>
    <w:rsid w:val="009E65BD"/>
    <w:rsid w:val="009F6ED8"/>
    <w:rsid w:val="00A06BE9"/>
    <w:rsid w:val="00A118E7"/>
    <w:rsid w:val="00A12D21"/>
    <w:rsid w:val="00A211DC"/>
    <w:rsid w:val="00A21404"/>
    <w:rsid w:val="00A2415E"/>
    <w:rsid w:val="00A247FF"/>
    <w:rsid w:val="00A24BB5"/>
    <w:rsid w:val="00A30081"/>
    <w:rsid w:val="00A304DB"/>
    <w:rsid w:val="00A33A5D"/>
    <w:rsid w:val="00A42F4F"/>
    <w:rsid w:val="00A53195"/>
    <w:rsid w:val="00A5537D"/>
    <w:rsid w:val="00A602C3"/>
    <w:rsid w:val="00A64D2D"/>
    <w:rsid w:val="00A65802"/>
    <w:rsid w:val="00A670A5"/>
    <w:rsid w:val="00A67303"/>
    <w:rsid w:val="00A717FD"/>
    <w:rsid w:val="00A83A62"/>
    <w:rsid w:val="00A931E2"/>
    <w:rsid w:val="00A96F64"/>
    <w:rsid w:val="00AA159F"/>
    <w:rsid w:val="00AA34DE"/>
    <w:rsid w:val="00AA5ABA"/>
    <w:rsid w:val="00AB0748"/>
    <w:rsid w:val="00AC0500"/>
    <w:rsid w:val="00AC6113"/>
    <w:rsid w:val="00AE08F6"/>
    <w:rsid w:val="00AE12B3"/>
    <w:rsid w:val="00AF1FE5"/>
    <w:rsid w:val="00AF6850"/>
    <w:rsid w:val="00B03014"/>
    <w:rsid w:val="00B06007"/>
    <w:rsid w:val="00B12297"/>
    <w:rsid w:val="00B12C06"/>
    <w:rsid w:val="00B2456C"/>
    <w:rsid w:val="00B35781"/>
    <w:rsid w:val="00B47125"/>
    <w:rsid w:val="00B5071F"/>
    <w:rsid w:val="00B54675"/>
    <w:rsid w:val="00B65296"/>
    <w:rsid w:val="00B65DE4"/>
    <w:rsid w:val="00B710CA"/>
    <w:rsid w:val="00B7154E"/>
    <w:rsid w:val="00B71E3D"/>
    <w:rsid w:val="00B75A46"/>
    <w:rsid w:val="00B773A0"/>
    <w:rsid w:val="00B801FB"/>
    <w:rsid w:val="00B80F19"/>
    <w:rsid w:val="00B8132A"/>
    <w:rsid w:val="00B839FE"/>
    <w:rsid w:val="00B84C0D"/>
    <w:rsid w:val="00B95AEF"/>
    <w:rsid w:val="00BA03B9"/>
    <w:rsid w:val="00BB205C"/>
    <w:rsid w:val="00BB22AB"/>
    <w:rsid w:val="00BB5FCA"/>
    <w:rsid w:val="00BB68D6"/>
    <w:rsid w:val="00BE5D56"/>
    <w:rsid w:val="00BF25CA"/>
    <w:rsid w:val="00C0489E"/>
    <w:rsid w:val="00C05A7E"/>
    <w:rsid w:val="00C10A3A"/>
    <w:rsid w:val="00C11D59"/>
    <w:rsid w:val="00C14FA2"/>
    <w:rsid w:val="00C202BE"/>
    <w:rsid w:val="00C24F90"/>
    <w:rsid w:val="00C2542C"/>
    <w:rsid w:val="00C26700"/>
    <w:rsid w:val="00C40380"/>
    <w:rsid w:val="00C4594D"/>
    <w:rsid w:val="00C52318"/>
    <w:rsid w:val="00C57371"/>
    <w:rsid w:val="00C61A3F"/>
    <w:rsid w:val="00C6688A"/>
    <w:rsid w:val="00C67277"/>
    <w:rsid w:val="00C84429"/>
    <w:rsid w:val="00C863B1"/>
    <w:rsid w:val="00C92A55"/>
    <w:rsid w:val="00C95C67"/>
    <w:rsid w:val="00C965D6"/>
    <w:rsid w:val="00CA0939"/>
    <w:rsid w:val="00CA3949"/>
    <w:rsid w:val="00CA5ED4"/>
    <w:rsid w:val="00CB1738"/>
    <w:rsid w:val="00CB1D49"/>
    <w:rsid w:val="00CB46A9"/>
    <w:rsid w:val="00CB6C61"/>
    <w:rsid w:val="00CC0638"/>
    <w:rsid w:val="00CC2119"/>
    <w:rsid w:val="00CC225E"/>
    <w:rsid w:val="00CC2E20"/>
    <w:rsid w:val="00CD05E4"/>
    <w:rsid w:val="00CD3C24"/>
    <w:rsid w:val="00CE79E4"/>
    <w:rsid w:val="00CF19B0"/>
    <w:rsid w:val="00CF3F61"/>
    <w:rsid w:val="00D03F5F"/>
    <w:rsid w:val="00D11101"/>
    <w:rsid w:val="00D13386"/>
    <w:rsid w:val="00D155CE"/>
    <w:rsid w:val="00D16527"/>
    <w:rsid w:val="00D3026C"/>
    <w:rsid w:val="00D310D2"/>
    <w:rsid w:val="00D35D34"/>
    <w:rsid w:val="00D35E6F"/>
    <w:rsid w:val="00D57FA9"/>
    <w:rsid w:val="00D65E28"/>
    <w:rsid w:val="00D84200"/>
    <w:rsid w:val="00D910C2"/>
    <w:rsid w:val="00D947F4"/>
    <w:rsid w:val="00D96CB4"/>
    <w:rsid w:val="00D96F00"/>
    <w:rsid w:val="00DA09C6"/>
    <w:rsid w:val="00DA3337"/>
    <w:rsid w:val="00DA75D8"/>
    <w:rsid w:val="00DB3D7C"/>
    <w:rsid w:val="00DC4C48"/>
    <w:rsid w:val="00DC66D8"/>
    <w:rsid w:val="00DD33A9"/>
    <w:rsid w:val="00DD69F7"/>
    <w:rsid w:val="00DD7C7C"/>
    <w:rsid w:val="00DE4108"/>
    <w:rsid w:val="00DE6040"/>
    <w:rsid w:val="00DF4EAA"/>
    <w:rsid w:val="00E10C2E"/>
    <w:rsid w:val="00E11885"/>
    <w:rsid w:val="00E122DD"/>
    <w:rsid w:val="00E20264"/>
    <w:rsid w:val="00E20CC7"/>
    <w:rsid w:val="00E21222"/>
    <w:rsid w:val="00E23AE7"/>
    <w:rsid w:val="00E348D4"/>
    <w:rsid w:val="00E3634E"/>
    <w:rsid w:val="00E3700C"/>
    <w:rsid w:val="00E50A70"/>
    <w:rsid w:val="00E547BA"/>
    <w:rsid w:val="00E54F28"/>
    <w:rsid w:val="00E577EE"/>
    <w:rsid w:val="00E578A9"/>
    <w:rsid w:val="00E60244"/>
    <w:rsid w:val="00E602A8"/>
    <w:rsid w:val="00E6052D"/>
    <w:rsid w:val="00E622FF"/>
    <w:rsid w:val="00E6579D"/>
    <w:rsid w:val="00E65AD8"/>
    <w:rsid w:val="00E70796"/>
    <w:rsid w:val="00E70A0E"/>
    <w:rsid w:val="00E77B43"/>
    <w:rsid w:val="00E80F49"/>
    <w:rsid w:val="00E93D66"/>
    <w:rsid w:val="00E951E4"/>
    <w:rsid w:val="00E95B3A"/>
    <w:rsid w:val="00E9650B"/>
    <w:rsid w:val="00EA0960"/>
    <w:rsid w:val="00EA1A9B"/>
    <w:rsid w:val="00EB4CBC"/>
    <w:rsid w:val="00EC1204"/>
    <w:rsid w:val="00ED16A8"/>
    <w:rsid w:val="00ED4BB8"/>
    <w:rsid w:val="00EE0BA8"/>
    <w:rsid w:val="00EF1EE7"/>
    <w:rsid w:val="00EF26FD"/>
    <w:rsid w:val="00EF28DC"/>
    <w:rsid w:val="00EF5D61"/>
    <w:rsid w:val="00F02181"/>
    <w:rsid w:val="00F14402"/>
    <w:rsid w:val="00F3752B"/>
    <w:rsid w:val="00F41757"/>
    <w:rsid w:val="00F431A7"/>
    <w:rsid w:val="00F5050B"/>
    <w:rsid w:val="00F50939"/>
    <w:rsid w:val="00F62F53"/>
    <w:rsid w:val="00F809EA"/>
    <w:rsid w:val="00F82556"/>
    <w:rsid w:val="00F97AB2"/>
    <w:rsid w:val="00FA559D"/>
    <w:rsid w:val="00FA76E2"/>
    <w:rsid w:val="00FB5D41"/>
    <w:rsid w:val="00FC4A85"/>
    <w:rsid w:val="00FC5C37"/>
    <w:rsid w:val="00FD0BB6"/>
    <w:rsid w:val="00FD0C34"/>
    <w:rsid w:val="00FD4F54"/>
    <w:rsid w:val="00FE329C"/>
    <w:rsid w:val="00FF0C42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D1D4-A125-47FA-9F60-4BCEBFA0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5</Pages>
  <Words>2404</Words>
  <Characters>13704</Characters>
  <Application>Microsoft Office Word</Application>
  <DocSecurity>0</DocSecurity>
  <Lines>0</Lines>
  <Paragraphs>0</Paragraphs>
  <ScaleCrop>false</ScaleCrop>
  <Company>Abyss</Company>
  <LinksUpToDate>false</LinksUpToDate>
  <CharactersWithSpaces>16076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Topľanská Lenka</cp:lastModifiedBy>
  <cp:revision>7</cp:revision>
  <cp:lastPrinted>2014-04-01T10:25:00Z</cp:lastPrinted>
  <dcterms:created xsi:type="dcterms:W3CDTF">2014-05-27T13:05:00Z</dcterms:created>
  <dcterms:modified xsi:type="dcterms:W3CDTF">2014-05-29T12:48:00Z</dcterms:modified>
</cp:coreProperties>
</file>