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1EAD" w:rsidP="008A1EAD">
      <w:pPr>
        <w:pStyle w:val="BodyText3"/>
        <w:bidi w:val="0"/>
        <w:spacing w:after="0"/>
        <w:jc w:val="center"/>
        <w:rPr>
          <w:rFonts w:ascii="Times New Roman" w:hAnsi="Times New Roman"/>
          <w:b/>
          <w:bCs/>
          <w:sz w:val="24"/>
          <w:szCs w:val="24"/>
        </w:rPr>
      </w:pPr>
      <w:r>
        <w:rPr>
          <w:rFonts w:ascii="Times New Roman" w:hAnsi="Times New Roman"/>
          <w:b/>
          <w:bCs/>
          <w:sz w:val="24"/>
          <w:szCs w:val="24"/>
        </w:rPr>
        <w:t>NÁRODNÁ  RADA  SLOVENSKEJ  REPUBLIKY</w:t>
      </w:r>
    </w:p>
    <w:p w:rsidR="008A1EAD" w:rsidP="008A1EAD">
      <w:pPr>
        <w:pStyle w:val="BodyText3"/>
        <w:pBdr>
          <w:bottom w:val="single" w:sz="6" w:space="1" w:color="auto"/>
        </w:pBdr>
        <w:bidi w:val="0"/>
        <w:spacing w:after="0"/>
        <w:jc w:val="center"/>
        <w:rPr>
          <w:rFonts w:ascii="Times New Roman" w:hAnsi="Times New Roman"/>
          <w:b/>
          <w:sz w:val="24"/>
          <w:szCs w:val="24"/>
        </w:rPr>
      </w:pPr>
      <w:r>
        <w:rPr>
          <w:rFonts w:ascii="Times New Roman" w:hAnsi="Times New Roman"/>
          <w:b/>
          <w:sz w:val="24"/>
          <w:szCs w:val="24"/>
        </w:rPr>
        <w:t>VI. volebné obdobie</w:t>
      </w:r>
    </w:p>
    <w:p w:rsidR="008A1EAD" w:rsidP="008A1EAD">
      <w:pPr>
        <w:pStyle w:val="BodyText3"/>
        <w:bidi w:val="0"/>
        <w:spacing w:after="0"/>
        <w:jc w:val="center"/>
        <w:rPr>
          <w:rFonts w:ascii="Times New Roman" w:hAnsi="Times New Roman"/>
          <w:sz w:val="24"/>
          <w:szCs w:val="24"/>
        </w:rPr>
      </w:pPr>
    </w:p>
    <w:p w:rsidR="008A1EAD" w:rsidP="008A1EAD">
      <w:pPr>
        <w:pStyle w:val="BodyText3"/>
        <w:bidi w:val="0"/>
        <w:spacing w:after="0"/>
        <w:jc w:val="center"/>
        <w:rPr>
          <w:rFonts w:ascii="Times New Roman" w:hAnsi="Times New Roman"/>
          <w:sz w:val="24"/>
          <w:szCs w:val="24"/>
        </w:rPr>
      </w:pPr>
    </w:p>
    <w:p w:rsidR="008A1EAD" w:rsidP="008A1EAD">
      <w:pPr>
        <w:pStyle w:val="BodyText3"/>
        <w:bidi w:val="0"/>
        <w:spacing w:after="0"/>
        <w:jc w:val="center"/>
        <w:rPr>
          <w:rFonts w:ascii="Times New Roman" w:hAnsi="Times New Roman"/>
          <w:b/>
          <w:sz w:val="24"/>
          <w:szCs w:val="24"/>
        </w:rPr>
      </w:pPr>
      <w:r>
        <w:rPr>
          <w:rFonts w:ascii="Times New Roman" w:hAnsi="Times New Roman"/>
          <w:b/>
          <w:sz w:val="24"/>
          <w:szCs w:val="24"/>
        </w:rPr>
        <w:t>1041</w:t>
      </w:r>
    </w:p>
    <w:p w:rsidR="008A1EAD" w:rsidP="008A1EAD">
      <w:pPr>
        <w:pStyle w:val="BodyText3"/>
        <w:bidi w:val="0"/>
        <w:spacing w:after="0"/>
        <w:jc w:val="center"/>
        <w:rPr>
          <w:rFonts w:ascii="Times New Roman" w:hAnsi="Times New Roman"/>
          <w:sz w:val="24"/>
          <w:szCs w:val="24"/>
        </w:rPr>
      </w:pPr>
    </w:p>
    <w:p w:rsidR="008A1EAD" w:rsidP="008A1EAD">
      <w:pPr>
        <w:pStyle w:val="BodyText3"/>
        <w:bidi w:val="0"/>
        <w:spacing w:after="0"/>
        <w:jc w:val="center"/>
        <w:rPr>
          <w:rFonts w:ascii="Times New Roman" w:hAnsi="Times New Roman"/>
          <w:sz w:val="24"/>
          <w:szCs w:val="24"/>
        </w:rPr>
      </w:pPr>
    </w:p>
    <w:p w:rsidR="008A1EAD" w:rsidP="008A1EAD">
      <w:pPr>
        <w:pStyle w:val="BodyText3"/>
        <w:bidi w:val="0"/>
        <w:spacing w:after="0"/>
        <w:jc w:val="center"/>
        <w:rPr>
          <w:rFonts w:ascii="Times New Roman" w:hAnsi="Times New Roman"/>
          <w:b/>
          <w:bCs/>
          <w:sz w:val="24"/>
          <w:szCs w:val="24"/>
        </w:rPr>
      </w:pPr>
      <w:r>
        <w:rPr>
          <w:rFonts w:ascii="Times New Roman" w:hAnsi="Times New Roman"/>
          <w:b/>
          <w:bCs/>
          <w:sz w:val="24"/>
          <w:szCs w:val="24"/>
        </w:rPr>
        <w:t>VLÁDNY  NÁVRH</w:t>
      </w:r>
    </w:p>
    <w:p w:rsidR="008A1EAD" w:rsidP="008A1EAD">
      <w:pPr>
        <w:pStyle w:val="BodyText3"/>
        <w:bidi w:val="0"/>
        <w:spacing w:after="0"/>
        <w:jc w:val="center"/>
        <w:rPr>
          <w:rFonts w:ascii="Times New Roman" w:hAnsi="Times New Roman"/>
          <w:b/>
          <w:bCs/>
          <w:sz w:val="24"/>
          <w:szCs w:val="24"/>
        </w:rPr>
      </w:pPr>
    </w:p>
    <w:p w:rsidR="008A1EAD" w:rsidP="008A1EAD">
      <w:pPr>
        <w:pStyle w:val="BodyText3"/>
        <w:bidi w:val="0"/>
        <w:spacing w:after="0"/>
        <w:jc w:val="center"/>
        <w:rPr>
          <w:rFonts w:ascii="Times New Roman" w:hAnsi="Times New Roman"/>
          <w:b/>
          <w:bCs/>
          <w:sz w:val="24"/>
          <w:szCs w:val="24"/>
        </w:rPr>
      </w:pPr>
    </w:p>
    <w:p w:rsidR="00116F77" w:rsidRPr="00D155CE" w:rsidP="009A3699">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Zákon</w:t>
      </w:r>
    </w:p>
    <w:p w:rsidR="00116F77" w:rsidRPr="00D155CE" w:rsidP="009A3699">
      <w:pPr>
        <w:bidi w:val="0"/>
        <w:spacing w:after="0" w:line="240" w:lineRule="auto"/>
        <w:jc w:val="center"/>
        <w:rPr>
          <w:rFonts w:ascii="Times New Roman" w:hAnsi="Times New Roman"/>
          <w:b/>
          <w:bCs/>
          <w:sz w:val="24"/>
          <w:szCs w:val="24"/>
          <w:lang w:eastAsia="sk-SK"/>
        </w:rPr>
      </w:pPr>
    </w:p>
    <w:p w:rsidR="00116F77" w:rsidRPr="00D155CE" w:rsidP="009A3699">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z ….................. 201</w:t>
      </w:r>
      <w:r w:rsidR="007E0041">
        <w:rPr>
          <w:rFonts w:ascii="Times New Roman" w:hAnsi="Times New Roman"/>
          <w:b/>
          <w:bCs/>
          <w:sz w:val="24"/>
          <w:szCs w:val="24"/>
          <w:lang w:eastAsia="sk-SK"/>
        </w:rPr>
        <w:t>4</w:t>
      </w:r>
    </w:p>
    <w:p w:rsidR="00116F77" w:rsidRPr="00D155CE" w:rsidP="009A3699">
      <w:pPr>
        <w:bidi w:val="0"/>
        <w:spacing w:after="0" w:line="240" w:lineRule="auto"/>
        <w:jc w:val="center"/>
        <w:rPr>
          <w:rFonts w:ascii="Times New Roman" w:hAnsi="Times New Roman"/>
          <w:b/>
          <w:bCs/>
          <w:sz w:val="24"/>
          <w:szCs w:val="24"/>
          <w:lang w:eastAsia="sk-SK"/>
        </w:rPr>
      </w:pPr>
    </w:p>
    <w:p w:rsidR="00116F77" w:rsidRPr="00D155CE" w:rsidP="009A3699">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 xml:space="preserve">ktorým sa mení a dopĺňa zákon č. 618/2003 Z. z. o autorskom práve a právach súvisiacich s autorským právom (autorský zákon) v znení neskorších predpisov </w:t>
      </w:r>
    </w:p>
    <w:p w:rsidR="00116F77" w:rsidRPr="00D155CE" w:rsidP="009A3699">
      <w:pPr>
        <w:bidi w:val="0"/>
        <w:spacing w:after="0" w:line="240" w:lineRule="auto"/>
        <w:jc w:val="center"/>
        <w:rPr>
          <w:rFonts w:ascii="Times New Roman" w:hAnsi="Times New Roman"/>
          <w:b/>
          <w:bCs/>
          <w:sz w:val="24"/>
          <w:szCs w:val="24"/>
          <w:lang w:eastAsia="sk-SK"/>
        </w:rPr>
      </w:pPr>
    </w:p>
    <w:p w:rsidR="00116F77" w:rsidRPr="00D155CE" w:rsidP="009A3699">
      <w:pPr>
        <w:bidi w:val="0"/>
        <w:spacing w:after="0" w:line="240" w:lineRule="auto"/>
        <w:rPr>
          <w:rFonts w:ascii="Times New Roman" w:hAnsi="Times New Roman"/>
          <w:sz w:val="24"/>
          <w:szCs w:val="24"/>
          <w:lang w:eastAsia="sk-SK"/>
        </w:rPr>
      </w:pPr>
    </w:p>
    <w:p w:rsidR="00116F77" w:rsidRPr="00D155CE" w:rsidP="00156699">
      <w:pPr>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Národná rada Slovenskej republiky sa uzniesla na tomto zákone:</w:t>
      </w:r>
    </w:p>
    <w:p w:rsidR="00116F77" w:rsidRPr="00D155CE" w:rsidP="009A3699">
      <w:pPr>
        <w:bidi w:val="0"/>
        <w:spacing w:after="0" w:line="240" w:lineRule="auto"/>
        <w:jc w:val="right"/>
        <w:rPr>
          <w:rFonts w:ascii="Times New Roman" w:hAnsi="Times New Roman"/>
          <w:b/>
          <w:bCs/>
          <w:sz w:val="24"/>
          <w:szCs w:val="24"/>
          <w:lang w:eastAsia="sk-SK"/>
        </w:rPr>
      </w:pPr>
    </w:p>
    <w:p w:rsidR="00116F77" w:rsidRPr="00D155CE" w:rsidP="009A3699">
      <w:pPr>
        <w:bidi w:val="0"/>
        <w:spacing w:after="0" w:line="240" w:lineRule="auto"/>
        <w:jc w:val="right"/>
        <w:rPr>
          <w:rFonts w:ascii="Times New Roman" w:hAnsi="Times New Roman"/>
          <w:b/>
          <w:bCs/>
          <w:sz w:val="24"/>
          <w:szCs w:val="24"/>
          <w:lang w:eastAsia="sk-SK"/>
        </w:rPr>
      </w:pPr>
    </w:p>
    <w:p w:rsidR="00116F77" w:rsidRPr="00D155CE" w:rsidP="009A3699">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Čl. I</w:t>
      </w:r>
    </w:p>
    <w:p w:rsidR="00116F77" w:rsidRPr="00D155CE" w:rsidP="009A3699">
      <w:pPr>
        <w:bidi w:val="0"/>
        <w:spacing w:after="0" w:line="240" w:lineRule="auto"/>
        <w:jc w:val="center"/>
        <w:rPr>
          <w:rFonts w:ascii="Times New Roman" w:hAnsi="Times New Roman"/>
          <w:b/>
          <w:bCs/>
          <w:sz w:val="24"/>
          <w:szCs w:val="24"/>
          <w:lang w:eastAsia="sk-SK"/>
        </w:rPr>
      </w:pPr>
    </w:p>
    <w:p w:rsidR="00116F77" w:rsidRPr="00D155CE" w:rsidP="009A3699">
      <w:pPr>
        <w:bidi w:val="0"/>
        <w:spacing w:after="0" w:line="240" w:lineRule="auto"/>
        <w:ind w:firstLine="708"/>
        <w:jc w:val="both"/>
        <w:rPr>
          <w:rFonts w:ascii="Times New Roman" w:hAnsi="Times New Roman"/>
          <w:sz w:val="24"/>
          <w:szCs w:val="24"/>
          <w:lang w:eastAsia="sk-SK"/>
        </w:rPr>
      </w:pPr>
      <w:r w:rsidRPr="00D155CE">
        <w:rPr>
          <w:rFonts w:ascii="Times New Roman" w:hAnsi="Times New Roman"/>
          <w:sz w:val="24"/>
          <w:szCs w:val="24"/>
        </w:rPr>
        <w:t>Zákon č. 618/2003 Z. z. o autorskom práve a právach súvisiacich s autorským právom (autorský zákon) v znení zákona č. 84/2007 Z. z., zákona č. 220/2007 Z. z., zákona</w:t>
      </w:r>
      <w:r w:rsidR="001348B0">
        <w:rPr>
          <w:rFonts w:ascii="Times New Roman" w:hAnsi="Times New Roman"/>
          <w:sz w:val="24"/>
          <w:szCs w:val="24"/>
        </w:rPr>
        <w:t xml:space="preserve"> </w:t>
        <w:br/>
      </w:r>
      <w:r w:rsidRPr="00D155CE">
        <w:rPr>
          <w:rFonts w:ascii="Times New Roman" w:hAnsi="Times New Roman"/>
          <w:sz w:val="24"/>
          <w:szCs w:val="24"/>
        </w:rPr>
        <w:t>č. 453/2008 Z. z.</w:t>
      </w:r>
      <w:r w:rsidR="00E967F9">
        <w:rPr>
          <w:rFonts w:ascii="Times New Roman" w:hAnsi="Times New Roman"/>
          <w:sz w:val="24"/>
          <w:szCs w:val="24"/>
        </w:rPr>
        <w:t>,</w:t>
      </w:r>
      <w:r w:rsidRPr="00D155CE">
        <w:rPr>
          <w:rFonts w:ascii="Times New Roman" w:hAnsi="Times New Roman"/>
          <w:sz w:val="24"/>
          <w:szCs w:val="24"/>
        </w:rPr>
        <w:t xml:space="preserve"> zákona č. 349/2012 Z. z.</w:t>
      </w:r>
      <w:r w:rsidR="006375A1">
        <w:rPr>
          <w:rFonts w:ascii="Times New Roman" w:hAnsi="Times New Roman"/>
          <w:sz w:val="24"/>
          <w:szCs w:val="24"/>
        </w:rPr>
        <w:t xml:space="preserve">, </w:t>
      </w:r>
      <w:r w:rsidR="00E967F9">
        <w:rPr>
          <w:rFonts w:ascii="Times New Roman" w:hAnsi="Times New Roman"/>
          <w:sz w:val="24"/>
          <w:szCs w:val="24"/>
        </w:rPr>
        <w:t xml:space="preserve">zákona </w:t>
      </w:r>
      <w:r w:rsidR="00FB1ECC">
        <w:rPr>
          <w:rFonts w:ascii="Times New Roman" w:hAnsi="Times New Roman"/>
          <w:sz w:val="24"/>
          <w:szCs w:val="24"/>
        </w:rPr>
        <w:t xml:space="preserve">č. </w:t>
      </w:r>
      <w:r w:rsidR="00E967F9">
        <w:rPr>
          <w:rFonts w:ascii="Times New Roman" w:hAnsi="Times New Roman"/>
          <w:sz w:val="24"/>
          <w:szCs w:val="24"/>
        </w:rPr>
        <w:t>2</w:t>
      </w:r>
      <w:r w:rsidR="00606CDF">
        <w:rPr>
          <w:rFonts w:ascii="Times New Roman" w:hAnsi="Times New Roman"/>
          <w:sz w:val="24"/>
          <w:szCs w:val="24"/>
        </w:rPr>
        <w:t>8</w:t>
      </w:r>
      <w:r w:rsidR="00E967F9">
        <w:rPr>
          <w:rFonts w:ascii="Times New Roman" w:hAnsi="Times New Roman"/>
          <w:sz w:val="24"/>
          <w:szCs w:val="24"/>
        </w:rPr>
        <w:t xml:space="preserve">9/2013 Z. z. </w:t>
      </w:r>
      <w:r w:rsidR="006375A1">
        <w:rPr>
          <w:rFonts w:ascii="Times New Roman" w:hAnsi="Times New Roman"/>
          <w:sz w:val="24"/>
          <w:szCs w:val="24"/>
        </w:rPr>
        <w:t xml:space="preserve">a zákona č. 352/2013 Z. z. </w:t>
      </w:r>
      <w:r w:rsidRPr="00D155CE">
        <w:rPr>
          <w:rFonts w:ascii="Times New Roman" w:hAnsi="Times New Roman"/>
          <w:sz w:val="24"/>
          <w:szCs w:val="24"/>
        </w:rPr>
        <w:t>sa mení a dopĺňa takto:</w:t>
      </w:r>
    </w:p>
    <w:p w:rsidR="00116F77" w:rsidRPr="00D155CE" w:rsidP="009A3699">
      <w:pPr>
        <w:bidi w:val="0"/>
        <w:spacing w:after="0" w:line="240" w:lineRule="auto"/>
        <w:jc w:val="both"/>
        <w:rPr>
          <w:rFonts w:ascii="Times New Roman" w:hAnsi="Times New Roman"/>
          <w:sz w:val="24"/>
          <w:szCs w:val="24"/>
          <w:lang w:eastAsia="sk-SK"/>
        </w:rPr>
      </w:pPr>
    </w:p>
    <w:p w:rsidR="00116F77" w:rsidRPr="00D155CE" w:rsidP="009A3699">
      <w:pPr>
        <w:bidi w:val="0"/>
        <w:spacing w:after="0" w:line="240" w:lineRule="auto"/>
        <w:jc w:val="both"/>
        <w:rPr>
          <w:rFonts w:ascii="Times New Roman" w:hAnsi="Times New Roman"/>
          <w:sz w:val="24"/>
          <w:szCs w:val="24"/>
          <w:lang w:eastAsia="sk-SK"/>
        </w:rPr>
      </w:pPr>
    </w:p>
    <w:p w:rsidR="00E967F9" w:rsidP="009A3699">
      <w:pPr>
        <w:pStyle w:val="ListParagraph"/>
        <w:numPr>
          <w:numId w:val="1"/>
        </w:numPr>
        <w:bidi w:val="0"/>
        <w:spacing w:after="0" w:line="240" w:lineRule="auto"/>
        <w:rPr>
          <w:rFonts w:ascii="Times New Roman" w:hAnsi="Times New Roman"/>
          <w:sz w:val="24"/>
          <w:szCs w:val="24"/>
          <w:lang w:eastAsia="sk-SK"/>
        </w:rPr>
      </w:pPr>
      <w:r w:rsidRPr="000E21DA">
        <w:rPr>
          <w:rFonts w:ascii="Times New Roman" w:hAnsi="Times New Roman"/>
          <w:sz w:val="24"/>
          <w:szCs w:val="24"/>
          <w:lang w:eastAsia="sk-SK"/>
        </w:rPr>
        <w:t xml:space="preserve">§ </w:t>
      </w:r>
      <w:r>
        <w:rPr>
          <w:rFonts w:ascii="Times New Roman" w:hAnsi="Times New Roman"/>
          <w:sz w:val="24"/>
          <w:szCs w:val="24"/>
          <w:lang w:eastAsia="sk-SK"/>
        </w:rPr>
        <w:t>5</w:t>
      </w:r>
      <w:r w:rsidRPr="000E21DA">
        <w:rPr>
          <w:rFonts w:ascii="Times New Roman" w:hAnsi="Times New Roman"/>
          <w:sz w:val="24"/>
          <w:szCs w:val="24"/>
          <w:lang w:eastAsia="sk-SK"/>
        </w:rPr>
        <w:t xml:space="preserve"> sa dopĺňa </w:t>
      </w:r>
      <w:r w:rsidR="00A81F2F">
        <w:rPr>
          <w:rFonts w:ascii="Times New Roman" w:hAnsi="Times New Roman"/>
          <w:sz w:val="24"/>
          <w:szCs w:val="24"/>
          <w:lang w:eastAsia="sk-SK"/>
        </w:rPr>
        <w:t xml:space="preserve"> odsekom 26</w:t>
      </w:r>
      <w:r w:rsidRPr="000E21DA">
        <w:rPr>
          <w:rFonts w:ascii="Times New Roman" w:hAnsi="Times New Roman"/>
          <w:sz w:val="24"/>
          <w:szCs w:val="24"/>
          <w:lang w:eastAsia="sk-SK"/>
        </w:rPr>
        <w:t>, ktor</w:t>
      </w:r>
      <w:r>
        <w:rPr>
          <w:rFonts w:ascii="Times New Roman" w:hAnsi="Times New Roman"/>
          <w:sz w:val="24"/>
          <w:szCs w:val="24"/>
          <w:lang w:eastAsia="sk-SK"/>
        </w:rPr>
        <w:t>ý</w:t>
      </w:r>
      <w:r w:rsidRPr="000E21DA">
        <w:rPr>
          <w:rFonts w:ascii="Times New Roman" w:hAnsi="Times New Roman"/>
          <w:sz w:val="24"/>
          <w:szCs w:val="24"/>
          <w:lang w:eastAsia="sk-SK"/>
        </w:rPr>
        <w:t xml:space="preserve"> zn</w:t>
      </w:r>
      <w:r>
        <w:rPr>
          <w:rFonts w:ascii="Times New Roman" w:hAnsi="Times New Roman"/>
          <w:sz w:val="24"/>
          <w:szCs w:val="24"/>
          <w:lang w:eastAsia="sk-SK"/>
        </w:rPr>
        <w:t>ie</w:t>
      </w:r>
      <w:r w:rsidRPr="000E21DA">
        <w:rPr>
          <w:rFonts w:ascii="Times New Roman" w:hAnsi="Times New Roman"/>
          <w:sz w:val="24"/>
          <w:szCs w:val="24"/>
          <w:lang w:eastAsia="sk-SK"/>
        </w:rPr>
        <w:t>:</w:t>
      </w:r>
    </w:p>
    <w:p w:rsidR="00E43F7C" w:rsidRPr="00FD135C" w:rsidP="009A3699">
      <w:pPr>
        <w:pStyle w:val="ListParagraph"/>
        <w:bidi w:val="0"/>
        <w:spacing w:after="0" w:line="240" w:lineRule="auto"/>
        <w:ind w:left="786"/>
        <w:rPr>
          <w:rFonts w:ascii="Times New Roman" w:hAnsi="Times New Roman"/>
          <w:sz w:val="24"/>
          <w:szCs w:val="24"/>
          <w:lang w:eastAsia="sk-SK"/>
        </w:rPr>
      </w:pPr>
    </w:p>
    <w:p w:rsidR="00E967F9" w:rsidP="001348B0">
      <w:pPr>
        <w:bidi w:val="0"/>
        <w:spacing w:after="0" w:line="240" w:lineRule="auto"/>
        <w:ind w:firstLine="360"/>
        <w:jc w:val="both"/>
        <w:rPr>
          <w:rFonts w:ascii="Times New Roman" w:hAnsi="Times New Roman"/>
          <w:sz w:val="24"/>
          <w:szCs w:val="24"/>
        </w:rPr>
      </w:pPr>
      <w:r w:rsidR="00735D6F">
        <w:rPr>
          <w:rFonts w:ascii="Times New Roman" w:hAnsi="Times New Roman"/>
          <w:sz w:val="24"/>
          <w:szCs w:val="24"/>
        </w:rPr>
        <w:t>„</w:t>
      </w:r>
      <w:r w:rsidRPr="00E967F9">
        <w:rPr>
          <w:rFonts w:ascii="Times New Roman" w:hAnsi="Times New Roman"/>
          <w:sz w:val="24"/>
          <w:szCs w:val="24"/>
        </w:rPr>
        <w:t>(</w:t>
      </w:r>
      <w:r w:rsidR="002C5788">
        <w:rPr>
          <w:rFonts w:ascii="Times New Roman" w:hAnsi="Times New Roman"/>
          <w:sz w:val="24"/>
          <w:szCs w:val="24"/>
        </w:rPr>
        <w:t>26</w:t>
      </w:r>
      <w:r w:rsidRPr="00E967F9">
        <w:rPr>
          <w:rFonts w:ascii="Times New Roman" w:hAnsi="Times New Roman"/>
          <w:sz w:val="24"/>
          <w:szCs w:val="24"/>
        </w:rPr>
        <w:t>) Dôsledné vyhľadávanie</w:t>
      </w:r>
      <w:r>
        <w:rPr>
          <w:rFonts w:ascii="Times New Roman" w:hAnsi="Times New Roman"/>
          <w:sz w:val="24"/>
          <w:szCs w:val="24"/>
        </w:rPr>
        <w:t xml:space="preserve"> je </w:t>
      </w:r>
      <w:r w:rsidR="00D123E7">
        <w:rPr>
          <w:rFonts w:ascii="Times New Roman" w:hAnsi="Times New Roman"/>
          <w:sz w:val="24"/>
          <w:szCs w:val="24"/>
        </w:rPr>
        <w:t xml:space="preserve">získavanie informácií </w:t>
      </w:r>
      <w:r w:rsidR="00041DBE">
        <w:rPr>
          <w:rFonts w:ascii="Times New Roman" w:hAnsi="Times New Roman"/>
          <w:sz w:val="24"/>
          <w:szCs w:val="24"/>
        </w:rPr>
        <w:t xml:space="preserve">v dobrej viere </w:t>
      </w:r>
      <w:r w:rsidR="00515C10">
        <w:rPr>
          <w:rFonts w:ascii="Times New Roman" w:hAnsi="Times New Roman"/>
          <w:sz w:val="24"/>
          <w:szCs w:val="24"/>
        </w:rPr>
        <w:t xml:space="preserve">z </w:t>
      </w:r>
      <w:r w:rsidR="00423726">
        <w:rPr>
          <w:rFonts w:ascii="Times New Roman" w:hAnsi="Times New Roman"/>
          <w:sz w:val="24"/>
          <w:szCs w:val="24"/>
        </w:rPr>
        <w:t xml:space="preserve">informačných </w:t>
      </w:r>
      <w:r w:rsidR="00515C10">
        <w:rPr>
          <w:rFonts w:ascii="Times New Roman" w:hAnsi="Times New Roman"/>
          <w:sz w:val="24"/>
          <w:szCs w:val="24"/>
        </w:rPr>
        <w:t xml:space="preserve">zdrojov </w:t>
      </w:r>
      <w:r w:rsidR="00EE2CE2">
        <w:rPr>
          <w:rFonts w:ascii="Times New Roman" w:hAnsi="Times New Roman"/>
          <w:sz w:val="24"/>
          <w:szCs w:val="24"/>
        </w:rPr>
        <w:t xml:space="preserve">podľa prílohy č. 2 </w:t>
      </w:r>
      <w:r>
        <w:rPr>
          <w:rFonts w:ascii="Times New Roman" w:hAnsi="Times New Roman"/>
          <w:sz w:val="24"/>
          <w:szCs w:val="24"/>
        </w:rPr>
        <w:t xml:space="preserve">pre kategóriu diel uvedených v prílohe </w:t>
      </w:r>
      <w:r w:rsidR="00F30C30">
        <w:rPr>
          <w:rFonts w:ascii="Times New Roman" w:hAnsi="Times New Roman"/>
          <w:sz w:val="24"/>
          <w:szCs w:val="24"/>
        </w:rPr>
        <w:t>č. 2</w:t>
      </w:r>
      <w:r>
        <w:rPr>
          <w:rFonts w:ascii="Times New Roman" w:hAnsi="Times New Roman"/>
          <w:sz w:val="24"/>
          <w:szCs w:val="24"/>
        </w:rPr>
        <w:t xml:space="preserve"> na účely </w:t>
      </w:r>
      <w:r w:rsidR="00F30C30">
        <w:rPr>
          <w:rFonts w:ascii="Times New Roman" w:hAnsi="Times New Roman"/>
          <w:sz w:val="24"/>
          <w:szCs w:val="24"/>
        </w:rPr>
        <w:t>určenia</w:t>
      </w:r>
      <w:r>
        <w:rPr>
          <w:rFonts w:ascii="Times New Roman" w:hAnsi="Times New Roman"/>
          <w:sz w:val="24"/>
          <w:szCs w:val="24"/>
        </w:rPr>
        <w:t>, či je dané dielo osirelým dielom</w:t>
      </w:r>
      <w:r w:rsidR="00A857B7">
        <w:rPr>
          <w:rFonts w:ascii="Times New Roman" w:hAnsi="Times New Roman"/>
          <w:sz w:val="24"/>
          <w:szCs w:val="24"/>
        </w:rPr>
        <w:t>.</w:t>
      </w:r>
      <w:r>
        <w:rPr>
          <w:rFonts w:ascii="Times New Roman" w:hAnsi="Times New Roman"/>
          <w:sz w:val="24"/>
          <w:szCs w:val="24"/>
        </w:rPr>
        <w:t xml:space="preserve"> </w:t>
      </w:r>
      <w:r w:rsidR="00A857B7">
        <w:rPr>
          <w:rFonts w:ascii="Times New Roman" w:hAnsi="Times New Roman"/>
          <w:sz w:val="24"/>
          <w:szCs w:val="24"/>
        </w:rPr>
        <w:t>D</w:t>
      </w:r>
      <w:r>
        <w:rPr>
          <w:rFonts w:ascii="Times New Roman" w:hAnsi="Times New Roman"/>
          <w:sz w:val="24"/>
          <w:szCs w:val="24"/>
        </w:rPr>
        <w:t>ôsledné vyhľadávanie sa vykonáva</w:t>
      </w:r>
    </w:p>
    <w:p w:rsidR="00E967F9" w:rsidRPr="008159B1" w:rsidP="009A3699">
      <w:pPr>
        <w:pStyle w:val="ListParagraph"/>
        <w:numPr>
          <w:numId w:val="3"/>
        </w:numPr>
        <w:bidi w:val="0"/>
        <w:spacing w:after="0" w:line="240" w:lineRule="auto"/>
        <w:jc w:val="both"/>
        <w:rPr>
          <w:rFonts w:ascii="Times New Roman" w:hAnsi="Times New Roman"/>
          <w:sz w:val="24"/>
          <w:szCs w:val="24"/>
        </w:rPr>
      </w:pPr>
      <w:r w:rsidRPr="003F57EA">
        <w:rPr>
          <w:rFonts w:ascii="Times New Roman" w:hAnsi="Times New Roman"/>
          <w:color w:val="000000"/>
          <w:sz w:val="24"/>
          <w:szCs w:val="24"/>
        </w:rPr>
        <w:t>na území členského štátu</w:t>
      </w:r>
      <w:r w:rsidR="0071537D">
        <w:rPr>
          <w:rFonts w:ascii="Times New Roman" w:hAnsi="Times New Roman"/>
          <w:color w:val="000000"/>
          <w:sz w:val="24"/>
          <w:szCs w:val="24"/>
        </w:rPr>
        <w:t xml:space="preserve"> Európskej únie (ďalej len „členský štát“)</w:t>
      </w:r>
      <w:r w:rsidR="00D16603">
        <w:rPr>
          <w:rFonts w:ascii="Times New Roman" w:hAnsi="Times New Roman"/>
          <w:color w:val="000000"/>
          <w:sz w:val="24"/>
          <w:szCs w:val="24"/>
        </w:rPr>
        <w:t xml:space="preserve"> alebo zmluvného štátu Dohody o Európskom hospodárskom priestore (ďalej len „zmluvný štát“)</w:t>
      </w:r>
      <w:r w:rsidRPr="003F57EA">
        <w:rPr>
          <w:rFonts w:ascii="Times New Roman" w:hAnsi="Times New Roman"/>
          <w:color w:val="000000"/>
          <w:sz w:val="24"/>
          <w:szCs w:val="24"/>
        </w:rPr>
        <w:t xml:space="preserve">, v ktorom bolo dielo prvýkrát vydané alebo </w:t>
      </w:r>
      <w:r w:rsidR="00F30C30">
        <w:rPr>
          <w:rFonts w:ascii="Times New Roman" w:hAnsi="Times New Roman"/>
          <w:color w:val="000000"/>
          <w:sz w:val="24"/>
          <w:szCs w:val="24"/>
        </w:rPr>
        <w:t>ak</w:t>
      </w:r>
      <w:r w:rsidRPr="003F57EA" w:rsidR="00F30C30">
        <w:rPr>
          <w:rFonts w:ascii="Times New Roman" w:hAnsi="Times New Roman"/>
          <w:color w:val="000000"/>
          <w:sz w:val="24"/>
          <w:szCs w:val="24"/>
        </w:rPr>
        <w:t xml:space="preserve"> </w:t>
      </w:r>
      <w:r w:rsidRPr="003F57EA">
        <w:rPr>
          <w:rFonts w:ascii="Times New Roman" w:hAnsi="Times New Roman"/>
          <w:color w:val="000000"/>
          <w:sz w:val="24"/>
          <w:szCs w:val="24"/>
        </w:rPr>
        <w:t>nebolo vydané,</w:t>
      </w:r>
      <w:r>
        <w:rPr>
          <w:rFonts w:ascii="Times New Roman" w:hAnsi="Times New Roman"/>
          <w:color w:val="000000"/>
          <w:sz w:val="24"/>
          <w:szCs w:val="24"/>
        </w:rPr>
        <w:t xml:space="preserve"> prvýkrát odvysielané, </w:t>
      </w:r>
    </w:p>
    <w:p w:rsidR="00E967F9" w:rsidP="009A3699">
      <w:pPr>
        <w:pStyle w:val="ListParagraph"/>
        <w:numPr>
          <w:numId w:val="3"/>
        </w:num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na území </w:t>
      </w:r>
      <w:r w:rsidRPr="00E967F9">
        <w:rPr>
          <w:rFonts w:ascii="Times New Roman" w:hAnsi="Times New Roman"/>
          <w:color w:val="000000"/>
          <w:sz w:val="24"/>
          <w:szCs w:val="24"/>
        </w:rPr>
        <w:t>členského štátu</w:t>
      </w:r>
      <w:r w:rsidR="00BF55D3">
        <w:rPr>
          <w:rFonts w:ascii="Times New Roman" w:hAnsi="Times New Roman"/>
          <w:color w:val="000000"/>
          <w:sz w:val="24"/>
          <w:szCs w:val="24"/>
        </w:rPr>
        <w:t xml:space="preserve"> alebo zmluvného štátu</w:t>
      </w:r>
      <w:r>
        <w:rPr>
          <w:rFonts w:ascii="Times New Roman" w:hAnsi="Times New Roman"/>
          <w:color w:val="000000"/>
          <w:sz w:val="24"/>
          <w:szCs w:val="24"/>
        </w:rPr>
        <w:t xml:space="preserve">, v ktorom má </w:t>
      </w:r>
      <w:r w:rsidRPr="003F57EA">
        <w:rPr>
          <w:rFonts w:ascii="Times New Roman" w:hAnsi="Times New Roman"/>
          <w:color w:val="000000"/>
          <w:sz w:val="24"/>
          <w:szCs w:val="24"/>
        </w:rPr>
        <w:t>výrobca originálu audiovizuálneho diela obvyklý pobyt</w:t>
      </w:r>
      <w:r w:rsidRPr="008C09A0" w:rsidR="008C09A0">
        <w:rPr>
          <w:rFonts w:ascii="Times New Roman" w:hAnsi="Times New Roman"/>
          <w:color w:val="000000"/>
          <w:sz w:val="24"/>
          <w:szCs w:val="24"/>
        </w:rPr>
        <w:t xml:space="preserve"> </w:t>
      </w:r>
      <w:r w:rsidRPr="003F57EA" w:rsidR="008C09A0">
        <w:rPr>
          <w:rFonts w:ascii="Times New Roman" w:hAnsi="Times New Roman"/>
          <w:color w:val="000000"/>
          <w:sz w:val="24"/>
          <w:szCs w:val="24"/>
        </w:rPr>
        <w:t>alebo</w:t>
      </w:r>
      <w:r w:rsidRPr="008C09A0" w:rsidR="008C09A0">
        <w:rPr>
          <w:rFonts w:ascii="Times New Roman" w:hAnsi="Times New Roman"/>
          <w:color w:val="000000"/>
          <w:sz w:val="24"/>
          <w:szCs w:val="24"/>
        </w:rPr>
        <w:t xml:space="preserve"> </w:t>
      </w:r>
      <w:r w:rsidRPr="003F57EA" w:rsidR="008C09A0">
        <w:rPr>
          <w:rFonts w:ascii="Times New Roman" w:hAnsi="Times New Roman"/>
          <w:color w:val="000000"/>
          <w:sz w:val="24"/>
          <w:szCs w:val="24"/>
        </w:rPr>
        <w:t>sídlo</w:t>
      </w:r>
      <w:r w:rsidRPr="003F57EA">
        <w:rPr>
          <w:rFonts w:ascii="Times New Roman" w:hAnsi="Times New Roman"/>
          <w:color w:val="000000"/>
          <w:sz w:val="24"/>
          <w:szCs w:val="24"/>
        </w:rPr>
        <w:t xml:space="preserve">, </w:t>
      </w:r>
    </w:p>
    <w:p w:rsidR="00E967F9" w:rsidP="009A3699">
      <w:pPr>
        <w:pStyle w:val="ListParagraph"/>
        <w:numPr>
          <w:numId w:val="3"/>
        </w:numPr>
        <w:bidi w:val="0"/>
        <w:spacing w:after="0" w:line="240" w:lineRule="auto"/>
        <w:jc w:val="both"/>
        <w:rPr>
          <w:rFonts w:ascii="Times New Roman" w:hAnsi="Times New Roman"/>
          <w:color w:val="000000"/>
          <w:sz w:val="24"/>
          <w:szCs w:val="24"/>
        </w:rPr>
      </w:pPr>
      <w:r w:rsidR="00423726">
        <w:rPr>
          <w:rFonts w:ascii="Times New Roman" w:hAnsi="Times New Roman"/>
          <w:color w:val="000000"/>
          <w:sz w:val="24"/>
          <w:szCs w:val="24"/>
        </w:rPr>
        <w:t>na území členského štátu alebo zmluvného štátu</w:t>
      </w:r>
      <w:r w:rsidRPr="003F57EA" w:rsidR="00423726">
        <w:rPr>
          <w:rFonts w:ascii="Times New Roman" w:hAnsi="Times New Roman"/>
          <w:color w:val="000000"/>
          <w:sz w:val="24"/>
          <w:szCs w:val="24"/>
        </w:rPr>
        <w:t xml:space="preserve">, </w:t>
      </w:r>
      <w:r w:rsidR="00423726">
        <w:rPr>
          <w:rFonts w:ascii="Times New Roman" w:hAnsi="Times New Roman"/>
          <w:color w:val="000000"/>
          <w:sz w:val="24"/>
          <w:szCs w:val="24"/>
        </w:rPr>
        <w:t>v ktorom sa</w:t>
      </w:r>
      <w:r w:rsidRPr="003F57EA" w:rsidR="00423726">
        <w:rPr>
          <w:rFonts w:ascii="Times New Roman" w:hAnsi="Times New Roman"/>
          <w:color w:val="000000"/>
          <w:sz w:val="24"/>
          <w:szCs w:val="24"/>
        </w:rPr>
        <w:t xml:space="preserve"> </w:t>
      </w:r>
      <w:r w:rsidR="006853EF">
        <w:rPr>
          <w:rFonts w:ascii="Times New Roman" w:hAnsi="Times New Roman"/>
          <w:color w:val="000000"/>
          <w:sz w:val="24"/>
          <w:szCs w:val="24"/>
        </w:rPr>
        <w:t>zdržiava</w:t>
      </w:r>
      <w:r w:rsidRPr="003F57EA" w:rsidR="006853EF">
        <w:rPr>
          <w:rFonts w:ascii="Times New Roman" w:hAnsi="Times New Roman"/>
          <w:color w:val="000000"/>
          <w:sz w:val="24"/>
          <w:szCs w:val="24"/>
        </w:rPr>
        <w:t xml:space="preserve"> </w:t>
      </w:r>
      <w:r w:rsidRPr="003F57EA" w:rsidR="00423726">
        <w:rPr>
          <w:rFonts w:ascii="Times New Roman" w:hAnsi="Times New Roman"/>
          <w:color w:val="000000"/>
          <w:sz w:val="24"/>
          <w:szCs w:val="24"/>
        </w:rPr>
        <w:t xml:space="preserve">usadená osoba, ktorá so súhlasom </w:t>
      </w:r>
      <w:r w:rsidRPr="00EE6A16" w:rsidR="00423726">
        <w:rPr>
          <w:rFonts w:ascii="Times New Roman" w:hAnsi="Times New Roman"/>
          <w:color w:val="000000"/>
          <w:sz w:val="24"/>
          <w:szCs w:val="24"/>
        </w:rPr>
        <w:t>autora</w:t>
      </w:r>
      <w:r w:rsidRPr="003F57EA" w:rsidR="00423726">
        <w:rPr>
          <w:rFonts w:ascii="Times New Roman" w:hAnsi="Times New Roman"/>
          <w:color w:val="000000"/>
          <w:sz w:val="24"/>
          <w:szCs w:val="24"/>
        </w:rPr>
        <w:t xml:space="preserve"> umožnila prístup verejnosti k tomuto dielu</w:t>
      </w:r>
      <w:r w:rsidR="00423726">
        <w:rPr>
          <w:rFonts w:ascii="Times New Roman" w:hAnsi="Times New Roman"/>
          <w:color w:val="000000"/>
          <w:sz w:val="24"/>
          <w:szCs w:val="24"/>
        </w:rPr>
        <w:t xml:space="preserve">, ak ide o </w:t>
      </w:r>
      <w:r w:rsidRPr="00F928C0">
        <w:rPr>
          <w:rFonts w:ascii="Times New Roman" w:hAnsi="Times New Roman"/>
          <w:color w:val="000000"/>
          <w:sz w:val="24"/>
          <w:szCs w:val="24"/>
        </w:rPr>
        <w:t>ne</w:t>
      </w:r>
      <w:r w:rsidRPr="00F928C0" w:rsidR="0037016A">
        <w:rPr>
          <w:rFonts w:ascii="Times New Roman" w:hAnsi="Times New Roman"/>
          <w:color w:val="000000"/>
          <w:sz w:val="24"/>
          <w:szCs w:val="24"/>
        </w:rPr>
        <w:t>vyda</w:t>
      </w:r>
      <w:r w:rsidRPr="00F928C0">
        <w:rPr>
          <w:rFonts w:ascii="Times New Roman" w:hAnsi="Times New Roman"/>
          <w:color w:val="000000"/>
          <w:sz w:val="24"/>
          <w:szCs w:val="24"/>
        </w:rPr>
        <w:t>né</w:t>
      </w:r>
      <w:r w:rsidRPr="003F57EA">
        <w:rPr>
          <w:rFonts w:ascii="Times New Roman" w:hAnsi="Times New Roman"/>
          <w:color w:val="000000"/>
          <w:sz w:val="24"/>
          <w:szCs w:val="24"/>
        </w:rPr>
        <w:t xml:space="preserve"> </w:t>
      </w:r>
      <w:r w:rsidRPr="00F633C3">
        <w:rPr>
          <w:rFonts w:ascii="Times New Roman" w:hAnsi="Times New Roman"/>
          <w:color w:val="000000"/>
          <w:sz w:val="24"/>
          <w:szCs w:val="24"/>
        </w:rPr>
        <w:t>diel</w:t>
      </w:r>
      <w:r w:rsidRPr="00F633C3" w:rsidR="00423726">
        <w:rPr>
          <w:rFonts w:ascii="Times New Roman" w:hAnsi="Times New Roman"/>
          <w:color w:val="000000"/>
          <w:sz w:val="24"/>
          <w:szCs w:val="24"/>
        </w:rPr>
        <w:t>o</w:t>
      </w:r>
      <w:r w:rsidRPr="00F633C3">
        <w:rPr>
          <w:rFonts w:ascii="Times New Roman" w:hAnsi="Times New Roman"/>
          <w:color w:val="000000"/>
          <w:sz w:val="24"/>
          <w:szCs w:val="24"/>
        </w:rPr>
        <w:t xml:space="preserve"> </w:t>
      </w:r>
      <w:r w:rsidRPr="00F633C3" w:rsidR="007B3F02">
        <w:rPr>
          <w:rFonts w:ascii="Times New Roman" w:hAnsi="Times New Roman"/>
          <w:color w:val="000000"/>
          <w:sz w:val="24"/>
          <w:szCs w:val="24"/>
        </w:rPr>
        <w:t>alebo neodvysielané dielo</w:t>
      </w:r>
      <w:r w:rsidR="007B3F02">
        <w:rPr>
          <w:rFonts w:ascii="Times New Roman" w:hAnsi="Times New Roman"/>
          <w:color w:val="000000"/>
          <w:sz w:val="24"/>
          <w:szCs w:val="24"/>
        </w:rPr>
        <w:t xml:space="preserve"> </w:t>
      </w:r>
      <w:r w:rsidR="00423726">
        <w:rPr>
          <w:rFonts w:ascii="Times New Roman" w:hAnsi="Times New Roman"/>
          <w:color w:val="000000"/>
          <w:sz w:val="24"/>
          <w:szCs w:val="24"/>
        </w:rPr>
        <w:t xml:space="preserve">podľa </w:t>
      </w:r>
      <w:r w:rsidR="006F0DA8">
        <w:rPr>
          <w:rFonts w:ascii="Times New Roman" w:hAnsi="Times New Roman"/>
          <w:color w:val="000000"/>
          <w:sz w:val="24"/>
          <w:szCs w:val="24"/>
        </w:rPr>
        <w:t>§ 12a ods. 2 druhá veta</w:t>
      </w:r>
      <w:r w:rsidR="00423726">
        <w:rPr>
          <w:rFonts w:ascii="Times New Roman" w:hAnsi="Times New Roman"/>
          <w:color w:val="000000"/>
          <w:sz w:val="24"/>
          <w:szCs w:val="24"/>
        </w:rPr>
        <w:t>,</w:t>
      </w:r>
    </w:p>
    <w:p w:rsidR="00BC64F8" w:rsidP="009A3699">
      <w:pPr>
        <w:pStyle w:val="ListParagraph"/>
        <w:numPr>
          <w:numId w:val="3"/>
        </w:numPr>
        <w:bidi w:val="0"/>
        <w:spacing w:after="0" w:line="240" w:lineRule="auto"/>
        <w:jc w:val="both"/>
        <w:rPr>
          <w:rFonts w:ascii="Times New Roman" w:hAnsi="Times New Roman"/>
          <w:color w:val="000000"/>
          <w:sz w:val="24"/>
          <w:szCs w:val="24"/>
        </w:rPr>
      </w:pPr>
      <w:r>
        <w:rPr>
          <w:rFonts w:ascii="Times New Roman" w:hAnsi="Times New Roman"/>
          <w:sz w:val="24"/>
          <w:szCs w:val="24"/>
          <w:lang w:eastAsia="sk-SK"/>
        </w:rPr>
        <w:t xml:space="preserve">v iných </w:t>
      </w:r>
      <w:r w:rsidR="009B379A">
        <w:rPr>
          <w:rFonts w:ascii="Times New Roman" w:hAnsi="Times New Roman"/>
          <w:sz w:val="24"/>
          <w:szCs w:val="24"/>
          <w:lang w:eastAsia="sk-SK"/>
        </w:rPr>
        <w:t>štátoch</w:t>
      </w:r>
      <w:r>
        <w:rPr>
          <w:rFonts w:ascii="Times New Roman" w:hAnsi="Times New Roman"/>
          <w:sz w:val="24"/>
          <w:szCs w:val="24"/>
          <w:lang w:eastAsia="sk-SK"/>
        </w:rPr>
        <w:t xml:space="preserve"> </w:t>
      </w:r>
      <w:r w:rsidRPr="00E967F9">
        <w:rPr>
          <w:rFonts w:ascii="Times New Roman" w:hAnsi="Times New Roman"/>
          <w:color w:val="000000"/>
          <w:sz w:val="24"/>
          <w:szCs w:val="24"/>
        </w:rPr>
        <w:t>ako sú štáty podľa písm</w:t>
      </w:r>
      <w:r>
        <w:rPr>
          <w:rFonts w:ascii="Times New Roman" w:hAnsi="Times New Roman"/>
          <w:color w:val="000000"/>
          <w:sz w:val="24"/>
          <w:szCs w:val="24"/>
        </w:rPr>
        <w:t>ena</w:t>
      </w:r>
      <w:r w:rsidRPr="00E967F9">
        <w:rPr>
          <w:rFonts w:ascii="Times New Roman" w:hAnsi="Times New Roman"/>
          <w:color w:val="000000"/>
          <w:sz w:val="24"/>
          <w:szCs w:val="24"/>
        </w:rPr>
        <w:t xml:space="preserve"> a) až c), </w:t>
      </w:r>
      <w:r>
        <w:rPr>
          <w:rFonts w:ascii="Times New Roman" w:hAnsi="Times New Roman"/>
          <w:sz w:val="24"/>
          <w:szCs w:val="24"/>
        </w:rPr>
        <w:t>a</w:t>
      </w:r>
      <w:r w:rsidRPr="00E967F9">
        <w:rPr>
          <w:rFonts w:ascii="Times New Roman" w:hAnsi="Times New Roman"/>
          <w:sz w:val="24"/>
          <w:szCs w:val="24"/>
        </w:rPr>
        <w:t xml:space="preserve">k </w:t>
      </w:r>
      <w:r w:rsidRPr="00E967F9">
        <w:rPr>
          <w:rFonts w:ascii="Times New Roman" w:hAnsi="Times New Roman"/>
          <w:color w:val="000000"/>
          <w:sz w:val="24"/>
          <w:szCs w:val="24"/>
        </w:rPr>
        <w:t xml:space="preserve">existujú </w:t>
      </w:r>
      <w:r>
        <w:rPr>
          <w:rFonts w:ascii="Times New Roman" w:hAnsi="Times New Roman"/>
          <w:color w:val="000000"/>
          <w:sz w:val="24"/>
          <w:szCs w:val="24"/>
        </w:rPr>
        <w:t>skutočnosti</w:t>
      </w:r>
      <w:r w:rsidRPr="00E967F9">
        <w:rPr>
          <w:rFonts w:ascii="Times New Roman" w:hAnsi="Times New Roman"/>
          <w:color w:val="000000"/>
          <w:sz w:val="24"/>
          <w:szCs w:val="24"/>
        </w:rPr>
        <w:t xml:space="preserve"> </w:t>
      </w:r>
      <w:r w:rsidR="00423726">
        <w:rPr>
          <w:rFonts w:ascii="Times New Roman" w:hAnsi="Times New Roman"/>
          <w:color w:val="000000"/>
          <w:sz w:val="24"/>
          <w:szCs w:val="24"/>
        </w:rPr>
        <w:t>preukazujúce</w:t>
      </w:r>
      <w:r w:rsidRPr="00E967F9">
        <w:rPr>
          <w:rFonts w:ascii="Times New Roman" w:hAnsi="Times New Roman"/>
          <w:color w:val="000000"/>
          <w:sz w:val="24"/>
          <w:szCs w:val="24"/>
        </w:rPr>
        <w:t xml:space="preserve">, že informácie o </w:t>
      </w:r>
      <w:r w:rsidR="00F41CE6">
        <w:rPr>
          <w:rFonts w:ascii="Times New Roman" w:hAnsi="Times New Roman"/>
          <w:color w:val="000000"/>
          <w:sz w:val="24"/>
          <w:szCs w:val="24"/>
        </w:rPr>
        <w:t>autoroch</w:t>
      </w:r>
      <w:r w:rsidRPr="00E967F9">
        <w:rPr>
          <w:rFonts w:ascii="Times New Roman" w:hAnsi="Times New Roman"/>
          <w:color w:val="000000"/>
          <w:sz w:val="24"/>
          <w:szCs w:val="24"/>
        </w:rPr>
        <w:t xml:space="preserve"> možno nájsť v</w:t>
      </w:r>
      <w:r>
        <w:rPr>
          <w:rFonts w:ascii="Times New Roman" w:hAnsi="Times New Roman"/>
          <w:color w:val="000000"/>
          <w:sz w:val="24"/>
          <w:szCs w:val="24"/>
        </w:rPr>
        <w:t xml:space="preserve"> týchto iných </w:t>
      </w:r>
      <w:r w:rsidRPr="00E967F9">
        <w:rPr>
          <w:rFonts w:ascii="Times New Roman" w:hAnsi="Times New Roman"/>
          <w:color w:val="000000"/>
          <w:sz w:val="24"/>
          <w:szCs w:val="24"/>
        </w:rPr>
        <w:t>štátoch</w:t>
      </w:r>
      <w:r>
        <w:rPr>
          <w:rFonts w:ascii="Times New Roman" w:hAnsi="Times New Roman"/>
          <w:color w:val="000000"/>
          <w:sz w:val="24"/>
          <w:szCs w:val="24"/>
        </w:rPr>
        <w:t>.</w:t>
      </w:r>
      <w:r w:rsidR="007B1500">
        <w:rPr>
          <w:rFonts w:ascii="Times New Roman" w:hAnsi="Times New Roman"/>
          <w:color w:val="000000"/>
          <w:sz w:val="24"/>
          <w:szCs w:val="24"/>
        </w:rPr>
        <w:t>“.</w:t>
      </w:r>
    </w:p>
    <w:p w:rsidR="00BC64F8" w:rsidRPr="00ED61B5" w:rsidP="009A3699">
      <w:pPr>
        <w:bidi w:val="0"/>
        <w:spacing w:after="0" w:line="240" w:lineRule="auto"/>
        <w:ind w:left="360"/>
        <w:jc w:val="both"/>
        <w:rPr>
          <w:rFonts w:ascii="Times New Roman" w:hAnsi="Times New Roman"/>
          <w:sz w:val="24"/>
          <w:szCs w:val="24"/>
          <w:lang w:eastAsia="sk-SK"/>
        </w:rPr>
      </w:pPr>
    </w:p>
    <w:p w:rsidR="009310CB" w:rsidP="009A3699">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Za § </w:t>
      </w:r>
      <w:r>
        <w:rPr>
          <w:rFonts w:ascii="Times New Roman" w:hAnsi="Times New Roman"/>
          <w:sz w:val="24"/>
          <w:szCs w:val="24"/>
          <w:lang w:eastAsia="sk-SK"/>
        </w:rPr>
        <w:t>12</w:t>
      </w:r>
      <w:r w:rsidRPr="00D155CE">
        <w:rPr>
          <w:rFonts w:ascii="Times New Roman" w:hAnsi="Times New Roman"/>
          <w:sz w:val="24"/>
          <w:szCs w:val="24"/>
          <w:lang w:eastAsia="sk-SK"/>
        </w:rPr>
        <w:t xml:space="preserve"> sa vkladajú § </w:t>
      </w:r>
      <w:r>
        <w:rPr>
          <w:rFonts w:ascii="Times New Roman" w:hAnsi="Times New Roman"/>
          <w:sz w:val="24"/>
          <w:szCs w:val="24"/>
          <w:lang w:eastAsia="sk-SK"/>
        </w:rPr>
        <w:t>12</w:t>
      </w:r>
      <w:r w:rsidRPr="00D155CE">
        <w:rPr>
          <w:rFonts w:ascii="Times New Roman" w:hAnsi="Times New Roman"/>
          <w:sz w:val="24"/>
          <w:szCs w:val="24"/>
          <w:lang w:eastAsia="sk-SK"/>
        </w:rPr>
        <w:t>a</w:t>
      </w:r>
      <w:r w:rsidR="00A81F2F">
        <w:rPr>
          <w:rFonts w:ascii="Times New Roman" w:hAnsi="Times New Roman"/>
          <w:sz w:val="24"/>
          <w:szCs w:val="24"/>
          <w:lang w:eastAsia="sk-SK"/>
        </w:rPr>
        <w:t xml:space="preserve"> až</w:t>
      </w:r>
      <w:r w:rsidR="004D6EC4">
        <w:rPr>
          <w:rFonts w:ascii="Times New Roman" w:hAnsi="Times New Roman"/>
          <w:sz w:val="24"/>
          <w:szCs w:val="24"/>
          <w:lang w:eastAsia="sk-SK"/>
        </w:rPr>
        <w:t xml:space="preserve"> </w:t>
      </w:r>
      <w:r w:rsidR="009A3699">
        <w:rPr>
          <w:rFonts w:ascii="Times New Roman" w:hAnsi="Times New Roman"/>
          <w:sz w:val="24"/>
          <w:szCs w:val="24"/>
          <w:lang w:eastAsia="sk-SK"/>
        </w:rPr>
        <w:t>12c</w:t>
      </w:r>
      <w:r w:rsidRPr="00D155CE">
        <w:rPr>
          <w:rFonts w:ascii="Times New Roman" w:hAnsi="Times New Roman"/>
          <w:sz w:val="24"/>
          <w:szCs w:val="24"/>
          <w:lang w:eastAsia="sk-SK"/>
        </w:rPr>
        <w:t xml:space="preserve">, ktoré </w:t>
      </w:r>
      <w:r w:rsidR="00A81F2F">
        <w:rPr>
          <w:rFonts w:ascii="Times New Roman" w:hAnsi="Times New Roman"/>
          <w:sz w:val="24"/>
          <w:szCs w:val="24"/>
          <w:lang w:eastAsia="sk-SK"/>
        </w:rPr>
        <w:t>vrátane nadpis</w:t>
      </w:r>
      <w:r w:rsidR="00FB1F86">
        <w:rPr>
          <w:rFonts w:ascii="Times New Roman" w:hAnsi="Times New Roman"/>
          <w:sz w:val="24"/>
          <w:szCs w:val="24"/>
          <w:lang w:eastAsia="sk-SK"/>
        </w:rPr>
        <w:t>ov</w:t>
      </w:r>
      <w:r w:rsidR="00A81F2F">
        <w:rPr>
          <w:rFonts w:ascii="Times New Roman" w:hAnsi="Times New Roman"/>
          <w:sz w:val="24"/>
          <w:szCs w:val="24"/>
          <w:lang w:eastAsia="sk-SK"/>
        </w:rPr>
        <w:t xml:space="preserve"> </w:t>
      </w:r>
      <w:r w:rsidRPr="00D155CE">
        <w:rPr>
          <w:rFonts w:ascii="Times New Roman" w:hAnsi="Times New Roman"/>
          <w:sz w:val="24"/>
          <w:szCs w:val="24"/>
          <w:lang w:eastAsia="sk-SK"/>
        </w:rPr>
        <w:t>znejú:</w:t>
      </w:r>
    </w:p>
    <w:p w:rsidR="00E43F7C" w:rsidRPr="00D155CE" w:rsidP="009A3699">
      <w:pPr>
        <w:pStyle w:val="ListParagraph"/>
        <w:bidi w:val="0"/>
        <w:spacing w:after="0" w:line="240" w:lineRule="auto"/>
        <w:ind w:left="786"/>
        <w:jc w:val="both"/>
        <w:rPr>
          <w:rFonts w:ascii="Times New Roman" w:hAnsi="Times New Roman"/>
          <w:sz w:val="24"/>
          <w:szCs w:val="24"/>
          <w:lang w:eastAsia="sk-SK"/>
        </w:rPr>
      </w:pPr>
    </w:p>
    <w:p w:rsidR="00206182" w:rsidP="009A3699">
      <w:pPr>
        <w:bidi w:val="0"/>
        <w:spacing w:after="0" w:line="240" w:lineRule="auto"/>
        <w:jc w:val="center"/>
        <w:rPr>
          <w:rFonts w:ascii="Times New Roman" w:hAnsi="Times New Roman"/>
          <w:sz w:val="24"/>
          <w:szCs w:val="24"/>
          <w:lang w:eastAsia="sk-SK"/>
        </w:rPr>
      </w:pPr>
      <w:r w:rsidRPr="00D155CE" w:rsidR="009310CB">
        <w:rPr>
          <w:rFonts w:ascii="Times New Roman" w:hAnsi="Times New Roman"/>
          <w:sz w:val="24"/>
          <w:szCs w:val="24"/>
          <w:lang w:eastAsia="sk-SK"/>
        </w:rPr>
        <w:t>„</w:t>
      </w:r>
      <w:r w:rsidRPr="009310CB">
        <w:rPr>
          <w:rFonts w:ascii="Times New Roman" w:hAnsi="Times New Roman"/>
          <w:sz w:val="24"/>
          <w:szCs w:val="24"/>
        </w:rPr>
        <w:t>Osirelé dielo</w:t>
      </w:r>
    </w:p>
    <w:p w:rsidR="009310CB" w:rsidRPr="009310CB" w:rsidP="009A3699">
      <w:pPr>
        <w:bidi w:val="0"/>
        <w:spacing w:after="0" w:line="240" w:lineRule="auto"/>
        <w:jc w:val="center"/>
        <w:rPr>
          <w:rFonts w:ascii="Times New Roman" w:hAnsi="Times New Roman"/>
          <w:sz w:val="24"/>
          <w:szCs w:val="24"/>
        </w:rPr>
      </w:pPr>
      <w:r w:rsidRPr="00D155CE">
        <w:rPr>
          <w:rFonts w:ascii="Times New Roman" w:hAnsi="Times New Roman"/>
          <w:sz w:val="24"/>
          <w:szCs w:val="24"/>
          <w:lang w:eastAsia="sk-SK"/>
        </w:rPr>
        <w:t xml:space="preserve">§ </w:t>
      </w:r>
      <w:r>
        <w:rPr>
          <w:rFonts w:ascii="Times New Roman" w:hAnsi="Times New Roman"/>
          <w:sz w:val="24"/>
          <w:szCs w:val="24"/>
          <w:lang w:eastAsia="sk-SK"/>
        </w:rPr>
        <w:t>12</w:t>
      </w:r>
      <w:r w:rsidRPr="00D155CE">
        <w:rPr>
          <w:rFonts w:ascii="Times New Roman" w:hAnsi="Times New Roman"/>
          <w:sz w:val="24"/>
          <w:szCs w:val="24"/>
          <w:lang w:eastAsia="sk-SK"/>
        </w:rPr>
        <w:t>a</w:t>
      </w:r>
      <w:r>
        <w:rPr>
          <w:rFonts w:ascii="Times New Roman" w:hAnsi="Times New Roman"/>
          <w:sz w:val="24"/>
          <w:szCs w:val="24"/>
          <w:lang w:eastAsia="sk-SK"/>
        </w:rPr>
        <w:t xml:space="preserve"> </w:t>
      </w:r>
    </w:p>
    <w:p w:rsidR="009310CB" w:rsidRPr="00EE1135" w:rsidP="00EE1135">
      <w:pPr>
        <w:bidi w:val="0"/>
        <w:spacing w:after="0" w:line="240" w:lineRule="auto"/>
        <w:rPr>
          <w:rFonts w:ascii="Times New Roman" w:hAnsi="Times New Roman"/>
          <w:sz w:val="24"/>
          <w:szCs w:val="24"/>
        </w:rPr>
      </w:pPr>
    </w:p>
    <w:p w:rsidR="00FB22ED" w:rsidRPr="00A7055D" w:rsidP="00EE1135">
      <w:pPr>
        <w:pStyle w:val="PlainText"/>
        <w:bidi w:val="0"/>
        <w:ind w:firstLine="360"/>
        <w:jc w:val="both"/>
        <w:rPr>
          <w:rFonts w:ascii="Times New Roman" w:hAnsi="Times New Roman"/>
          <w:sz w:val="24"/>
          <w:szCs w:val="24"/>
        </w:rPr>
      </w:pPr>
      <w:r w:rsidRPr="00EE1135">
        <w:rPr>
          <w:rFonts w:ascii="Times New Roman" w:hAnsi="Times New Roman"/>
          <w:sz w:val="24"/>
          <w:szCs w:val="24"/>
        </w:rPr>
        <w:t xml:space="preserve">(1) </w:t>
      </w:r>
      <w:r w:rsidR="008F3C20">
        <w:rPr>
          <w:rFonts w:ascii="Times New Roman" w:hAnsi="Times New Roman"/>
          <w:sz w:val="24"/>
          <w:szCs w:val="24"/>
        </w:rPr>
        <w:t>Osirelé dielo je</w:t>
      </w:r>
      <w:r w:rsidRPr="00EE1135">
        <w:rPr>
          <w:rFonts w:ascii="Times New Roman" w:hAnsi="Times New Roman"/>
          <w:sz w:val="24"/>
          <w:szCs w:val="24"/>
        </w:rPr>
        <w:t xml:space="preserve"> slovesné dielo vyjadrené v písomnej forme, najmä kniha, časopis, noviny, hudobné dielo vyjadrené v písomnej forme, a audiovizuálne dielo, ktorého autora nemožno určiť, alebo ak bol určený, nemožno ho nájsť ani napriek dôslednému vyhľadávaniu a je uložené u osoby podľa § 31a ods. 1.</w:t>
      </w:r>
    </w:p>
    <w:p w:rsidR="00FB22ED" w:rsidP="009A3699">
      <w:pPr>
        <w:bidi w:val="0"/>
        <w:spacing w:after="0" w:line="240" w:lineRule="auto"/>
        <w:jc w:val="both"/>
        <w:rPr>
          <w:rFonts w:ascii="Times New Roman" w:hAnsi="Times New Roman"/>
          <w:sz w:val="24"/>
          <w:szCs w:val="24"/>
        </w:rPr>
      </w:pPr>
    </w:p>
    <w:p w:rsidR="009310CB"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(2) </w:t>
      </w:r>
      <w:r w:rsidRPr="001348B0">
        <w:rPr>
          <w:rFonts w:ascii="Times New Roman" w:hAnsi="Times New Roman"/>
          <w:sz w:val="24"/>
          <w:szCs w:val="24"/>
        </w:rPr>
        <w:t>Ustanovenie odseku 1 sa vzťahuje na dielo, ktoré bolo prvýkrát vydané alebo ak nebolo vydané, prvýkrát odvysielané v niektorom členskom štáte</w:t>
      </w:r>
      <w:r w:rsidR="000D78F0">
        <w:rPr>
          <w:rFonts w:ascii="Times New Roman" w:hAnsi="Times New Roman"/>
          <w:sz w:val="24"/>
          <w:szCs w:val="24"/>
        </w:rPr>
        <w:t xml:space="preserve"> alebo v niektorom zmluvnom štáte</w:t>
      </w:r>
      <w:r w:rsidRPr="001348B0">
        <w:rPr>
          <w:rFonts w:ascii="Times New Roman" w:hAnsi="Times New Roman"/>
          <w:sz w:val="24"/>
          <w:szCs w:val="24"/>
        </w:rPr>
        <w:t xml:space="preserve">. </w:t>
      </w:r>
      <w:r w:rsidRPr="001348B0" w:rsidR="00E66099">
        <w:rPr>
          <w:rFonts w:ascii="Times New Roman" w:hAnsi="Times New Roman"/>
          <w:sz w:val="24"/>
          <w:szCs w:val="24"/>
        </w:rPr>
        <w:t>Ustanovenie odseku 1 sa vzťahuje aj na dielo, ktoré nebolo vydané alebo odvysielané</w:t>
      </w:r>
      <w:r w:rsidRPr="001348B0" w:rsidR="006A15F7">
        <w:rPr>
          <w:rFonts w:ascii="Times New Roman" w:hAnsi="Times New Roman"/>
          <w:sz w:val="24"/>
          <w:szCs w:val="24"/>
        </w:rPr>
        <w:t>,</w:t>
      </w:r>
      <w:r w:rsidRPr="001348B0" w:rsidR="00E66099">
        <w:rPr>
          <w:rFonts w:ascii="Times New Roman" w:hAnsi="Times New Roman"/>
          <w:sz w:val="24"/>
          <w:szCs w:val="24"/>
        </w:rPr>
        <w:t xml:space="preserve"> </w:t>
      </w:r>
      <w:r w:rsidRPr="001348B0">
        <w:rPr>
          <w:rFonts w:ascii="Times New Roman" w:hAnsi="Times New Roman"/>
          <w:sz w:val="24"/>
          <w:szCs w:val="24"/>
        </w:rPr>
        <w:t>a</w:t>
      </w:r>
      <w:r w:rsidRPr="001348B0" w:rsidR="006A15F7">
        <w:rPr>
          <w:rFonts w:ascii="Times New Roman" w:hAnsi="Times New Roman"/>
          <w:sz w:val="24"/>
          <w:szCs w:val="24"/>
        </w:rPr>
        <w:t>le</w:t>
      </w:r>
      <w:r w:rsidRPr="001348B0">
        <w:rPr>
          <w:rFonts w:ascii="Times New Roman" w:hAnsi="Times New Roman"/>
          <w:sz w:val="24"/>
          <w:szCs w:val="24"/>
        </w:rPr>
        <w:t xml:space="preserve"> bol </w:t>
      </w:r>
      <w:r w:rsidRPr="001348B0" w:rsidR="006A15F7">
        <w:rPr>
          <w:rFonts w:ascii="Times New Roman" w:hAnsi="Times New Roman"/>
          <w:sz w:val="24"/>
          <w:szCs w:val="24"/>
        </w:rPr>
        <w:t xml:space="preserve">k nemu </w:t>
      </w:r>
      <w:r w:rsidRPr="001348B0">
        <w:rPr>
          <w:rFonts w:ascii="Times New Roman" w:hAnsi="Times New Roman"/>
          <w:sz w:val="24"/>
          <w:szCs w:val="24"/>
        </w:rPr>
        <w:t>so súhlasom autora inak umožnený prístup verejnosti osobou uvedenou v § 31a ods. 1</w:t>
      </w:r>
      <w:r w:rsidR="00F30C30">
        <w:rPr>
          <w:rFonts w:ascii="Times New Roman" w:hAnsi="Times New Roman"/>
          <w:sz w:val="24"/>
          <w:szCs w:val="24"/>
        </w:rPr>
        <w:t>, ak možno dôvodne predpokladať</w:t>
      </w:r>
      <w:r w:rsidRPr="001348B0">
        <w:rPr>
          <w:rFonts w:ascii="Times New Roman" w:hAnsi="Times New Roman"/>
          <w:sz w:val="24"/>
          <w:szCs w:val="24"/>
        </w:rPr>
        <w:t xml:space="preserve">, že autor by nenamietal proti </w:t>
      </w:r>
      <w:r w:rsidRPr="001348B0" w:rsidR="006A15F7">
        <w:rPr>
          <w:rFonts w:ascii="Times New Roman" w:hAnsi="Times New Roman"/>
          <w:sz w:val="24"/>
          <w:szCs w:val="24"/>
        </w:rPr>
        <w:t xml:space="preserve">jeho </w:t>
      </w:r>
      <w:r w:rsidRPr="001348B0">
        <w:rPr>
          <w:rFonts w:ascii="Times New Roman" w:hAnsi="Times New Roman"/>
          <w:sz w:val="24"/>
          <w:szCs w:val="24"/>
        </w:rPr>
        <w:t>použitiu podľa § 31a.</w:t>
      </w:r>
    </w:p>
    <w:p w:rsidR="009310CB" w:rsidRPr="003F57EA" w:rsidP="00207077">
      <w:pPr>
        <w:pStyle w:val="ListParagraph"/>
        <w:tabs>
          <w:tab w:val="left" w:pos="8220"/>
        </w:tabs>
        <w:bidi w:val="0"/>
        <w:spacing w:after="0" w:line="240" w:lineRule="auto"/>
        <w:jc w:val="both"/>
        <w:rPr>
          <w:rFonts w:ascii="Times New Roman" w:hAnsi="Times New Roman"/>
          <w:sz w:val="24"/>
          <w:szCs w:val="24"/>
        </w:rPr>
      </w:pPr>
      <w:r w:rsidR="00207077">
        <w:rPr>
          <w:rFonts w:ascii="Times New Roman" w:hAnsi="Times New Roman"/>
          <w:sz w:val="24"/>
          <w:szCs w:val="24"/>
        </w:rPr>
        <w:tab/>
      </w:r>
    </w:p>
    <w:p w:rsidR="009310CB"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(3) </w:t>
      </w:r>
      <w:r w:rsidRPr="001348B0">
        <w:rPr>
          <w:rFonts w:ascii="Times New Roman" w:hAnsi="Times New Roman"/>
          <w:sz w:val="24"/>
          <w:szCs w:val="24"/>
        </w:rPr>
        <w:t>A</w:t>
      </w:r>
      <w:r w:rsidRPr="001348B0">
        <w:rPr>
          <w:rFonts w:ascii="Times New Roman" w:hAnsi="Times New Roman"/>
          <w:color w:val="000000"/>
          <w:sz w:val="24"/>
          <w:szCs w:val="24"/>
        </w:rPr>
        <w:t xml:space="preserve">k má dielo viac ako jedného autora a </w:t>
      </w:r>
      <w:r w:rsidRPr="001348B0" w:rsidR="002D1650">
        <w:rPr>
          <w:rFonts w:ascii="Times New Roman" w:hAnsi="Times New Roman"/>
          <w:color w:val="000000"/>
          <w:sz w:val="24"/>
          <w:szCs w:val="24"/>
        </w:rPr>
        <w:t>niektorí</w:t>
      </w:r>
      <w:r w:rsidRPr="001348B0">
        <w:rPr>
          <w:rFonts w:ascii="Times New Roman" w:hAnsi="Times New Roman"/>
          <w:color w:val="000000"/>
          <w:sz w:val="24"/>
          <w:szCs w:val="24"/>
        </w:rPr>
        <w:t xml:space="preserve"> </w:t>
      </w:r>
      <w:r w:rsidRPr="001348B0" w:rsidR="002D1650">
        <w:rPr>
          <w:rFonts w:ascii="Times New Roman" w:hAnsi="Times New Roman"/>
          <w:color w:val="000000"/>
          <w:sz w:val="24"/>
          <w:szCs w:val="24"/>
        </w:rPr>
        <w:t>autori ne</w:t>
      </w:r>
      <w:r w:rsidRPr="001348B0">
        <w:rPr>
          <w:rFonts w:ascii="Times New Roman" w:hAnsi="Times New Roman"/>
          <w:color w:val="000000"/>
          <w:sz w:val="24"/>
          <w:szCs w:val="24"/>
        </w:rPr>
        <w:t xml:space="preserve">boli </w:t>
      </w:r>
      <w:r w:rsidRPr="001348B0" w:rsidR="00E44B7E">
        <w:rPr>
          <w:rFonts w:ascii="Times New Roman" w:hAnsi="Times New Roman"/>
          <w:color w:val="000000"/>
          <w:sz w:val="24"/>
          <w:szCs w:val="24"/>
        </w:rPr>
        <w:t>určení</w:t>
      </w:r>
      <w:r w:rsidR="00FE2C9A">
        <w:rPr>
          <w:rFonts w:ascii="Times New Roman" w:hAnsi="Times New Roman"/>
          <w:color w:val="000000"/>
          <w:sz w:val="24"/>
          <w:szCs w:val="24"/>
        </w:rPr>
        <w:t>, alebo</w:t>
      </w:r>
      <w:r w:rsidRPr="001348B0">
        <w:rPr>
          <w:rFonts w:ascii="Times New Roman" w:hAnsi="Times New Roman"/>
          <w:color w:val="000000"/>
          <w:sz w:val="24"/>
          <w:szCs w:val="24"/>
        </w:rPr>
        <w:t xml:space="preserve"> boli </w:t>
      </w:r>
      <w:r w:rsidRPr="001348B0" w:rsidR="00E44B7E">
        <w:rPr>
          <w:rFonts w:ascii="Times New Roman" w:hAnsi="Times New Roman"/>
          <w:color w:val="000000"/>
          <w:sz w:val="24"/>
          <w:szCs w:val="24"/>
        </w:rPr>
        <w:t>určení</w:t>
      </w:r>
      <w:r w:rsidRPr="001348B0">
        <w:rPr>
          <w:rFonts w:ascii="Times New Roman" w:hAnsi="Times New Roman"/>
          <w:color w:val="000000"/>
          <w:sz w:val="24"/>
          <w:szCs w:val="24"/>
        </w:rPr>
        <w:t xml:space="preserve">, </w:t>
      </w:r>
      <w:r w:rsidR="00FE2C9A">
        <w:rPr>
          <w:rFonts w:ascii="Times New Roman" w:hAnsi="Times New Roman"/>
          <w:color w:val="000000"/>
          <w:sz w:val="24"/>
          <w:szCs w:val="24"/>
        </w:rPr>
        <w:t xml:space="preserve">ale </w:t>
      </w:r>
      <w:r w:rsidRPr="001348B0">
        <w:rPr>
          <w:rFonts w:ascii="Times New Roman" w:hAnsi="Times New Roman"/>
          <w:color w:val="000000"/>
          <w:sz w:val="24"/>
          <w:szCs w:val="24"/>
        </w:rPr>
        <w:t xml:space="preserve">neboli nájdení napriek dôslednému vyhľadávaniu, dielo sa považuje za osirelé len vo vzťahu k tým autorom, ktorí neboli takto </w:t>
      </w:r>
      <w:r w:rsidRPr="001348B0" w:rsidR="00E44B7E">
        <w:rPr>
          <w:rFonts w:ascii="Times New Roman" w:hAnsi="Times New Roman"/>
          <w:color w:val="000000"/>
          <w:sz w:val="24"/>
          <w:szCs w:val="24"/>
        </w:rPr>
        <w:t>určení</w:t>
      </w:r>
      <w:r w:rsidRPr="001348B0">
        <w:rPr>
          <w:rFonts w:ascii="Times New Roman" w:hAnsi="Times New Roman"/>
          <w:color w:val="000000"/>
          <w:sz w:val="24"/>
          <w:szCs w:val="24"/>
        </w:rPr>
        <w:t>, alebo neboli nájdení.</w:t>
      </w:r>
    </w:p>
    <w:p w:rsidR="00413528" w:rsidRPr="00413528" w:rsidP="009A3699">
      <w:pPr>
        <w:pStyle w:val="ListParagraph"/>
        <w:bidi w:val="0"/>
        <w:spacing w:after="0" w:line="240" w:lineRule="auto"/>
        <w:rPr>
          <w:rFonts w:ascii="Times New Roman" w:hAnsi="Times New Roman"/>
          <w:sz w:val="24"/>
          <w:szCs w:val="24"/>
        </w:rPr>
      </w:pPr>
    </w:p>
    <w:p w:rsidR="00413528"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(4) </w:t>
      </w:r>
      <w:r w:rsidR="00820ADA">
        <w:rPr>
          <w:rFonts w:ascii="Times New Roman" w:hAnsi="Times New Roman"/>
          <w:color w:val="000000"/>
          <w:sz w:val="24"/>
          <w:szCs w:val="24"/>
        </w:rPr>
        <w:t>Dielo, ktoré sa považuje za osirelé dielo v niektorom členskom štáte</w:t>
      </w:r>
      <w:r w:rsidR="000D78F0">
        <w:rPr>
          <w:rFonts w:ascii="Times New Roman" w:hAnsi="Times New Roman"/>
          <w:color w:val="000000"/>
          <w:sz w:val="24"/>
          <w:szCs w:val="24"/>
        </w:rPr>
        <w:t xml:space="preserve"> </w:t>
      </w:r>
      <w:r w:rsidR="000D78F0">
        <w:rPr>
          <w:rFonts w:ascii="Times New Roman" w:hAnsi="Times New Roman"/>
          <w:sz w:val="24"/>
          <w:szCs w:val="24"/>
        </w:rPr>
        <w:t>alebo v niektorom zmluvnom štáte</w:t>
      </w:r>
      <w:r w:rsidR="00820ADA">
        <w:rPr>
          <w:rFonts w:ascii="Times New Roman" w:hAnsi="Times New Roman"/>
          <w:color w:val="000000"/>
          <w:sz w:val="24"/>
          <w:szCs w:val="24"/>
        </w:rPr>
        <w:t>, sa považuje za osirelé dielo podľa odseku 1.</w:t>
      </w:r>
    </w:p>
    <w:p w:rsidR="009310CB" w:rsidRPr="00D20B38" w:rsidP="009A3699">
      <w:pPr>
        <w:bidi w:val="0"/>
        <w:spacing w:after="0" w:line="240" w:lineRule="auto"/>
        <w:rPr>
          <w:rFonts w:ascii="Times New Roman" w:hAnsi="Times New Roman"/>
          <w:sz w:val="24"/>
          <w:szCs w:val="24"/>
        </w:rPr>
      </w:pPr>
    </w:p>
    <w:p w:rsidR="009310CB"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(5) </w:t>
      </w:r>
      <w:r w:rsidRPr="001348B0">
        <w:rPr>
          <w:rFonts w:ascii="Times New Roman" w:hAnsi="Times New Roman"/>
          <w:sz w:val="24"/>
          <w:szCs w:val="24"/>
        </w:rPr>
        <w:t xml:space="preserve">Autor je oprávnený kedykoľvek ukončiť status osirelého diela tak, že písomne oznámi svoje autorstvo </w:t>
      </w:r>
      <w:r w:rsidR="003470F4">
        <w:rPr>
          <w:rFonts w:ascii="Times New Roman" w:hAnsi="Times New Roman"/>
          <w:sz w:val="24"/>
          <w:szCs w:val="24"/>
        </w:rPr>
        <w:t>právnickej osobe, ktorej zriaďovateľom je Ministerstvo kultúry Slovenskej republiky (ďalej len „ministerstvo“)</w:t>
      </w:r>
      <w:r w:rsidR="003470F4">
        <w:rPr>
          <w:rFonts w:ascii="Times New Roman" w:hAnsi="Times New Roman"/>
          <w:sz w:val="24"/>
          <w:szCs w:val="24"/>
          <w:vertAlign w:val="superscript"/>
        </w:rPr>
        <w:t>1</w:t>
      </w:r>
      <w:r w:rsidR="002005CA">
        <w:rPr>
          <w:rFonts w:ascii="Times New Roman" w:hAnsi="Times New Roman"/>
          <w:sz w:val="24"/>
          <w:szCs w:val="24"/>
          <w:vertAlign w:val="superscript"/>
        </w:rPr>
        <w:t>b</w:t>
      </w:r>
      <w:r w:rsidR="00F633C3">
        <w:rPr>
          <w:rFonts w:ascii="Times New Roman" w:hAnsi="Times New Roman"/>
          <w:sz w:val="24"/>
          <w:szCs w:val="24"/>
        </w:rPr>
        <w:t>)</w:t>
      </w:r>
      <w:r w:rsidRPr="001348B0" w:rsidR="00E548B0">
        <w:rPr>
          <w:rFonts w:ascii="Times New Roman" w:hAnsi="Times New Roman"/>
          <w:sz w:val="24"/>
          <w:szCs w:val="24"/>
        </w:rPr>
        <w:t xml:space="preserve">, </w:t>
      </w:r>
      <w:r w:rsidRPr="001348B0">
        <w:rPr>
          <w:rFonts w:ascii="Times New Roman" w:hAnsi="Times New Roman"/>
          <w:sz w:val="24"/>
          <w:szCs w:val="24"/>
        </w:rPr>
        <w:t>ktor</w:t>
      </w:r>
      <w:r w:rsidRPr="001348B0" w:rsidR="00E548B0">
        <w:rPr>
          <w:rFonts w:ascii="Times New Roman" w:hAnsi="Times New Roman"/>
          <w:sz w:val="24"/>
          <w:szCs w:val="24"/>
        </w:rPr>
        <w:t>á</w:t>
      </w:r>
      <w:r w:rsidRPr="001348B0">
        <w:rPr>
          <w:rFonts w:ascii="Times New Roman" w:hAnsi="Times New Roman"/>
          <w:sz w:val="24"/>
          <w:szCs w:val="24"/>
        </w:rPr>
        <w:t xml:space="preserve"> o tom bezodkladne informuje osobu, ktorá používa osirelé dielo podľa § 31a.</w:t>
      </w:r>
    </w:p>
    <w:p w:rsidR="009310CB" w:rsidRPr="004D4D62" w:rsidP="009A3699">
      <w:pPr>
        <w:bidi w:val="0"/>
        <w:spacing w:after="0" w:line="240" w:lineRule="auto"/>
        <w:jc w:val="both"/>
        <w:rPr>
          <w:rFonts w:ascii="Times New Roman" w:hAnsi="Times New Roman"/>
          <w:sz w:val="24"/>
          <w:szCs w:val="24"/>
        </w:rPr>
      </w:pPr>
    </w:p>
    <w:p w:rsidR="009310CB"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(6) </w:t>
      </w:r>
      <w:r w:rsidRPr="001348B0">
        <w:rPr>
          <w:rFonts w:ascii="Times New Roman" w:hAnsi="Times New Roman"/>
          <w:sz w:val="24"/>
          <w:szCs w:val="24"/>
        </w:rPr>
        <w:t>Autor, ktorý ukončil status osirelého diela</w:t>
      </w:r>
      <w:r w:rsidRPr="001348B0" w:rsidR="00DF6ED6">
        <w:rPr>
          <w:rFonts w:ascii="Times New Roman" w:hAnsi="Times New Roman"/>
          <w:sz w:val="24"/>
          <w:szCs w:val="24"/>
        </w:rPr>
        <w:t xml:space="preserve"> podľa odseku </w:t>
      </w:r>
      <w:r w:rsidRPr="001348B0" w:rsidR="00AE3524">
        <w:rPr>
          <w:rFonts w:ascii="Times New Roman" w:hAnsi="Times New Roman"/>
          <w:sz w:val="24"/>
          <w:szCs w:val="24"/>
        </w:rPr>
        <w:t>5</w:t>
      </w:r>
      <w:r w:rsidR="00657514">
        <w:rPr>
          <w:rFonts w:ascii="Times New Roman" w:hAnsi="Times New Roman"/>
          <w:sz w:val="24"/>
          <w:szCs w:val="24"/>
        </w:rPr>
        <w:t>,</w:t>
      </w:r>
      <w:r w:rsidRPr="001348B0">
        <w:rPr>
          <w:rFonts w:ascii="Times New Roman" w:hAnsi="Times New Roman"/>
          <w:sz w:val="24"/>
          <w:szCs w:val="24"/>
        </w:rPr>
        <w:t xml:space="preserve"> má právo na primeranú odmenu voči osobe, ktorá </w:t>
      </w:r>
      <w:r w:rsidRPr="001348B0" w:rsidR="00DF6ED6">
        <w:rPr>
          <w:rFonts w:ascii="Times New Roman" w:hAnsi="Times New Roman"/>
          <w:sz w:val="24"/>
          <w:szCs w:val="24"/>
        </w:rPr>
        <w:t xml:space="preserve">toto </w:t>
      </w:r>
      <w:r w:rsidRPr="001348B0">
        <w:rPr>
          <w:rFonts w:ascii="Times New Roman" w:hAnsi="Times New Roman"/>
          <w:sz w:val="24"/>
          <w:szCs w:val="24"/>
        </w:rPr>
        <w:t xml:space="preserve">dielo použila podľa § 31a. Pri určení výšky </w:t>
      </w:r>
      <w:r w:rsidRPr="001348B0" w:rsidR="00DF6ED6">
        <w:rPr>
          <w:rFonts w:ascii="Times New Roman" w:hAnsi="Times New Roman"/>
          <w:sz w:val="24"/>
          <w:szCs w:val="24"/>
        </w:rPr>
        <w:t xml:space="preserve">primeranej </w:t>
      </w:r>
      <w:r w:rsidRPr="001348B0">
        <w:rPr>
          <w:rFonts w:ascii="Times New Roman" w:hAnsi="Times New Roman"/>
          <w:sz w:val="24"/>
          <w:szCs w:val="24"/>
        </w:rPr>
        <w:t>odmeny sa prihliad</w:t>
      </w:r>
      <w:r w:rsidR="00BC3CDB">
        <w:rPr>
          <w:rFonts w:ascii="Times New Roman" w:hAnsi="Times New Roman"/>
          <w:sz w:val="24"/>
          <w:szCs w:val="24"/>
        </w:rPr>
        <w:t>a</w:t>
      </w:r>
      <w:r w:rsidRPr="001348B0">
        <w:rPr>
          <w:rFonts w:ascii="Times New Roman" w:hAnsi="Times New Roman"/>
          <w:sz w:val="24"/>
          <w:szCs w:val="24"/>
        </w:rPr>
        <w:t xml:space="preserve"> na podmienky ustanovené v § 45 ods. 1.  </w:t>
      </w:r>
    </w:p>
    <w:p w:rsidR="009310CB" w:rsidRPr="003F57EA" w:rsidP="009A3699">
      <w:pPr>
        <w:pStyle w:val="ListParagraph"/>
        <w:bidi w:val="0"/>
        <w:spacing w:after="0" w:line="240" w:lineRule="auto"/>
        <w:rPr>
          <w:rFonts w:ascii="Times New Roman" w:hAnsi="Times New Roman"/>
          <w:sz w:val="24"/>
          <w:szCs w:val="24"/>
        </w:rPr>
      </w:pPr>
    </w:p>
    <w:p w:rsidR="009310CB" w:rsidRPr="001348B0" w:rsidP="001348B0">
      <w:pPr>
        <w:bidi w:val="0"/>
        <w:spacing w:after="0" w:line="240" w:lineRule="auto"/>
        <w:ind w:firstLine="360"/>
        <w:jc w:val="both"/>
        <w:rPr>
          <w:rFonts w:ascii="Times New Roman" w:hAnsi="Times New Roman"/>
          <w:strike/>
          <w:sz w:val="24"/>
          <w:szCs w:val="24"/>
        </w:rPr>
      </w:pPr>
      <w:r w:rsidR="001348B0">
        <w:rPr>
          <w:rFonts w:ascii="Times New Roman" w:hAnsi="Times New Roman"/>
          <w:sz w:val="24"/>
          <w:szCs w:val="24"/>
        </w:rPr>
        <w:t xml:space="preserve">(7) </w:t>
      </w:r>
      <w:r w:rsidRPr="001348B0">
        <w:rPr>
          <w:rFonts w:ascii="Times New Roman" w:hAnsi="Times New Roman"/>
          <w:sz w:val="24"/>
          <w:szCs w:val="24"/>
        </w:rPr>
        <w:t xml:space="preserve">Dielo sa nepovažuje za osirelé, ak </w:t>
      </w:r>
      <w:r w:rsidR="006F7721">
        <w:rPr>
          <w:rFonts w:ascii="Times New Roman" w:hAnsi="Times New Roman"/>
          <w:sz w:val="24"/>
          <w:szCs w:val="24"/>
        </w:rPr>
        <w:t>prestane spĺňať</w:t>
      </w:r>
      <w:r w:rsidRPr="001348B0">
        <w:rPr>
          <w:rFonts w:ascii="Times New Roman" w:hAnsi="Times New Roman"/>
          <w:sz w:val="24"/>
          <w:szCs w:val="24"/>
        </w:rPr>
        <w:t xml:space="preserve"> podmienky uvedené v ods</w:t>
      </w:r>
      <w:r w:rsidR="00A81F2F">
        <w:rPr>
          <w:rFonts w:ascii="Times New Roman" w:hAnsi="Times New Roman"/>
          <w:sz w:val="24"/>
          <w:szCs w:val="24"/>
        </w:rPr>
        <w:t>eku</w:t>
      </w:r>
      <w:r w:rsidRPr="001348B0">
        <w:rPr>
          <w:rFonts w:ascii="Times New Roman" w:hAnsi="Times New Roman"/>
          <w:sz w:val="24"/>
          <w:szCs w:val="24"/>
        </w:rPr>
        <w:t xml:space="preserve"> 1 alebo ak autor ukončil status osirelého diela podľa ods</w:t>
      </w:r>
      <w:r w:rsidR="00B61DE3">
        <w:rPr>
          <w:rFonts w:ascii="Times New Roman" w:hAnsi="Times New Roman"/>
          <w:sz w:val="24"/>
          <w:szCs w:val="24"/>
        </w:rPr>
        <w:t>eku</w:t>
      </w:r>
      <w:r w:rsidRPr="001348B0">
        <w:rPr>
          <w:rFonts w:ascii="Times New Roman" w:hAnsi="Times New Roman"/>
          <w:sz w:val="24"/>
          <w:szCs w:val="24"/>
        </w:rPr>
        <w:t xml:space="preserve"> </w:t>
      </w:r>
      <w:r w:rsidRPr="001348B0" w:rsidR="00AE3524">
        <w:rPr>
          <w:rFonts w:ascii="Times New Roman" w:hAnsi="Times New Roman"/>
          <w:sz w:val="24"/>
          <w:szCs w:val="24"/>
        </w:rPr>
        <w:t>5</w:t>
      </w:r>
      <w:r w:rsidRPr="001348B0">
        <w:rPr>
          <w:rFonts w:ascii="Times New Roman" w:hAnsi="Times New Roman"/>
          <w:sz w:val="24"/>
          <w:szCs w:val="24"/>
        </w:rPr>
        <w:t xml:space="preserve">. </w:t>
      </w:r>
    </w:p>
    <w:p w:rsidR="009D3F91" w:rsidP="009A3699">
      <w:pPr>
        <w:bidi w:val="0"/>
        <w:spacing w:after="0" w:line="240" w:lineRule="auto"/>
        <w:jc w:val="center"/>
        <w:rPr>
          <w:rFonts w:ascii="Times New Roman" w:hAnsi="Times New Roman"/>
          <w:sz w:val="24"/>
          <w:szCs w:val="24"/>
        </w:rPr>
      </w:pPr>
    </w:p>
    <w:p w:rsidR="009310CB" w:rsidRPr="009310CB" w:rsidP="009A3699">
      <w:pPr>
        <w:bidi w:val="0"/>
        <w:spacing w:after="0" w:line="240" w:lineRule="auto"/>
        <w:jc w:val="center"/>
        <w:rPr>
          <w:rFonts w:ascii="Times New Roman" w:hAnsi="Times New Roman"/>
          <w:sz w:val="24"/>
          <w:szCs w:val="24"/>
        </w:rPr>
      </w:pPr>
      <w:r w:rsidRPr="009310CB">
        <w:rPr>
          <w:rFonts w:ascii="Times New Roman" w:hAnsi="Times New Roman"/>
          <w:sz w:val="24"/>
          <w:szCs w:val="24"/>
        </w:rPr>
        <w:t>§ 12b</w:t>
      </w:r>
    </w:p>
    <w:p w:rsidR="009310CB" w:rsidP="009A3699">
      <w:pPr>
        <w:bidi w:val="0"/>
        <w:spacing w:after="0" w:line="240" w:lineRule="auto"/>
        <w:jc w:val="both"/>
        <w:rPr>
          <w:rFonts w:ascii="Times New Roman" w:hAnsi="Times New Roman"/>
          <w:b/>
          <w:sz w:val="24"/>
          <w:szCs w:val="24"/>
        </w:rPr>
      </w:pPr>
    </w:p>
    <w:p w:rsidR="009A3699" w:rsidP="001348B0">
      <w:pPr>
        <w:bidi w:val="0"/>
        <w:spacing w:after="0" w:line="240" w:lineRule="auto"/>
        <w:ind w:firstLine="360"/>
        <w:jc w:val="both"/>
        <w:rPr>
          <w:rFonts w:ascii="Times New Roman" w:hAnsi="Times New Roman"/>
          <w:sz w:val="24"/>
          <w:szCs w:val="24"/>
        </w:rPr>
      </w:pPr>
      <w:r w:rsidR="009310CB">
        <w:rPr>
          <w:rFonts w:ascii="Times New Roman" w:hAnsi="Times New Roman"/>
          <w:sz w:val="24"/>
          <w:szCs w:val="24"/>
        </w:rPr>
        <w:t xml:space="preserve">Ustanovenia § 5 ods. </w:t>
      </w:r>
      <w:r w:rsidR="002C079C">
        <w:rPr>
          <w:rFonts w:ascii="Times New Roman" w:hAnsi="Times New Roman"/>
          <w:sz w:val="24"/>
          <w:szCs w:val="24"/>
        </w:rPr>
        <w:t>26</w:t>
      </w:r>
      <w:r w:rsidR="009310CB">
        <w:rPr>
          <w:rFonts w:ascii="Times New Roman" w:hAnsi="Times New Roman"/>
          <w:sz w:val="24"/>
          <w:szCs w:val="24"/>
        </w:rPr>
        <w:t xml:space="preserve">, § 12a, 31a sa primerane vzťahujú aj na dielo, ktoré je súčasťou diela podľa § 12a ods. 1 alebo je </w:t>
      </w:r>
      <w:r w:rsidR="00166330">
        <w:rPr>
          <w:rFonts w:ascii="Times New Roman" w:hAnsi="Times New Roman"/>
          <w:sz w:val="24"/>
          <w:szCs w:val="24"/>
        </w:rPr>
        <w:t>s ním spojené.</w:t>
      </w:r>
    </w:p>
    <w:p w:rsidR="009A3699" w:rsidP="009A3699">
      <w:pPr>
        <w:bidi w:val="0"/>
        <w:spacing w:after="0" w:line="240" w:lineRule="auto"/>
        <w:jc w:val="both"/>
        <w:rPr>
          <w:rFonts w:ascii="Times New Roman" w:hAnsi="Times New Roman"/>
          <w:sz w:val="24"/>
          <w:szCs w:val="24"/>
        </w:rPr>
      </w:pPr>
    </w:p>
    <w:p w:rsidR="009A3699" w:rsidP="009A3699">
      <w:pPr>
        <w:bidi w:val="0"/>
        <w:spacing w:after="0" w:line="240" w:lineRule="auto"/>
        <w:jc w:val="center"/>
        <w:rPr>
          <w:rFonts w:ascii="Times New Roman" w:hAnsi="Times New Roman"/>
          <w:sz w:val="24"/>
          <w:szCs w:val="24"/>
        </w:rPr>
      </w:pPr>
      <w:r w:rsidRPr="00FF69A6">
        <w:rPr>
          <w:rFonts w:ascii="Times New Roman" w:hAnsi="Times New Roman"/>
          <w:sz w:val="24"/>
          <w:szCs w:val="24"/>
        </w:rPr>
        <w:t xml:space="preserve">§ </w:t>
      </w:r>
      <w:r>
        <w:rPr>
          <w:rFonts w:ascii="Times New Roman" w:hAnsi="Times New Roman"/>
          <w:sz w:val="24"/>
          <w:szCs w:val="24"/>
        </w:rPr>
        <w:t>12c</w:t>
      </w:r>
    </w:p>
    <w:p w:rsidR="009A3699" w:rsidP="009A3699">
      <w:pPr>
        <w:bidi w:val="0"/>
        <w:spacing w:after="0" w:line="240" w:lineRule="auto"/>
        <w:jc w:val="center"/>
        <w:rPr>
          <w:rFonts w:ascii="Times New Roman" w:hAnsi="Times New Roman"/>
          <w:sz w:val="24"/>
          <w:szCs w:val="24"/>
        </w:rPr>
      </w:pPr>
      <w:r>
        <w:rPr>
          <w:rFonts w:ascii="Times New Roman" w:hAnsi="Times New Roman"/>
          <w:sz w:val="24"/>
          <w:szCs w:val="24"/>
        </w:rPr>
        <w:t>Obchodne nedostupné dielo</w:t>
      </w:r>
    </w:p>
    <w:p w:rsidR="009A3699" w:rsidP="009A3699">
      <w:pPr>
        <w:bidi w:val="0"/>
        <w:spacing w:after="0" w:line="240" w:lineRule="auto"/>
        <w:jc w:val="center"/>
        <w:rPr>
          <w:rFonts w:ascii="Times New Roman" w:hAnsi="Times New Roman"/>
          <w:sz w:val="24"/>
          <w:szCs w:val="24"/>
        </w:rPr>
      </w:pPr>
    </w:p>
    <w:p w:rsidR="009A3699"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 xml:space="preserve">(1) </w:t>
      </w:r>
      <w:r w:rsidR="008F3C20">
        <w:rPr>
          <w:rFonts w:ascii="Times New Roman" w:hAnsi="Times New Roman"/>
          <w:sz w:val="24"/>
          <w:szCs w:val="24"/>
        </w:rPr>
        <w:t>O</w:t>
      </w:r>
      <w:r w:rsidRPr="001348B0">
        <w:rPr>
          <w:rFonts w:ascii="Times New Roman" w:hAnsi="Times New Roman"/>
          <w:sz w:val="24"/>
          <w:szCs w:val="24"/>
        </w:rPr>
        <w:t xml:space="preserve">bchodne nedostupné dielo </w:t>
      </w:r>
      <w:r w:rsidR="008F3C20">
        <w:rPr>
          <w:rFonts w:ascii="Times New Roman" w:hAnsi="Times New Roman"/>
          <w:sz w:val="24"/>
          <w:szCs w:val="24"/>
        </w:rPr>
        <w:t>je</w:t>
      </w:r>
      <w:r w:rsidRPr="001348B0">
        <w:rPr>
          <w:rFonts w:ascii="Times New Roman" w:hAnsi="Times New Roman"/>
          <w:sz w:val="24"/>
          <w:szCs w:val="24"/>
        </w:rPr>
        <w:t xml:space="preserve"> </w:t>
      </w:r>
      <w:r w:rsidR="005317B0">
        <w:rPr>
          <w:rFonts w:ascii="Times New Roman" w:hAnsi="Times New Roman"/>
          <w:sz w:val="24"/>
          <w:szCs w:val="24"/>
        </w:rPr>
        <w:t xml:space="preserve">vydané </w:t>
      </w:r>
      <w:r w:rsidRPr="001348B0">
        <w:rPr>
          <w:rFonts w:ascii="Times New Roman" w:hAnsi="Times New Roman"/>
          <w:sz w:val="24"/>
          <w:szCs w:val="24"/>
        </w:rPr>
        <w:t>slovesné dielo vyjadrené v písomnej forme, najmä kniha, časopis</w:t>
      </w:r>
      <w:r w:rsidRPr="001348B0" w:rsidR="00B51B30">
        <w:rPr>
          <w:rFonts w:ascii="Times New Roman" w:hAnsi="Times New Roman"/>
          <w:sz w:val="24"/>
          <w:szCs w:val="24"/>
        </w:rPr>
        <w:t xml:space="preserve"> a</w:t>
      </w:r>
      <w:r w:rsidRPr="001348B0">
        <w:rPr>
          <w:rFonts w:ascii="Times New Roman" w:hAnsi="Times New Roman"/>
          <w:sz w:val="24"/>
          <w:szCs w:val="24"/>
        </w:rPr>
        <w:t xml:space="preserve"> noviny, </w:t>
      </w:r>
    </w:p>
    <w:p w:rsidR="009A3699" w:rsidP="00B51B30">
      <w:pPr>
        <w:pStyle w:val="ListParagraph"/>
        <w:numPr>
          <w:numId w:val="12"/>
        </w:numPr>
        <w:bidi w:val="0"/>
        <w:spacing w:after="0" w:line="240" w:lineRule="auto"/>
        <w:jc w:val="both"/>
        <w:rPr>
          <w:rFonts w:ascii="Times New Roman" w:hAnsi="Times New Roman"/>
          <w:sz w:val="24"/>
          <w:szCs w:val="24"/>
        </w:rPr>
      </w:pPr>
      <w:r>
        <w:rPr>
          <w:rFonts w:ascii="Times New Roman" w:hAnsi="Times New Roman"/>
          <w:sz w:val="24"/>
          <w:szCs w:val="24"/>
        </w:rPr>
        <w:t>ktorého rozmnoženinu nie je možné nadobudnúť odplat</w:t>
      </w:r>
      <w:r w:rsidR="008104F8">
        <w:rPr>
          <w:rFonts w:ascii="Times New Roman" w:hAnsi="Times New Roman"/>
          <w:sz w:val="24"/>
          <w:szCs w:val="24"/>
        </w:rPr>
        <w:t>ným prevodom vlastníckeho práva;</w:t>
      </w:r>
      <w:r>
        <w:rPr>
          <w:rFonts w:ascii="Times New Roman" w:hAnsi="Times New Roman"/>
          <w:sz w:val="24"/>
          <w:szCs w:val="24"/>
        </w:rPr>
        <w:t xml:space="preserve"> to sa nevzťahu</w:t>
      </w:r>
      <w:r w:rsidR="005317B0">
        <w:rPr>
          <w:rFonts w:ascii="Times New Roman" w:hAnsi="Times New Roman"/>
          <w:sz w:val="24"/>
          <w:szCs w:val="24"/>
        </w:rPr>
        <w:t xml:space="preserve">je </w:t>
      </w:r>
      <w:r w:rsidRPr="00181C85" w:rsidR="005317B0">
        <w:rPr>
          <w:rFonts w:ascii="Times New Roman" w:hAnsi="Times New Roman"/>
          <w:sz w:val="24"/>
          <w:szCs w:val="24"/>
        </w:rPr>
        <w:t>na kúpu použitej veci</w:t>
      </w:r>
      <w:r w:rsidR="00B51B30">
        <w:rPr>
          <w:rFonts w:ascii="Times New Roman" w:hAnsi="Times New Roman"/>
          <w:sz w:val="24"/>
          <w:szCs w:val="24"/>
        </w:rPr>
        <w:t>,</w:t>
      </w:r>
      <w:r>
        <w:rPr>
          <w:rFonts w:ascii="Times New Roman" w:hAnsi="Times New Roman"/>
          <w:sz w:val="24"/>
          <w:szCs w:val="24"/>
        </w:rPr>
        <w:t xml:space="preserve"> </w:t>
      </w:r>
    </w:p>
    <w:p w:rsidR="009A3699" w:rsidP="00B51B30">
      <w:pPr>
        <w:pStyle w:val="ListParagraph"/>
        <w:numPr>
          <w:numId w:val="12"/>
        </w:numPr>
        <w:bidi w:val="0"/>
        <w:spacing w:after="0" w:line="240" w:lineRule="auto"/>
        <w:jc w:val="both"/>
        <w:rPr>
          <w:rFonts w:ascii="Times New Roman" w:hAnsi="Times New Roman"/>
          <w:sz w:val="24"/>
          <w:szCs w:val="24"/>
        </w:rPr>
      </w:pPr>
      <w:r>
        <w:rPr>
          <w:rFonts w:ascii="Times New Roman" w:hAnsi="Times New Roman"/>
          <w:sz w:val="24"/>
          <w:szCs w:val="24"/>
        </w:rPr>
        <w:t xml:space="preserve">ktoré </w:t>
      </w:r>
      <w:r w:rsidR="004715E8">
        <w:rPr>
          <w:rFonts w:ascii="Times New Roman" w:hAnsi="Times New Roman"/>
          <w:sz w:val="24"/>
          <w:szCs w:val="24"/>
        </w:rPr>
        <w:t xml:space="preserve">je uložené v </w:t>
      </w:r>
      <w:r w:rsidRPr="001348B0">
        <w:rPr>
          <w:rFonts w:ascii="Times New Roman" w:hAnsi="Times New Roman"/>
          <w:sz w:val="24"/>
          <w:szCs w:val="24"/>
        </w:rPr>
        <w:t>knižnic</w:t>
      </w:r>
      <w:r w:rsidR="004715E8">
        <w:rPr>
          <w:rFonts w:ascii="Times New Roman" w:hAnsi="Times New Roman"/>
          <w:sz w:val="24"/>
          <w:szCs w:val="24"/>
        </w:rPr>
        <w:t>i</w:t>
      </w:r>
      <w:r w:rsidR="001B0EE9">
        <w:rPr>
          <w:rFonts w:ascii="Times New Roman" w:hAnsi="Times New Roman"/>
          <w:sz w:val="24"/>
          <w:szCs w:val="24"/>
          <w:vertAlign w:val="superscript"/>
        </w:rPr>
        <w:t>1</w:t>
      </w:r>
      <w:r w:rsidR="002005CA">
        <w:rPr>
          <w:rFonts w:ascii="Times New Roman" w:hAnsi="Times New Roman"/>
          <w:sz w:val="24"/>
          <w:szCs w:val="24"/>
          <w:vertAlign w:val="superscript"/>
        </w:rPr>
        <w:t>c</w:t>
      </w:r>
      <w:r w:rsidR="0005080A">
        <w:rPr>
          <w:rFonts w:ascii="Times New Roman" w:hAnsi="Times New Roman"/>
          <w:sz w:val="24"/>
          <w:szCs w:val="24"/>
        </w:rPr>
        <w:t>)</w:t>
      </w:r>
      <w:r w:rsidRPr="001348B0">
        <w:rPr>
          <w:rFonts w:ascii="Times New Roman" w:hAnsi="Times New Roman"/>
          <w:sz w:val="24"/>
          <w:szCs w:val="24"/>
        </w:rPr>
        <w:t>, archív</w:t>
      </w:r>
      <w:r w:rsidR="004715E8">
        <w:rPr>
          <w:rFonts w:ascii="Times New Roman" w:hAnsi="Times New Roman"/>
          <w:sz w:val="24"/>
          <w:szCs w:val="24"/>
        </w:rPr>
        <w:t>e</w:t>
      </w:r>
      <w:r w:rsidR="001B0EE9">
        <w:rPr>
          <w:rFonts w:ascii="Times New Roman" w:hAnsi="Times New Roman"/>
          <w:sz w:val="24"/>
          <w:szCs w:val="24"/>
          <w:vertAlign w:val="superscript"/>
        </w:rPr>
        <w:t>1</w:t>
      </w:r>
      <w:r w:rsidR="002005CA">
        <w:rPr>
          <w:rFonts w:ascii="Times New Roman" w:hAnsi="Times New Roman"/>
          <w:sz w:val="24"/>
          <w:szCs w:val="24"/>
          <w:vertAlign w:val="superscript"/>
        </w:rPr>
        <w:t>d</w:t>
      </w:r>
      <w:r w:rsidR="0005080A">
        <w:rPr>
          <w:rFonts w:ascii="Times New Roman" w:hAnsi="Times New Roman"/>
          <w:sz w:val="24"/>
          <w:szCs w:val="24"/>
        </w:rPr>
        <w:t>)</w:t>
      </w:r>
      <w:r w:rsidRPr="001348B0">
        <w:rPr>
          <w:rFonts w:ascii="Times New Roman" w:hAnsi="Times New Roman"/>
          <w:sz w:val="24"/>
          <w:szCs w:val="24"/>
        </w:rPr>
        <w:t xml:space="preserve"> alebo múze</w:t>
      </w:r>
      <w:r w:rsidR="004715E8">
        <w:rPr>
          <w:rFonts w:ascii="Times New Roman" w:hAnsi="Times New Roman"/>
          <w:sz w:val="24"/>
          <w:szCs w:val="24"/>
        </w:rPr>
        <w:t>u</w:t>
      </w:r>
      <w:r w:rsidR="001B0EE9">
        <w:rPr>
          <w:rFonts w:ascii="Times New Roman" w:hAnsi="Times New Roman"/>
          <w:sz w:val="24"/>
          <w:szCs w:val="24"/>
          <w:vertAlign w:val="superscript"/>
        </w:rPr>
        <w:t>1</w:t>
      </w:r>
      <w:r w:rsidR="002005CA">
        <w:rPr>
          <w:rFonts w:ascii="Times New Roman" w:hAnsi="Times New Roman"/>
          <w:sz w:val="24"/>
          <w:szCs w:val="24"/>
          <w:vertAlign w:val="superscript"/>
        </w:rPr>
        <w:t>e</w:t>
      </w:r>
      <w:r w:rsidR="0005080A">
        <w:rPr>
          <w:rFonts w:ascii="Times New Roman" w:hAnsi="Times New Roman"/>
          <w:sz w:val="24"/>
          <w:szCs w:val="24"/>
        </w:rPr>
        <w:t>)</w:t>
      </w:r>
      <w:r w:rsidRPr="001348B0" w:rsidR="00360F03">
        <w:rPr>
          <w:rFonts w:ascii="Times New Roman" w:hAnsi="Times New Roman"/>
          <w:sz w:val="24"/>
          <w:szCs w:val="24"/>
        </w:rPr>
        <w:t xml:space="preserve"> </w:t>
      </w:r>
      <w:r>
        <w:rPr>
          <w:rFonts w:ascii="Times New Roman" w:hAnsi="Times New Roman"/>
          <w:sz w:val="24"/>
          <w:szCs w:val="24"/>
        </w:rPr>
        <w:t>a</w:t>
      </w:r>
    </w:p>
    <w:p w:rsidR="009A3699" w:rsidP="00B51B30">
      <w:pPr>
        <w:pStyle w:val="ListParagraph"/>
        <w:numPr>
          <w:numId w:val="12"/>
        </w:numPr>
        <w:bidi w:val="0"/>
        <w:spacing w:after="0" w:line="240" w:lineRule="auto"/>
        <w:jc w:val="both"/>
        <w:rPr>
          <w:rFonts w:ascii="Times New Roman" w:hAnsi="Times New Roman"/>
          <w:sz w:val="24"/>
          <w:szCs w:val="24"/>
        </w:rPr>
      </w:pPr>
      <w:r w:rsidRPr="00B554B7">
        <w:rPr>
          <w:rFonts w:ascii="Times New Roman" w:hAnsi="Times New Roman"/>
          <w:sz w:val="24"/>
          <w:szCs w:val="24"/>
        </w:rPr>
        <w:t xml:space="preserve">ktoré je </w:t>
      </w:r>
      <w:r w:rsidRPr="00187B3D">
        <w:rPr>
          <w:rFonts w:ascii="Times New Roman" w:hAnsi="Times New Roman"/>
          <w:sz w:val="24"/>
          <w:szCs w:val="24"/>
        </w:rPr>
        <w:t>zapísané v</w:t>
      </w:r>
      <w:r>
        <w:rPr>
          <w:rFonts w:ascii="Times New Roman" w:hAnsi="Times New Roman"/>
          <w:sz w:val="24"/>
          <w:szCs w:val="24"/>
        </w:rPr>
        <w:t>o verejne prístupnom</w:t>
      </w:r>
      <w:r w:rsidRPr="00187B3D">
        <w:rPr>
          <w:rFonts w:ascii="Times New Roman" w:hAnsi="Times New Roman"/>
          <w:sz w:val="24"/>
          <w:szCs w:val="24"/>
        </w:rPr>
        <w:t> </w:t>
      </w:r>
      <w:r>
        <w:rPr>
          <w:rFonts w:ascii="Times New Roman" w:hAnsi="Times New Roman"/>
          <w:sz w:val="24"/>
          <w:szCs w:val="24"/>
        </w:rPr>
        <w:t>zozname</w:t>
      </w:r>
      <w:r w:rsidRPr="00187B3D">
        <w:rPr>
          <w:rFonts w:ascii="Times New Roman" w:hAnsi="Times New Roman"/>
          <w:sz w:val="24"/>
          <w:szCs w:val="24"/>
        </w:rPr>
        <w:t xml:space="preserve"> obchodne nedostupných diel</w:t>
      </w:r>
      <w:r>
        <w:rPr>
          <w:rFonts w:ascii="Times New Roman" w:hAnsi="Times New Roman"/>
          <w:sz w:val="24"/>
          <w:szCs w:val="24"/>
        </w:rPr>
        <w:t xml:space="preserve"> (ďalej len „zoznam“), ktorý vedie </w:t>
      </w:r>
      <w:r w:rsidR="000E4EA9">
        <w:rPr>
          <w:rFonts w:ascii="Times New Roman" w:hAnsi="Times New Roman"/>
          <w:sz w:val="24"/>
          <w:szCs w:val="24"/>
        </w:rPr>
        <w:t xml:space="preserve">právnická osoba, ktorej zriaďovateľom je </w:t>
      </w:r>
      <w:r w:rsidR="00A7116B">
        <w:rPr>
          <w:rFonts w:ascii="Times New Roman" w:hAnsi="Times New Roman"/>
          <w:sz w:val="24"/>
          <w:szCs w:val="24"/>
        </w:rPr>
        <w:t>ministerstvo.</w:t>
      </w:r>
      <w:r w:rsidR="000E4EA9">
        <w:rPr>
          <w:rFonts w:ascii="Times New Roman" w:hAnsi="Times New Roman"/>
          <w:sz w:val="24"/>
          <w:szCs w:val="24"/>
        </w:rPr>
        <w:t xml:space="preserve">  </w:t>
      </w:r>
    </w:p>
    <w:p w:rsidR="00B42B03" w:rsidP="001348B0">
      <w:pPr>
        <w:bidi w:val="0"/>
        <w:spacing w:after="0" w:line="240" w:lineRule="auto"/>
        <w:jc w:val="both"/>
        <w:rPr>
          <w:rFonts w:ascii="Times New Roman" w:hAnsi="Times New Roman"/>
          <w:sz w:val="24"/>
          <w:szCs w:val="24"/>
        </w:rPr>
      </w:pPr>
    </w:p>
    <w:p w:rsidR="009A3699" w:rsidRPr="001348B0" w:rsidP="00B42B03">
      <w:pPr>
        <w:bidi w:val="0"/>
        <w:spacing w:after="0" w:line="240" w:lineRule="auto"/>
        <w:ind w:firstLine="360"/>
        <w:jc w:val="both"/>
        <w:rPr>
          <w:rFonts w:ascii="Times New Roman" w:hAnsi="Times New Roman"/>
          <w:sz w:val="24"/>
          <w:szCs w:val="24"/>
        </w:rPr>
      </w:pPr>
      <w:r w:rsidR="00B42B03">
        <w:rPr>
          <w:rFonts w:ascii="Times New Roman" w:hAnsi="Times New Roman"/>
          <w:sz w:val="24"/>
          <w:szCs w:val="24"/>
        </w:rPr>
        <w:t xml:space="preserve">(2) </w:t>
      </w:r>
      <w:r w:rsidRPr="003C7BB4">
        <w:rPr>
          <w:rFonts w:ascii="Times New Roman" w:hAnsi="Times New Roman"/>
          <w:sz w:val="24"/>
          <w:szCs w:val="24"/>
        </w:rPr>
        <w:t xml:space="preserve">Ustanovenie </w:t>
      </w:r>
      <w:r w:rsidR="00551201">
        <w:rPr>
          <w:rFonts w:ascii="Times New Roman" w:hAnsi="Times New Roman"/>
          <w:sz w:val="24"/>
          <w:szCs w:val="24"/>
        </w:rPr>
        <w:t>odseku 1</w:t>
      </w:r>
      <w:r w:rsidRPr="003C7BB4">
        <w:rPr>
          <w:rFonts w:ascii="Times New Roman" w:hAnsi="Times New Roman"/>
          <w:sz w:val="24"/>
          <w:szCs w:val="24"/>
        </w:rPr>
        <w:t xml:space="preserve"> sa primerane vzťahuje aj na fotografické dielo a dielo výtvarného umenia, ktoré je súčasťou diela</w:t>
      </w:r>
      <w:r w:rsidRPr="003C7BB4" w:rsidR="00166330">
        <w:rPr>
          <w:rFonts w:ascii="Times New Roman" w:hAnsi="Times New Roman"/>
          <w:sz w:val="24"/>
          <w:szCs w:val="24"/>
        </w:rPr>
        <w:t xml:space="preserve"> podľa </w:t>
      </w:r>
      <w:r w:rsidR="00472696">
        <w:rPr>
          <w:rFonts w:ascii="Times New Roman" w:hAnsi="Times New Roman"/>
          <w:sz w:val="24"/>
          <w:szCs w:val="24"/>
        </w:rPr>
        <w:t>odseku 1</w:t>
      </w:r>
      <w:r w:rsidRPr="003C7BB4" w:rsidR="00166330">
        <w:rPr>
          <w:rFonts w:ascii="Times New Roman" w:hAnsi="Times New Roman"/>
          <w:sz w:val="24"/>
          <w:szCs w:val="24"/>
        </w:rPr>
        <w:t xml:space="preserve"> </w:t>
      </w:r>
      <w:r w:rsidRPr="003C7BB4">
        <w:rPr>
          <w:rFonts w:ascii="Times New Roman" w:hAnsi="Times New Roman"/>
          <w:sz w:val="24"/>
          <w:szCs w:val="24"/>
        </w:rPr>
        <w:t xml:space="preserve"> alebo je </w:t>
      </w:r>
      <w:r w:rsidRPr="003C7BB4" w:rsidR="00166330">
        <w:rPr>
          <w:rFonts w:ascii="Times New Roman" w:hAnsi="Times New Roman"/>
          <w:sz w:val="24"/>
          <w:szCs w:val="24"/>
        </w:rPr>
        <w:t xml:space="preserve">s ním </w:t>
      </w:r>
      <w:r w:rsidRPr="003C7BB4">
        <w:rPr>
          <w:rFonts w:ascii="Times New Roman" w:hAnsi="Times New Roman"/>
          <w:sz w:val="24"/>
          <w:szCs w:val="24"/>
        </w:rPr>
        <w:t>spojené</w:t>
      </w:r>
      <w:r w:rsidRPr="003C7BB4" w:rsidR="00166330">
        <w:rPr>
          <w:rFonts w:ascii="Times New Roman" w:hAnsi="Times New Roman"/>
          <w:sz w:val="24"/>
          <w:szCs w:val="24"/>
        </w:rPr>
        <w:t>.</w:t>
      </w:r>
    </w:p>
    <w:p w:rsidR="009A3699" w:rsidRPr="00530862" w:rsidP="00B51B30">
      <w:pPr>
        <w:pStyle w:val="ListParagraph"/>
        <w:bidi w:val="0"/>
        <w:spacing w:after="0" w:line="240" w:lineRule="auto"/>
        <w:jc w:val="both"/>
        <w:rPr>
          <w:rFonts w:ascii="Times New Roman" w:hAnsi="Times New Roman"/>
          <w:sz w:val="24"/>
          <w:szCs w:val="24"/>
        </w:rPr>
      </w:pPr>
    </w:p>
    <w:p w:rsidR="009A3699"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w:t>
      </w:r>
      <w:r w:rsidR="00B42B03">
        <w:rPr>
          <w:rFonts w:ascii="Times New Roman" w:hAnsi="Times New Roman"/>
          <w:sz w:val="24"/>
          <w:szCs w:val="24"/>
        </w:rPr>
        <w:t>3</w:t>
      </w:r>
      <w:r w:rsidR="001348B0">
        <w:rPr>
          <w:rFonts w:ascii="Times New Roman" w:hAnsi="Times New Roman"/>
          <w:sz w:val="24"/>
          <w:szCs w:val="24"/>
        </w:rPr>
        <w:t xml:space="preserve">) </w:t>
      </w:r>
      <w:r w:rsidRPr="001348B0">
        <w:rPr>
          <w:rFonts w:ascii="Times New Roman" w:hAnsi="Times New Roman"/>
          <w:sz w:val="24"/>
          <w:szCs w:val="24"/>
        </w:rPr>
        <w:t xml:space="preserve">Návrh na zaradenie diela podľa odseku 1 do zoznamu môže podať fyzická osoba alebo právnická osoba. </w:t>
      </w:r>
      <w:r w:rsidR="002A7A59">
        <w:rPr>
          <w:rFonts w:ascii="Times New Roman" w:hAnsi="Times New Roman"/>
          <w:sz w:val="24"/>
          <w:szCs w:val="24"/>
        </w:rPr>
        <w:t>Právnická osoba, ktorej zriaďovateľom je ministerstvo</w:t>
      </w:r>
      <w:r w:rsidR="00241703">
        <w:rPr>
          <w:rFonts w:ascii="Times New Roman" w:hAnsi="Times New Roman"/>
          <w:sz w:val="24"/>
          <w:szCs w:val="24"/>
        </w:rPr>
        <w:t xml:space="preserve">, </w:t>
      </w:r>
      <w:r w:rsidRPr="001348B0" w:rsidR="00812DD3">
        <w:rPr>
          <w:rFonts w:ascii="Times New Roman" w:hAnsi="Times New Roman"/>
          <w:sz w:val="24"/>
          <w:szCs w:val="24"/>
        </w:rPr>
        <w:t>bez zbytočného odkladu</w:t>
      </w:r>
      <w:r w:rsidRPr="001348B0">
        <w:rPr>
          <w:rFonts w:ascii="Times New Roman" w:hAnsi="Times New Roman"/>
          <w:sz w:val="24"/>
          <w:szCs w:val="24"/>
        </w:rPr>
        <w:t xml:space="preserve"> zverejní návrh na zaradenie </w:t>
      </w:r>
      <w:r w:rsidRPr="001348B0" w:rsidR="00812DD3">
        <w:rPr>
          <w:rFonts w:ascii="Times New Roman" w:hAnsi="Times New Roman"/>
          <w:sz w:val="24"/>
          <w:szCs w:val="24"/>
        </w:rPr>
        <w:t xml:space="preserve">diela </w:t>
      </w:r>
      <w:r w:rsidRPr="001348B0">
        <w:rPr>
          <w:rFonts w:ascii="Times New Roman" w:hAnsi="Times New Roman"/>
          <w:sz w:val="24"/>
          <w:szCs w:val="24"/>
        </w:rPr>
        <w:t xml:space="preserve">do zoznamu na svojom webovom sídle. </w:t>
      </w:r>
    </w:p>
    <w:p w:rsidR="009A3699" w:rsidRPr="008F0F4F" w:rsidP="00B51B30">
      <w:pPr>
        <w:pStyle w:val="ListParagraph"/>
        <w:bidi w:val="0"/>
        <w:spacing w:after="0" w:line="240" w:lineRule="auto"/>
        <w:jc w:val="both"/>
        <w:rPr>
          <w:rFonts w:ascii="Times New Roman" w:hAnsi="Times New Roman"/>
          <w:sz w:val="24"/>
          <w:szCs w:val="24"/>
        </w:rPr>
      </w:pPr>
    </w:p>
    <w:p w:rsidR="009A3699" w:rsidRPr="001348B0" w:rsidP="001348B0">
      <w:pPr>
        <w:bidi w:val="0"/>
        <w:spacing w:after="0" w:line="240" w:lineRule="auto"/>
        <w:ind w:firstLine="360"/>
        <w:jc w:val="both"/>
        <w:rPr>
          <w:rFonts w:ascii="Times New Roman" w:hAnsi="Times New Roman"/>
          <w:sz w:val="24"/>
          <w:szCs w:val="24"/>
        </w:rPr>
      </w:pPr>
      <w:r w:rsidR="001348B0">
        <w:rPr>
          <w:rFonts w:ascii="Times New Roman" w:hAnsi="Times New Roman"/>
          <w:sz w:val="24"/>
          <w:szCs w:val="24"/>
        </w:rPr>
        <w:t>(</w:t>
      </w:r>
      <w:r w:rsidR="00B42B03">
        <w:rPr>
          <w:rFonts w:ascii="Times New Roman" w:hAnsi="Times New Roman"/>
          <w:sz w:val="24"/>
          <w:szCs w:val="24"/>
        </w:rPr>
        <w:t>4</w:t>
      </w:r>
      <w:r w:rsidR="001348B0">
        <w:rPr>
          <w:rFonts w:ascii="Times New Roman" w:hAnsi="Times New Roman"/>
          <w:sz w:val="24"/>
          <w:szCs w:val="24"/>
        </w:rPr>
        <w:t xml:space="preserve">) </w:t>
      </w:r>
      <w:r w:rsidR="002A7A59">
        <w:rPr>
          <w:rFonts w:ascii="Times New Roman" w:hAnsi="Times New Roman"/>
          <w:sz w:val="24"/>
          <w:szCs w:val="24"/>
        </w:rPr>
        <w:t xml:space="preserve">Právnická osoba, ktorej zriaďovateľom je ministerstvo, </w:t>
      </w:r>
      <w:r w:rsidRPr="001348B0">
        <w:rPr>
          <w:rFonts w:ascii="Times New Roman" w:hAnsi="Times New Roman"/>
          <w:sz w:val="24"/>
          <w:szCs w:val="24"/>
        </w:rPr>
        <w:t xml:space="preserve">zaradí dielo podľa odseku 1 do zoznamu, ak v lehote </w:t>
      </w:r>
      <w:r w:rsidR="009C38EA">
        <w:rPr>
          <w:rFonts w:ascii="Times New Roman" w:hAnsi="Times New Roman"/>
          <w:sz w:val="24"/>
          <w:szCs w:val="24"/>
        </w:rPr>
        <w:t>troch</w:t>
      </w:r>
      <w:r w:rsidRPr="001348B0" w:rsidR="009C38EA">
        <w:rPr>
          <w:rFonts w:ascii="Times New Roman" w:hAnsi="Times New Roman"/>
          <w:sz w:val="24"/>
          <w:szCs w:val="24"/>
        </w:rPr>
        <w:t xml:space="preserve"> </w:t>
      </w:r>
      <w:r w:rsidRPr="001348B0">
        <w:rPr>
          <w:rFonts w:ascii="Times New Roman" w:hAnsi="Times New Roman"/>
          <w:sz w:val="24"/>
          <w:szCs w:val="24"/>
        </w:rPr>
        <w:t>mesiacov od podania návrhu</w:t>
      </w:r>
      <w:r w:rsidR="00DD2A3A">
        <w:rPr>
          <w:rFonts w:ascii="Times New Roman" w:hAnsi="Times New Roman"/>
          <w:sz w:val="24"/>
          <w:szCs w:val="24"/>
        </w:rPr>
        <w:t xml:space="preserve"> na zaradenie diela do zoznamu</w:t>
      </w:r>
    </w:p>
    <w:p w:rsidR="009A3699" w:rsidRPr="00CB46A9" w:rsidP="00B51B30">
      <w:pPr>
        <w:pStyle w:val="ListParagraph"/>
        <w:numPr>
          <w:numId w:val="13"/>
        </w:numPr>
        <w:bidi w:val="0"/>
        <w:spacing w:after="0" w:line="240" w:lineRule="auto"/>
        <w:jc w:val="both"/>
        <w:rPr>
          <w:rFonts w:ascii="Times New Roman" w:hAnsi="Times New Roman"/>
          <w:sz w:val="24"/>
          <w:szCs w:val="24"/>
        </w:rPr>
      </w:pPr>
      <w:r w:rsidRPr="008A1F35" w:rsidR="00DD2A3A">
        <w:rPr>
          <w:rFonts w:ascii="Times New Roman" w:hAnsi="Times New Roman"/>
          <w:sz w:val="24"/>
          <w:szCs w:val="24"/>
        </w:rPr>
        <w:t xml:space="preserve">nebolo možné </w:t>
      </w:r>
      <w:r w:rsidRPr="008A1F35">
        <w:rPr>
          <w:rFonts w:ascii="Times New Roman" w:hAnsi="Times New Roman"/>
          <w:sz w:val="24"/>
          <w:szCs w:val="24"/>
        </w:rPr>
        <w:t xml:space="preserve">podľa jej zistenia </w:t>
      </w:r>
      <w:r w:rsidRPr="008A1F35" w:rsidR="00DD2A3A">
        <w:rPr>
          <w:rFonts w:ascii="Times New Roman" w:hAnsi="Times New Roman"/>
          <w:sz w:val="24"/>
          <w:szCs w:val="24"/>
        </w:rPr>
        <w:t xml:space="preserve">nadobudnúť </w:t>
      </w:r>
      <w:r>
        <w:rPr>
          <w:rFonts w:ascii="Times New Roman" w:hAnsi="Times New Roman"/>
          <w:sz w:val="24"/>
          <w:szCs w:val="24"/>
        </w:rPr>
        <w:t>rozmnoženinu diela</w:t>
      </w:r>
      <w:r w:rsidRPr="008A1F35">
        <w:rPr>
          <w:rFonts w:ascii="Times New Roman" w:hAnsi="Times New Roman"/>
          <w:sz w:val="24"/>
          <w:szCs w:val="24"/>
        </w:rPr>
        <w:t xml:space="preserve"> odplatným prevodom vlastníckeho práva ani </w:t>
      </w:r>
      <w:r w:rsidR="00DD2A3A">
        <w:rPr>
          <w:rFonts w:ascii="Times New Roman" w:hAnsi="Times New Roman"/>
          <w:sz w:val="24"/>
          <w:szCs w:val="24"/>
        </w:rPr>
        <w:t>po</w:t>
      </w:r>
      <w:r w:rsidRPr="008A1F35" w:rsidR="00DD2A3A">
        <w:rPr>
          <w:rFonts w:ascii="Times New Roman" w:hAnsi="Times New Roman"/>
          <w:sz w:val="24"/>
          <w:szCs w:val="24"/>
        </w:rPr>
        <w:t xml:space="preserve"> </w:t>
      </w:r>
      <w:r w:rsidRPr="008A1F35">
        <w:rPr>
          <w:rFonts w:ascii="Times New Roman" w:hAnsi="Times New Roman"/>
          <w:sz w:val="24"/>
          <w:szCs w:val="24"/>
        </w:rPr>
        <w:t xml:space="preserve">vynaložení primeraného úsilia a za </w:t>
      </w:r>
      <w:r w:rsidRPr="00CB46A9">
        <w:rPr>
          <w:rFonts w:ascii="Times New Roman" w:hAnsi="Times New Roman"/>
          <w:sz w:val="24"/>
          <w:szCs w:val="24"/>
        </w:rPr>
        <w:t>obvyklých podmienok  a</w:t>
      </w:r>
    </w:p>
    <w:p w:rsidR="009A3699" w:rsidRPr="00E10C2E" w:rsidP="00B51B30">
      <w:pPr>
        <w:pStyle w:val="ListParagraph"/>
        <w:numPr>
          <w:numId w:val="13"/>
        </w:numPr>
        <w:bidi w:val="0"/>
        <w:spacing w:after="0" w:line="240" w:lineRule="auto"/>
        <w:jc w:val="both"/>
        <w:rPr>
          <w:rFonts w:ascii="Times New Roman" w:hAnsi="Times New Roman"/>
          <w:sz w:val="24"/>
          <w:szCs w:val="24"/>
        </w:rPr>
      </w:pPr>
      <w:r w:rsidRPr="00E10C2E">
        <w:rPr>
          <w:rFonts w:ascii="Times New Roman" w:hAnsi="Times New Roman"/>
          <w:sz w:val="24"/>
          <w:szCs w:val="24"/>
        </w:rPr>
        <w:t xml:space="preserve">autor </w:t>
      </w:r>
      <w:r>
        <w:rPr>
          <w:rFonts w:ascii="Times New Roman" w:hAnsi="Times New Roman"/>
          <w:sz w:val="24"/>
          <w:szCs w:val="24"/>
        </w:rPr>
        <w:t xml:space="preserve">písomne </w:t>
      </w:r>
      <w:r w:rsidRPr="00E10C2E">
        <w:rPr>
          <w:rFonts w:ascii="Times New Roman" w:hAnsi="Times New Roman"/>
          <w:sz w:val="24"/>
          <w:szCs w:val="24"/>
        </w:rPr>
        <w:t>nenamietal zaradenie diela do zoznamu.</w:t>
      </w:r>
    </w:p>
    <w:p w:rsidR="009A3699" w:rsidP="00B51B30">
      <w:pPr>
        <w:bidi w:val="0"/>
        <w:spacing w:after="0" w:line="240" w:lineRule="auto"/>
        <w:ind w:left="705"/>
        <w:jc w:val="both"/>
        <w:rPr>
          <w:rFonts w:ascii="Times New Roman" w:hAnsi="Times New Roman"/>
          <w:sz w:val="24"/>
          <w:szCs w:val="24"/>
        </w:rPr>
      </w:pPr>
    </w:p>
    <w:p w:rsidR="009310CB" w:rsidRPr="00ED533E" w:rsidP="001348B0">
      <w:pPr>
        <w:bidi w:val="0"/>
        <w:spacing w:after="0" w:line="240" w:lineRule="auto"/>
        <w:ind w:firstLine="360"/>
        <w:jc w:val="both"/>
        <w:rPr>
          <w:rFonts w:ascii="Times New Roman" w:hAnsi="Times New Roman"/>
          <w:sz w:val="24"/>
          <w:szCs w:val="24"/>
        </w:rPr>
      </w:pPr>
      <w:r w:rsidR="009A3699">
        <w:rPr>
          <w:rFonts w:ascii="Times New Roman" w:hAnsi="Times New Roman"/>
          <w:sz w:val="24"/>
          <w:szCs w:val="24"/>
        </w:rPr>
        <w:t>(</w:t>
      </w:r>
      <w:r w:rsidR="00B42B03">
        <w:rPr>
          <w:rFonts w:ascii="Times New Roman" w:hAnsi="Times New Roman"/>
          <w:sz w:val="24"/>
          <w:szCs w:val="24"/>
        </w:rPr>
        <w:t>5</w:t>
      </w:r>
      <w:r w:rsidR="009A3699">
        <w:rPr>
          <w:rFonts w:ascii="Times New Roman" w:hAnsi="Times New Roman"/>
          <w:sz w:val="24"/>
          <w:szCs w:val="24"/>
        </w:rPr>
        <w:t>)</w:t>
      </w:r>
      <w:r w:rsidR="001348B0">
        <w:rPr>
          <w:rFonts w:ascii="Times New Roman" w:hAnsi="Times New Roman"/>
          <w:sz w:val="24"/>
          <w:szCs w:val="24"/>
        </w:rPr>
        <w:t xml:space="preserve"> Autor je</w:t>
      </w:r>
      <w:r w:rsidRPr="00E10C2E" w:rsidR="009A3699">
        <w:rPr>
          <w:rFonts w:ascii="Times New Roman" w:hAnsi="Times New Roman"/>
          <w:sz w:val="24"/>
          <w:szCs w:val="24"/>
        </w:rPr>
        <w:t xml:space="preserve"> oprávnený </w:t>
      </w:r>
      <w:r w:rsidR="009A3699">
        <w:rPr>
          <w:rFonts w:ascii="Times New Roman" w:hAnsi="Times New Roman"/>
          <w:sz w:val="24"/>
          <w:szCs w:val="24"/>
        </w:rPr>
        <w:t xml:space="preserve">písomne žiadať </w:t>
      </w:r>
      <w:r w:rsidR="00812DD3">
        <w:rPr>
          <w:rFonts w:ascii="Times New Roman" w:hAnsi="Times New Roman"/>
          <w:sz w:val="24"/>
          <w:szCs w:val="24"/>
        </w:rPr>
        <w:t xml:space="preserve">od </w:t>
      </w:r>
      <w:r w:rsidR="002A7A59">
        <w:rPr>
          <w:rFonts w:ascii="Times New Roman" w:hAnsi="Times New Roman"/>
          <w:sz w:val="24"/>
          <w:szCs w:val="24"/>
        </w:rPr>
        <w:t xml:space="preserve">právnickej osoby, ktorej zriaďovateľom je ministerstvo, </w:t>
      </w:r>
      <w:r w:rsidR="009A3699">
        <w:rPr>
          <w:rFonts w:ascii="Times New Roman" w:hAnsi="Times New Roman"/>
          <w:sz w:val="24"/>
          <w:szCs w:val="24"/>
        </w:rPr>
        <w:t>vyradenie</w:t>
      </w:r>
      <w:r w:rsidRPr="00E10C2E" w:rsidR="009A3699">
        <w:rPr>
          <w:rFonts w:ascii="Times New Roman" w:hAnsi="Times New Roman"/>
          <w:sz w:val="24"/>
          <w:szCs w:val="24"/>
        </w:rPr>
        <w:t xml:space="preserve"> obchodne nedostupného diela </w:t>
      </w:r>
      <w:r w:rsidR="009A3699">
        <w:rPr>
          <w:rFonts w:ascii="Times New Roman" w:hAnsi="Times New Roman"/>
          <w:sz w:val="24"/>
          <w:szCs w:val="24"/>
        </w:rPr>
        <w:t>zo zoznamu</w:t>
      </w:r>
      <w:r w:rsidR="00B74B0F">
        <w:rPr>
          <w:rFonts w:ascii="Times New Roman" w:hAnsi="Times New Roman"/>
          <w:sz w:val="24"/>
          <w:szCs w:val="24"/>
        </w:rPr>
        <w:t>.</w:t>
      </w:r>
      <w:r w:rsidRPr="00ED533E" w:rsidR="007F7D3B">
        <w:rPr>
          <w:rFonts w:ascii="Times New Roman" w:hAnsi="Times New Roman"/>
          <w:sz w:val="24"/>
          <w:szCs w:val="24"/>
        </w:rPr>
        <w:t xml:space="preserve"> </w:t>
      </w:r>
      <w:r w:rsidR="002A7A59">
        <w:rPr>
          <w:rFonts w:ascii="Times New Roman" w:hAnsi="Times New Roman"/>
          <w:sz w:val="24"/>
          <w:szCs w:val="24"/>
        </w:rPr>
        <w:t xml:space="preserve">Právnická osoba, ktorej zriaďovateľom je ministerstvo, </w:t>
      </w:r>
      <w:r w:rsidRPr="00ED533E" w:rsidR="00B74B0F">
        <w:rPr>
          <w:rFonts w:ascii="Times New Roman" w:hAnsi="Times New Roman"/>
          <w:sz w:val="24"/>
          <w:szCs w:val="24"/>
        </w:rPr>
        <w:t xml:space="preserve">vyradí obchodne nedostupné dielo zo zoznamu </w:t>
      </w:r>
      <w:r w:rsidR="00B74B0F">
        <w:rPr>
          <w:rFonts w:ascii="Times New Roman" w:hAnsi="Times New Roman"/>
          <w:sz w:val="24"/>
          <w:szCs w:val="24"/>
        </w:rPr>
        <w:t xml:space="preserve">bez zbytočného odkladu po doručení písomnej žiadosti autora podľa prvej vety, alebo </w:t>
      </w:r>
      <w:r w:rsidRPr="00ED533E" w:rsidR="00401A7E">
        <w:rPr>
          <w:rFonts w:ascii="Times New Roman" w:hAnsi="Times New Roman"/>
          <w:sz w:val="24"/>
          <w:szCs w:val="24"/>
        </w:rPr>
        <w:t xml:space="preserve"> </w:t>
      </w:r>
      <w:r w:rsidR="00B74B0F">
        <w:rPr>
          <w:rFonts w:ascii="Times New Roman" w:hAnsi="Times New Roman"/>
          <w:sz w:val="24"/>
          <w:szCs w:val="24"/>
        </w:rPr>
        <w:t xml:space="preserve">po doručení </w:t>
      </w:r>
      <w:r w:rsidRPr="00ED533E" w:rsidR="00401A7E">
        <w:rPr>
          <w:rFonts w:ascii="Times New Roman" w:hAnsi="Times New Roman"/>
          <w:sz w:val="24"/>
          <w:szCs w:val="24"/>
        </w:rPr>
        <w:t xml:space="preserve">oznámenia organizácie kolektívnej správy o vylúčení kolektívnej správy práv autorom podľa odseku </w:t>
      </w:r>
      <w:r w:rsidR="001A2DC5">
        <w:rPr>
          <w:rFonts w:ascii="Times New Roman" w:hAnsi="Times New Roman"/>
          <w:sz w:val="24"/>
          <w:szCs w:val="24"/>
        </w:rPr>
        <w:t>6</w:t>
      </w:r>
      <w:r w:rsidRPr="00ED533E" w:rsidR="00401A7E">
        <w:rPr>
          <w:rFonts w:ascii="Times New Roman" w:hAnsi="Times New Roman"/>
          <w:sz w:val="24"/>
          <w:szCs w:val="24"/>
        </w:rPr>
        <w:t>.</w:t>
      </w:r>
    </w:p>
    <w:p w:rsidR="00147B7B" w:rsidRPr="00ED533E" w:rsidP="00015DC7">
      <w:pPr>
        <w:bidi w:val="0"/>
        <w:spacing w:after="0" w:line="240" w:lineRule="auto"/>
        <w:jc w:val="both"/>
        <w:rPr>
          <w:rFonts w:ascii="Times New Roman" w:hAnsi="Times New Roman"/>
          <w:sz w:val="24"/>
          <w:szCs w:val="24"/>
        </w:rPr>
      </w:pPr>
    </w:p>
    <w:p w:rsidR="00015DC7" w:rsidRPr="002D1680" w:rsidP="00147B7B">
      <w:pPr>
        <w:bidi w:val="0"/>
        <w:spacing w:after="0" w:line="240" w:lineRule="auto"/>
        <w:ind w:firstLine="360"/>
        <w:jc w:val="both"/>
        <w:rPr>
          <w:rFonts w:ascii="Times New Roman" w:hAnsi="Times New Roman"/>
          <w:sz w:val="24"/>
          <w:szCs w:val="24"/>
        </w:rPr>
      </w:pPr>
      <w:r w:rsidRPr="00ED533E">
        <w:rPr>
          <w:rFonts w:ascii="Times New Roman" w:hAnsi="Times New Roman"/>
          <w:sz w:val="24"/>
          <w:szCs w:val="24"/>
        </w:rPr>
        <w:t>(</w:t>
      </w:r>
      <w:r w:rsidR="00B42B03">
        <w:rPr>
          <w:rFonts w:ascii="Times New Roman" w:hAnsi="Times New Roman"/>
          <w:sz w:val="24"/>
          <w:szCs w:val="24"/>
        </w:rPr>
        <w:t>6</w:t>
      </w:r>
      <w:r w:rsidRPr="00ED533E">
        <w:rPr>
          <w:rFonts w:ascii="Times New Roman" w:hAnsi="Times New Roman"/>
          <w:sz w:val="24"/>
          <w:szCs w:val="24"/>
        </w:rPr>
        <w:t xml:space="preserve">) </w:t>
      </w:r>
      <w:r w:rsidRPr="00ED533E" w:rsidR="00A7388B">
        <w:rPr>
          <w:rFonts w:ascii="Times New Roman" w:hAnsi="Times New Roman"/>
          <w:sz w:val="24"/>
          <w:szCs w:val="24"/>
        </w:rPr>
        <w:t xml:space="preserve">Ak </w:t>
      </w:r>
      <w:r w:rsidR="00F41CE6">
        <w:rPr>
          <w:rFonts w:ascii="Times New Roman" w:hAnsi="Times New Roman"/>
          <w:sz w:val="24"/>
          <w:szCs w:val="24"/>
        </w:rPr>
        <w:t>autor</w:t>
      </w:r>
      <w:r w:rsidRPr="00ED533E" w:rsidR="00A7388B">
        <w:rPr>
          <w:rFonts w:ascii="Times New Roman" w:hAnsi="Times New Roman"/>
          <w:sz w:val="24"/>
          <w:szCs w:val="24"/>
        </w:rPr>
        <w:t xml:space="preserve"> výslovne nevylúčil kolektívnu správu svojich práv, používateľ je oprávnený použiť obchodne nedostupné dielo vyhotovením rozmnoženiny, sprístupňovaním verejnosti alebo verejným rozširovaním jeho rozmnoženiny predajom alebo inou formou prevodu vlastníckeho práva na základe zmluvy uzavretej s</w:t>
      </w:r>
      <w:r w:rsidRPr="00ED533E" w:rsidR="002D1680">
        <w:rPr>
          <w:rFonts w:ascii="Times New Roman" w:hAnsi="Times New Roman"/>
          <w:sz w:val="24"/>
          <w:szCs w:val="24"/>
        </w:rPr>
        <w:t xml:space="preserve"> príslušnou </w:t>
      </w:r>
      <w:r w:rsidRPr="00ED533E" w:rsidR="00A7388B">
        <w:rPr>
          <w:rFonts w:ascii="Times New Roman" w:hAnsi="Times New Roman"/>
          <w:sz w:val="24"/>
          <w:szCs w:val="24"/>
        </w:rPr>
        <w:t>organizáci</w:t>
      </w:r>
      <w:r w:rsidR="00ED533E">
        <w:rPr>
          <w:rFonts w:ascii="Times New Roman" w:hAnsi="Times New Roman"/>
          <w:sz w:val="24"/>
          <w:szCs w:val="24"/>
        </w:rPr>
        <w:t>ou</w:t>
      </w:r>
      <w:r w:rsidR="007510BD">
        <w:rPr>
          <w:rFonts w:ascii="Times New Roman" w:hAnsi="Times New Roman"/>
          <w:sz w:val="24"/>
          <w:szCs w:val="24"/>
        </w:rPr>
        <w:t xml:space="preserve"> kolektívnej správy</w:t>
      </w:r>
      <w:r w:rsidR="00ED533E">
        <w:rPr>
          <w:rFonts w:ascii="Times New Roman" w:hAnsi="Times New Roman"/>
          <w:sz w:val="24"/>
          <w:szCs w:val="24"/>
        </w:rPr>
        <w:t xml:space="preserve">, </w:t>
      </w:r>
      <w:r w:rsidRPr="00ED533E" w:rsidR="00A7388B">
        <w:rPr>
          <w:rFonts w:ascii="Times New Roman" w:hAnsi="Times New Roman"/>
          <w:sz w:val="24"/>
          <w:szCs w:val="24"/>
        </w:rPr>
        <w:t xml:space="preserve">ktorá zastupuje významný počet </w:t>
      </w:r>
      <w:r w:rsidR="00F41CE6">
        <w:rPr>
          <w:rFonts w:ascii="Times New Roman" w:hAnsi="Times New Roman"/>
          <w:sz w:val="24"/>
          <w:szCs w:val="24"/>
        </w:rPr>
        <w:t>autorov</w:t>
      </w:r>
      <w:r w:rsidRPr="00ED533E" w:rsidR="00A7388B">
        <w:rPr>
          <w:rFonts w:ascii="Times New Roman" w:hAnsi="Times New Roman"/>
          <w:sz w:val="24"/>
          <w:szCs w:val="24"/>
        </w:rPr>
        <w:t xml:space="preserve"> k dielam podľa odseku 1, a to aj </w:t>
      </w:r>
      <w:r w:rsidR="008F3C20">
        <w:rPr>
          <w:rFonts w:ascii="Times New Roman" w:hAnsi="Times New Roman"/>
          <w:sz w:val="24"/>
          <w:szCs w:val="24"/>
        </w:rPr>
        <w:t>vtedy</w:t>
      </w:r>
      <w:r w:rsidR="002C5788">
        <w:rPr>
          <w:rFonts w:ascii="Times New Roman" w:hAnsi="Times New Roman"/>
          <w:sz w:val="24"/>
          <w:szCs w:val="24"/>
        </w:rPr>
        <w:t>,</w:t>
      </w:r>
      <w:r w:rsidRPr="00ED533E" w:rsidR="00A7388B">
        <w:rPr>
          <w:rFonts w:ascii="Times New Roman" w:hAnsi="Times New Roman"/>
          <w:sz w:val="24"/>
          <w:szCs w:val="24"/>
        </w:rPr>
        <w:t xml:space="preserve"> ak táto organizácia kolektívnej správy </w:t>
      </w:r>
      <w:r w:rsidRPr="00ED533E" w:rsidR="002C5788">
        <w:rPr>
          <w:rFonts w:ascii="Times New Roman" w:hAnsi="Times New Roman"/>
          <w:sz w:val="24"/>
          <w:szCs w:val="24"/>
        </w:rPr>
        <w:t xml:space="preserve">nezastupuje </w:t>
      </w:r>
      <w:r w:rsidR="00F41CE6">
        <w:rPr>
          <w:rFonts w:ascii="Times New Roman" w:hAnsi="Times New Roman"/>
          <w:sz w:val="24"/>
          <w:szCs w:val="24"/>
        </w:rPr>
        <w:t>autora</w:t>
      </w:r>
      <w:r w:rsidRPr="00ED533E" w:rsidR="00A7388B">
        <w:rPr>
          <w:rFonts w:ascii="Times New Roman" w:hAnsi="Times New Roman"/>
          <w:sz w:val="24"/>
          <w:szCs w:val="24"/>
        </w:rPr>
        <w:t xml:space="preserve"> k obchodne nedostupnému dielu.</w:t>
      </w:r>
      <w:r w:rsidRPr="00A7388B" w:rsidR="00A7388B">
        <w:rPr>
          <w:rFonts w:ascii="Times New Roman" w:hAnsi="Times New Roman"/>
          <w:sz w:val="24"/>
          <w:szCs w:val="24"/>
        </w:rPr>
        <w:t xml:space="preserve"> </w:t>
      </w:r>
    </w:p>
    <w:p w:rsidR="00015DC7" w:rsidRPr="00D20B38" w:rsidP="001348B0">
      <w:pPr>
        <w:bidi w:val="0"/>
        <w:spacing w:after="0" w:line="240" w:lineRule="auto"/>
        <w:ind w:firstLine="360"/>
        <w:jc w:val="both"/>
        <w:rPr>
          <w:rFonts w:ascii="Times New Roman" w:hAnsi="Times New Roman"/>
          <w:sz w:val="24"/>
          <w:szCs w:val="24"/>
        </w:rPr>
      </w:pPr>
    </w:p>
    <w:p w:rsidR="00C90584" w:rsidRPr="00D155CE" w:rsidP="00C90584">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Poznámky pod čiarou k odkazom</w:t>
      </w:r>
      <w:r w:rsidRPr="00D155CE">
        <w:rPr>
          <w:rFonts w:ascii="Times New Roman" w:hAnsi="Times New Roman"/>
          <w:sz w:val="24"/>
          <w:szCs w:val="24"/>
          <w:lang w:eastAsia="sk-SK"/>
        </w:rPr>
        <w:t xml:space="preserve"> </w:t>
      </w:r>
      <w:r>
        <w:rPr>
          <w:rFonts w:ascii="Times New Roman" w:hAnsi="Times New Roman"/>
          <w:sz w:val="24"/>
          <w:szCs w:val="24"/>
          <w:lang w:eastAsia="sk-SK"/>
        </w:rPr>
        <w:t>1b</w:t>
      </w:r>
      <w:r w:rsidR="00863B2A">
        <w:rPr>
          <w:rFonts w:ascii="Times New Roman" w:hAnsi="Times New Roman"/>
          <w:sz w:val="24"/>
          <w:szCs w:val="24"/>
          <w:lang w:eastAsia="sk-SK"/>
        </w:rPr>
        <w:t xml:space="preserve"> až</w:t>
      </w:r>
      <w:r w:rsidR="004D6EC4">
        <w:rPr>
          <w:rFonts w:ascii="Times New Roman" w:hAnsi="Times New Roman"/>
          <w:sz w:val="24"/>
          <w:szCs w:val="24"/>
          <w:lang w:eastAsia="sk-SK"/>
        </w:rPr>
        <w:t xml:space="preserve"> </w:t>
      </w:r>
      <w:r>
        <w:rPr>
          <w:rFonts w:ascii="Times New Roman" w:hAnsi="Times New Roman"/>
          <w:sz w:val="24"/>
          <w:szCs w:val="24"/>
          <w:lang w:eastAsia="sk-SK"/>
        </w:rPr>
        <w:t>1</w:t>
      </w:r>
      <w:r w:rsidR="00D04A1E">
        <w:rPr>
          <w:rFonts w:ascii="Times New Roman" w:hAnsi="Times New Roman"/>
          <w:sz w:val="24"/>
          <w:szCs w:val="24"/>
          <w:lang w:eastAsia="sk-SK"/>
        </w:rPr>
        <w:t>e</w:t>
      </w:r>
      <w:r w:rsidRPr="00D155CE">
        <w:rPr>
          <w:rFonts w:ascii="Times New Roman" w:hAnsi="Times New Roman"/>
          <w:sz w:val="24"/>
          <w:szCs w:val="24"/>
          <w:lang w:eastAsia="sk-SK"/>
        </w:rPr>
        <w:t xml:space="preserve"> zn</w:t>
      </w:r>
      <w:r>
        <w:rPr>
          <w:rFonts w:ascii="Times New Roman" w:hAnsi="Times New Roman"/>
          <w:sz w:val="24"/>
          <w:szCs w:val="24"/>
          <w:lang w:eastAsia="sk-SK"/>
        </w:rPr>
        <w:t>ejú</w:t>
      </w:r>
      <w:r w:rsidRPr="00D155CE">
        <w:rPr>
          <w:rFonts w:ascii="Times New Roman" w:hAnsi="Times New Roman"/>
          <w:sz w:val="24"/>
          <w:szCs w:val="24"/>
          <w:lang w:eastAsia="sk-SK"/>
        </w:rPr>
        <w:t xml:space="preserve">: </w:t>
      </w:r>
    </w:p>
    <w:p w:rsidR="002005CA" w:rsidP="00C90584">
      <w:pPr>
        <w:bidi w:val="0"/>
        <w:spacing w:after="0" w:line="240" w:lineRule="auto"/>
        <w:jc w:val="both"/>
        <w:rPr>
          <w:rFonts w:ascii="Times New Roman" w:hAnsi="Times New Roman"/>
          <w:sz w:val="24"/>
          <w:szCs w:val="24"/>
          <w:lang w:eastAsia="sk-SK"/>
        </w:rPr>
      </w:pPr>
      <w:r w:rsidR="00C90584">
        <w:rPr>
          <w:rFonts w:ascii="Times New Roman" w:hAnsi="Times New Roman"/>
          <w:sz w:val="24"/>
          <w:szCs w:val="24"/>
          <w:lang w:eastAsia="sk-SK"/>
        </w:rPr>
        <w:t>„</w:t>
      </w:r>
      <w:r>
        <w:rPr>
          <w:rFonts w:ascii="Times New Roman" w:hAnsi="Times New Roman"/>
          <w:sz w:val="24"/>
          <w:szCs w:val="24"/>
          <w:lang w:eastAsia="sk-SK"/>
        </w:rPr>
        <w:t xml:space="preserve">1b) § 6 zákona č. 183/2000 Z. z. </w:t>
      </w:r>
      <w:r w:rsidRPr="00D04A1E">
        <w:rPr>
          <w:rFonts w:ascii="Times New Roman" w:hAnsi="Times New Roman"/>
          <w:sz w:val="24"/>
          <w:szCs w:val="24"/>
          <w:lang w:eastAsia="sk-SK"/>
        </w:rPr>
        <w:t>o knižniciach, o doplnení zákona Slovenskej národnej rady č. 27/1987 Zb. o štátnej pamiatkovej starostlivosti a o zmene a doplnení zákona č. 68/1997 Z.</w:t>
      </w:r>
      <w:r>
        <w:rPr>
          <w:rFonts w:ascii="Times New Roman" w:hAnsi="Times New Roman"/>
          <w:sz w:val="24"/>
          <w:szCs w:val="24"/>
          <w:lang w:eastAsia="sk-SK"/>
        </w:rPr>
        <w:t xml:space="preserve"> </w:t>
      </w:r>
      <w:r w:rsidRPr="00D04A1E">
        <w:rPr>
          <w:rFonts w:ascii="Times New Roman" w:hAnsi="Times New Roman"/>
          <w:sz w:val="24"/>
          <w:szCs w:val="24"/>
          <w:lang w:eastAsia="sk-SK"/>
        </w:rPr>
        <w:t>z. o Matici slovenskej</w:t>
      </w:r>
      <w:r>
        <w:rPr>
          <w:rFonts w:ascii="Times New Roman" w:hAnsi="Times New Roman"/>
          <w:sz w:val="24"/>
          <w:szCs w:val="24"/>
          <w:lang w:eastAsia="sk-SK"/>
        </w:rPr>
        <w:t xml:space="preserve"> v znení neskorších predpisov.</w:t>
      </w:r>
    </w:p>
    <w:p w:rsidR="002005CA" w:rsidP="00C90584">
      <w:pPr>
        <w:bidi w:val="0"/>
        <w:spacing w:after="0" w:line="240" w:lineRule="auto"/>
        <w:jc w:val="both"/>
        <w:rPr>
          <w:rFonts w:ascii="Times New Roman" w:hAnsi="Times New Roman"/>
          <w:sz w:val="24"/>
          <w:szCs w:val="24"/>
          <w:lang w:eastAsia="sk-SK"/>
        </w:rPr>
      </w:pPr>
    </w:p>
    <w:p w:rsidR="001B0EE9" w:rsidRPr="001B0EE9" w:rsidP="00C90584">
      <w:pPr>
        <w:bidi w:val="0"/>
        <w:spacing w:after="0" w:line="240" w:lineRule="auto"/>
        <w:jc w:val="both"/>
        <w:rPr>
          <w:rFonts w:ascii="Times New Roman" w:hAnsi="Times New Roman"/>
          <w:sz w:val="24"/>
          <w:szCs w:val="24"/>
          <w:lang w:eastAsia="sk-SK"/>
        </w:rPr>
      </w:pPr>
      <w:r w:rsidR="00C90584">
        <w:rPr>
          <w:rFonts w:ascii="Times New Roman" w:hAnsi="Times New Roman"/>
          <w:sz w:val="24"/>
          <w:szCs w:val="24"/>
          <w:lang w:eastAsia="sk-SK"/>
        </w:rPr>
        <w:t>1</w:t>
      </w:r>
      <w:r w:rsidR="002005CA">
        <w:rPr>
          <w:rFonts w:ascii="Times New Roman" w:hAnsi="Times New Roman"/>
          <w:sz w:val="24"/>
          <w:szCs w:val="24"/>
          <w:lang w:eastAsia="sk-SK"/>
        </w:rPr>
        <w:t>c</w:t>
      </w:r>
      <w:r w:rsidRPr="00D155CE" w:rsidR="00C90584">
        <w:rPr>
          <w:rFonts w:ascii="Times New Roman" w:hAnsi="Times New Roman"/>
          <w:sz w:val="24"/>
          <w:szCs w:val="24"/>
          <w:lang w:eastAsia="sk-SK"/>
        </w:rPr>
        <w:t xml:space="preserve">) </w:t>
      </w:r>
      <w:r w:rsidRPr="001B0EE9">
        <w:rPr>
          <w:rFonts w:ascii="Times New Roman" w:hAnsi="Times New Roman"/>
          <w:sz w:val="24"/>
          <w:szCs w:val="24"/>
          <w:lang w:eastAsia="sk-SK"/>
        </w:rPr>
        <w:t>§ 3 ods. 1 zákona č. 183/2000 Z.</w:t>
      </w:r>
      <w:r w:rsidR="002C5788">
        <w:rPr>
          <w:rFonts w:ascii="Times New Roman" w:hAnsi="Times New Roman"/>
          <w:sz w:val="24"/>
          <w:szCs w:val="24"/>
          <w:lang w:eastAsia="sk-SK"/>
        </w:rPr>
        <w:t xml:space="preserve"> </w:t>
      </w:r>
      <w:r w:rsidRPr="001B0EE9">
        <w:rPr>
          <w:rFonts w:ascii="Times New Roman" w:hAnsi="Times New Roman"/>
          <w:sz w:val="24"/>
          <w:szCs w:val="24"/>
          <w:lang w:eastAsia="sk-SK"/>
        </w:rPr>
        <w:t xml:space="preserve">z. </w:t>
      </w:r>
      <w:r w:rsidR="002005CA">
        <w:rPr>
          <w:rFonts w:ascii="Times New Roman" w:hAnsi="Times New Roman"/>
          <w:sz w:val="24"/>
          <w:szCs w:val="24"/>
          <w:lang w:eastAsia="sk-SK"/>
        </w:rPr>
        <w:t>v znení neskorších predpisov</w:t>
      </w:r>
      <w:r w:rsidRPr="001B0EE9">
        <w:rPr>
          <w:rFonts w:ascii="Times New Roman" w:hAnsi="Times New Roman"/>
          <w:sz w:val="24"/>
          <w:szCs w:val="24"/>
          <w:lang w:eastAsia="sk-SK"/>
        </w:rPr>
        <w:t>.</w:t>
      </w:r>
    </w:p>
    <w:p w:rsidR="001B0EE9" w:rsidRPr="001B0EE9" w:rsidP="001B0EE9">
      <w:pPr>
        <w:bidi w:val="0"/>
        <w:spacing w:after="0" w:line="240" w:lineRule="auto"/>
        <w:jc w:val="both"/>
        <w:rPr>
          <w:rFonts w:ascii="Times New Roman" w:hAnsi="Times New Roman"/>
          <w:sz w:val="24"/>
          <w:szCs w:val="24"/>
          <w:lang w:eastAsia="sk-SK"/>
        </w:rPr>
      </w:pPr>
      <w:r w:rsidRPr="001B0EE9">
        <w:rPr>
          <w:rFonts w:ascii="Times New Roman" w:hAnsi="Times New Roman"/>
          <w:sz w:val="24"/>
          <w:szCs w:val="24"/>
          <w:lang w:eastAsia="sk-SK"/>
        </w:rPr>
        <w:t xml:space="preserve"> </w:t>
      </w:r>
    </w:p>
    <w:p w:rsidR="001B0EE9" w:rsidRPr="001B0EE9" w:rsidP="001B0EE9">
      <w:pPr>
        <w:bidi w:val="0"/>
        <w:spacing w:after="0" w:line="240" w:lineRule="auto"/>
        <w:jc w:val="both"/>
        <w:rPr>
          <w:rFonts w:ascii="Times New Roman" w:hAnsi="Times New Roman"/>
          <w:sz w:val="24"/>
          <w:szCs w:val="24"/>
          <w:lang w:eastAsia="sk-SK"/>
        </w:rPr>
      </w:pPr>
      <w:r w:rsidR="00C90584">
        <w:rPr>
          <w:rFonts w:ascii="Times New Roman" w:hAnsi="Times New Roman"/>
          <w:sz w:val="24"/>
          <w:szCs w:val="24"/>
          <w:lang w:eastAsia="sk-SK"/>
        </w:rPr>
        <w:t>1</w:t>
      </w:r>
      <w:r w:rsidR="002005CA">
        <w:rPr>
          <w:rFonts w:ascii="Times New Roman" w:hAnsi="Times New Roman"/>
          <w:sz w:val="24"/>
          <w:szCs w:val="24"/>
          <w:lang w:eastAsia="sk-SK"/>
        </w:rPr>
        <w:t>d</w:t>
      </w:r>
      <w:r w:rsidRPr="001B0EE9">
        <w:rPr>
          <w:rFonts w:ascii="Times New Roman" w:hAnsi="Times New Roman"/>
          <w:sz w:val="24"/>
          <w:szCs w:val="24"/>
          <w:lang w:eastAsia="sk-SK"/>
        </w:rPr>
        <w:t xml:space="preserve">) § </w:t>
      </w:r>
      <w:r w:rsidR="00FB1F86">
        <w:rPr>
          <w:rFonts w:ascii="Times New Roman" w:hAnsi="Times New Roman"/>
          <w:sz w:val="24"/>
          <w:szCs w:val="24"/>
          <w:lang w:eastAsia="sk-SK"/>
        </w:rPr>
        <w:t>2 ods. 1</w:t>
      </w:r>
      <w:r w:rsidRPr="001B0EE9" w:rsidR="00FB1F86">
        <w:rPr>
          <w:rFonts w:ascii="Times New Roman" w:hAnsi="Times New Roman"/>
          <w:sz w:val="24"/>
          <w:szCs w:val="24"/>
          <w:lang w:eastAsia="sk-SK"/>
        </w:rPr>
        <w:t xml:space="preserve"> </w:t>
      </w:r>
      <w:r w:rsidRPr="001B0EE9">
        <w:rPr>
          <w:rFonts w:ascii="Times New Roman" w:hAnsi="Times New Roman"/>
          <w:sz w:val="24"/>
          <w:szCs w:val="24"/>
          <w:lang w:eastAsia="sk-SK"/>
        </w:rPr>
        <w:t>zákona č. 395/2002 Z.</w:t>
      </w:r>
      <w:r w:rsidR="002C5788">
        <w:rPr>
          <w:rFonts w:ascii="Times New Roman" w:hAnsi="Times New Roman"/>
          <w:sz w:val="24"/>
          <w:szCs w:val="24"/>
          <w:lang w:eastAsia="sk-SK"/>
        </w:rPr>
        <w:t xml:space="preserve"> </w:t>
      </w:r>
      <w:r w:rsidRPr="001B0EE9">
        <w:rPr>
          <w:rFonts w:ascii="Times New Roman" w:hAnsi="Times New Roman"/>
          <w:sz w:val="24"/>
          <w:szCs w:val="24"/>
          <w:lang w:eastAsia="sk-SK"/>
        </w:rPr>
        <w:t>z. o archívoch a registratúrach a o doplnení niektorých zákonov</w:t>
      </w:r>
      <w:r w:rsidR="002005CA">
        <w:rPr>
          <w:rFonts w:ascii="Times New Roman" w:hAnsi="Times New Roman"/>
          <w:sz w:val="24"/>
          <w:szCs w:val="24"/>
          <w:lang w:eastAsia="sk-SK"/>
        </w:rPr>
        <w:t xml:space="preserve"> v znení neskorších predpisov</w:t>
      </w:r>
      <w:r w:rsidRPr="001B0EE9">
        <w:rPr>
          <w:rFonts w:ascii="Times New Roman" w:hAnsi="Times New Roman"/>
          <w:sz w:val="24"/>
          <w:szCs w:val="24"/>
          <w:lang w:eastAsia="sk-SK"/>
        </w:rPr>
        <w:t>.</w:t>
      </w:r>
    </w:p>
    <w:p w:rsidR="001B0EE9" w:rsidRPr="001B0EE9" w:rsidP="001B0EE9">
      <w:pPr>
        <w:bidi w:val="0"/>
        <w:spacing w:after="0" w:line="240" w:lineRule="auto"/>
        <w:jc w:val="both"/>
        <w:rPr>
          <w:rFonts w:ascii="Times New Roman" w:hAnsi="Times New Roman"/>
          <w:sz w:val="24"/>
          <w:szCs w:val="24"/>
          <w:lang w:eastAsia="sk-SK"/>
        </w:rPr>
      </w:pPr>
      <w:r w:rsidRPr="001B0EE9">
        <w:rPr>
          <w:rFonts w:ascii="Times New Roman" w:hAnsi="Times New Roman"/>
          <w:sz w:val="24"/>
          <w:szCs w:val="24"/>
          <w:lang w:eastAsia="sk-SK"/>
        </w:rPr>
        <w:t xml:space="preserve"> </w:t>
      </w:r>
    </w:p>
    <w:p w:rsidR="001B0EE9" w:rsidP="001B0EE9">
      <w:pPr>
        <w:bidi w:val="0"/>
        <w:spacing w:after="0" w:line="240" w:lineRule="auto"/>
        <w:jc w:val="both"/>
        <w:rPr>
          <w:rFonts w:ascii="Times New Roman" w:hAnsi="Times New Roman"/>
          <w:sz w:val="24"/>
          <w:szCs w:val="24"/>
          <w:lang w:eastAsia="sk-SK"/>
        </w:rPr>
      </w:pPr>
      <w:r w:rsidR="00C90584">
        <w:rPr>
          <w:rFonts w:ascii="Times New Roman" w:hAnsi="Times New Roman"/>
          <w:sz w:val="24"/>
          <w:szCs w:val="24"/>
          <w:lang w:eastAsia="sk-SK"/>
        </w:rPr>
        <w:t>1</w:t>
      </w:r>
      <w:r w:rsidR="002005CA">
        <w:rPr>
          <w:rFonts w:ascii="Times New Roman" w:hAnsi="Times New Roman"/>
          <w:sz w:val="24"/>
          <w:szCs w:val="24"/>
          <w:lang w:eastAsia="sk-SK"/>
        </w:rPr>
        <w:t>e</w:t>
      </w:r>
      <w:r w:rsidRPr="001B0EE9">
        <w:rPr>
          <w:rFonts w:ascii="Times New Roman" w:hAnsi="Times New Roman"/>
          <w:sz w:val="24"/>
          <w:szCs w:val="24"/>
          <w:lang w:eastAsia="sk-SK"/>
        </w:rPr>
        <w:t>) § 2 ods. 5 a 6 zákona č. 206/2009 Z.</w:t>
      </w:r>
      <w:r w:rsidR="002C5788">
        <w:rPr>
          <w:rFonts w:ascii="Times New Roman" w:hAnsi="Times New Roman"/>
          <w:sz w:val="24"/>
          <w:szCs w:val="24"/>
          <w:lang w:eastAsia="sk-SK"/>
        </w:rPr>
        <w:t xml:space="preserve"> </w:t>
      </w:r>
      <w:r w:rsidRPr="001B0EE9">
        <w:rPr>
          <w:rFonts w:ascii="Times New Roman" w:hAnsi="Times New Roman"/>
          <w:sz w:val="24"/>
          <w:szCs w:val="24"/>
          <w:lang w:eastAsia="sk-SK"/>
        </w:rPr>
        <w:t>z. o múzeách a o galériách a o ochrane predmetov kultúrnej hodnoty a o zmene zákona Slovenskej národnej rady č. 372/1990 Zb. o priestupkoch v znení neskorších predpisov.</w:t>
      </w:r>
      <w:r w:rsidR="00C90584">
        <w:rPr>
          <w:rFonts w:ascii="Times New Roman" w:hAnsi="Times New Roman"/>
          <w:sz w:val="24"/>
          <w:szCs w:val="24"/>
          <w:lang w:eastAsia="sk-SK"/>
        </w:rPr>
        <w:t>“.</w:t>
      </w:r>
    </w:p>
    <w:p w:rsidR="001B0EE9" w:rsidRPr="001B0EE9" w:rsidP="001B0EE9">
      <w:pPr>
        <w:bidi w:val="0"/>
        <w:spacing w:after="0" w:line="240" w:lineRule="auto"/>
        <w:jc w:val="both"/>
        <w:rPr>
          <w:rFonts w:ascii="Times New Roman" w:hAnsi="Times New Roman"/>
          <w:sz w:val="24"/>
          <w:szCs w:val="24"/>
          <w:lang w:eastAsia="sk-SK"/>
        </w:rPr>
      </w:pPr>
    </w:p>
    <w:p w:rsidR="007A0FC1" w:rsidP="009A3699">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23 ods. 1 sa vypúšťajú slová „Európskej únie (ďalej len „členský štát“)“</w:t>
      </w:r>
      <w:r w:rsidR="0007770E">
        <w:rPr>
          <w:rFonts w:ascii="Times New Roman" w:hAnsi="Times New Roman"/>
          <w:sz w:val="24"/>
          <w:szCs w:val="24"/>
          <w:lang w:eastAsia="sk-SK"/>
        </w:rPr>
        <w:t xml:space="preserve"> a slová „Dohody o Európskom hospodárskom priestore (ďalej len „zmluvný štát“)“</w:t>
      </w:r>
      <w:r>
        <w:rPr>
          <w:rFonts w:ascii="Times New Roman" w:hAnsi="Times New Roman"/>
          <w:sz w:val="24"/>
          <w:szCs w:val="24"/>
          <w:lang w:eastAsia="sk-SK"/>
        </w:rPr>
        <w:t>.</w:t>
      </w:r>
    </w:p>
    <w:p w:rsidR="007A0FC1" w:rsidP="003C7BB4">
      <w:pPr>
        <w:pStyle w:val="ListParagraph"/>
        <w:bidi w:val="0"/>
        <w:spacing w:after="0" w:line="240" w:lineRule="auto"/>
        <w:ind w:left="360"/>
        <w:jc w:val="both"/>
        <w:rPr>
          <w:rFonts w:ascii="Times New Roman" w:hAnsi="Times New Roman"/>
          <w:sz w:val="24"/>
          <w:szCs w:val="24"/>
          <w:lang w:eastAsia="sk-SK"/>
        </w:rPr>
      </w:pPr>
    </w:p>
    <w:p w:rsidR="00991865" w:rsidRPr="003C7BB4" w:rsidP="007A0FC1">
      <w:pPr>
        <w:pStyle w:val="ListParagraph"/>
        <w:numPr>
          <w:numId w:val="1"/>
        </w:numPr>
        <w:bidi w:val="0"/>
        <w:spacing w:after="0" w:line="240" w:lineRule="auto"/>
        <w:jc w:val="both"/>
        <w:rPr>
          <w:rFonts w:ascii="Times New Roman" w:hAnsi="Times New Roman"/>
          <w:sz w:val="24"/>
          <w:szCs w:val="24"/>
          <w:lang w:eastAsia="sk-SK"/>
        </w:rPr>
      </w:pPr>
      <w:r w:rsidRPr="003C7BB4" w:rsidR="003B158D">
        <w:rPr>
          <w:rFonts w:ascii="Times New Roman" w:hAnsi="Times New Roman"/>
          <w:sz w:val="24"/>
          <w:szCs w:val="24"/>
          <w:lang w:eastAsia="sk-SK"/>
        </w:rPr>
        <w:t>V § 31 ods. 1 sa  slová  „Knižnica 3)</w:t>
      </w:r>
      <w:r w:rsidRPr="003C7BB4" w:rsidR="00B17DDF">
        <w:rPr>
          <w:rFonts w:ascii="Times New Roman" w:hAnsi="Times New Roman"/>
          <w:sz w:val="24"/>
          <w:szCs w:val="24"/>
          <w:lang w:eastAsia="sk-SK"/>
        </w:rPr>
        <w:t xml:space="preserve">, </w:t>
      </w:r>
      <w:r w:rsidRPr="003C7BB4" w:rsidR="003B158D">
        <w:rPr>
          <w:rFonts w:ascii="Times New Roman" w:hAnsi="Times New Roman"/>
          <w:sz w:val="24"/>
          <w:szCs w:val="24"/>
          <w:lang w:eastAsia="sk-SK"/>
        </w:rPr>
        <w:t>archív 4) alebo múzeum 4a)</w:t>
      </w:r>
      <w:r w:rsidR="00F633C3">
        <w:rPr>
          <w:rFonts w:ascii="Times New Roman" w:hAnsi="Times New Roman"/>
          <w:sz w:val="24"/>
          <w:szCs w:val="24"/>
          <w:lang w:eastAsia="sk-SK"/>
        </w:rPr>
        <w:t>“ nahrádzajú slovami  „Knižnica</w:t>
      </w:r>
      <w:r w:rsidRPr="003C7BB4" w:rsidR="003B158D">
        <w:rPr>
          <w:rFonts w:ascii="Times New Roman" w:hAnsi="Times New Roman"/>
          <w:sz w:val="24"/>
          <w:szCs w:val="24"/>
          <w:lang w:eastAsia="sk-SK"/>
        </w:rPr>
        <w:t xml:space="preserve">, archív </w:t>
      </w:r>
      <w:r w:rsidR="00F633C3">
        <w:rPr>
          <w:rFonts w:ascii="Times New Roman" w:hAnsi="Times New Roman"/>
          <w:sz w:val="24"/>
          <w:szCs w:val="24"/>
          <w:lang w:eastAsia="sk-SK"/>
        </w:rPr>
        <w:t>alebo múzeum</w:t>
      </w:r>
      <w:r w:rsidRPr="003C7BB4" w:rsidR="003B158D">
        <w:rPr>
          <w:rFonts w:ascii="Times New Roman" w:hAnsi="Times New Roman"/>
          <w:sz w:val="24"/>
          <w:szCs w:val="24"/>
          <w:lang w:eastAsia="sk-SK"/>
        </w:rPr>
        <w:t>“.</w:t>
      </w:r>
    </w:p>
    <w:p w:rsidR="003B158D" w:rsidP="003B158D">
      <w:pPr>
        <w:pStyle w:val="ListParagraph"/>
        <w:bidi w:val="0"/>
        <w:spacing w:after="0" w:line="240" w:lineRule="auto"/>
        <w:ind w:left="360"/>
        <w:jc w:val="both"/>
        <w:rPr>
          <w:rFonts w:ascii="Times New Roman" w:hAnsi="Times New Roman"/>
          <w:sz w:val="24"/>
          <w:szCs w:val="24"/>
          <w:lang w:eastAsia="sk-SK"/>
        </w:rPr>
      </w:pPr>
    </w:p>
    <w:p w:rsidR="003B158D" w:rsidRPr="00D155CE" w:rsidP="003B158D">
      <w:pPr>
        <w:bidi w:val="0"/>
        <w:spacing w:after="0" w:line="240" w:lineRule="auto"/>
        <w:ind w:firstLine="360"/>
        <w:jc w:val="both"/>
        <w:rPr>
          <w:rFonts w:ascii="Times New Roman" w:hAnsi="Times New Roman"/>
          <w:sz w:val="24"/>
          <w:szCs w:val="24"/>
          <w:lang w:eastAsia="sk-SK"/>
        </w:rPr>
      </w:pPr>
      <w:r w:rsidRPr="00D155CE">
        <w:rPr>
          <w:rFonts w:ascii="Times New Roman" w:hAnsi="Times New Roman"/>
          <w:sz w:val="24"/>
          <w:szCs w:val="24"/>
          <w:lang w:eastAsia="sk-SK"/>
        </w:rPr>
        <w:t>Poznámk</w:t>
      </w:r>
      <w:r w:rsidR="000500C5">
        <w:rPr>
          <w:rFonts w:ascii="Times New Roman" w:hAnsi="Times New Roman"/>
          <w:sz w:val="24"/>
          <w:szCs w:val="24"/>
          <w:lang w:eastAsia="sk-SK"/>
        </w:rPr>
        <w:t>y</w:t>
      </w:r>
      <w:r w:rsidRPr="00D155CE">
        <w:rPr>
          <w:rFonts w:ascii="Times New Roman" w:hAnsi="Times New Roman"/>
          <w:sz w:val="24"/>
          <w:szCs w:val="24"/>
          <w:lang w:eastAsia="sk-SK"/>
        </w:rPr>
        <w:t xml:space="preserve"> pod čiarou k</w:t>
      </w:r>
      <w:r w:rsidR="000500C5">
        <w:rPr>
          <w:rFonts w:ascii="Times New Roman" w:hAnsi="Times New Roman"/>
          <w:sz w:val="24"/>
          <w:szCs w:val="24"/>
          <w:lang w:eastAsia="sk-SK"/>
        </w:rPr>
        <w:t> </w:t>
      </w:r>
      <w:r w:rsidRPr="00D155CE">
        <w:rPr>
          <w:rFonts w:ascii="Times New Roman" w:hAnsi="Times New Roman"/>
          <w:sz w:val="24"/>
          <w:szCs w:val="24"/>
          <w:lang w:eastAsia="sk-SK"/>
        </w:rPr>
        <w:t>odkaz</w:t>
      </w:r>
      <w:r w:rsidR="000500C5">
        <w:rPr>
          <w:rFonts w:ascii="Times New Roman" w:hAnsi="Times New Roman"/>
          <w:sz w:val="24"/>
          <w:szCs w:val="24"/>
          <w:lang w:eastAsia="sk-SK"/>
        </w:rPr>
        <w:t>om 3, 4 a 4a</w:t>
      </w:r>
      <w:r w:rsidRPr="00D155CE">
        <w:rPr>
          <w:rFonts w:ascii="Times New Roman" w:hAnsi="Times New Roman"/>
          <w:sz w:val="24"/>
          <w:szCs w:val="24"/>
          <w:lang w:eastAsia="sk-SK"/>
        </w:rPr>
        <w:t xml:space="preserve"> </w:t>
      </w:r>
      <w:r w:rsidR="000500C5">
        <w:rPr>
          <w:rFonts w:ascii="Times New Roman" w:hAnsi="Times New Roman"/>
          <w:sz w:val="24"/>
          <w:szCs w:val="24"/>
          <w:lang w:eastAsia="sk-SK"/>
        </w:rPr>
        <w:t>sa vypúšťajú.</w:t>
      </w:r>
      <w:r w:rsidRPr="00D155CE">
        <w:rPr>
          <w:rFonts w:ascii="Times New Roman" w:hAnsi="Times New Roman"/>
          <w:sz w:val="24"/>
          <w:szCs w:val="24"/>
          <w:lang w:eastAsia="sk-SK"/>
        </w:rPr>
        <w:t xml:space="preserve"> </w:t>
      </w:r>
    </w:p>
    <w:p w:rsidR="00991865" w:rsidP="00991865">
      <w:pPr>
        <w:pStyle w:val="ListParagraph"/>
        <w:bidi w:val="0"/>
        <w:spacing w:after="0" w:line="240" w:lineRule="auto"/>
        <w:ind w:left="360"/>
        <w:jc w:val="both"/>
        <w:rPr>
          <w:rFonts w:ascii="Times New Roman" w:hAnsi="Times New Roman"/>
          <w:sz w:val="24"/>
          <w:szCs w:val="24"/>
          <w:lang w:eastAsia="sk-SK"/>
        </w:rPr>
      </w:pPr>
    </w:p>
    <w:p w:rsidR="00E43F7C" w:rsidRPr="00D155CE" w:rsidP="009A3699">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Za § </w:t>
      </w:r>
      <w:r>
        <w:rPr>
          <w:rFonts w:ascii="Times New Roman" w:hAnsi="Times New Roman"/>
          <w:sz w:val="24"/>
          <w:szCs w:val="24"/>
          <w:lang w:eastAsia="sk-SK"/>
        </w:rPr>
        <w:t xml:space="preserve">31 </w:t>
      </w:r>
      <w:r w:rsidRPr="00D155CE">
        <w:rPr>
          <w:rFonts w:ascii="Times New Roman" w:hAnsi="Times New Roman"/>
          <w:sz w:val="24"/>
          <w:szCs w:val="24"/>
          <w:lang w:eastAsia="sk-SK"/>
        </w:rPr>
        <w:t>sa vklad</w:t>
      </w:r>
      <w:r>
        <w:rPr>
          <w:rFonts w:ascii="Times New Roman" w:hAnsi="Times New Roman"/>
          <w:sz w:val="24"/>
          <w:szCs w:val="24"/>
          <w:lang w:eastAsia="sk-SK"/>
        </w:rPr>
        <w:t>á</w:t>
      </w:r>
      <w:r w:rsidRPr="00D155CE">
        <w:rPr>
          <w:rFonts w:ascii="Times New Roman" w:hAnsi="Times New Roman"/>
          <w:sz w:val="24"/>
          <w:szCs w:val="24"/>
          <w:lang w:eastAsia="sk-SK"/>
        </w:rPr>
        <w:t xml:space="preserve"> § </w:t>
      </w:r>
      <w:r>
        <w:rPr>
          <w:rFonts w:ascii="Times New Roman" w:hAnsi="Times New Roman"/>
          <w:sz w:val="24"/>
          <w:szCs w:val="24"/>
          <w:lang w:eastAsia="sk-SK"/>
        </w:rPr>
        <w:t>31</w:t>
      </w:r>
      <w:r w:rsidRPr="00D155CE">
        <w:rPr>
          <w:rFonts w:ascii="Times New Roman" w:hAnsi="Times New Roman"/>
          <w:sz w:val="24"/>
          <w:szCs w:val="24"/>
          <w:lang w:eastAsia="sk-SK"/>
        </w:rPr>
        <w:t>a, ktor</w:t>
      </w:r>
      <w:r>
        <w:rPr>
          <w:rFonts w:ascii="Times New Roman" w:hAnsi="Times New Roman"/>
          <w:sz w:val="24"/>
          <w:szCs w:val="24"/>
          <w:lang w:eastAsia="sk-SK"/>
        </w:rPr>
        <w:t>ý</w:t>
      </w:r>
      <w:r w:rsidRPr="00D155CE">
        <w:rPr>
          <w:rFonts w:ascii="Times New Roman" w:hAnsi="Times New Roman"/>
          <w:sz w:val="24"/>
          <w:szCs w:val="24"/>
          <w:lang w:eastAsia="sk-SK"/>
        </w:rPr>
        <w:t xml:space="preserve"> </w:t>
      </w:r>
      <w:r w:rsidR="00B17DDF">
        <w:rPr>
          <w:rFonts w:ascii="Times New Roman" w:hAnsi="Times New Roman"/>
          <w:sz w:val="24"/>
          <w:szCs w:val="24"/>
          <w:lang w:eastAsia="sk-SK"/>
        </w:rPr>
        <w:t xml:space="preserve">vrátane nadpisu </w:t>
      </w:r>
      <w:r w:rsidRPr="00D155CE">
        <w:rPr>
          <w:rFonts w:ascii="Times New Roman" w:hAnsi="Times New Roman"/>
          <w:sz w:val="24"/>
          <w:szCs w:val="24"/>
          <w:lang w:eastAsia="sk-SK"/>
        </w:rPr>
        <w:t>zn</w:t>
      </w:r>
      <w:r>
        <w:rPr>
          <w:rFonts w:ascii="Times New Roman" w:hAnsi="Times New Roman"/>
          <w:sz w:val="24"/>
          <w:szCs w:val="24"/>
          <w:lang w:eastAsia="sk-SK"/>
        </w:rPr>
        <w:t>i</w:t>
      </w:r>
      <w:r w:rsidRPr="00D155CE">
        <w:rPr>
          <w:rFonts w:ascii="Times New Roman" w:hAnsi="Times New Roman"/>
          <w:sz w:val="24"/>
          <w:szCs w:val="24"/>
          <w:lang w:eastAsia="sk-SK"/>
        </w:rPr>
        <w:t>e:</w:t>
      </w:r>
    </w:p>
    <w:p w:rsidR="00E43F7C" w:rsidP="009A3699">
      <w:pPr>
        <w:pStyle w:val="ListParagraph"/>
        <w:bidi w:val="0"/>
        <w:spacing w:after="0" w:line="240" w:lineRule="auto"/>
        <w:ind w:left="786"/>
        <w:jc w:val="center"/>
        <w:rPr>
          <w:rFonts w:ascii="Times New Roman" w:hAnsi="Times New Roman"/>
          <w:sz w:val="24"/>
          <w:szCs w:val="24"/>
          <w:lang w:eastAsia="sk-SK"/>
        </w:rPr>
      </w:pPr>
    </w:p>
    <w:p w:rsidR="00E71C32" w:rsidP="009A3699">
      <w:pPr>
        <w:bidi w:val="0"/>
        <w:spacing w:after="0" w:line="240" w:lineRule="auto"/>
        <w:jc w:val="center"/>
        <w:rPr>
          <w:rFonts w:ascii="Times New Roman" w:hAnsi="Times New Roman"/>
          <w:sz w:val="24"/>
          <w:szCs w:val="24"/>
          <w:lang w:eastAsia="sk-SK"/>
        </w:rPr>
      </w:pPr>
      <w:r w:rsidRPr="00D155CE" w:rsidR="00E43F7C">
        <w:rPr>
          <w:rFonts w:ascii="Times New Roman" w:hAnsi="Times New Roman"/>
          <w:sz w:val="24"/>
          <w:szCs w:val="24"/>
          <w:lang w:eastAsia="sk-SK"/>
        </w:rPr>
        <w:t xml:space="preserve">„§ </w:t>
      </w:r>
      <w:r w:rsidR="00E43F7C">
        <w:rPr>
          <w:rFonts w:ascii="Times New Roman" w:hAnsi="Times New Roman"/>
          <w:sz w:val="24"/>
          <w:szCs w:val="24"/>
          <w:lang w:eastAsia="sk-SK"/>
        </w:rPr>
        <w:t>31</w:t>
      </w:r>
      <w:r w:rsidRPr="00D155CE" w:rsidR="00E43F7C">
        <w:rPr>
          <w:rFonts w:ascii="Times New Roman" w:hAnsi="Times New Roman"/>
          <w:sz w:val="24"/>
          <w:szCs w:val="24"/>
          <w:lang w:eastAsia="sk-SK"/>
        </w:rPr>
        <w:t>a</w:t>
      </w:r>
      <w:r w:rsidR="00E43F7C">
        <w:rPr>
          <w:rFonts w:ascii="Times New Roman" w:hAnsi="Times New Roman"/>
          <w:sz w:val="24"/>
          <w:szCs w:val="24"/>
          <w:lang w:eastAsia="sk-SK"/>
        </w:rPr>
        <w:t xml:space="preserve"> </w:t>
      </w:r>
    </w:p>
    <w:p w:rsidR="00E43F7C" w:rsidRPr="003C7BB4" w:rsidP="009A3699">
      <w:pPr>
        <w:bidi w:val="0"/>
        <w:spacing w:after="0" w:line="240" w:lineRule="auto"/>
        <w:jc w:val="center"/>
        <w:rPr>
          <w:rFonts w:ascii="Times New Roman" w:hAnsi="Times New Roman"/>
          <w:sz w:val="24"/>
          <w:szCs w:val="24"/>
        </w:rPr>
      </w:pPr>
      <w:r w:rsidRPr="003C7BB4">
        <w:rPr>
          <w:rFonts w:ascii="Times New Roman" w:hAnsi="Times New Roman"/>
          <w:sz w:val="24"/>
          <w:szCs w:val="24"/>
        </w:rPr>
        <w:t xml:space="preserve">Použitie </w:t>
      </w:r>
      <w:r w:rsidRPr="003C7BB4" w:rsidR="000413E3">
        <w:rPr>
          <w:rFonts w:ascii="Times New Roman" w:hAnsi="Times New Roman"/>
          <w:sz w:val="24"/>
          <w:szCs w:val="24"/>
        </w:rPr>
        <w:t>osirelého diela</w:t>
      </w:r>
    </w:p>
    <w:p w:rsidR="00E43F7C" w:rsidRPr="003C7BB4" w:rsidP="009A3699">
      <w:pPr>
        <w:bidi w:val="0"/>
        <w:spacing w:after="0" w:line="240" w:lineRule="auto"/>
        <w:jc w:val="both"/>
        <w:rPr>
          <w:rFonts w:ascii="Times New Roman" w:hAnsi="Times New Roman"/>
          <w:sz w:val="24"/>
          <w:szCs w:val="24"/>
          <w:u w:val="single"/>
        </w:rPr>
      </w:pPr>
    </w:p>
    <w:p w:rsidR="00E43F7C" w:rsidRPr="001348B0" w:rsidP="001348B0">
      <w:pPr>
        <w:bidi w:val="0"/>
        <w:spacing w:after="0" w:line="240" w:lineRule="auto"/>
        <w:ind w:firstLine="360"/>
        <w:jc w:val="both"/>
        <w:rPr>
          <w:rFonts w:ascii="Times New Roman" w:hAnsi="Times New Roman"/>
          <w:sz w:val="24"/>
          <w:szCs w:val="24"/>
        </w:rPr>
      </w:pPr>
      <w:r w:rsidRPr="003C7BB4" w:rsidR="001348B0">
        <w:rPr>
          <w:rFonts w:ascii="Times New Roman" w:hAnsi="Times New Roman"/>
          <w:sz w:val="24"/>
          <w:szCs w:val="24"/>
        </w:rPr>
        <w:t xml:space="preserve">(1) </w:t>
      </w:r>
      <w:r w:rsidRPr="003C7BB4">
        <w:rPr>
          <w:rFonts w:ascii="Times New Roman" w:hAnsi="Times New Roman"/>
          <w:sz w:val="24"/>
          <w:szCs w:val="24"/>
        </w:rPr>
        <w:t xml:space="preserve">Osirelé dielo môže bez </w:t>
      </w:r>
      <w:r w:rsidRPr="003C7BB4" w:rsidR="005317B0">
        <w:rPr>
          <w:rFonts w:ascii="Times New Roman" w:hAnsi="Times New Roman"/>
          <w:sz w:val="24"/>
          <w:szCs w:val="24"/>
        </w:rPr>
        <w:t xml:space="preserve">súhlasu autora použiť knižnica, </w:t>
      </w:r>
      <w:r w:rsidRPr="003C7BB4" w:rsidR="00036510">
        <w:rPr>
          <w:rFonts w:ascii="Times New Roman" w:hAnsi="Times New Roman"/>
          <w:sz w:val="24"/>
          <w:szCs w:val="24"/>
        </w:rPr>
        <w:t>archív</w:t>
      </w:r>
      <w:r w:rsidRPr="003C7BB4" w:rsidR="00183704">
        <w:rPr>
          <w:rFonts w:ascii="Times New Roman" w:hAnsi="Times New Roman"/>
          <w:sz w:val="24"/>
          <w:szCs w:val="24"/>
        </w:rPr>
        <w:t xml:space="preserve">, </w:t>
      </w:r>
      <w:r w:rsidRPr="003C7BB4" w:rsidR="005317B0">
        <w:rPr>
          <w:rFonts w:ascii="Times New Roman" w:hAnsi="Times New Roman"/>
          <w:sz w:val="24"/>
          <w:szCs w:val="24"/>
        </w:rPr>
        <w:t>múzeum</w:t>
      </w:r>
      <w:r w:rsidRPr="003C7BB4" w:rsidR="00183704">
        <w:rPr>
          <w:rFonts w:ascii="Times New Roman" w:hAnsi="Times New Roman"/>
          <w:sz w:val="24"/>
          <w:szCs w:val="24"/>
        </w:rPr>
        <w:t>, škola alebo zákonný depozitár</w:t>
      </w:r>
      <w:r w:rsidRPr="003C7BB4" w:rsidR="00CA280C">
        <w:rPr>
          <w:rFonts w:ascii="Times New Roman" w:hAnsi="Times New Roman"/>
          <w:sz w:val="24"/>
          <w:szCs w:val="24"/>
        </w:rPr>
        <w:t xml:space="preserve"> podľa osobitného predpisu</w:t>
      </w:r>
      <w:r w:rsidRPr="003C7BB4" w:rsidR="00183704">
        <w:rPr>
          <w:rFonts w:ascii="Times New Roman" w:hAnsi="Times New Roman"/>
          <w:sz w:val="24"/>
          <w:szCs w:val="24"/>
          <w:vertAlign w:val="superscript"/>
        </w:rPr>
        <w:t>1</w:t>
      </w:r>
      <w:r w:rsidR="003470F4">
        <w:rPr>
          <w:rFonts w:ascii="Times New Roman" w:hAnsi="Times New Roman"/>
          <w:sz w:val="24"/>
          <w:szCs w:val="24"/>
          <w:vertAlign w:val="superscript"/>
        </w:rPr>
        <w:t>f</w:t>
      </w:r>
      <w:r w:rsidRPr="003C7BB4" w:rsidR="00183704">
        <w:rPr>
          <w:rFonts w:ascii="Times New Roman" w:hAnsi="Times New Roman"/>
          <w:sz w:val="24"/>
          <w:szCs w:val="24"/>
        </w:rPr>
        <w:t xml:space="preserve">) </w:t>
      </w:r>
      <w:r w:rsidRPr="003C7BB4" w:rsidR="000413E3">
        <w:rPr>
          <w:rFonts w:ascii="Times New Roman" w:hAnsi="Times New Roman"/>
          <w:sz w:val="24"/>
          <w:szCs w:val="24"/>
        </w:rPr>
        <w:t xml:space="preserve">len  </w:t>
      </w:r>
      <w:r w:rsidRPr="003C7BB4">
        <w:rPr>
          <w:rFonts w:ascii="Times New Roman" w:hAnsi="Times New Roman"/>
          <w:sz w:val="24"/>
          <w:szCs w:val="24"/>
        </w:rPr>
        <w:t>na vzdelávacie a kultúrne účely a na plnenie úloh vo verejnom záujme</w:t>
      </w:r>
    </w:p>
    <w:p w:rsidR="00E43F7C" w:rsidP="009A3699">
      <w:pPr>
        <w:pStyle w:val="ListParagraph"/>
        <w:numPr>
          <w:numId w:val="8"/>
        </w:numPr>
        <w:bidi w:val="0"/>
        <w:spacing w:after="0" w:line="240" w:lineRule="auto"/>
        <w:jc w:val="both"/>
        <w:rPr>
          <w:rFonts w:ascii="Times New Roman" w:hAnsi="Times New Roman"/>
          <w:sz w:val="24"/>
          <w:szCs w:val="24"/>
        </w:rPr>
      </w:pPr>
      <w:r>
        <w:rPr>
          <w:rFonts w:ascii="Times New Roman" w:hAnsi="Times New Roman"/>
          <w:sz w:val="24"/>
          <w:szCs w:val="24"/>
        </w:rPr>
        <w:t xml:space="preserve">vyhotovením rozmnoženiny </w:t>
      </w:r>
      <w:r w:rsidR="00590920">
        <w:rPr>
          <w:rFonts w:ascii="Times New Roman" w:hAnsi="Times New Roman"/>
          <w:sz w:val="24"/>
          <w:szCs w:val="24"/>
        </w:rPr>
        <w:t xml:space="preserve">osirelého diela </w:t>
      </w:r>
      <w:r>
        <w:rPr>
          <w:rFonts w:ascii="Times New Roman" w:hAnsi="Times New Roman"/>
          <w:sz w:val="24"/>
          <w:szCs w:val="24"/>
        </w:rPr>
        <w:t>na účely digitalizácie, indexácie, katalogizovania, uchovávania</w:t>
      </w:r>
      <w:r w:rsidR="003675AC">
        <w:rPr>
          <w:rFonts w:ascii="Times New Roman" w:hAnsi="Times New Roman"/>
          <w:sz w:val="24"/>
          <w:szCs w:val="24"/>
        </w:rPr>
        <w:t>,</w:t>
      </w:r>
      <w:r>
        <w:rPr>
          <w:rFonts w:ascii="Times New Roman" w:hAnsi="Times New Roman"/>
          <w:sz w:val="24"/>
          <w:szCs w:val="24"/>
        </w:rPr>
        <w:t xml:space="preserve"> reštaurovania</w:t>
      </w:r>
      <w:r w:rsidR="003675AC">
        <w:rPr>
          <w:rFonts w:ascii="Times New Roman" w:hAnsi="Times New Roman"/>
          <w:sz w:val="24"/>
          <w:szCs w:val="24"/>
        </w:rPr>
        <w:t xml:space="preserve"> alebo </w:t>
      </w:r>
      <w:r w:rsidR="002B7771">
        <w:rPr>
          <w:rFonts w:ascii="Times New Roman" w:hAnsi="Times New Roman"/>
          <w:sz w:val="24"/>
          <w:szCs w:val="24"/>
        </w:rPr>
        <w:t xml:space="preserve">na účely </w:t>
      </w:r>
      <w:r w:rsidR="003675AC">
        <w:rPr>
          <w:rFonts w:ascii="Times New Roman" w:hAnsi="Times New Roman"/>
          <w:sz w:val="24"/>
          <w:szCs w:val="24"/>
        </w:rPr>
        <w:t>umožnenia prístupu verejnosti</w:t>
      </w:r>
      <w:r w:rsidR="00E71C32">
        <w:rPr>
          <w:rFonts w:ascii="Times New Roman" w:hAnsi="Times New Roman"/>
          <w:sz w:val="24"/>
          <w:szCs w:val="24"/>
        </w:rPr>
        <w:t>,</w:t>
      </w:r>
      <w:r w:rsidR="00AF1A9A">
        <w:rPr>
          <w:rFonts w:ascii="Times New Roman" w:hAnsi="Times New Roman"/>
          <w:sz w:val="24"/>
          <w:szCs w:val="24"/>
        </w:rPr>
        <w:t xml:space="preserve"> </w:t>
      </w:r>
    </w:p>
    <w:p w:rsidR="00E43F7C" w:rsidP="009A3699">
      <w:pPr>
        <w:pStyle w:val="ListParagraph"/>
        <w:numPr>
          <w:numId w:val="8"/>
        </w:numPr>
        <w:bidi w:val="0"/>
        <w:spacing w:after="0" w:line="240" w:lineRule="auto"/>
        <w:jc w:val="both"/>
        <w:rPr>
          <w:rFonts w:ascii="Times New Roman" w:hAnsi="Times New Roman"/>
          <w:sz w:val="24"/>
          <w:szCs w:val="24"/>
        </w:rPr>
      </w:pPr>
      <w:r>
        <w:rPr>
          <w:rFonts w:ascii="Times New Roman" w:hAnsi="Times New Roman"/>
          <w:sz w:val="24"/>
          <w:szCs w:val="24"/>
        </w:rPr>
        <w:t xml:space="preserve">sprístupnením </w:t>
      </w:r>
      <w:r w:rsidR="00590920">
        <w:rPr>
          <w:rFonts w:ascii="Times New Roman" w:hAnsi="Times New Roman"/>
          <w:sz w:val="24"/>
          <w:szCs w:val="24"/>
        </w:rPr>
        <w:t xml:space="preserve">osirelého diela </w:t>
      </w:r>
      <w:r>
        <w:rPr>
          <w:rFonts w:ascii="Times New Roman" w:hAnsi="Times New Roman"/>
          <w:sz w:val="24"/>
          <w:szCs w:val="24"/>
        </w:rPr>
        <w:t>verejnosti.</w:t>
      </w:r>
    </w:p>
    <w:p w:rsidR="000413E3" w:rsidP="009A3699">
      <w:pPr>
        <w:bidi w:val="0"/>
        <w:spacing w:after="0" w:line="240" w:lineRule="auto"/>
        <w:jc w:val="both"/>
        <w:rPr>
          <w:rFonts w:ascii="Times New Roman" w:hAnsi="Times New Roman"/>
          <w:sz w:val="24"/>
          <w:szCs w:val="24"/>
        </w:rPr>
      </w:pPr>
    </w:p>
    <w:p w:rsidR="00E43F7C" w:rsidP="000413E3">
      <w:pPr>
        <w:bidi w:val="0"/>
        <w:spacing w:after="0" w:line="240" w:lineRule="auto"/>
        <w:ind w:firstLine="360"/>
        <w:jc w:val="both"/>
        <w:rPr>
          <w:rFonts w:ascii="Times New Roman" w:hAnsi="Times New Roman"/>
          <w:sz w:val="24"/>
          <w:szCs w:val="24"/>
        </w:rPr>
      </w:pPr>
      <w:r w:rsidR="000413E3">
        <w:rPr>
          <w:rFonts w:ascii="Times New Roman" w:hAnsi="Times New Roman"/>
          <w:sz w:val="24"/>
          <w:szCs w:val="24"/>
        </w:rPr>
        <w:t>(2)</w:t>
        <w:tab/>
      </w:r>
      <w:r w:rsidRPr="001348B0">
        <w:rPr>
          <w:rFonts w:ascii="Times New Roman" w:hAnsi="Times New Roman"/>
          <w:sz w:val="24"/>
          <w:szCs w:val="24"/>
        </w:rPr>
        <w:t xml:space="preserve">Osoba podľa odseku 1 </w:t>
      </w:r>
      <w:r w:rsidR="0083377E">
        <w:rPr>
          <w:rFonts w:ascii="Times New Roman" w:hAnsi="Times New Roman"/>
          <w:sz w:val="24"/>
          <w:szCs w:val="24"/>
        </w:rPr>
        <w:t>ne</w:t>
      </w:r>
      <w:r w:rsidRPr="001348B0">
        <w:rPr>
          <w:rFonts w:ascii="Times New Roman" w:hAnsi="Times New Roman"/>
          <w:sz w:val="24"/>
          <w:szCs w:val="24"/>
        </w:rPr>
        <w:t>môže použiť osirelé dielo</w:t>
      </w:r>
      <w:r w:rsidR="00255235">
        <w:rPr>
          <w:rFonts w:ascii="Times New Roman" w:hAnsi="Times New Roman"/>
          <w:sz w:val="24"/>
          <w:szCs w:val="24"/>
        </w:rPr>
        <w:t xml:space="preserve"> </w:t>
      </w:r>
      <w:r w:rsidR="0083377E">
        <w:rPr>
          <w:rFonts w:ascii="Times New Roman" w:hAnsi="Times New Roman"/>
          <w:sz w:val="24"/>
          <w:szCs w:val="24"/>
        </w:rPr>
        <w:t>na získanie priameho alebo nepriameho majetkového prospechu</w:t>
      </w:r>
      <w:r w:rsidR="00590920">
        <w:rPr>
          <w:rFonts w:ascii="Times New Roman" w:hAnsi="Times New Roman"/>
          <w:sz w:val="24"/>
          <w:szCs w:val="24"/>
        </w:rPr>
        <w:t>;</w:t>
      </w:r>
      <w:r w:rsidR="00F633C3">
        <w:rPr>
          <w:rFonts w:ascii="Times New Roman" w:hAnsi="Times New Roman"/>
          <w:sz w:val="24"/>
          <w:szCs w:val="24"/>
        </w:rPr>
        <w:t xml:space="preserve"> </w:t>
      </w:r>
      <w:r w:rsidR="00F30C30">
        <w:rPr>
          <w:rFonts w:ascii="Times New Roman" w:hAnsi="Times New Roman"/>
          <w:sz w:val="24"/>
          <w:szCs w:val="24"/>
        </w:rPr>
        <w:t>môže požadovať len</w:t>
      </w:r>
      <w:r w:rsidR="0083377E">
        <w:rPr>
          <w:rFonts w:ascii="Times New Roman" w:hAnsi="Times New Roman"/>
          <w:sz w:val="24"/>
          <w:szCs w:val="24"/>
        </w:rPr>
        <w:t xml:space="preserve"> úhrad</w:t>
      </w:r>
      <w:r w:rsidR="00F30C30">
        <w:rPr>
          <w:rFonts w:ascii="Times New Roman" w:hAnsi="Times New Roman"/>
          <w:sz w:val="24"/>
          <w:szCs w:val="24"/>
        </w:rPr>
        <w:t>u</w:t>
      </w:r>
      <w:r w:rsidR="00C86690">
        <w:rPr>
          <w:rFonts w:ascii="Times New Roman" w:hAnsi="Times New Roman"/>
          <w:sz w:val="24"/>
          <w:szCs w:val="24"/>
        </w:rPr>
        <w:t xml:space="preserve"> účelne vynaložených nákladov.</w:t>
      </w:r>
      <w:r w:rsidRPr="001348B0">
        <w:rPr>
          <w:rFonts w:ascii="Times New Roman" w:hAnsi="Times New Roman"/>
          <w:sz w:val="24"/>
          <w:szCs w:val="24"/>
        </w:rPr>
        <w:t xml:space="preserve"> </w:t>
      </w:r>
    </w:p>
    <w:p w:rsidR="00022A7E" w:rsidP="005317B0">
      <w:pPr>
        <w:bidi w:val="0"/>
        <w:spacing w:after="0" w:line="240" w:lineRule="auto"/>
        <w:ind w:firstLine="360"/>
        <w:jc w:val="both"/>
        <w:rPr>
          <w:rFonts w:ascii="Times New Roman" w:hAnsi="Times New Roman"/>
          <w:sz w:val="24"/>
          <w:szCs w:val="24"/>
        </w:rPr>
      </w:pPr>
    </w:p>
    <w:p w:rsidR="00E43F7C" w:rsidRPr="005317B0" w:rsidP="005317B0">
      <w:pPr>
        <w:bidi w:val="0"/>
        <w:spacing w:after="0" w:line="240" w:lineRule="auto"/>
        <w:ind w:firstLine="360"/>
        <w:jc w:val="both"/>
        <w:rPr>
          <w:rFonts w:ascii="Times New Roman" w:hAnsi="Times New Roman"/>
          <w:sz w:val="24"/>
          <w:szCs w:val="24"/>
        </w:rPr>
      </w:pPr>
      <w:r w:rsidR="005317B0">
        <w:rPr>
          <w:rFonts w:ascii="Times New Roman" w:hAnsi="Times New Roman"/>
          <w:sz w:val="24"/>
          <w:szCs w:val="24"/>
        </w:rPr>
        <w:t>(</w:t>
      </w:r>
      <w:r w:rsidR="000413E3">
        <w:rPr>
          <w:rFonts w:ascii="Times New Roman" w:hAnsi="Times New Roman"/>
          <w:sz w:val="24"/>
          <w:szCs w:val="24"/>
        </w:rPr>
        <w:t>3</w:t>
      </w:r>
      <w:r w:rsidR="005317B0">
        <w:rPr>
          <w:rFonts w:ascii="Times New Roman" w:hAnsi="Times New Roman"/>
          <w:sz w:val="24"/>
          <w:szCs w:val="24"/>
        </w:rPr>
        <w:t xml:space="preserve">) </w:t>
      </w:r>
      <w:r w:rsidRPr="005317B0">
        <w:rPr>
          <w:rFonts w:ascii="Times New Roman" w:hAnsi="Times New Roman"/>
          <w:sz w:val="24"/>
          <w:szCs w:val="24"/>
        </w:rPr>
        <w:t xml:space="preserve">Na použitie podľa odseku 1 sa vo vzťahu k autorom, ktorí boli </w:t>
      </w:r>
      <w:r w:rsidRPr="005317B0" w:rsidR="00E44B7E">
        <w:rPr>
          <w:rFonts w:ascii="Times New Roman" w:hAnsi="Times New Roman"/>
          <w:sz w:val="24"/>
          <w:szCs w:val="24"/>
        </w:rPr>
        <w:t>určení</w:t>
      </w:r>
      <w:r w:rsidRPr="005317B0">
        <w:rPr>
          <w:rFonts w:ascii="Times New Roman" w:hAnsi="Times New Roman"/>
          <w:sz w:val="24"/>
          <w:szCs w:val="24"/>
        </w:rPr>
        <w:t>, primerane vzťahuje ustanovenie § 25 tretia veta.</w:t>
      </w:r>
    </w:p>
    <w:p w:rsidR="005317B0" w:rsidP="005317B0">
      <w:pPr>
        <w:bidi w:val="0"/>
        <w:spacing w:after="0" w:line="240" w:lineRule="auto"/>
        <w:jc w:val="both"/>
        <w:rPr>
          <w:rFonts w:ascii="Times New Roman" w:hAnsi="Times New Roman"/>
          <w:sz w:val="24"/>
          <w:szCs w:val="24"/>
        </w:rPr>
      </w:pPr>
    </w:p>
    <w:p w:rsidR="003F3497" w:rsidRPr="005317B0" w:rsidP="005317B0">
      <w:pPr>
        <w:bidi w:val="0"/>
        <w:spacing w:after="0" w:line="240" w:lineRule="auto"/>
        <w:ind w:firstLine="360"/>
        <w:jc w:val="both"/>
        <w:rPr>
          <w:rFonts w:ascii="Times New Roman" w:hAnsi="Times New Roman"/>
          <w:sz w:val="24"/>
          <w:szCs w:val="24"/>
        </w:rPr>
      </w:pPr>
      <w:r w:rsidR="005317B0">
        <w:rPr>
          <w:rFonts w:ascii="Times New Roman" w:hAnsi="Times New Roman"/>
          <w:sz w:val="24"/>
          <w:szCs w:val="24"/>
        </w:rPr>
        <w:t>(</w:t>
      </w:r>
      <w:r w:rsidR="000413E3">
        <w:rPr>
          <w:rFonts w:ascii="Times New Roman" w:hAnsi="Times New Roman"/>
          <w:sz w:val="24"/>
          <w:szCs w:val="24"/>
        </w:rPr>
        <w:t>4</w:t>
      </w:r>
      <w:r w:rsidR="005317B0">
        <w:rPr>
          <w:rFonts w:ascii="Times New Roman" w:hAnsi="Times New Roman"/>
          <w:sz w:val="24"/>
          <w:szCs w:val="24"/>
        </w:rPr>
        <w:t xml:space="preserve">) </w:t>
      </w:r>
      <w:r w:rsidRPr="005317B0" w:rsidR="00E43F7C">
        <w:rPr>
          <w:rFonts w:ascii="Times New Roman" w:hAnsi="Times New Roman"/>
          <w:sz w:val="24"/>
          <w:szCs w:val="24"/>
        </w:rPr>
        <w:t>Za použitie</w:t>
      </w:r>
      <w:r w:rsidRPr="005317B0" w:rsidR="0039197F">
        <w:rPr>
          <w:rFonts w:ascii="Times New Roman" w:hAnsi="Times New Roman"/>
          <w:sz w:val="24"/>
          <w:szCs w:val="24"/>
        </w:rPr>
        <w:t xml:space="preserve"> podľa odseku 1</w:t>
      </w:r>
      <w:r w:rsidRPr="005317B0" w:rsidR="00E43F7C">
        <w:rPr>
          <w:rFonts w:ascii="Times New Roman" w:hAnsi="Times New Roman"/>
          <w:sz w:val="24"/>
          <w:szCs w:val="24"/>
        </w:rPr>
        <w:t xml:space="preserve"> nevzniká povinnosť uhradiť autorovi odmenu; tým nie je dotknuté ustanovenie § 12a ods. </w:t>
      </w:r>
      <w:r w:rsidRPr="005317B0" w:rsidR="008778BC">
        <w:rPr>
          <w:rFonts w:ascii="Times New Roman" w:hAnsi="Times New Roman"/>
          <w:sz w:val="24"/>
          <w:szCs w:val="24"/>
        </w:rPr>
        <w:t>6</w:t>
      </w:r>
      <w:r w:rsidRPr="005317B0" w:rsidR="00E43F7C">
        <w:rPr>
          <w:rFonts w:ascii="Times New Roman" w:hAnsi="Times New Roman"/>
          <w:sz w:val="24"/>
          <w:szCs w:val="24"/>
        </w:rPr>
        <w:t>.</w:t>
      </w:r>
    </w:p>
    <w:p w:rsidR="003F3497" w:rsidRPr="003F3497" w:rsidP="009A3699">
      <w:pPr>
        <w:pStyle w:val="ListParagraph"/>
        <w:bidi w:val="0"/>
        <w:spacing w:after="0" w:line="240" w:lineRule="auto"/>
        <w:rPr>
          <w:rFonts w:ascii="Times New Roman" w:hAnsi="Times New Roman"/>
          <w:sz w:val="24"/>
          <w:szCs w:val="24"/>
        </w:rPr>
      </w:pPr>
    </w:p>
    <w:p w:rsidR="003F3497" w:rsidRPr="003F3497" w:rsidP="005317B0">
      <w:pPr>
        <w:pStyle w:val="CM4"/>
        <w:bidi w:val="0"/>
        <w:ind w:firstLine="360"/>
        <w:jc w:val="both"/>
        <w:rPr>
          <w:rFonts w:ascii="Times New Roman" w:hAnsi="Times New Roman"/>
          <w:color w:val="000000"/>
        </w:rPr>
      </w:pPr>
      <w:r w:rsidR="005317B0">
        <w:rPr>
          <w:rFonts w:ascii="Times New Roman" w:hAnsi="Times New Roman"/>
          <w:color w:val="000000"/>
        </w:rPr>
        <w:t>(</w:t>
      </w:r>
      <w:r w:rsidR="000413E3">
        <w:rPr>
          <w:rFonts w:ascii="Times New Roman" w:hAnsi="Times New Roman"/>
          <w:color w:val="000000"/>
        </w:rPr>
        <w:t>5</w:t>
      </w:r>
      <w:r w:rsidR="005317B0">
        <w:rPr>
          <w:rFonts w:ascii="Times New Roman" w:hAnsi="Times New Roman"/>
          <w:color w:val="000000"/>
        </w:rPr>
        <w:t xml:space="preserve">) </w:t>
      </w:r>
      <w:r w:rsidRPr="003F3497">
        <w:rPr>
          <w:rFonts w:ascii="Times New Roman" w:hAnsi="Times New Roman"/>
          <w:color w:val="000000"/>
        </w:rPr>
        <w:t>Osoba podľa ods</w:t>
      </w:r>
      <w:r>
        <w:rPr>
          <w:rFonts w:ascii="Times New Roman" w:hAnsi="Times New Roman"/>
          <w:color w:val="000000"/>
        </w:rPr>
        <w:t>eku</w:t>
      </w:r>
      <w:r w:rsidRPr="003F3497">
        <w:rPr>
          <w:rFonts w:ascii="Times New Roman" w:hAnsi="Times New Roman"/>
          <w:color w:val="000000"/>
        </w:rPr>
        <w:t xml:space="preserve"> 1 je povinná uchovávať záznamy o dôslednom vyhľadávaní a poskytnúť </w:t>
      </w:r>
      <w:r w:rsidR="002A7A59">
        <w:rPr>
          <w:rFonts w:ascii="Times New Roman" w:hAnsi="Times New Roman"/>
        </w:rPr>
        <w:t xml:space="preserve">právnickej osobe, ktorej zriaďovateľom je ministerstvo,  </w:t>
      </w:r>
      <w:r w:rsidRPr="003F3497">
        <w:rPr>
          <w:rFonts w:ascii="Times New Roman" w:hAnsi="Times New Roman"/>
          <w:color w:val="000000"/>
        </w:rPr>
        <w:t>bez zbytočného odkladu v určenom formáte</w:t>
      </w:r>
    </w:p>
    <w:p w:rsidR="003F3497" w:rsidRPr="005317B0" w:rsidP="005317B0">
      <w:pPr>
        <w:pStyle w:val="ListParagraph"/>
        <w:numPr>
          <w:numId w:val="16"/>
        </w:numPr>
        <w:bidi w:val="0"/>
        <w:spacing w:after="0" w:line="240" w:lineRule="auto"/>
        <w:jc w:val="both"/>
        <w:rPr>
          <w:rFonts w:ascii="Times New Roman" w:hAnsi="Times New Roman"/>
          <w:sz w:val="24"/>
          <w:szCs w:val="24"/>
        </w:rPr>
      </w:pPr>
      <w:r w:rsidRPr="005317B0">
        <w:rPr>
          <w:rFonts w:ascii="Times New Roman" w:hAnsi="Times New Roman"/>
          <w:sz w:val="24"/>
          <w:szCs w:val="24"/>
        </w:rPr>
        <w:t>výsledky dôsledného vyhľadávania</w:t>
      </w:r>
      <w:r w:rsidR="002C5788">
        <w:rPr>
          <w:rFonts w:ascii="Times New Roman" w:hAnsi="Times New Roman"/>
          <w:sz w:val="24"/>
          <w:szCs w:val="24"/>
        </w:rPr>
        <w:t>,</w:t>
      </w:r>
      <w:r w:rsidRPr="005317B0">
        <w:rPr>
          <w:rFonts w:ascii="Times New Roman" w:hAnsi="Times New Roman"/>
          <w:sz w:val="24"/>
          <w:szCs w:val="24"/>
        </w:rPr>
        <w:t xml:space="preserve"> na základe ktorých dospela k záveru, že určité dielo sa považuje za osirelé dielo</w:t>
      </w:r>
      <w:r w:rsidR="000413E3">
        <w:rPr>
          <w:rFonts w:ascii="Times New Roman" w:hAnsi="Times New Roman"/>
          <w:sz w:val="24"/>
          <w:szCs w:val="24"/>
        </w:rPr>
        <w:t>,</w:t>
      </w:r>
    </w:p>
    <w:p w:rsidR="003F3497" w:rsidRPr="005317B0" w:rsidP="005317B0">
      <w:pPr>
        <w:pStyle w:val="ListParagraph"/>
        <w:numPr>
          <w:numId w:val="16"/>
        </w:numPr>
        <w:bidi w:val="0"/>
        <w:spacing w:after="0" w:line="240" w:lineRule="auto"/>
        <w:jc w:val="both"/>
        <w:rPr>
          <w:rFonts w:ascii="Times New Roman" w:hAnsi="Times New Roman"/>
          <w:sz w:val="24"/>
          <w:szCs w:val="24"/>
        </w:rPr>
      </w:pPr>
      <w:r w:rsidRPr="005317B0">
        <w:rPr>
          <w:rFonts w:ascii="Times New Roman" w:hAnsi="Times New Roman"/>
          <w:sz w:val="24"/>
          <w:szCs w:val="24"/>
        </w:rPr>
        <w:t>informácie o použití osirelých diel touto osobou podľa odseku 1</w:t>
      </w:r>
      <w:r w:rsidR="000413E3">
        <w:rPr>
          <w:rFonts w:ascii="Times New Roman" w:hAnsi="Times New Roman"/>
          <w:sz w:val="24"/>
          <w:szCs w:val="24"/>
        </w:rPr>
        <w:t>,</w:t>
      </w:r>
    </w:p>
    <w:p w:rsidR="003F3497" w:rsidRPr="005317B0" w:rsidP="005317B0">
      <w:pPr>
        <w:pStyle w:val="ListParagraph"/>
        <w:numPr>
          <w:numId w:val="16"/>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informácie o zmenách statusu osirelého diela podľa § 12a ods. </w:t>
      </w:r>
      <w:r w:rsidRPr="005317B0" w:rsidR="008778BC">
        <w:rPr>
          <w:rFonts w:ascii="Times New Roman" w:hAnsi="Times New Roman"/>
          <w:sz w:val="24"/>
          <w:szCs w:val="24"/>
        </w:rPr>
        <w:t>5</w:t>
      </w:r>
      <w:r w:rsidRPr="005317B0">
        <w:rPr>
          <w:rFonts w:ascii="Times New Roman" w:hAnsi="Times New Roman"/>
          <w:sz w:val="24"/>
          <w:szCs w:val="24"/>
        </w:rPr>
        <w:t>, ktoré použila podľa  odseku 1</w:t>
      </w:r>
      <w:r w:rsidR="000413E3">
        <w:rPr>
          <w:rFonts w:ascii="Times New Roman" w:hAnsi="Times New Roman"/>
          <w:sz w:val="24"/>
          <w:szCs w:val="24"/>
        </w:rPr>
        <w:t>,</w:t>
      </w:r>
    </w:p>
    <w:p w:rsidR="003F3497" w:rsidRPr="005317B0" w:rsidP="005317B0">
      <w:pPr>
        <w:pStyle w:val="ListParagraph"/>
        <w:numPr>
          <w:numId w:val="16"/>
        </w:numPr>
        <w:bidi w:val="0"/>
        <w:spacing w:after="0" w:line="240" w:lineRule="auto"/>
        <w:jc w:val="both"/>
        <w:rPr>
          <w:rFonts w:ascii="Times New Roman" w:hAnsi="Times New Roman"/>
          <w:sz w:val="24"/>
          <w:szCs w:val="24"/>
        </w:rPr>
      </w:pPr>
      <w:r w:rsidRPr="005317B0">
        <w:rPr>
          <w:rFonts w:ascii="Times New Roman" w:hAnsi="Times New Roman"/>
          <w:sz w:val="24"/>
          <w:szCs w:val="24"/>
        </w:rPr>
        <w:t>svoje kontaktné údaje.</w:t>
      </w:r>
    </w:p>
    <w:p w:rsidR="003F3497" w:rsidRPr="003F3497" w:rsidP="009A3699">
      <w:pPr>
        <w:bidi w:val="0"/>
        <w:spacing w:after="0" w:line="240" w:lineRule="auto"/>
        <w:jc w:val="both"/>
        <w:rPr>
          <w:rFonts w:ascii="Times New Roman" w:hAnsi="Times New Roman"/>
          <w:color w:val="000000"/>
          <w:sz w:val="24"/>
          <w:szCs w:val="24"/>
        </w:rPr>
      </w:pPr>
    </w:p>
    <w:p w:rsidR="00E43F7C" w:rsidRPr="005317B0" w:rsidP="005317B0">
      <w:pPr>
        <w:bidi w:val="0"/>
        <w:spacing w:after="0" w:line="240" w:lineRule="auto"/>
        <w:ind w:firstLine="360"/>
        <w:jc w:val="both"/>
        <w:rPr>
          <w:rFonts w:ascii="Times New Roman" w:hAnsi="Times New Roman"/>
          <w:sz w:val="24"/>
          <w:szCs w:val="24"/>
        </w:rPr>
      </w:pPr>
      <w:r w:rsidRPr="005317B0" w:rsidR="005317B0">
        <w:rPr>
          <w:rFonts w:ascii="Times New Roman" w:hAnsi="Times New Roman"/>
          <w:sz w:val="24"/>
          <w:szCs w:val="24"/>
        </w:rPr>
        <w:t>(</w:t>
      </w:r>
      <w:r w:rsidR="000413E3">
        <w:rPr>
          <w:rFonts w:ascii="Times New Roman" w:hAnsi="Times New Roman"/>
          <w:sz w:val="24"/>
          <w:szCs w:val="24"/>
        </w:rPr>
        <w:t>6</w:t>
      </w:r>
      <w:r w:rsidRPr="005317B0" w:rsidR="005317B0">
        <w:rPr>
          <w:rFonts w:ascii="Times New Roman" w:hAnsi="Times New Roman"/>
          <w:sz w:val="24"/>
          <w:szCs w:val="24"/>
        </w:rPr>
        <w:t xml:space="preserve">) </w:t>
      </w:r>
      <w:r w:rsidR="002A7A59">
        <w:rPr>
          <w:rFonts w:ascii="Times New Roman" w:hAnsi="Times New Roman"/>
          <w:sz w:val="24"/>
          <w:szCs w:val="24"/>
        </w:rPr>
        <w:t xml:space="preserve">Právnická osoba, ktorej zriaďovateľom je ministerstvo, </w:t>
      </w:r>
      <w:r w:rsidRPr="005317B0" w:rsidR="003F3497">
        <w:rPr>
          <w:rFonts w:ascii="Times New Roman" w:hAnsi="Times New Roman"/>
          <w:sz w:val="24"/>
          <w:szCs w:val="24"/>
        </w:rPr>
        <w:t>informácie podľa odseku 5 postúpi bez zbytočného odkladu Úradu pre harmonizáciu vnútorného trhu</w:t>
      </w:r>
      <w:r w:rsidR="00FD1FE3">
        <w:rPr>
          <w:rFonts w:ascii="Times New Roman" w:hAnsi="Times New Roman"/>
          <w:sz w:val="24"/>
          <w:szCs w:val="24"/>
        </w:rPr>
        <w:t xml:space="preserve"> </w:t>
      </w:r>
      <w:r w:rsidR="00FA0F36">
        <w:rPr>
          <w:rFonts w:ascii="Times New Roman" w:hAnsi="Times New Roman"/>
          <w:sz w:val="24"/>
          <w:szCs w:val="24"/>
          <w:vertAlign w:val="superscript"/>
        </w:rPr>
        <w:t>1</w:t>
      </w:r>
      <w:r w:rsidR="003470F4">
        <w:rPr>
          <w:rFonts w:ascii="Times New Roman" w:hAnsi="Times New Roman"/>
          <w:sz w:val="24"/>
          <w:szCs w:val="24"/>
          <w:vertAlign w:val="superscript"/>
        </w:rPr>
        <w:t>g</w:t>
      </w:r>
      <w:r w:rsidR="00FA0F36">
        <w:rPr>
          <w:rFonts w:ascii="Times New Roman" w:hAnsi="Times New Roman"/>
          <w:sz w:val="24"/>
          <w:szCs w:val="24"/>
        </w:rPr>
        <w:t>)</w:t>
      </w:r>
      <w:r w:rsidR="00315A3B">
        <w:rPr>
          <w:rFonts w:ascii="Times New Roman" w:hAnsi="Times New Roman"/>
          <w:sz w:val="24"/>
          <w:szCs w:val="24"/>
        </w:rPr>
        <w:t xml:space="preserve">, </w:t>
      </w:r>
      <w:r w:rsidRPr="005317B0" w:rsidR="003F3497">
        <w:rPr>
          <w:rFonts w:ascii="Times New Roman" w:hAnsi="Times New Roman"/>
          <w:sz w:val="24"/>
          <w:szCs w:val="24"/>
        </w:rPr>
        <w:t>ktorý vedie a spravuje verejne prístupnú databázu osirelých diel.</w:t>
      </w:r>
      <w:r w:rsidRPr="005317B0" w:rsidR="007D55FA">
        <w:rPr>
          <w:rFonts w:ascii="Times New Roman" w:hAnsi="Times New Roman"/>
          <w:sz w:val="24"/>
          <w:szCs w:val="24"/>
        </w:rPr>
        <w:t>“.</w:t>
      </w:r>
    </w:p>
    <w:p w:rsidR="00183704" w:rsidP="00183704">
      <w:pPr>
        <w:bidi w:val="0"/>
        <w:spacing w:after="0" w:line="240" w:lineRule="auto"/>
        <w:jc w:val="both"/>
        <w:rPr>
          <w:rFonts w:ascii="Times New Roman" w:hAnsi="Times New Roman"/>
          <w:sz w:val="24"/>
          <w:szCs w:val="24"/>
          <w:lang w:eastAsia="sk-SK"/>
        </w:rPr>
      </w:pPr>
    </w:p>
    <w:p w:rsidR="00183704" w:rsidRPr="00D155CE" w:rsidP="00183704">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Poznámk</w:t>
      </w:r>
      <w:r w:rsidR="00FA0F36">
        <w:rPr>
          <w:rFonts w:ascii="Times New Roman" w:hAnsi="Times New Roman"/>
          <w:sz w:val="24"/>
          <w:szCs w:val="24"/>
          <w:lang w:eastAsia="sk-SK"/>
        </w:rPr>
        <w:t>y</w:t>
      </w:r>
      <w:r>
        <w:rPr>
          <w:rFonts w:ascii="Times New Roman" w:hAnsi="Times New Roman"/>
          <w:sz w:val="24"/>
          <w:szCs w:val="24"/>
          <w:lang w:eastAsia="sk-SK"/>
        </w:rPr>
        <w:t xml:space="preserve"> pod čiarou k odkaz</w:t>
      </w:r>
      <w:r w:rsidR="00FA0F36">
        <w:rPr>
          <w:rFonts w:ascii="Times New Roman" w:hAnsi="Times New Roman"/>
          <w:sz w:val="24"/>
          <w:szCs w:val="24"/>
          <w:lang w:eastAsia="sk-SK"/>
        </w:rPr>
        <w:t>om</w:t>
      </w:r>
      <w:r w:rsidRPr="00D155CE">
        <w:rPr>
          <w:rFonts w:ascii="Times New Roman" w:hAnsi="Times New Roman"/>
          <w:sz w:val="24"/>
          <w:szCs w:val="24"/>
          <w:lang w:eastAsia="sk-SK"/>
        </w:rPr>
        <w:t xml:space="preserve"> </w:t>
      </w:r>
      <w:r w:rsidR="003470F4">
        <w:rPr>
          <w:rFonts w:ascii="Times New Roman" w:hAnsi="Times New Roman"/>
          <w:sz w:val="24"/>
          <w:szCs w:val="24"/>
          <w:lang w:eastAsia="sk-SK"/>
        </w:rPr>
        <w:t xml:space="preserve">1f </w:t>
      </w:r>
      <w:r w:rsidR="00FA0F36">
        <w:rPr>
          <w:rFonts w:ascii="Times New Roman" w:hAnsi="Times New Roman"/>
          <w:sz w:val="24"/>
          <w:szCs w:val="24"/>
          <w:lang w:eastAsia="sk-SK"/>
        </w:rPr>
        <w:t>a</w:t>
      </w:r>
      <w:r w:rsidR="003470F4">
        <w:rPr>
          <w:rFonts w:ascii="Times New Roman" w:hAnsi="Times New Roman"/>
          <w:sz w:val="24"/>
          <w:szCs w:val="24"/>
          <w:lang w:eastAsia="sk-SK"/>
        </w:rPr>
        <w:t> </w:t>
      </w:r>
      <w:r w:rsidR="00FA0F36">
        <w:rPr>
          <w:rFonts w:ascii="Times New Roman" w:hAnsi="Times New Roman"/>
          <w:sz w:val="24"/>
          <w:szCs w:val="24"/>
          <w:lang w:eastAsia="sk-SK"/>
        </w:rPr>
        <w:t>1</w:t>
      </w:r>
      <w:r w:rsidR="003470F4">
        <w:rPr>
          <w:rFonts w:ascii="Times New Roman" w:hAnsi="Times New Roman"/>
          <w:sz w:val="24"/>
          <w:szCs w:val="24"/>
          <w:lang w:eastAsia="sk-SK"/>
        </w:rPr>
        <w:t>g</w:t>
      </w:r>
      <w:r>
        <w:rPr>
          <w:rFonts w:ascii="Times New Roman" w:hAnsi="Times New Roman"/>
          <w:sz w:val="24"/>
          <w:szCs w:val="24"/>
          <w:lang w:eastAsia="sk-SK"/>
        </w:rPr>
        <w:t xml:space="preserve"> zn</w:t>
      </w:r>
      <w:r w:rsidR="00FA0F36">
        <w:rPr>
          <w:rFonts w:ascii="Times New Roman" w:hAnsi="Times New Roman"/>
          <w:sz w:val="24"/>
          <w:szCs w:val="24"/>
          <w:lang w:eastAsia="sk-SK"/>
        </w:rPr>
        <w:t>ejú</w:t>
      </w:r>
      <w:r>
        <w:rPr>
          <w:rFonts w:ascii="Times New Roman" w:hAnsi="Times New Roman"/>
          <w:sz w:val="24"/>
          <w:szCs w:val="24"/>
          <w:lang w:eastAsia="sk-SK"/>
        </w:rPr>
        <w:t>:</w:t>
      </w:r>
      <w:r w:rsidRPr="00D155CE">
        <w:rPr>
          <w:rFonts w:ascii="Times New Roman" w:hAnsi="Times New Roman"/>
          <w:sz w:val="24"/>
          <w:szCs w:val="24"/>
          <w:lang w:eastAsia="sk-SK"/>
        </w:rPr>
        <w:t xml:space="preserve"> </w:t>
      </w:r>
    </w:p>
    <w:p w:rsidR="00FA0F36" w:rsidP="003C7BB4">
      <w:pPr>
        <w:bidi w:val="0"/>
        <w:spacing w:after="0" w:line="240" w:lineRule="auto"/>
        <w:jc w:val="both"/>
        <w:rPr>
          <w:rFonts w:ascii="Times New Roman" w:hAnsi="Times New Roman"/>
          <w:sz w:val="24"/>
          <w:szCs w:val="24"/>
          <w:lang w:eastAsia="sk-SK"/>
        </w:rPr>
      </w:pPr>
      <w:r w:rsidR="00183704">
        <w:rPr>
          <w:rFonts w:ascii="Times New Roman" w:hAnsi="Times New Roman"/>
          <w:sz w:val="24"/>
          <w:szCs w:val="24"/>
          <w:lang w:eastAsia="sk-SK"/>
        </w:rPr>
        <w:t>„1</w:t>
      </w:r>
      <w:r w:rsidR="003470F4">
        <w:rPr>
          <w:rFonts w:ascii="Times New Roman" w:hAnsi="Times New Roman"/>
          <w:sz w:val="24"/>
          <w:szCs w:val="24"/>
          <w:lang w:eastAsia="sk-SK"/>
        </w:rPr>
        <w:t>f</w:t>
      </w:r>
      <w:r w:rsidRPr="00D155CE" w:rsidR="00183704">
        <w:rPr>
          <w:rFonts w:ascii="Times New Roman" w:hAnsi="Times New Roman"/>
          <w:sz w:val="24"/>
          <w:szCs w:val="24"/>
          <w:lang w:eastAsia="sk-SK"/>
        </w:rPr>
        <w:t xml:space="preserve">) </w:t>
      </w:r>
      <w:r w:rsidRPr="001B0EE9" w:rsidR="00183704">
        <w:rPr>
          <w:rFonts w:ascii="Times New Roman" w:hAnsi="Times New Roman"/>
          <w:sz w:val="24"/>
          <w:szCs w:val="24"/>
          <w:lang w:eastAsia="sk-SK"/>
        </w:rPr>
        <w:t>§ 3</w:t>
      </w:r>
      <w:r w:rsidR="00183704">
        <w:rPr>
          <w:rFonts w:ascii="Times New Roman" w:hAnsi="Times New Roman"/>
          <w:sz w:val="24"/>
          <w:szCs w:val="24"/>
          <w:lang w:eastAsia="sk-SK"/>
        </w:rPr>
        <w:t>3</w:t>
      </w:r>
      <w:r w:rsidRPr="001B0EE9" w:rsidR="00183704">
        <w:rPr>
          <w:rFonts w:ascii="Times New Roman" w:hAnsi="Times New Roman"/>
          <w:sz w:val="24"/>
          <w:szCs w:val="24"/>
          <w:lang w:eastAsia="sk-SK"/>
        </w:rPr>
        <w:t xml:space="preserve"> ods. 1 zákona č. </w:t>
      </w:r>
      <w:r w:rsidR="00183704">
        <w:rPr>
          <w:rFonts w:ascii="Times New Roman" w:hAnsi="Times New Roman"/>
          <w:sz w:val="24"/>
          <w:szCs w:val="24"/>
          <w:lang w:eastAsia="sk-SK"/>
        </w:rPr>
        <w:t>343</w:t>
      </w:r>
      <w:r w:rsidRPr="001B0EE9" w:rsidR="00183704">
        <w:rPr>
          <w:rFonts w:ascii="Times New Roman" w:hAnsi="Times New Roman"/>
          <w:sz w:val="24"/>
          <w:szCs w:val="24"/>
          <w:lang w:eastAsia="sk-SK"/>
        </w:rPr>
        <w:t>/200</w:t>
      </w:r>
      <w:r w:rsidR="00183704">
        <w:rPr>
          <w:rFonts w:ascii="Times New Roman" w:hAnsi="Times New Roman"/>
          <w:sz w:val="24"/>
          <w:szCs w:val="24"/>
          <w:lang w:eastAsia="sk-SK"/>
        </w:rPr>
        <w:t>7</w:t>
      </w:r>
      <w:r w:rsidRPr="001B0EE9" w:rsidR="00183704">
        <w:rPr>
          <w:rFonts w:ascii="Times New Roman" w:hAnsi="Times New Roman"/>
          <w:sz w:val="24"/>
          <w:szCs w:val="24"/>
          <w:lang w:eastAsia="sk-SK"/>
        </w:rPr>
        <w:t xml:space="preserve"> Z.</w:t>
      </w:r>
      <w:r w:rsidR="00183704">
        <w:rPr>
          <w:rFonts w:ascii="Times New Roman" w:hAnsi="Times New Roman"/>
          <w:sz w:val="24"/>
          <w:szCs w:val="24"/>
          <w:lang w:eastAsia="sk-SK"/>
        </w:rPr>
        <w:t xml:space="preserve"> </w:t>
      </w:r>
      <w:r w:rsidRPr="001B0EE9" w:rsidR="00183704">
        <w:rPr>
          <w:rFonts w:ascii="Times New Roman" w:hAnsi="Times New Roman"/>
          <w:sz w:val="24"/>
          <w:szCs w:val="24"/>
          <w:lang w:eastAsia="sk-SK"/>
        </w:rPr>
        <w:t>z. o</w:t>
      </w:r>
      <w:r w:rsidR="00183704">
        <w:rPr>
          <w:rFonts w:ascii="Times New Roman" w:hAnsi="Times New Roman"/>
          <w:sz w:val="24"/>
          <w:szCs w:val="24"/>
          <w:lang w:eastAsia="sk-SK"/>
        </w:rPr>
        <w:t> podmienkach evidencie, verejného šírenia a uchovávania audiovizuálnych diel, multimediálnych diel a zvukových záznamov umeleckých výkonov a o zmene a doplnení niektorých zákonov (audiovizuálny zákon) v znení neskorších predpisov</w:t>
      </w:r>
      <w:r w:rsidR="00327AF2">
        <w:rPr>
          <w:rFonts w:ascii="Times New Roman" w:hAnsi="Times New Roman"/>
          <w:sz w:val="24"/>
          <w:szCs w:val="24"/>
          <w:lang w:eastAsia="sk-SK"/>
        </w:rPr>
        <w:t>.</w:t>
      </w:r>
    </w:p>
    <w:p w:rsidR="00FA0F36" w:rsidP="003C7BB4">
      <w:pPr>
        <w:bidi w:val="0"/>
        <w:spacing w:after="0" w:line="240" w:lineRule="auto"/>
        <w:jc w:val="both"/>
        <w:rPr>
          <w:rFonts w:ascii="Times New Roman" w:hAnsi="Times New Roman"/>
          <w:sz w:val="24"/>
          <w:szCs w:val="24"/>
          <w:lang w:eastAsia="sk-SK"/>
        </w:rPr>
      </w:pPr>
    </w:p>
    <w:p w:rsidR="00E43F7C" w:rsidP="00FA0F36">
      <w:pPr>
        <w:bidi w:val="0"/>
        <w:spacing w:after="0" w:line="240" w:lineRule="auto"/>
        <w:jc w:val="both"/>
        <w:rPr>
          <w:rFonts w:ascii="Times New Roman" w:hAnsi="Times New Roman"/>
          <w:sz w:val="24"/>
          <w:szCs w:val="24"/>
          <w:lang w:eastAsia="sk-SK"/>
        </w:rPr>
      </w:pPr>
      <w:r w:rsidR="003470F4">
        <w:rPr>
          <w:rFonts w:ascii="Times New Roman" w:hAnsi="Times New Roman"/>
          <w:sz w:val="24"/>
          <w:szCs w:val="24"/>
          <w:lang w:eastAsia="sk-SK"/>
        </w:rPr>
        <w:t>1g</w:t>
      </w:r>
      <w:r w:rsidR="00FA0F36">
        <w:rPr>
          <w:rFonts w:ascii="Times New Roman" w:hAnsi="Times New Roman"/>
          <w:sz w:val="24"/>
          <w:szCs w:val="24"/>
          <w:lang w:eastAsia="sk-SK"/>
        </w:rPr>
        <w:t xml:space="preserve">) </w:t>
      </w:r>
      <w:r w:rsidRPr="00FA0F36" w:rsidR="00FA0F36">
        <w:rPr>
          <w:rFonts w:ascii="Times New Roman" w:hAnsi="Times New Roman"/>
          <w:sz w:val="24"/>
          <w:szCs w:val="24"/>
          <w:lang w:eastAsia="sk-SK"/>
        </w:rPr>
        <w:t>Nariadenie Európskeho par</w:t>
      </w:r>
      <w:r w:rsidR="00FA0F36">
        <w:rPr>
          <w:rFonts w:ascii="Times New Roman" w:hAnsi="Times New Roman"/>
          <w:sz w:val="24"/>
          <w:szCs w:val="24"/>
          <w:lang w:eastAsia="sk-SK"/>
        </w:rPr>
        <w:t xml:space="preserve">lamentu a Rady (EÚ) č. 386/2012 z 19. apríla 2012 </w:t>
      </w:r>
      <w:r w:rsidRPr="00FA0F36" w:rsidR="00FA0F36">
        <w:rPr>
          <w:rFonts w:ascii="Times New Roman" w:hAnsi="Times New Roman"/>
          <w:sz w:val="24"/>
          <w:szCs w:val="24"/>
          <w:lang w:eastAsia="sk-SK"/>
        </w:rPr>
        <w:t>o poverení Úradu pre harmonizáciu vnútorného trhu (ochranné známky a dizajny) úlohami súvisiacimi s vymožiteľnosťou práv duševného vlastníctva, vrátane zhromažďovania zástupcov verejného a súkromného sektora ako Európskeho strediska pre sledovanie porušovania práv duševného vlastníctva</w:t>
      </w:r>
      <w:r w:rsidR="002D2521">
        <w:rPr>
          <w:rFonts w:ascii="Times New Roman" w:hAnsi="Times New Roman"/>
          <w:sz w:val="24"/>
          <w:szCs w:val="24"/>
          <w:lang w:eastAsia="sk-SK"/>
        </w:rPr>
        <w:t xml:space="preserve"> (Ú. v. EÚ L 129, 16.5.2012)</w:t>
      </w:r>
      <w:r w:rsidR="00F633C3">
        <w:rPr>
          <w:rFonts w:ascii="Times New Roman" w:hAnsi="Times New Roman"/>
          <w:sz w:val="24"/>
          <w:szCs w:val="24"/>
          <w:lang w:eastAsia="sk-SK"/>
        </w:rPr>
        <w:t>.</w:t>
      </w:r>
      <w:r w:rsidR="00183704">
        <w:rPr>
          <w:rFonts w:ascii="Times New Roman" w:hAnsi="Times New Roman"/>
          <w:sz w:val="24"/>
          <w:szCs w:val="24"/>
          <w:lang w:eastAsia="sk-SK"/>
        </w:rPr>
        <w:t>“.</w:t>
      </w:r>
    </w:p>
    <w:p w:rsidR="00183704" w:rsidRPr="003C7BB4" w:rsidP="003C7BB4">
      <w:pPr>
        <w:bidi w:val="0"/>
        <w:spacing w:after="0" w:line="240" w:lineRule="auto"/>
        <w:rPr>
          <w:rFonts w:ascii="Times New Roman" w:hAnsi="Times New Roman"/>
          <w:sz w:val="24"/>
          <w:szCs w:val="24"/>
          <w:lang w:eastAsia="sk-SK"/>
        </w:rPr>
      </w:pPr>
    </w:p>
    <w:p w:rsidR="00E43F7C" w:rsidRPr="00D34A3A" w:rsidP="009A3699">
      <w:pPr>
        <w:pStyle w:val="ListParagraph"/>
        <w:numPr>
          <w:numId w:val="1"/>
        </w:numPr>
        <w:bidi w:val="0"/>
        <w:spacing w:after="0" w:line="240" w:lineRule="auto"/>
        <w:jc w:val="both"/>
        <w:rPr>
          <w:rFonts w:ascii="Times New Roman" w:hAnsi="Times New Roman"/>
          <w:sz w:val="24"/>
          <w:szCs w:val="24"/>
          <w:lang w:eastAsia="sk-SK"/>
        </w:rPr>
      </w:pPr>
      <w:r w:rsidRPr="00D34A3A" w:rsidR="00D34A3A">
        <w:rPr>
          <w:rFonts w:ascii="Times New Roman" w:hAnsi="Times New Roman"/>
          <w:sz w:val="24"/>
          <w:szCs w:val="24"/>
        </w:rPr>
        <w:t>V § 71 ods. 1 sa za</w:t>
      </w:r>
      <w:r w:rsidR="00D172A5">
        <w:rPr>
          <w:rFonts w:ascii="Times New Roman" w:hAnsi="Times New Roman"/>
          <w:sz w:val="24"/>
          <w:szCs w:val="24"/>
        </w:rPr>
        <w:t xml:space="preserve"> slová</w:t>
      </w:r>
      <w:r w:rsidRPr="00D34A3A" w:rsidR="00D34A3A">
        <w:rPr>
          <w:rFonts w:ascii="Times New Roman" w:hAnsi="Times New Roman"/>
          <w:sz w:val="24"/>
          <w:szCs w:val="24"/>
        </w:rPr>
        <w:t xml:space="preserve"> „</w:t>
      </w:r>
      <w:r w:rsidR="00D34A3A">
        <w:rPr>
          <w:rFonts w:ascii="Times New Roman" w:hAnsi="Times New Roman"/>
          <w:sz w:val="24"/>
          <w:szCs w:val="24"/>
        </w:rPr>
        <w:t xml:space="preserve">§ </w:t>
      </w:r>
      <w:r w:rsidRPr="00D34A3A" w:rsidR="00D34A3A">
        <w:rPr>
          <w:rFonts w:ascii="Times New Roman" w:hAnsi="Times New Roman"/>
          <w:sz w:val="24"/>
          <w:szCs w:val="24"/>
        </w:rPr>
        <w:t>1</w:t>
      </w:r>
      <w:r w:rsidR="00D34A3A">
        <w:rPr>
          <w:rFonts w:ascii="Times New Roman" w:hAnsi="Times New Roman"/>
          <w:sz w:val="24"/>
          <w:szCs w:val="24"/>
        </w:rPr>
        <w:t>2</w:t>
      </w:r>
      <w:r w:rsidRPr="00D34A3A" w:rsidR="00D34A3A">
        <w:rPr>
          <w:rFonts w:ascii="Times New Roman" w:hAnsi="Times New Roman"/>
          <w:sz w:val="24"/>
          <w:szCs w:val="24"/>
        </w:rPr>
        <w:t xml:space="preserve">“ </w:t>
      </w:r>
      <w:r w:rsidR="00D172A5">
        <w:rPr>
          <w:rFonts w:ascii="Times New Roman" w:hAnsi="Times New Roman"/>
          <w:sz w:val="24"/>
          <w:szCs w:val="24"/>
        </w:rPr>
        <w:t>vkladajú slová</w:t>
      </w:r>
      <w:r w:rsidRPr="00D34A3A" w:rsidR="00D172A5">
        <w:rPr>
          <w:rFonts w:ascii="Times New Roman" w:hAnsi="Times New Roman"/>
          <w:sz w:val="24"/>
          <w:szCs w:val="24"/>
        </w:rPr>
        <w:t xml:space="preserve"> </w:t>
      </w:r>
      <w:r w:rsidRPr="00D34A3A" w:rsidR="00D34A3A">
        <w:rPr>
          <w:rFonts w:ascii="Times New Roman" w:hAnsi="Times New Roman"/>
          <w:sz w:val="24"/>
          <w:szCs w:val="24"/>
        </w:rPr>
        <w:t>„12b“.</w:t>
      </w:r>
    </w:p>
    <w:p w:rsidR="00D34A3A" w:rsidP="009A3699">
      <w:pPr>
        <w:pStyle w:val="ListParagraph"/>
        <w:bidi w:val="0"/>
        <w:spacing w:after="0" w:line="240" w:lineRule="auto"/>
        <w:ind w:left="786"/>
        <w:jc w:val="both"/>
        <w:rPr>
          <w:rFonts w:ascii="Times New Roman" w:hAnsi="Times New Roman"/>
          <w:sz w:val="24"/>
          <w:szCs w:val="24"/>
          <w:lang w:eastAsia="sk-SK"/>
        </w:rPr>
      </w:pPr>
    </w:p>
    <w:p w:rsidR="00D34A3A" w:rsidP="009A3699">
      <w:pPr>
        <w:pStyle w:val="ListParagraph"/>
        <w:numPr>
          <w:numId w:val="1"/>
        </w:numPr>
        <w:bidi w:val="0"/>
        <w:spacing w:after="0" w:line="240" w:lineRule="auto"/>
        <w:jc w:val="both"/>
        <w:rPr>
          <w:rFonts w:ascii="Times New Roman" w:hAnsi="Times New Roman"/>
          <w:sz w:val="24"/>
          <w:szCs w:val="24"/>
          <w:lang w:eastAsia="sk-SK"/>
        </w:rPr>
      </w:pPr>
      <w:r w:rsidRPr="00D34A3A">
        <w:rPr>
          <w:rFonts w:ascii="Times New Roman" w:hAnsi="Times New Roman"/>
          <w:sz w:val="24"/>
          <w:szCs w:val="24"/>
        </w:rPr>
        <w:t>§ 71 sa dopĺňa odsek</w:t>
      </w:r>
      <w:r>
        <w:rPr>
          <w:rFonts w:ascii="Times New Roman" w:hAnsi="Times New Roman"/>
          <w:sz w:val="24"/>
          <w:szCs w:val="24"/>
        </w:rPr>
        <w:t>om</w:t>
      </w:r>
      <w:r w:rsidRPr="00D34A3A">
        <w:rPr>
          <w:rFonts w:ascii="Times New Roman" w:hAnsi="Times New Roman"/>
          <w:sz w:val="24"/>
          <w:szCs w:val="24"/>
        </w:rPr>
        <w:t xml:space="preserve"> 3, ktorý znie:</w:t>
      </w:r>
      <w:r>
        <w:rPr>
          <w:rFonts w:ascii="Times New Roman" w:hAnsi="Times New Roman"/>
          <w:sz w:val="24"/>
          <w:szCs w:val="24"/>
        </w:rPr>
        <w:t xml:space="preserve"> </w:t>
      </w:r>
    </w:p>
    <w:p w:rsidR="005317B0" w:rsidP="005317B0">
      <w:pPr>
        <w:bidi w:val="0"/>
        <w:spacing w:after="0" w:line="240" w:lineRule="auto"/>
        <w:jc w:val="both"/>
        <w:rPr>
          <w:rFonts w:ascii="Times New Roman" w:hAnsi="Times New Roman"/>
          <w:sz w:val="24"/>
          <w:szCs w:val="24"/>
        </w:rPr>
      </w:pPr>
    </w:p>
    <w:p w:rsidR="00D34A3A" w:rsidRPr="005317B0" w:rsidP="00100606">
      <w:pPr>
        <w:bidi w:val="0"/>
        <w:spacing w:after="0" w:line="240" w:lineRule="auto"/>
        <w:ind w:firstLine="360"/>
        <w:jc w:val="both"/>
        <w:rPr>
          <w:rFonts w:ascii="Times New Roman" w:hAnsi="Times New Roman"/>
          <w:sz w:val="24"/>
          <w:szCs w:val="24"/>
          <w:lang w:eastAsia="sk-SK"/>
        </w:rPr>
      </w:pPr>
      <w:r w:rsidRPr="005317B0">
        <w:rPr>
          <w:rFonts w:ascii="Times New Roman" w:hAnsi="Times New Roman"/>
          <w:sz w:val="24"/>
          <w:szCs w:val="24"/>
        </w:rPr>
        <w:t>„(3)</w:t>
      </w:r>
      <w:r w:rsidR="00100606">
        <w:rPr>
          <w:rFonts w:ascii="Times New Roman" w:hAnsi="Times New Roman"/>
          <w:sz w:val="24"/>
          <w:szCs w:val="24"/>
        </w:rPr>
        <w:t xml:space="preserve"> </w:t>
      </w:r>
      <w:r w:rsidRPr="005317B0">
        <w:rPr>
          <w:rFonts w:ascii="Times New Roman" w:hAnsi="Times New Roman"/>
          <w:sz w:val="24"/>
          <w:szCs w:val="24"/>
        </w:rPr>
        <w:t>Ustanovenia § 5 ods.</w:t>
      </w:r>
      <w:r w:rsidRPr="005317B0" w:rsidR="00C66372">
        <w:rPr>
          <w:rFonts w:ascii="Times New Roman" w:hAnsi="Times New Roman"/>
          <w:sz w:val="24"/>
          <w:szCs w:val="24"/>
        </w:rPr>
        <w:t xml:space="preserve"> </w:t>
      </w:r>
      <w:r w:rsidR="00B61DE3">
        <w:rPr>
          <w:rFonts w:ascii="Times New Roman" w:hAnsi="Times New Roman"/>
          <w:sz w:val="24"/>
          <w:szCs w:val="24"/>
        </w:rPr>
        <w:t>26</w:t>
      </w:r>
      <w:r w:rsidRPr="005317B0">
        <w:rPr>
          <w:rFonts w:ascii="Times New Roman" w:hAnsi="Times New Roman"/>
          <w:sz w:val="24"/>
          <w:szCs w:val="24"/>
        </w:rPr>
        <w:t>, § 12a, 12b, 31a sa primerane vzťahujú na zvukový záznam.“.</w:t>
      </w:r>
      <w:r w:rsidR="00100606">
        <w:rPr>
          <w:rFonts w:ascii="Times New Roman" w:hAnsi="Times New Roman"/>
          <w:sz w:val="24"/>
          <w:szCs w:val="24"/>
        </w:rPr>
        <w:t xml:space="preserve"> </w:t>
      </w:r>
    </w:p>
    <w:p w:rsidR="005A6B9D" w:rsidRPr="005317B0" w:rsidP="005317B0">
      <w:pPr>
        <w:bidi w:val="0"/>
        <w:spacing w:after="0" w:line="240" w:lineRule="auto"/>
        <w:jc w:val="both"/>
        <w:rPr>
          <w:rFonts w:ascii="Times New Roman" w:hAnsi="Times New Roman"/>
          <w:sz w:val="24"/>
          <w:szCs w:val="24"/>
          <w:lang w:eastAsia="sk-SK"/>
        </w:rPr>
      </w:pPr>
    </w:p>
    <w:p w:rsidR="00BC0300" w:rsidRPr="003C7BB4" w:rsidP="00BC0300">
      <w:pPr>
        <w:pStyle w:val="ListParagraph"/>
        <w:numPr>
          <w:numId w:val="1"/>
        </w:numPr>
        <w:bidi w:val="0"/>
        <w:spacing w:after="0" w:line="240" w:lineRule="auto"/>
        <w:jc w:val="both"/>
        <w:rPr>
          <w:rFonts w:ascii="Times New Roman" w:hAnsi="Times New Roman"/>
          <w:sz w:val="24"/>
          <w:szCs w:val="24"/>
          <w:lang w:eastAsia="sk-SK"/>
        </w:rPr>
      </w:pPr>
      <w:r w:rsidRPr="003C7BB4">
        <w:rPr>
          <w:rFonts w:ascii="Times New Roman" w:hAnsi="Times New Roman"/>
          <w:sz w:val="24"/>
          <w:szCs w:val="24"/>
          <w:lang w:eastAsia="sk-SK"/>
        </w:rPr>
        <w:t xml:space="preserve">V § </w:t>
      </w:r>
      <w:r>
        <w:rPr>
          <w:rFonts w:ascii="Times New Roman" w:hAnsi="Times New Roman"/>
          <w:sz w:val="24"/>
          <w:szCs w:val="24"/>
          <w:lang w:eastAsia="sk-SK"/>
        </w:rPr>
        <w:t>80</w:t>
      </w:r>
      <w:r w:rsidRPr="003C7BB4">
        <w:rPr>
          <w:rFonts w:ascii="Times New Roman" w:hAnsi="Times New Roman"/>
          <w:sz w:val="24"/>
          <w:szCs w:val="24"/>
          <w:lang w:eastAsia="sk-SK"/>
        </w:rPr>
        <w:t xml:space="preserve"> ods. 1 sa  slová  </w:t>
      </w:r>
      <w:r>
        <w:rPr>
          <w:rFonts w:ascii="Times New Roman" w:hAnsi="Times New Roman"/>
          <w:sz w:val="24"/>
          <w:szCs w:val="24"/>
          <w:lang w:eastAsia="sk-SK"/>
        </w:rPr>
        <w:t xml:space="preserve">„Ministerstvo kultúry Slovenskej republiky (ďalej len „ministerstvo“)“ </w:t>
      </w:r>
      <w:r w:rsidRPr="003C7BB4">
        <w:rPr>
          <w:rFonts w:ascii="Times New Roman" w:hAnsi="Times New Roman"/>
          <w:sz w:val="24"/>
          <w:szCs w:val="24"/>
          <w:lang w:eastAsia="sk-SK"/>
        </w:rPr>
        <w:t>nahrádzajú slovami  „</w:t>
      </w:r>
      <w:r>
        <w:rPr>
          <w:rFonts w:ascii="Times New Roman" w:hAnsi="Times New Roman"/>
          <w:sz w:val="24"/>
          <w:szCs w:val="24"/>
          <w:lang w:eastAsia="sk-SK"/>
        </w:rPr>
        <w:t>ministerstvo</w:t>
      </w:r>
      <w:r w:rsidRPr="003C7BB4">
        <w:rPr>
          <w:rFonts w:ascii="Times New Roman" w:hAnsi="Times New Roman"/>
          <w:sz w:val="24"/>
          <w:szCs w:val="24"/>
          <w:lang w:eastAsia="sk-SK"/>
        </w:rPr>
        <w:t>“.</w:t>
      </w:r>
    </w:p>
    <w:p w:rsidR="00BC0300" w:rsidRPr="00F633C3" w:rsidP="00F633C3">
      <w:pPr>
        <w:bidi w:val="0"/>
        <w:spacing w:after="0" w:line="240" w:lineRule="auto"/>
        <w:jc w:val="both"/>
        <w:rPr>
          <w:rFonts w:ascii="Times New Roman" w:hAnsi="Times New Roman"/>
          <w:sz w:val="24"/>
          <w:szCs w:val="24"/>
          <w:lang w:eastAsia="sk-SK"/>
        </w:rPr>
      </w:pPr>
    </w:p>
    <w:p w:rsidR="00116F77" w:rsidP="009A3699">
      <w:pPr>
        <w:pStyle w:val="ListParagraph"/>
        <w:numPr>
          <w:numId w:val="1"/>
        </w:numPr>
        <w:bidi w:val="0"/>
        <w:spacing w:after="0" w:line="240" w:lineRule="auto"/>
        <w:jc w:val="both"/>
        <w:rPr>
          <w:rFonts w:ascii="Times New Roman" w:hAnsi="Times New Roman"/>
          <w:sz w:val="24"/>
          <w:szCs w:val="24"/>
          <w:lang w:eastAsia="sk-SK"/>
        </w:rPr>
      </w:pPr>
      <w:r w:rsidR="006A77AB">
        <w:rPr>
          <w:rFonts w:ascii="Times New Roman" w:hAnsi="Times New Roman"/>
          <w:sz w:val="24"/>
          <w:szCs w:val="24"/>
          <w:lang w:eastAsia="sk-SK"/>
        </w:rPr>
        <w:t>P</w:t>
      </w:r>
      <w:r>
        <w:rPr>
          <w:rFonts w:ascii="Times New Roman" w:hAnsi="Times New Roman"/>
          <w:sz w:val="24"/>
          <w:szCs w:val="24"/>
          <w:lang w:eastAsia="sk-SK"/>
        </w:rPr>
        <w:t>ríloh</w:t>
      </w:r>
      <w:r w:rsidR="006A77AB">
        <w:rPr>
          <w:rFonts w:ascii="Times New Roman" w:hAnsi="Times New Roman"/>
          <w:sz w:val="24"/>
          <w:szCs w:val="24"/>
          <w:lang w:eastAsia="sk-SK"/>
        </w:rPr>
        <w:t xml:space="preserve">a sa dopĺňa </w:t>
      </w:r>
      <w:r w:rsidR="00D172A5">
        <w:rPr>
          <w:rFonts w:ascii="Times New Roman" w:hAnsi="Times New Roman"/>
          <w:sz w:val="24"/>
          <w:szCs w:val="24"/>
          <w:lang w:eastAsia="sk-SK"/>
        </w:rPr>
        <w:t>deviatym bodom</w:t>
      </w:r>
      <w:r w:rsidR="006A77AB">
        <w:rPr>
          <w:rFonts w:ascii="Times New Roman" w:hAnsi="Times New Roman"/>
          <w:sz w:val="24"/>
          <w:szCs w:val="24"/>
          <w:lang w:eastAsia="sk-SK"/>
        </w:rPr>
        <w:t>, ktorý znie</w:t>
      </w:r>
      <w:r>
        <w:rPr>
          <w:rFonts w:ascii="Times New Roman" w:hAnsi="Times New Roman"/>
          <w:sz w:val="24"/>
          <w:szCs w:val="24"/>
          <w:lang w:eastAsia="sk-SK"/>
        </w:rPr>
        <w:t>:</w:t>
      </w:r>
    </w:p>
    <w:p w:rsidR="005317B0" w:rsidP="005317B0">
      <w:pPr>
        <w:bidi w:val="0"/>
        <w:spacing w:after="0" w:line="240" w:lineRule="auto"/>
        <w:jc w:val="both"/>
        <w:rPr>
          <w:rFonts w:ascii="Times New Roman" w:hAnsi="Times New Roman"/>
          <w:sz w:val="24"/>
          <w:szCs w:val="24"/>
          <w:lang w:eastAsia="sk-SK"/>
        </w:rPr>
      </w:pPr>
    </w:p>
    <w:p w:rsidR="00116F77" w:rsidRPr="005317B0" w:rsidP="005317B0">
      <w:pPr>
        <w:bidi w:val="0"/>
        <w:spacing w:after="0" w:line="240" w:lineRule="auto"/>
        <w:jc w:val="both"/>
        <w:rPr>
          <w:rFonts w:ascii="Times New Roman" w:hAnsi="Times New Roman"/>
          <w:sz w:val="24"/>
          <w:szCs w:val="24"/>
          <w:lang w:eastAsia="sk-SK"/>
        </w:rPr>
      </w:pPr>
      <w:r w:rsidRPr="005317B0">
        <w:rPr>
          <w:rFonts w:ascii="Times New Roman" w:hAnsi="Times New Roman"/>
          <w:sz w:val="24"/>
          <w:szCs w:val="24"/>
          <w:lang w:eastAsia="sk-SK"/>
        </w:rPr>
        <w:t>„</w:t>
      </w:r>
      <w:r w:rsidR="00D172A5">
        <w:rPr>
          <w:rFonts w:ascii="Times New Roman" w:hAnsi="Times New Roman"/>
          <w:sz w:val="24"/>
          <w:szCs w:val="24"/>
          <w:lang w:eastAsia="sk-SK"/>
        </w:rPr>
        <w:t xml:space="preserve">9. </w:t>
      </w:r>
      <w:r w:rsidRPr="005317B0">
        <w:rPr>
          <w:rFonts w:ascii="Times New Roman" w:hAnsi="Times New Roman"/>
          <w:sz w:val="24"/>
          <w:szCs w:val="24"/>
          <w:lang w:eastAsia="sk-SK"/>
        </w:rPr>
        <w:t xml:space="preserve">Smernica Európskeho parlamentu a Rady </w:t>
      </w:r>
      <w:r w:rsidRPr="005317B0" w:rsidR="006E6578">
        <w:rPr>
          <w:rFonts w:ascii="Times New Roman" w:hAnsi="Times New Roman"/>
          <w:bCs/>
          <w:sz w:val="24"/>
          <w:szCs w:val="24"/>
        </w:rPr>
        <w:t>2012/28/EÚ</w:t>
      </w:r>
      <w:r w:rsidRPr="005317B0" w:rsidR="006E6578">
        <w:rPr>
          <w:rFonts w:ascii="Times New Roman" w:hAnsi="Times New Roman"/>
          <w:sz w:val="24"/>
          <w:szCs w:val="24"/>
          <w:lang w:eastAsia="sk-SK"/>
        </w:rPr>
        <w:t xml:space="preserve"> </w:t>
      </w:r>
      <w:r w:rsidRPr="005317B0" w:rsidR="006E6578">
        <w:rPr>
          <w:rFonts w:ascii="Times New Roman" w:hAnsi="Times New Roman"/>
          <w:bCs/>
          <w:sz w:val="24"/>
          <w:szCs w:val="24"/>
        </w:rPr>
        <w:t>z 25.</w:t>
      </w:r>
      <w:r w:rsidR="002C5788">
        <w:rPr>
          <w:rFonts w:ascii="Times New Roman" w:hAnsi="Times New Roman"/>
          <w:bCs/>
          <w:sz w:val="24"/>
          <w:szCs w:val="24"/>
        </w:rPr>
        <w:t xml:space="preserve"> </w:t>
      </w:r>
      <w:r w:rsidRPr="005317B0" w:rsidR="006E6578">
        <w:rPr>
          <w:rFonts w:ascii="Times New Roman" w:hAnsi="Times New Roman"/>
          <w:bCs/>
          <w:sz w:val="24"/>
          <w:szCs w:val="24"/>
        </w:rPr>
        <w:t>októbra 2012 o určitých povolených spôsoboch použitia osirelý</w:t>
      </w:r>
      <w:r w:rsidRPr="005317B0" w:rsidR="00B22C4C">
        <w:rPr>
          <w:rFonts w:ascii="Times New Roman" w:hAnsi="Times New Roman"/>
          <w:bCs/>
          <w:sz w:val="24"/>
          <w:szCs w:val="24"/>
        </w:rPr>
        <w:t>c</w:t>
      </w:r>
      <w:r w:rsidRPr="005317B0" w:rsidR="006E6578">
        <w:rPr>
          <w:rFonts w:ascii="Times New Roman" w:hAnsi="Times New Roman"/>
          <w:bCs/>
          <w:sz w:val="24"/>
          <w:szCs w:val="24"/>
        </w:rPr>
        <w:t>h diel</w:t>
      </w:r>
      <w:r w:rsidRPr="005317B0" w:rsidR="006E6578">
        <w:rPr>
          <w:b/>
          <w:bCs/>
          <w:sz w:val="24"/>
          <w:szCs w:val="24"/>
        </w:rPr>
        <w:t xml:space="preserve"> </w:t>
      </w:r>
      <w:r w:rsidRPr="005317B0">
        <w:rPr>
          <w:rFonts w:ascii="Times New Roman" w:hAnsi="Times New Roman"/>
          <w:sz w:val="24"/>
          <w:szCs w:val="24"/>
          <w:lang w:eastAsia="sk-SK"/>
        </w:rPr>
        <w:t xml:space="preserve">(Ú. v. EÚ L </w:t>
      </w:r>
      <w:r w:rsidRPr="005317B0" w:rsidR="0060447B">
        <w:rPr>
          <w:rFonts w:ascii="Times New Roman" w:hAnsi="Times New Roman"/>
          <w:sz w:val="24"/>
          <w:szCs w:val="24"/>
          <w:lang w:eastAsia="sk-SK"/>
        </w:rPr>
        <w:t>299</w:t>
      </w:r>
      <w:r w:rsidRPr="005317B0">
        <w:rPr>
          <w:rFonts w:ascii="Times New Roman" w:hAnsi="Times New Roman"/>
          <w:sz w:val="24"/>
          <w:szCs w:val="24"/>
          <w:lang w:eastAsia="sk-SK"/>
        </w:rPr>
        <w:t xml:space="preserve">, </w:t>
      </w:r>
      <w:r w:rsidRPr="005317B0" w:rsidR="0060447B">
        <w:rPr>
          <w:rFonts w:ascii="Times New Roman" w:hAnsi="Times New Roman"/>
          <w:sz w:val="24"/>
          <w:szCs w:val="24"/>
          <w:lang w:eastAsia="sk-SK"/>
        </w:rPr>
        <w:t>27.</w:t>
      </w:r>
      <w:r w:rsidR="002C5788">
        <w:rPr>
          <w:rFonts w:ascii="Times New Roman" w:hAnsi="Times New Roman"/>
          <w:sz w:val="24"/>
          <w:szCs w:val="24"/>
          <w:lang w:eastAsia="sk-SK"/>
        </w:rPr>
        <w:t xml:space="preserve"> </w:t>
      </w:r>
      <w:r w:rsidRPr="005317B0" w:rsidR="0060447B">
        <w:rPr>
          <w:rFonts w:ascii="Times New Roman" w:hAnsi="Times New Roman"/>
          <w:sz w:val="24"/>
          <w:szCs w:val="24"/>
          <w:lang w:eastAsia="sk-SK"/>
        </w:rPr>
        <w:t>10.</w:t>
      </w:r>
      <w:r w:rsidR="002C5788">
        <w:rPr>
          <w:rFonts w:ascii="Times New Roman" w:hAnsi="Times New Roman"/>
          <w:sz w:val="24"/>
          <w:szCs w:val="24"/>
          <w:lang w:eastAsia="sk-SK"/>
        </w:rPr>
        <w:t xml:space="preserve"> </w:t>
      </w:r>
      <w:r w:rsidRPr="005317B0">
        <w:rPr>
          <w:rFonts w:ascii="Times New Roman" w:hAnsi="Times New Roman"/>
          <w:sz w:val="24"/>
          <w:szCs w:val="24"/>
          <w:lang w:eastAsia="sk-SK"/>
        </w:rPr>
        <w:t>20</w:t>
      </w:r>
      <w:r w:rsidRPr="005317B0" w:rsidR="006E6578">
        <w:rPr>
          <w:rFonts w:ascii="Times New Roman" w:hAnsi="Times New Roman"/>
          <w:sz w:val="24"/>
          <w:szCs w:val="24"/>
          <w:lang w:eastAsia="sk-SK"/>
        </w:rPr>
        <w:t>12</w:t>
      </w:r>
      <w:r w:rsidRPr="005317B0">
        <w:rPr>
          <w:rFonts w:ascii="Times New Roman" w:hAnsi="Times New Roman"/>
          <w:sz w:val="24"/>
          <w:szCs w:val="24"/>
          <w:lang w:eastAsia="sk-SK"/>
        </w:rPr>
        <w:t>)</w:t>
      </w:r>
      <w:r w:rsidRPr="005317B0" w:rsidR="00FD029C">
        <w:rPr>
          <w:rFonts w:ascii="Times New Roman" w:hAnsi="Times New Roman"/>
          <w:sz w:val="24"/>
          <w:szCs w:val="24"/>
          <w:lang w:eastAsia="sk-SK"/>
        </w:rPr>
        <w:t>.</w:t>
      </w:r>
      <w:r w:rsidRPr="005317B0">
        <w:rPr>
          <w:rFonts w:ascii="Times New Roman" w:hAnsi="Times New Roman"/>
          <w:sz w:val="24"/>
          <w:szCs w:val="24"/>
          <w:lang w:eastAsia="sk-SK"/>
        </w:rPr>
        <w:t>“.</w:t>
      </w:r>
    </w:p>
    <w:p w:rsidR="00B22C4C" w:rsidP="009A3699">
      <w:pPr>
        <w:pStyle w:val="ListParagraph"/>
        <w:bidi w:val="0"/>
        <w:spacing w:after="0" w:line="240" w:lineRule="auto"/>
        <w:ind w:left="786"/>
        <w:jc w:val="both"/>
        <w:rPr>
          <w:rFonts w:ascii="Times New Roman" w:hAnsi="Times New Roman"/>
          <w:sz w:val="24"/>
          <w:szCs w:val="24"/>
          <w:lang w:eastAsia="sk-SK"/>
        </w:rPr>
      </w:pPr>
    </w:p>
    <w:p w:rsidR="00E44B7E" w:rsidP="009A3699">
      <w:pPr>
        <w:pStyle w:val="ListParagraph"/>
        <w:numPr>
          <w:numId w:val="1"/>
        </w:numPr>
        <w:bidi w:val="0"/>
        <w:spacing w:after="0" w:line="240" w:lineRule="auto"/>
        <w:jc w:val="both"/>
        <w:rPr>
          <w:rFonts w:ascii="Times New Roman" w:hAnsi="Times New Roman"/>
          <w:sz w:val="24"/>
          <w:szCs w:val="24"/>
          <w:lang w:eastAsia="sk-SK"/>
        </w:rPr>
      </w:pPr>
      <w:r w:rsidR="00D172A5">
        <w:rPr>
          <w:rFonts w:ascii="Times New Roman" w:hAnsi="Times New Roman"/>
          <w:sz w:val="24"/>
          <w:szCs w:val="24"/>
        </w:rPr>
        <w:t>Doterajšia príloha sa označuje ako príloha č. 1 a dopĺňa sa príloha č. 2, ktorá vrátane nadp</w:t>
      </w:r>
      <w:r w:rsidR="00A14C45">
        <w:rPr>
          <w:rFonts w:ascii="Times New Roman" w:hAnsi="Times New Roman"/>
          <w:sz w:val="24"/>
          <w:szCs w:val="24"/>
        </w:rPr>
        <w:t>isu</w:t>
      </w:r>
      <w:r w:rsidR="00D172A5">
        <w:rPr>
          <w:rFonts w:ascii="Times New Roman" w:hAnsi="Times New Roman"/>
          <w:sz w:val="24"/>
          <w:szCs w:val="24"/>
        </w:rPr>
        <w:t xml:space="preserve"> znie:</w:t>
      </w:r>
    </w:p>
    <w:p w:rsidR="00906F68" w:rsidP="009A3699">
      <w:pPr>
        <w:pStyle w:val="ListParagraph"/>
        <w:bidi w:val="0"/>
        <w:spacing w:after="0" w:line="240" w:lineRule="auto"/>
        <w:ind w:left="786"/>
        <w:jc w:val="center"/>
        <w:rPr>
          <w:rFonts w:ascii="Times New Roman" w:hAnsi="Times New Roman"/>
          <w:sz w:val="24"/>
          <w:szCs w:val="24"/>
        </w:rPr>
      </w:pPr>
    </w:p>
    <w:p w:rsidR="009D3F91" w:rsidP="009A3699">
      <w:pPr>
        <w:pStyle w:val="ListParagraph"/>
        <w:bidi w:val="0"/>
        <w:spacing w:after="0" w:line="240" w:lineRule="auto"/>
        <w:ind w:left="786"/>
        <w:jc w:val="center"/>
        <w:rPr>
          <w:rFonts w:ascii="Times New Roman" w:hAnsi="Times New Roman"/>
          <w:sz w:val="24"/>
          <w:szCs w:val="24"/>
        </w:rPr>
      </w:pPr>
      <w:r w:rsidR="00906F68">
        <w:rPr>
          <w:rFonts w:ascii="Times New Roman" w:hAnsi="Times New Roman"/>
          <w:sz w:val="24"/>
          <w:szCs w:val="24"/>
        </w:rPr>
        <w:t>„</w:t>
      </w:r>
      <w:r w:rsidRPr="008616F2" w:rsidR="00B22C4C">
        <w:rPr>
          <w:rFonts w:ascii="Times New Roman" w:hAnsi="Times New Roman"/>
          <w:sz w:val="24"/>
          <w:szCs w:val="24"/>
        </w:rPr>
        <w:t xml:space="preserve">Príloha </w:t>
      </w:r>
      <w:r w:rsidR="001F5788">
        <w:rPr>
          <w:rFonts w:ascii="Times New Roman" w:hAnsi="Times New Roman"/>
          <w:sz w:val="24"/>
          <w:szCs w:val="24"/>
        </w:rPr>
        <w:t xml:space="preserve">č. </w:t>
      </w:r>
      <w:r w:rsidRPr="008616F2" w:rsidR="00B22C4C">
        <w:rPr>
          <w:rFonts w:ascii="Times New Roman" w:hAnsi="Times New Roman"/>
          <w:sz w:val="24"/>
          <w:szCs w:val="24"/>
        </w:rPr>
        <w:t xml:space="preserve">2 </w:t>
      </w:r>
      <w:r w:rsidR="0070473D">
        <w:rPr>
          <w:rFonts w:ascii="Times New Roman" w:hAnsi="Times New Roman"/>
          <w:sz w:val="24"/>
          <w:szCs w:val="24"/>
        </w:rPr>
        <w:t xml:space="preserve"> k zákonu č. 618/2003 Z. z. </w:t>
      </w:r>
      <w:r w:rsidR="004020F7">
        <w:rPr>
          <w:rFonts w:ascii="Times New Roman" w:hAnsi="Times New Roman"/>
          <w:sz w:val="24"/>
          <w:szCs w:val="24"/>
        </w:rPr>
        <w:t xml:space="preserve">v znení zákona č. .../2014 Z. z. </w:t>
      </w:r>
    </w:p>
    <w:p w:rsidR="00B22C4C" w:rsidRPr="00D155CE" w:rsidP="009A3699">
      <w:pPr>
        <w:pStyle w:val="ListParagraph"/>
        <w:bidi w:val="0"/>
        <w:spacing w:after="0" w:line="240" w:lineRule="auto"/>
        <w:ind w:left="786"/>
        <w:jc w:val="center"/>
        <w:rPr>
          <w:rFonts w:ascii="Times New Roman" w:hAnsi="Times New Roman"/>
          <w:sz w:val="24"/>
          <w:szCs w:val="24"/>
          <w:lang w:eastAsia="sk-SK"/>
        </w:rPr>
      </w:pPr>
      <w:r w:rsidR="009D3F91">
        <w:rPr>
          <w:rFonts w:ascii="Times New Roman" w:hAnsi="Times New Roman"/>
          <w:sz w:val="24"/>
          <w:szCs w:val="24"/>
        </w:rPr>
        <w:t>Z</w:t>
      </w:r>
      <w:r w:rsidRPr="008616F2">
        <w:rPr>
          <w:rFonts w:ascii="Times New Roman" w:hAnsi="Times New Roman"/>
          <w:sz w:val="24"/>
          <w:szCs w:val="24"/>
        </w:rPr>
        <w:t>oznam</w:t>
      </w:r>
      <w:r>
        <w:rPr>
          <w:rFonts w:ascii="Times New Roman" w:hAnsi="Times New Roman"/>
          <w:sz w:val="24"/>
          <w:szCs w:val="24"/>
        </w:rPr>
        <w:t xml:space="preserve"> informačných zdrojov </w:t>
      </w:r>
      <w:r w:rsidR="002C5788">
        <w:rPr>
          <w:rFonts w:ascii="Times New Roman" w:hAnsi="Times New Roman"/>
          <w:sz w:val="24"/>
          <w:szCs w:val="24"/>
        </w:rPr>
        <w:t xml:space="preserve">na </w:t>
      </w:r>
      <w:r>
        <w:rPr>
          <w:rFonts w:ascii="Times New Roman" w:hAnsi="Times New Roman"/>
          <w:sz w:val="24"/>
          <w:szCs w:val="24"/>
        </w:rPr>
        <w:t>dôsledné vyhľadávanie</w:t>
      </w:r>
    </w:p>
    <w:p w:rsidR="006C692C" w:rsidP="009A3699">
      <w:pPr>
        <w:bidi w:val="0"/>
        <w:spacing w:after="0" w:line="240" w:lineRule="auto"/>
        <w:jc w:val="center"/>
        <w:rPr>
          <w:rFonts w:ascii="Times New Roman" w:hAnsi="Times New Roman"/>
          <w:sz w:val="24"/>
          <w:szCs w:val="24"/>
          <w:lang w:eastAsia="sk-SK"/>
        </w:rPr>
      </w:pPr>
    </w:p>
    <w:p w:rsidR="00E44B7E" w:rsidRPr="00E44B7E" w:rsidP="009A3699">
      <w:pPr>
        <w:autoSpaceDE w:val="0"/>
        <w:autoSpaceDN w:val="0"/>
        <w:bidi w:val="0"/>
        <w:adjustRightInd w:val="0"/>
        <w:spacing w:after="0" w:line="240" w:lineRule="auto"/>
        <w:rPr>
          <w:rFonts w:ascii="Times New Roman" w:hAnsi="Times New Roman"/>
          <w:color w:val="000000"/>
          <w:sz w:val="24"/>
          <w:szCs w:val="24"/>
        </w:rPr>
      </w:pPr>
      <w:r w:rsidRPr="00E44B7E">
        <w:rPr>
          <w:rFonts w:ascii="Times New Roman" w:hAnsi="Times New Roman"/>
          <w:color w:val="000000"/>
          <w:sz w:val="24"/>
          <w:szCs w:val="24"/>
        </w:rPr>
        <w:t xml:space="preserve">Zdroje </w:t>
      </w:r>
      <w:r w:rsidRPr="006B536E" w:rsidR="00303DFF">
        <w:rPr>
          <w:rFonts w:ascii="Times New Roman" w:hAnsi="Times New Roman"/>
          <w:color w:val="000000"/>
          <w:sz w:val="24"/>
          <w:szCs w:val="24"/>
        </w:rPr>
        <w:t xml:space="preserve">informácií pri vykonávaní dôsledného vyhľadávania </w:t>
      </w:r>
      <w:r w:rsidRPr="00E44B7E">
        <w:rPr>
          <w:rFonts w:ascii="Times New Roman" w:hAnsi="Times New Roman"/>
          <w:color w:val="000000"/>
          <w:sz w:val="24"/>
          <w:szCs w:val="24"/>
        </w:rPr>
        <w:t xml:space="preserve">zahŕňajú: </w:t>
      </w:r>
    </w:p>
    <w:p w:rsidR="00906F68" w:rsidP="009A3699">
      <w:pPr>
        <w:autoSpaceDE w:val="0"/>
        <w:autoSpaceDN w:val="0"/>
        <w:bidi w:val="0"/>
        <w:adjustRightInd w:val="0"/>
        <w:spacing w:after="0" w:line="240" w:lineRule="auto"/>
        <w:rPr>
          <w:rFonts w:ascii="Times New Roman" w:hAnsi="Times New Roman"/>
          <w:color w:val="000000"/>
          <w:sz w:val="24"/>
          <w:szCs w:val="24"/>
        </w:rPr>
      </w:pPr>
    </w:p>
    <w:p w:rsidR="00E44B7E" w:rsidRPr="00E44B7E" w:rsidP="009A3699">
      <w:pPr>
        <w:autoSpaceDE w:val="0"/>
        <w:autoSpaceDN w:val="0"/>
        <w:bidi w:val="0"/>
        <w:adjustRightInd w:val="0"/>
        <w:spacing w:after="0" w:line="240" w:lineRule="auto"/>
        <w:jc w:val="both"/>
        <w:rPr>
          <w:rFonts w:ascii="Times New Roman" w:hAnsi="Times New Roman"/>
          <w:color w:val="000000"/>
          <w:sz w:val="24"/>
          <w:szCs w:val="24"/>
        </w:rPr>
      </w:pPr>
      <w:r w:rsidRPr="00E44B7E">
        <w:rPr>
          <w:rFonts w:ascii="Times New Roman" w:hAnsi="Times New Roman"/>
          <w:color w:val="000000"/>
          <w:sz w:val="24"/>
          <w:szCs w:val="24"/>
        </w:rPr>
        <w:t xml:space="preserve">1. </w:t>
      </w:r>
      <w:r w:rsidR="007A546D">
        <w:rPr>
          <w:rFonts w:ascii="Times New Roman" w:hAnsi="Times New Roman"/>
          <w:color w:val="000000"/>
          <w:sz w:val="24"/>
          <w:szCs w:val="24"/>
        </w:rPr>
        <w:t> ak ide o</w:t>
      </w:r>
      <w:r w:rsidRPr="00E44B7E">
        <w:rPr>
          <w:rFonts w:ascii="Times New Roman" w:hAnsi="Times New Roman"/>
          <w:color w:val="000000"/>
          <w:sz w:val="24"/>
          <w:szCs w:val="24"/>
        </w:rPr>
        <w:t xml:space="preserve"> kn</w:t>
      </w:r>
      <w:r w:rsidR="007A546D">
        <w:rPr>
          <w:rFonts w:ascii="Times New Roman" w:hAnsi="Times New Roman"/>
          <w:color w:val="000000"/>
          <w:sz w:val="24"/>
          <w:szCs w:val="24"/>
        </w:rPr>
        <w:t>ihy</w:t>
      </w:r>
      <w:r w:rsidRPr="00E44B7E">
        <w:rPr>
          <w:rFonts w:ascii="Times New Roman" w:hAnsi="Times New Roman"/>
          <w:color w:val="000000"/>
          <w:sz w:val="24"/>
          <w:szCs w:val="24"/>
        </w:rPr>
        <w:t xml:space="preserve">: </w:t>
      </w:r>
    </w:p>
    <w:p w:rsidR="00E44B7E" w:rsidRPr="005317B0" w:rsidP="005317B0">
      <w:pPr>
        <w:pStyle w:val="ListParagraph"/>
        <w:numPr>
          <w:numId w:val="17"/>
        </w:numPr>
        <w:bidi w:val="0"/>
        <w:spacing w:after="0" w:line="240" w:lineRule="auto"/>
        <w:jc w:val="both"/>
        <w:rPr>
          <w:rFonts w:ascii="Times New Roman" w:hAnsi="Times New Roman"/>
          <w:sz w:val="24"/>
          <w:szCs w:val="24"/>
        </w:rPr>
      </w:pPr>
      <w:r w:rsidRPr="005317B0">
        <w:rPr>
          <w:rFonts w:ascii="Times New Roman" w:hAnsi="Times New Roman"/>
          <w:sz w:val="24"/>
          <w:szCs w:val="24"/>
        </w:rPr>
        <w:t>povinné výtlačky, katalógy knižníc a úradné záznamy vedené knižnicami a inými inštitúciami</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7"/>
        </w:numPr>
        <w:bidi w:val="0"/>
        <w:spacing w:after="0" w:line="240" w:lineRule="auto"/>
        <w:jc w:val="both"/>
        <w:rPr>
          <w:rFonts w:ascii="Times New Roman" w:hAnsi="Times New Roman"/>
          <w:sz w:val="24"/>
          <w:szCs w:val="24"/>
        </w:rPr>
      </w:pPr>
      <w:r w:rsidRPr="005317B0">
        <w:rPr>
          <w:rFonts w:ascii="Times New Roman" w:hAnsi="Times New Roman"/>
          <w:sz w:val="24"/>
          <w:szCs w:val="24"/>
        </w:rPr>
        <w:t>asociácie vydavateľov a autorov v príslušnej krajine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7"/>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existujúce databázy a registre, WATCH (spisovatelia, umelci a </w:t>
      </w:r>
      <w:r w:rsidRPr="005317B0" w:rsidR="00367C9A">
        <w:rPr>
          <w:rFonts w:ascii="Times New Roman" w:hAnsi="Times New Roman"/>
          <w:sz w:val="24"/>
          <w:szCs w:val="24"/>
        </w:rPr>
        <w:t>nositelia</w:t>
      </w:r>
      <w:r w:rsidRPr="005317B0">
        <w:rPr>
          <w:rFonts w:ascii="Times New Roman" w:hAnsi="Times New Roman"/>
          <w:sz w:val="24"/>
          <w:szCs w:val="24"/>
        </w:rPr>
        <w:t xml:space="preserve"> ich práv), ISBN (medzinárodné štandardné číslo knihy) a databázy kníh vydaných tlačou</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7"/>
        </w:numPr>
        <w:bidi w:val="0"/>
        <w:spacing w:after="0" w:line="240" w:lineRule="auto"/>
        <w:jc w:val="both"/>
        <w:rPr>
          <w:rFonts w:ascii="Times New Roman" w:hAnsi="Times New Roman"/>
          <w:sz w:val="24"/>
          <w:szCs w:val="24"/>
        </w:rPr>
      </w:pPr>
      <w:r w:rsidRPr="005317B0">
        <w:rPr>
          <w:rFonts w:ascii="Times New Roman" w:hAnsi="Times New Roman"/>
          <w:sz w:val="24"/>
          <w:szCs w:val="24"/>
        </w:rPr>
        <w:t>databázy príslušných organizácií kolektívnej správy, najmä organizácií spravujúcich práva na rozmnožovanie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7"/>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zdroje zahŕňajúce databázy a registre vrátane projektu VIAF (virtuálny medzinárodný súbor autorít) a ARROW (prístupný register informácií o autorských právach a osirelých dielach); </w:t>
      </w:r>
    </w:p>
    <w:p w:rsidR="00906F68" w:rsidP="009A3699">
      <w:pPr>
        <w:autoSpaceDE w:val="0"/>
        <w:autoSpaceDN w:val="0"/>
        <w:bidi w:val="0"/>
        <w:adjustRightInd w:val="0"/>
        <w:spacing w:after="0" w:line="240" w:lineRule="auto"/>
        <w:jc w:val="both"/>
        <w:rPr>
          <w:rFonts w:ascii="Times New Roman" w:hAnsi="Times New Roman"/>
          <w:color w:val="000000"/>
          <w:sz w:val="24"/>
          <w:szCs w:val="24"/>
        </w:rPr>
      </w:pPr>
    </w:p>
    <w:p w:rsidR="00E44B7E" w:rsidRPr="00E44B7E" w:rsidP="009A3699">
      <w:pPr>
        <w:autoSpaceDE w:val="0"/>
        <w:autoSpaceDN w:val="0"/>
        <w:bidi w:val="0"/>
        <w:adjustRightInd w:val="0"/>
        <w:spacing w:after="0" w:line="240" w:lineRule="auto"/>
        <w:jc w:val="both"/>
        <w:rPr>
          <w:rFonts w:ascii="Times New Roman" w:hAnsi="Times New Roman"/>
          <w:color w:val="000000"/>
          <w:sz w:val="24"/>
          <w:szCs w:val="24"/>
        </w:rPr>
      </w:pPr>
      <w:r w:rsidRPr="00E44B7E">
        <w:rPr>
          <w:rFonts w:ascii="Times New Roman" w:hAnsi="Times New Roman"/>
          <w:color w:val="000000"/>
          <w:sz w:val="24"/>
          <w:szCs w:val="24"/>
        </w:rPr>
        <w:t xml:space="preserve">2. </w:t>
      </w:r>
      <w:r w:rsidR="007A546D">
        <w:rPr>
          <w:rFonts w:ascii="Times New Roman" w:hAnsi="Times New Roman"/>
          <w:color w:val="000000"/>
          <w:sz w:val="24"/>
          <w:szCs w:val="24"/>
        </w:rPr>
        <w:t> ak ide o</w:t>
      </w:r>
      <w:r w:rsidRPr="00E44B7E">
        <w:rPr>
          <w:rFonts w:ascii="Times New Roman" w:hAnsi="Times New Roman"/>
          <w:color w:val="000000"/>
          <w:sz w:val="24"/>
          <w:szCs w:val="24"/>
        </w:rPr>
        <w:t xml:space="preserve"> nov</w:t>
      </w:r>
      <w:r w:rsidR="007A546D">
        <w:rPr>
          <w:rFonts w:ascii="Times New Roman" w:hAnsi="Times New Roman"/>
          <w:color w:val="000000"/>
          <w:sz w:val="24"/>
          <w:szCs w:val="24"/>
        </w:rPr>
        <w:t>iny</w:t>
      </w:r>
      <w:r w:rsidRPr="00E44B7E">
        <w:rPr>
          <w:rFonts w:ascii="Times New Roman" w:hAnsi="Times New Roman"/>
          <w:color w:val="000000"/>
          <w:sz w:val="24"/>
          <w:szCs w:val="24"/>
        </w:rPr>
        <w:t>, časopis</w:t>
      </w:r>
      <w:r w:rsidR="007A546D">
        <w:rPr>
          <w:rFonts w:ascii="Times New Roman" w:hAnsi="Times New Roman"/>
          <w:color w:val="000000"/>
          <w:sz w:val="24"/>
          <w:szCs w:val="24"/>
        </w:rPr>
        <w:t>y</w:t>
      </w:r>
      <w:r w:rsidRPr="00E44B7E">
        <w:rPr>
          <w:rFonts w:ascii="Times New Roman" w:hAnsi="Times New Roman"/>
          <w:color w:val="000000"/>
          <w:sz w:val="24"/>
          <w:szCs w:val="24"/>
        </w:rPr>
        <w:t>, odborn</w:t>
      </w:r>
      <w:r w:rsidR="00486058">
        <w:rPr>
          <w:rFonts w:ascii="Times New Roman" w:hAnsi="Times New Roman"/>
          <w:color w:val="000000"/>
          <w:sz w:val="24"/>
          <w:szCs w:val="24"/>
        </w:rPr>
        <w:t>é</w:t>
      </w:r>
      <w:r w:rsidRPr="00E44B7E">
        <w:rPr>
          <w:rFonts w:ascii="Times New Roman" w:hAnsi="Times New Roman"/>
          <w:color w:val="000000"/>
          <w:sz w:val="24"/>
          <w:szCs w:val="24"/>
        </w:rPr>
        <w:t xml:space="preserve"> časopis</w:t>
      </w:r>
      <w:r w:rsidR="00486058">
        <w:rPr>
          <w:rFonts w:ascii="Times New Roman" w:hAnsi="Times New Roman"/>
          <w:color w:val="000000"/>
          <w:sz w:val="24"/>
          <w:szCs w:val="24"/>
        </w:rPr>
        <w:t>y</w:t>
      </w:r>
      <w:r w:rsidRPr="00E44B7E">
        <w:rPr>
          <w:rFonts w:ascii="Times New Roman" w:hAnsi="Times New Roman"/>
          <w:color w:val="000000"/>
          <w:sz w:val="24"/>
          <w:szCs w:val="24"/>
        </w:rPr>
        <w:t xml:space="preserve"> a period</w:t>
      </w:r>
      <w:r w:rsidR="00486058">
        <w:rPr>
          <w:rFonts w:ascii="Times New Roman" w:hAnsi="Times New Roman"/>
          <w:color w:val="000000"/>
          <w:sz w:val="24"/>
          <w:szCs w:val="24"/>
        </w:rPr>
        <w:t>iká</w:t>
      </w:r>
      <w:r w:rsidRPr="00E44B7E">
        <w:rPr>
          <w:rFonts w:ascii="Times New Roman" w:hAnsi="Times New Roman"/>
          <w:color w:val="000000"/>
          <w:sz w:val="24"/>
          <w:szCs w:val="24"/>
        </w:rPr>
        <w:t xml:space="preserve">: </w:t>
      </w:r>
    </w:p>
    <w:p w:rsidR="00E44B7E" w:rsidRPr="005317B0" w:rsidP="005317B0">
      <w:pPr>
        <w:pStyle w:val="ListParagraph"/>
        <w:numPr>
          <w:numId w:val="18"/>
        </w:numPr>
        <w:bidi w:val="0"/>
        <w:spacing w:after="0" w:line="240" w:lineRule="auto"/>
        <w:jc w:val="both"/>
        <w:rPr>
          <w:rFonts w:ascii="Times New Roman" w:hAnsi="Times New Roman"/>
          <w:sz w:val="24"/>
          <w:szCs w:val="24"/>
        </w:rPr>
      </w:pPr>
      <w:r w:rsidRPr="005317B0">
        <w:rPr>
          <w:rFonts w:ascii="Times New Roman" w:hAnsi="Times New Roman"/>
          <w:sz w:val="24"/>
          <w:szCs w:val="24"/>
        </w:rPr>
        <w:t>ISSN (medzinárodné štandardné číslo sériových publikácií) pre periodické publikácie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8"/>
        </w:numPr>
        <w:bidi w:val="0"/>
        <w:spacing w:after="0" w:line="240" w:lineRule="auto"/>
        <w:jc w:val="both"/>
        <w:rPr>
          <w:rFonts w:ascii="Times New Roman" w:hAnsi="Times New Roman"/>
          <w:sz w:val="24"/>
          <w:szCs w:val="24"/>
        </w:rPr>
      </w:pPr>
      <w:r w:rsidRPr="005317B0">
        <w:rPr>
          <w:rFonts w:ascii="Times New Roman" w:hAnsi="Times New Roman"/>
          <w:sz w:val="24"/>
          <w:szCs w:val="24"/>
        </w:rPr>
        <w:t>indexy a katalógy z knižničných fondov</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8"/>
        </w:numPr>
        <w:bidi w:val="0"/>
        <w:spacing w:after="0" w:line="240" w:lineRule="auto"/>
        <w:jc w:val="both"/>
        <w:rPr>
          <w:rFonts w:ascii="Times New Roman" w:hAnsi="Times New Roman"/>
          <w:sz w:val="24"/>
          <w:szCs w:val="24"/>
        </w:rPr>
      </w:pPr>
      <w:r w:rsidRPr="005317B0">
        <w:rPr>
          <w:rFonts w:ascii="Times New Roman" w:hAnsi="Times New Roman"/>
          <w:sz w:val="24"/>
          <w:szCs w:val="24"/>
        </w:rPr>
        <w:t>povinné výtlačky</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8"/>
        </w:numPr>
        <w:bidi w:val="0"/>
        <w:spacing w:after="0" w:line="240" w:lineRule="auto"/>
        <w:jc w:val="both"/>
        <w:rPr>
          <w:rFonts w:ascii="Times New Roman" w:hAnsi="Times New Roman"/>
          <w:sz w:val="24"/>
          <w:szCs w:val="24"/>
        </w:rPr>
      </w:pPr>
      <w:r w:rsidRPr="005317B0">
        <w:rPr>
          <w:rFonts w:ascii="Times New Roman" w:hAnsi="Times New Roman"/>
          <w:sz w:val="24"/>
          <w:szCs w:val="24"/>
        </w:rPr>
        <w:t>združenia vydavateľov a združenia autorov a novinárov v príslušnej krajine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8"/>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databázy príslušných organizácií kolektívnej správy vrátane organizácií spravujúcich práva na rozmnožovanie; </w:t>
      </w:r>
    </w:p>
    <w:p w:rsidR="00906F68" w:rsidP="009A3699">
      <w:pPr>
        <w:autoSpaceDE w:val="0"/>
        <w:autoSpaceDN w:val="0"/>
        <w:bidi w:val="0"/>
        <w:adjustRightInd w:val="0"/>
        <w:spacing w:after="0" w:line="240" w:lineRule="auto"/>
        <w:jc w:val="both"/>
        <w:rPr>
          <w:rFonts w:ascii="Times New Roman" w:hAnsi="Times New Roman"/>
          <w:color w:val="000000"/>
          <w:sz w:val="24"/>
          <w:szCs w:val="24"/>
        </w:rPr>
      </w:pPr>
    </w:p>
    <w:p w:rsidR="00E44B7E" w:rsidRPr="00E44B7E" w:rsidP="009A3699">
      <w:pPr>
        <w:autoSpaceDE w:val="0"/>
        <w:autoSpaceDN w:val="0"/>
        <w:bidi w:val="0"/>
        <w:adjustRightInd w:val="0"/>
        <w:spacing w:after="0" w:line="240" w:lineRule="auto"/>
        <w:jc w:val="both"/>
        <w:rPr>
          <w:rFonts w:ascii="Times New Roman" w:hAnsi="Times New Roman"/>
          <w:color w:val="000000"/>
          <w:sz w:val="24"/>
          <w:szCs w:val="24"/>
        </w:rPr>
      </w:pPr>
      <w:r w:rsidRPr="00E44B7E">
        <w:rPr>
          <w:rFonts w:ascii="Times New Roman" w:hAnsi="Times New Roman"/>
          <w:color w:val="000000"/>
          <w:sz w:val="24"/>
          <w:szCs w:val="24"/>
        </w:rPr>
        <w:t xml:space="preserve">3. </w:t>
      </w:r>
      <w:r w:rsidR="00486058">
        <w:rPr>
          <w:rFonts w:ascii="Times New Roman" w:hAnsi="Times New Roman"/>
          <w:color w:val="000000"/>
          <w:sz w:val="24"/>
          <w:szCs w:val="24"/>
        </w:rPr>
        <w:t xml:space="preserve">ak ide o </w:t>
      </w:r>
      <w:r w:rsidRPr="00E44B7E">
        <w:rPr>
          <w:rFonts w:ascii="Times New Roman" w:hAnsi="Times New Roman"/>
          <w:color w:val="000000"/>
          <w:sz w:val="24"/>
          <w:szCs w:val="24"/>
        </w:rPr>
        <w:t>diel</w:t>
      </w:r>
      <w:r w:rsidR="00486058">
        <w:rPr>
          <w:rFonts w:ascii="Times New Roman" w:hAnsi="Times New Roman"/>
          <w:color w:val="000000"/>
          <w:sz w:val="24"/>
          <w:szCs w:val="24"/>
        </w:rPr>
        <w:t>a</w:t>
      </w:r>
      <w:r w:rsidR="00240BE5">
        <w:rPr>
          <w:rFonts w:ascii="Times New Roman" w:hAnsi="Times New Roman"/>
          <w:color w:val="000000"/>
          <w:sz w:val="24"/>
          <w:szCs w:val="24"/>
        </w:rPr>
        <w:t xml:space="preserve"> výtvarného umenia</w:t>
      </w:r>
      <w:r w:rsidRPr="00E44B7E">
        <w:rPr>
          <w:rFonts w:ascii="Times New Roman" w:hAnsi="Times New Roman"/>
          <w:color w:val="000000"/>
          <w:sz w:val="24"/>
          <w:szCs w:val="24"/>
        </w:rPr>
        <w:t>, fotografi</w:t>
      </w:r>
      <w:r w:rsidR="00240BE5">
        <w:rPr>
          <w:rFonts w:ascii="Times New Roman" w:hAnsi="Times New Roman"/>
          <w:color w:val="000000"/>
          <w:sz w:val="24"/>
          <w:szCs w:val="24"/>
        </w:rPr>
        <w:t>ck</w:t>
      </w:r>
      <w:r w:rsidR="00486058">
        <w:rPr>
          <w:rFonts w:ascii="Times New Roman" w:hAnsi="Times New Roman"/>
          <w:color w:val="000000"/>
          <w:sz w:val="24"/>
          <w:szCs w:val="24"/>
        </w:rPr>
        <w:t>é</w:t>
      </w:r>
      <w:r w:rsidR="00240BE5">
        <w:rPr>
          <w:rFonts w:ascii="Times New Roman" w:hAnsi="Times New Roman"/>
          <w:color w:val="000000"/>
          <w:sz w:val="24"/>
          <w:szCs w:val="24"/>
        </w:rPr>
        <w:t xml:space="preserve"> diel</w:t>
      </w:r>
      <w:r w:rsidR="00486058">
        <w:rPr>
          <w:rFonts w:ascii="Times New Roman" w:hAnsi="Times New Roman"/>
          <w:color w:val="000000"/>
          <w:sz w:val="24"/>
          <w:szCs w:val="24"/>
        </w:rPr>
        <w:t>a</w:t>
      </w:r>
      <w:r w:rsidR="00240BE5">
        <w:rPr>
          <w:rFonts w:ascii="Times New Roman" w:hAnsi="Times New Roman"/>
          <w:color w:val="000000"/>
          <w:sz w:val="24"/>
          <w:szCs w:val="24"/>
        </w:rPr>
        <w:t xml:space="preserve"> a</w:t>
      </w:r>
      <w:r w:rsidRPr="00E44B7E">
        <w:rPr>
          <w:rFonts w:ascii="Times New Roman" w:hAnsi="Times New Roman"/>
          <w:color w:val="000000"/>
          <w:sz w:val="24"/>
          <w:szCs w:val="24"/>
        </w:rPr>
        <w:t xml:space="preserve"> architektonick</w:t>
      </w:r>
      <w:r w:rsidR="00486058">
        <w:rPr>
          <w:rFonts w:ascii="Times New Roman" w:hAnsi="Times New Roman"/>
          <w:color w:val="000000"/>
          <w:sz w:val="24"/>
          <w:szCs w:val="24"/>
        </w:rPr>
        <w:t>é</w:t>
      </w:r>
      <w:r w:rsidRPr="00E44B7E">
        <w:rPr>
          <w:rFonts w:ascii="Times New Roman" w:hAnsi="Times New Roman"/>
          <w:color w:val="000000"/>
          <w:sz w:val="24"/>
          <w:szCs w:val="24"/>
        </w:rPr>
        <w:t xml:space="preserve"> diel</w:t>
      </w:r>
      <w:r w:rsidR="00486058">
        <w:rPr>
          <w:rFonts w:ascii="Times New Roman" w:hAnsi="Times New Roman"/>
          <w:color w:val="000000"/>
          <w:sz w:val="24"/>
          <w:szCs w:val="24"/>
        </w:rPr>
        <w:t>a</w:t>
      </w:r>
      <w:r w:rsidRPr="00E44B7E">
        <w:rPr>
          <w:rFonts w:ascii="Times New Roman" w:hAnsi="Times New Roman"/>
          <w:color w:val="000000"/>
          <w:sz w:val="24"/>
          <w:szCs w:val="24"/>
        </w:rPr>
        <w:t>, ktoré sa nachádzajú v knihách, odborných časopisoch, novinách a zábavných časopisoch, alebo in</w:t>
      </w:r>
      <w:r w:rsidR="00486058">
        <w:rPr>
          <w:rFonts w:ascii="Times New Roman" w:hAnsi="Times New Roman"/>
          <w:color w:val="000000"/>
          <w:sz w:val="24"/>
          <w:szCs w:val="24"/>
        </w:rPr>
        <w:t>é</w:t>
      </w:r>
      <w:r w:rsidRPr="00E44B7E">
        <w:rPr>
          <w:rFonts w:ascii="Times New Roman" w:hAnsi="Times New Roman"/>
          <w:color w:val="000000"/>
          <w:sz w:val="24"/>
          <w:szCs w:val="24"/>
        </w:rPr>
        <w:t xml:space="preserve"> diel</w:t>
      </w:r>
      <w:r w:rsidR="00486058">
        <w:rPr>
          <w:rFonts w:ascii="Times New Roman" w:hAnsi="Times New Roman"/>
          <w:color w:val="000000"/>
          <w:sz w:val="24"/>
          <w:szCs w:val="24"/>
        </w:rPr>
        <w:t>a</w:t>
      </w:r>
      <w:r w:rsidRPr="00E44B7E">
        <w:rPr>
          <w:rFonts w:ascii="Times New Roman" w:hAnsi="Times New Roman"/>
          <w:color w:val="000000"/>
          <w:sz w:val="24"/>
          <w:szCs w:val="24"/>
        </w:rPr>
        <w:t xml:space="preserve">: </w:t>
      </w:r>
    </w:p>
    <w:p w:rsidR="00E44B7E" w:rsidRPr="005317B0" w:rsidP="005317B0">
      <w:pPr>
        <w:pStyle w:val="ListParagraph"/>
        <w:numPr>
          <w:numId w:val="19"/>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zdroje uvedené v </w:t>
      </w:r>
      <w:r w:rsidR="00355FD2">
        <w:rPr>
          <w:rFonts w:ascii="Times New Roman" w:hAnsi="Times New Roman"/>
          <w:sz w:val="24"/>
          <w:szCs w:val="24"/>
        </w:rPr>
        <w:t> prvom a druhom bode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9"/>
        </w:numPr>
        <w:bidi w:val="0"/>
        <w:spacing w:after="0" w:line="240" w:lineRule="auto"/>
        <w:jc w:val="both"/>
        <w:rPr>
          <w:rFonts w:ascii="Times New Roman" w:hAnsi="Times New Roman"/>
          <w:sz w:val="24"/>
          <w:szCs w:val="24"/>
        </w:rPr>
      </w:pPr>
      <w:r w:rsidRPr="005317B0">
        <w:rPr>
          <w:rFonts w:ascii="Times New Roman" w:hAnsi="Times New Roman"/>
          <w:sz w:val="24"/>
          <w:szCs w:val="24"/>
        </w:rPr>
        <w:t xml:space="preserve">databázy príslušných organizácií kolektívnej správy predovšetkým pre </w:t>
      </w:r>
      <w:r w:rsidR="00240BE5">
        <w:rPr>
          <w:rFonts w:ascii="Times New Roman" w:hAnsi="Times New Roman"/>
          <w:sz w:val="24"/>
          <w:szCs w:val="24"/>
        </w:rPr>
        <w:t>diela výtvarného umenia, fotografické diela a architektonické diela</w:t>
      </w:r>
      <w:r w:rsidRPr="005317B0">
        <w:rPr>
          <w:rFonts w:ascii="Times New Roman" w:hAnsi="Times New Roman"/>
          <w:sz w:val="24"/>
          <w:szCs w:val="24"/>
        </w:rPr>
        <w:t xml:space="preserve"> vrátane organizácií spravujúcich práva na rozmnožovanie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19"/>
        </w:numPr>
        <w:bidi w:val="0"/>
        <w:spacing w:after="0" w:line="240" w:lineRule="auto"/>
        <w:jc w:val="both"/>
        <w:rPr>
          <w:rFonts w:ascii="Times New Roman" w:hAnsi="Times New Roman"/>
          <w:sz w:val="24"/>
          <w:szCs w:val="24"/>
        </w:rPr>
      </w:pPr>
      <w:r w:rsidRPr="005317B0">
        <w:rPr>
          <w:rFonts w:ascii="Times New Roman" w:hAnsi="Times New Roman"/>
          <w:sz w:val="24"/>
          <w:szCs w:val="24"/>
        </w:rPr>
        <w:t>databázy obrazových agentúr</w:t>
      </w:r>
      <w:r w:rsidR="00485336">
        <w:rPr>
          <w:rFonts w:ascii="Times New Roman" w:hAnsi="Times New Roman"/>
          <w:sz w:val="24"/>
          <w:szCs w:val="24"/>
        </w:rPr>
        <w:t>;</w:t>
      </w:r>
    </w:p>
    <w:p w:rsidR="00906F68" w:rsidP="009A3699">
      <w:pPr>
        <w:autoSpaceDE w:val="0"/>
        <w:autoSpaceDN w:val="0"/>
        <w:bidi w:val="0"/>
        <w:adjustRightInd w:val="0"/>
        <w:spacing w:after="0" w:line="240" w:lineRule="auto"/>
        <w:jc w:val="both"/>
        <w:rPr>
          <w:rFonts w:ascii="Times New Roman" w:hAnsi="Times New Roman"/>
          <w:color w:val="000000"/>
          <w:sz w:val="24"/>
          <w:szCs w:val="24"/>
        </w:rPr>
      </w:pPr>
    </w:p>
    <w:p w:rsidR="00E44B7E" w:rsidRPr="00E44B7E" w:rsidP="009A3699">
      <w:pPr>
        <w:autoSpaceDE w:val="0"/>
        <w:autoSpaceDN w:val="0"/>
        <w:bidi w:val="0"/>
        <w:adjustRightInd w:val="0"/>
        <w:spacing w:after="0" w:line="240" w:lineRule="auto"/>
        <w:jc w:val="both"/>
        <w:rPr>
          <w:rFonts w:ascii="Times New Roman" w:hAnsi="Times New Roman"/>
          <w:color w:val="000000"/>
          <w:sz w:val="24"/>
          <w:szCs w:val="24"/>
        </w:rPr>
      </w:pPr>
      <w:r w:rsidRPr="00E44B7E">
        <w:rPr>
          <w:rFonts w:ascii="Times New Roman" w:hAnsi="Times New Roman"/>
          <w:color w:val="000000"/>
          <w:sz w:val="24"/>
          <w:szCs w:val="24"/>
        </w:rPr>
        <w:t xml:space="preserve">4. </w:t>
      </w:r>
      <w:r w:rsidR="0086054D">
        <w:rPr>
          <w:rFonts w:ascii="Times New Roman" w:hAnsi="Times New Roman"/>
          <w:color w:val="000000"/>
          <w:sz w:val="24"/>
          <w:szCs w:val="24"/>
        </w:rPr>
        <w:t xml:space="preserve">ak ide o </w:t>
      </w:r>
      <w:r w:rsidRPr="00E44B7E">
        <w:rPr>
          <w:rFonts w:ascii="Times New Roman" w:hAnsi="Times New Roman"/>
          <w:color w:val="000000"/>
          <w:sz w:val="24"/>
          <w:szCs w:val="24"/>
        </w:rPr>
        <w:t>audiovizuáln</w:t>
      </w:r>
      <w:r w:rsidR="0086054D">
        <w:rPr>
          <w:rFonts w:ascii="Times New Roman" w:hAnsi="Times New Roman"/>
          <w:color w:val="000000"/>
          <w:sz w:val="24"/>
          <w:szCs w:val="24"/>
        </w:rPr>
        <w:t>e</w:t>
      </w:r>
      <w:r w:rsidRPr="00E44B7E">
        <w:rPr>
          <w:rFonts w:ascii="Times New Roman" w:hAnsi="Times New Roman"/>
          <w:color w:val="000000"/>
          <w:sz w:val="24"/>
          <w:szCs w:val="24"/>
        </w:rPr>
        <w:t xml:space="preserve"> diel</w:t>
      </w:r>
      <w:r w:rsidR="0086054D">
        <w:rPr>
          <w:rFonts w:ascii="Times New Roman" w:hAnsi="Times New Roman"/>
          <w:color w:val="000000"/>
          <w:sz w:val="24"/>
          <w:szCs w:val="24"/>
        </w:rPr>
        <w:t>a</w:t>
      </w:r>
      <w:r w:rsidRPr="00E44B7E">
        <w:rPr>
          <w:rFonts w:ascii="Times New Roman" w:hAnsi="Times New Roman"/>
          <w:color w:val="000000"/>
          <w:sz w:val="24"/>
          <w:szCs w:val="24"/>
        </w:rPr>
        <w:t xml:space="preserve"> a zvuko</w:t>
      </w:r>
      <w:r w:rsidR="0086054D">
        <w:rPr>
          <w:rFonts w:ascii="Times New Roman" w:hAnsi="Times New Roman"/>
          <w:color w:val="000000"/>
          <w:sz w:val="24"/>
          <w:szCs w:val="24"/>
        </w:rPr>
        <w:t>vé</w:t>
      </w:r>
      <w:r w:rsidRPr="00E44B7E">
        <w:rPr>
          <w:rFonts w:ascii="Times New Roman" w:hAnsi="Times New Roman"/>
          <w:color w:val="000000"/>
          <w:sz w:val="24"/>
          <w:szCs w:val="24"/>
        </w:rPr>
        <w:t xml:space="preserve"> záznam</w:t>
      </w:r>
      <w:r w:rsidR="0086054D">
        <w:rPr>
          <w:rFonts w:ascii="Times New Roman" w:hAnsi="Times New Roman"/>
          <w:color w:val="000000"/>
          <w:sz w:val="24"/>
          <w:szCs w:val="24"/>
        </w:rPr>
        <w:t>y</w:t>
      </w:r>
      <w:r w:rsidRPr="00E44B7E">
        <w:rPr>
          <w:rFonts w:ascii="Times New Roman" w:hAnsi="Times New Roman"/>
          <w:color w:val="000000"/>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povinnú rozmnoženinu</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združenia producentov v príslušnej krajine</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databázy inštitúcií zaoberajúcich sa filmovým alebo zvukovým dedičstvom a databázy národných knižníc</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databázy s príslušnými normami a identifikátormi, ako je napríklad ISAN (medzinárodné štandardné číslo audiovizuálnych záznamov) pre audiovizuálne materiály, ISWC (medzinárodný štandardný kód pre hudobné diela) pre hudobné diela a ISRC (medzinárodný štandardný kód zvukových záznamov) pre zvukové záznamy</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databázy príslušných organizácií kolektívnej správy najmä pre autorov, výkonných umelcov, výrobcov zvukových záznamov a výrobcov audiovizuálnych diel</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5317B0" w:rsidP="005317B0">
      <w:pPr>
        <w:pStyle w:val="ListParagraph"/>
        <w:numPr>
          <w:numId w:val="20"/>
        </w:numPr>
        <w:bidi w:val="0"/>
        <w:spacing w:after="0" w:line="240" w:lineRule="auto"/>
        <w:jc w:val="both"/>
        <w:rPr>
          <w:rFonts w:ascii="Times New Roman" w:hAnsi="Times New Roman"/>
          <w:sz w:val="24"/>
          <w:szCs w:val="24"/>
        </w:rPr>
      </w:pPr>
      <w:r w:rsidRPr="005317B0">
        <w:rPr>
          <w:rFonts w:ascii="Times New Roman" w:hAnsi="Times New Roman"/>
          <w:sz w:val="24"/>
          <w:szCs w:val="24"/>
        </w:rPr>
        <w:t>titulky a ostatné informácie uvedené na obale diela</w:t>
      </w:r>
      <w:r w:rsidR="002C5788">
        <w:rPr>
          <w:rFonts w:ascii="Times New Roman" w:hAnsi="Times New Roman"/>
          <w:sz w:val="24"/>
          <w:szCs w:val="24"/>
        </w:rPr>
        <w:t>,</w:t>
      </w:r>
      <w:r w:rsidRPr="005317B0">
        <w:rPr>
          <w:rFonts w:ascii="Times New Roman" w:hAnsi="Times New Roman"/>
          <w:sz w:val="24"/>
          <w:szCs w:val="24"/>
        </w:rPr>
        <w:t xml:space="preserve"> </w:t>
      </w:r>
    </w:p>
    <w:p w:rsidR="00E44B7E" w:rsidRPr="006B536E" w:rsidP="005317B0">
      <w:pPr>
        <w:pStyle w:val="ListParagraph"/>
        <w:numPr>
          <w:numId w:val="20"/>
        </w:numPr>
        <w:bidi w:val="0"/>
        <w:spacing w:after="0" w:line="240" w:lineRule="auto"/>
        <w:jc w:val="both"/>
        <w:rPr>
          <w:rFonts w:ascii="Times New Roman" w:hAnsi="Times New Roman"/>
          <w:sz w:val="24"/>
          <w:szCs w:val="24"/>
          <w:lang w:eastAsia="sk-SK"/>
        </w:rPr>
      </w:pPr>
      <w:r w:rsidRPr="005317B0">
        <w:rPr>
          <w:rFonts w:ascii="Times New Roman" w:hAnsi="Times New Roman"/>
          <w:sz w:val="24"/>
          <w:szCs w:val="24"/>
        </w:rPr>
        <w:t>databázy ostatných relevantných</w:t>
      </w:r>
      <w:r w:rsidRPr="006B536E">
        <w:rPr>
          <w:rFonts w:ascii="Times New Roman" w:hAnsi="Times New Roman"/>
          <w:color w:val="000000"/>
          <w:sz w:val="24"/>
          <w:szCs w:val="24"/>
        </w:rPr>
        <w:t xml:space="preserve"> asociácií reprez</w:t>
      </w:r>
      <w:r w:rsidR="003C7BB4">
        <w:rPr>
          <w:rFonts w:ascii="Times New Roman" w:hAnsi="Times New Roman"/>
          <w:color w:val="000000"/>
          <w:sz w:val="24"/>
          <w:szCs w:val="24"/>
        </w:rPr>
        <w:t xml:space="preserve">entujúcich konkrétnu kategóriu </w:t>
      </w:r>
      <w:r w:rsidR="00F41CE6">
        <w:rPr>
          <w:rFonts w:ascii="Times New Roman" w:hAnsi="Times New Roman"/>
          <w:color w:val="000000"/>
          <w:sz w:val="24"/>
          <w:szCs w:val="24"/>
        </w:rPr>
        <w:t>autorov</w:t>
      </w:r>
      <w:r w:rsidRPr="006B536E">
        <w:rPr>
          <w:rFonts w:ascii="Times New Roman" w:hAnsi="Times New Roman"/>
          <w:color w:val="000000"/>
          <w:sz w:val="24"/>
          <w:szCs w:val="24"/>
        </w:rPr>
        <w:t>.</w:t>
      </w:r>
      <w:r w:rsidR="009D3F91">
        <w:rPr>
          <w:rFonts w:ascii="Times New Roman" w:hAnsi="Times New Roman"/>
          <w:color w:val="000000"/>
          <w:sz w:val="24"/>
          <w:szCs w:val="24"/>
        </w:rPr>
        <w:t>“.</w:t>
      </w:r>
    </w:p>
    <w:p w:rsidR="00B22C4C" w:rsidP="009A3699">
      <w:pPr>
        <w:bidi w:val="0"/>
        <w:spacing w:after="0" w:line="240" w:lineRule="auto"/>
        <w:jc w:val="center"/>
        <w:rPr>
          <w:rFonts w:ascii="Times New Roman" w:hAnsi="Times New Roman"/>
          <w:sz w:val="24"/>
          <w:szCs w:val="24"/>
          <w:lang w:eastAsia="sk-SK"/>
        </w:rPr>
      </w:pPr>
    </w:p>
    <w:p w:rsidR="009D3F91" w:rsidP="009A3699">
      <w:pPr>
        <w:bidi w:val="0"/>
        <w:spacing w:after="0" w:line="240" w:lineRule="auto"/>
        <w:jc w:val="center"/>
        <w:rPr>
          <w:rFonts w:ascii="Times New Roman" w:hAnsi="Times New Roman"/>
          <w:sz w:val="24"/>
          <w:szCs w:val="24"/>
          <w:lang w:eastAsia="sk-SK"/>
        </w:rPr>
      </w:pPr>
    </w:p>
    <w:p w:rsidR="00352D0F" w:rsidRPr="00D155CE" w:rsidP="009A3699">
      <w:pPr>
        <w:bidi w:val="0"/>
        <w:spacing w:after="0" w:line="240" w:lineRule="auto"/>
        <w:jc w:val="center"/>
        <w:rPr>
          <w:rFonts w:ascii="Times New Roman" w:hAnsi="Times New Roman"/>
          <w:b/>
          <w:bCs/>
          <w:sz w:val="24"/>
          <w:szCs w:val="24"/>
          <w:lang w:eastAsia="sk-SK"/>
        </w:rPr>
      </w:pPr>
      <w:r w:rsidR="00767C38">
        <w:rPr>
          <w:rFonts w:ascii="Times New Roman" w:hAnsi="Times New Roman"/>
          <w:b/>
          <w:bCs/>
          <w:sz w:val="24"/>
          <w:szCs w:val="24"/>
          <w:lang w:eastAsia="sk-SK"/>
        </w:rPr>
        <w:t>Čl. I</w:t>
      </w:r>
      <w:r>
        <w:rPr>
          <w:rFonts w:ascii="Times New Roman" w:hAnsi="Times New Roman"/>
          <w:b/>
          <w:bCs/>
          <w:sz w:val="24"/>
          <w:szCs w:val="24"/>
          <w:lang w:eastAsia="sk-SK"/>
        </w:rPr>
        <w:t>I</w:t>
      </w:r>
    </w:p>
    <w:p w:rsidR="005317B0" w:rsidP="009A3699">
      <w:pPr>
        <w:bidi w:val="0"/>
        <w:spacing w:after="0" w:line="240" w:lineRule="auto"/>
        <w:ind w:firstLine="708"/>
        <w:jc w:val="both"/>
        <w:rPr>
          <w:rFonts w:ascii="Times New Roman" w:hAnsi="Times New Roman"/>
          <w:sz w:val="24"/>
          <w:szCs w:val="24"/>
          <w:lang w:eastAsia="sk-SK"/>
        </w:rPr>
      </w:pPr>
    </w:p>
    <w:p w:rsidR="00116F77" w:rsidRPr="00D155CE" w:rsidP="005317B0">
      <w:pPr>
        <w:bidi w:val="0"/>
        <w:spacing w:after="0" w:line="240" w:lineRule="auto"/>
        <w:ind w:firstLine="360"/>
        <w:jc w:val="both"/>
      </w:pPr>
      <w:r w:rsidRPr="00D155CE">
        <w:rPr>
          <w:rFonts w:ascii="Times New Roman" w:hAnsi="Times New Roman"/>
          <w:sz w:val="24"/>
          <w:szCs w:val="24"/>
          <w:lang w:eastAsia="sk-SK"/>
        </w:rPr>
        <w:t xml:space="preserve">Tento zákon nadobúda účinnosť </w:t>
      </w:r>
      <w:r w:rsidR="00606C52">
        <w:rPr>
          <w:rFonts w:ascii="Times New Roman" w:hAnsi="Times New Roman"/>
          <w:sz w:val="24"/>
          <w:szCs w:val="24"/>
          <w:lang w:eastAsia="sk-SK"/>
        </w:rPr>
        <w:t>29. okt</w:t>
      </w:r>
      <w:r w:rsidR="0074169B">
        <w:rPr>
          <w:rFonts w:ascii="Times New Roman" w:hAnsi="Times New Roman"/>
          <w:sz w:val="24"/>
          <w:szCs w:val="24"/>
          <w:lang w:eastAsia="sk-SK"/>
        </w:rPr>
        <w:t>óbra</w:t>
      </w:r>
      <w:r w:rsidRPr="00D155CE">
        <w:rPr>
          <w:rFonts w:ascii="Times New Roman" w:hAnsi="Times New Roman"/>
          <w:sz w:val="24"/>
          <w:szCs w:val="24"/>
          <w:lang w:eastAsia="sk-SK"/>
        </w:rPr>
        <w:t xml:space="preserve"> 201</w:t>
      </w:r>
      <w:r w:rsidR="00D56710">
        <w:rPr>
          <w:rFonts w:ascii="Times New Roman" w:hAnsi="Times New Roman"/>
          <w:sz w:val="24"/>
          <w:szCs w:val="24"/>
          <w:lang w:eastAsia="sk-SK"/>
        </w:rPr>
        <w:t>4</w:t>
      </w:r>
      <w:r w:rsidRPr="00D155CE">
        <w:rPr>
          <w:rFonts w:ascii="Times New Roman" w:hAnsi="Times New Roman"/>
          <w:sz w:val="24"/>
          <w:szCs w:val="24"/>
          <w:lang w:eastAsia="sk-SK"/>
        </w:rPr>
        <w:t>.</w:t>
      </w:r>
    </w:p>
    <w:p w:rsidR="005D16ED" w:rsidRPr="005317B0" w:rsidP="005317B0">
      <w:pPr>
        <w:bidi w:val="0"/>
        <w:spacing w:after="0" w:line="240" w:lineRule="auto"/>
        <w:ind w:firstLine="708"/>
        <w:jc w:val="both"/>
        <w:rPr>
          <w:rFonts w:ascii="Times New Roman" w:hAnsi="Times New Roman"/>
          <w:sz w:val="24"/>
          <w:szCs w:val="24"/>
          <w:lang w:eastAsia="sk-SK"/>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ED" w:rsidP="00CA06E0">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56699">
      <w:rPr>
        <w:rStyle w:val="PageNumber"/>
        <w:rFonts w:ascii="Times New Roman" w:hAnsi="Times New Roman"/>
        <w:noProof/>
      </w:rPr>
      <w:t>6</w:t>
    </w:r>
    <w:r>
      <w:rPr>
        <w:rStyle w:val="PageNumber"/>
        <w:rFonts w:ascii="Times New Roman" w:hAnsi="Times New Roman"/>
      </w:rPr>
      <w:fldChar w:fldCharType="end"/>
    </w:r>
  </w:p>
  <w:p w:rsidR="00FB22E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A14"/>
    <w:multiLevelType w:val="hybridMultilevel"/>
    <w:tmpl w:val="DB40B6B2"/>
    <w:lvl w:ilvl="0">
      <w:start w:val="1"/>
      <w:numFmt w:val="decimal"/>
      <w:lvlText w:val="(%1)"/>
      <w:lvlJc w:val="left"/>
      <w:pPr>
        <w:ind w:left="1068" w:hanging="360"/>
      </w:pPr>
      <w:rPr>
        <w:rFonts w:cs="Times New Roman" w:hint="default"/>
        <w:strike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46C4BF4"/>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2">
    <w:nsid w:val="0DC5698B"/>
    <w:multiLevelType w:val="hybridMultilevel"/>
    <w:tmpl w:val="BC50039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3">
    <w:nsid w:val="25E86255"/>
    <w:multiLevelType w:val="hybridMultilevel"/>
    <w:tmpl w:val="4D4E2EDC"/>
    <w:lvl w:ilvl="0">
      <w:start w:val="1"/>
      <w:numFmt w:val="decimal"/>
      <w:lvlText w:val="%1."/>
      <w:lvlJc w:val="left"/>
      <w:pPr>
        <w:tabs>
          <w:tab w:val="num" w:pos="786"/>
        </w:tabs>
        <w:ind w:left="786" w:hanging="360"/>
      </w:pPr>
      <w:rPr>
        <w:rFonts w:cs="Times New Roman" w:hint="default"/>
        <w:b/>
        <w:bCs/>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89A5718"/>
    <w:multiLevelType w:val="hybridMultilevel"/>
    <w:tmpl w:val="A844C4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26162EA"/>
    <w:multiLevelType w:val="hybridMultilevel"/>
    <w:tmpl w:val="FE8A771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4CD5BF0"/>
    <w:multiLevelType w:val="hybridMultilevel"/>
    <w:tmpl w:val="A6D0EDC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7FC6B66"/>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8">
    <w:nsid w:val="386B2E04"/>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9">
    <w:nsid w:val="397D298D"/>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0">
    <w:nsid w:val="3FA13645"/>
    <w:multiLevelType w:val="hybridMultilevel"/>
    <w:tmpl w:val="4D4E2EDC"/>
    <w:lvl w:ilvl="0">
      <w:start w:val="1"/>
      <w:numFmt w:val="decimal"/>
      <w:lvlText w:val="%1."/>
      <w:lvlJc w:val="left"/>
      <w:pPr>
        <w:tabs>
          <w:tab w:val="num" w:pos="786"/>
        </w:tabs>
        <w:ind w:left="786" w:hanging="360"/>
      </w:pPr>
      <w:rPr>
        <w:rFonts w:cs="Times New Roman" w:hint="default"/>
        <w:b/>
        <w:bCs/>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7C46B5B"/>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2">
    <w:nsid w:val="51D06AB9"/>
    <w:multiLevelType w:val="hybridMultilevel"/>
    <w:tmpl w:val="C3B8190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5527D52"/>
    <w:multiLevelType w:val="hybridMultilevel"/>
    <w:tmpl w:val="8976E6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69646DB6"/>
    <w:multiLevelType w:val="hybridMultilevel"/>
    <w:tmpl w:val="F3D6F4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B002690"/>
    <w:multiLevelType w:val="hybridMultilevel"/>
    <w:tmpl w:val="FD0E8A10"/>
    <w:lvl w:ilvl="0">
      <w:start w:val="1"/>
      <w:numFmt w:val="decimal"/>
      <w:lvlText w:val="(%1)"/>
      <w:lvlJc w:val="left"/>
      <w:pPr>
        <w:ind w:left="750" w:hanging="39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D65080E"/>
    <w:multiLevelType w:val="hybridMultilevel"/>
    <w:tmpl w:val="4D4E2EDC"/>
    <w:lvl w:ilvl="0">
      <w:start w:val="1"/>
      <w:numFmt w:val="decimal"/>
      <w:lvlText w:val="%1."/>
      <w:lvlJc w:val="left"/>
      <w:pPr>
        <w:tabs>
          <w:tab w:val="num" w:pos="360"/>
        </w:tabs>
        <w:ind w:left="360" w:hanging="360"/>
      </w:pPr>
      <w:rPr>
        <w:rFonts w:cs="Times New Roman" w:hint="default"/>
        <w:b/>
        <w:bCs/>
        <w:color w:val="auto"/>
        <w:rtl w:val="0"/>
        <w:cs w:val="0"/>
      </w:rPr>
    </w:lvl>
    <w:lvl w:ilvl="1">
      <w:start w:val="1"/>
      <w:numFmt w:val="lowerLetter"/>
      <w:lvlText w:val="%2."/>
      <w:lvlJc w:val="left"/>
      <w:pPr>
        <w:tabs>
          <w:tab w:val="num" w:pos="1014"/>
        </w:tabs>
        <w:ind w:left="1014" w:hanging="360"/>
      </w:pPr>
      <w:rPr>
        <w:rFonts w:cs="Times New Roman"/>
        <w:rtl w:val="0"/>
        <w:cs w:val="0"/>
      </w:rPr>
    </w:lvl>
    <w:lvl w:ilvl="2">
      <w:start w:val="1"/>
      <w:numFmt w:val="lowerRoman"/>
      <w:lvlText w:val="%3."/>
      <w:lvlJc w:val="right"/>
      <w:pPr>
        <w:tabs>
          <w:tab w:val="num" w:pos="1734"/>
        </w:tabs>
        <w:ind w:left="1734" w:hanging="18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lowerLetter"/>
      <w:lvlText w:val="%5."/>
      <w:lvlJc w:val="left"/>
      <w:pPr>
        <w:tabs>
          <w:tab w:val="num" w:pos="3174"/>
        </w:tabs>
        <w:ind w:left="3174" w:hanging="360"/>
      </w:pPr>
      <w:rPr>
        <w:rFonts w:cs="Times New Roman"/>
        <w:rtl w:val="0"/>
        <w:cs w:val="0"/>
      </w:rPr>
    </w:lvl>
    <w:lvl w:ilvl="5">
      <w:start w:val="1"/>
      <w:numFmt w:val="lowerRoman"/>
      <w:lvlText w:val="%6."/>
      <w:lvlJc w:val="right"/>
      <w:pPr>
        <w:tabs>
          <w:tab w:val="num" w:pos="3894"/>
        </w:tabs>
        <w:ind w:left="3894" w:hanging="18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lowerLetter"/>
      <w:lvlText w:val="%8."/>
      <w:lvlJc w:val="left"/>
      <w:pPr>
        <w:tabs>
          <w:tab w:val="num" w:pos="5334"/>
        </w:tabs>
        <w:ind w:left="5334" w:hanging="360"/>
      </w:pPr>
      <w:rPr>
        <w:rFonts w:cs="Times New Roman"/>
        <w:rtl w:val="0"/>
        <w:cs w:val="0"/>
      </w:rPr>
    </w:lvl>
    <w:lvl w:ilvl="8">
      <w:start w:val="1"/>
      <w:numFmt w:val="lowerRoman"/>
      <w:lvlText w:val="%9."/>
      <w:lvlJc w:val="right"/>
      <w:pPr>
        <w:tabs>
          <w:tab w:val="num" w:pos="6054"/>
        </w:tabs>
        <w:ind w:left="6054" w:hanging="180"/>
      </w:pPr>
      <w:rPr>
        <w:rFonts w:cs="Times New Roman"/>
        <w:rtl w:val="0"/>
        <w:cs w:val="0"/>
      </w:rPr>
    </w:lvl>
  </w:abstractNum>
  <w:abstractNum w:abstractNumId="17">
    <w:nsid w:val="6E952446"/>
    <w:multiLevelType w:val="hybridMultilevel"/>
    <w:tmpl w:val="A6D0EDC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771534B4"/>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9">
    <w:nsid w:val="777348F3"/>
    <w:multiLevelType w:val="hybridMultilevel"/>
    <w:tmpl w:val="2A7C2AF6"/>
    <w:lvl w:ilvl="0">
      <w:start w:val="1"/>
      <w:numFmt w:val="lowerLetter"/>
      <w:lvlText w:val="%1)"/>
      <w:lvlJc w:val="left"/>
      <w:pPr>
        <w:ind w:left="1758" w:hanging="690"/>
      </w:pPr>
      <w:rPr>
        <w:rFonts w:cs="Times New Roman" w:hint="default"/>
        <w:strike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16"/>
  </w:num>
  <w:num w:numId="2">
    <w:abstractNumId w:val="13"/>
  </w:num>
  <w:num w:numId="3">
    <w:abstractNumId w:val="6"/>
  </w:num>
  <w:num w:numId="4">
    <w:abstractNumId w:val="0"/>
  </w:num>
  <w:num w:numId="5">
    <w:abstractNumId w:val="19"/>
  </w:num>
  <w:num w:numId="6">
    <w:abstractNumId w:val="3"/>
  </w:num>
  <w:num w:numId="7">
    <w:abstractNumId w:val="2"/>
  </w:num>
  <w:num w:numId="8">
    <w:abstractNumId w:val="11"/>
  </w:num>
  <w:num w:numId="9">
    <w:abstractNumId w:val="15"/>
  </w:num>
  <w:num w:numId="10">
    <w:abstractNumId w:val="10"/>
  </w:num>
  <w:num w:numId="11">
    <w:abstractNumId w:val="4"/>
  </w:num>
  <w:num w:numId="12">
    <w:abstractNumId w:val="12"/>
  </w:num>
  <w:num w:numId="13">
    <w:abstractNumId w:val="5"/>
  </w:num>
  <w:num w:numId="14">
    <w:abstractNumId w:val="14"/>
  </w:num>
  <w:num w:numId="15">
    <w:abstractNumId w:val="17"/>
  </w:num>
  <w:num w:numId="16">
    <w:abstractNumId w:val="8"/>
  </w:num>
  <w:num w:numId="17">
    <w:abstractNumId w:val="9"/>
  </w:num>
  <w:num w:numId="18">
    <w:abstractNumId w:val="1"/>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116F77"/>
    <w:rsid w:val="00000ECC"/>
    <w:rsid w:val="000043C7"/>
    <w:rsid w:val="000047CF"/>
    <w:rsid w:val="00015DC7"/>
    <w:rsid w:val="00016C03"/>
    <w:rsid w:val="00021AFA"/>
    <w:rsid w:val="00022A7E"/>
    <w:rsid w:val="00027640"/>
    <w:rsid w:val="00034025"/>
    <w:rsid w:val="0003635A"/>
    <w:rsid w:val="00036510"/>
    <w:rsid w:val="000413E3"/>
    <w:rsid w:val="00041DBE"/>
    <w:rsid w:val="00043963"/>
    <w:rsid w:val="000500C5"/>
    <w:rsid w:val="0005080A"/>
    <w:rsid w:val="00052855"/>
    <w:rsid w:val="000543E9"/>
    <w:rsid w:val="00055F2F"/>
    <w:rsid w:val="00061BF7"/>
    <w:rsid w:val="00063FE4"/>
    <w:rsid w:val="00064BCA"/>
    <w:rsid w:val="00067A06"/>
    <w:rsid w:val="00075A6E"/>
    <w:rsid w:val="0007770E"/>
    <w:rsid w:val="000A6EF1"/>
    <w:rsid w:val="000A7C56"/>
    <w:rsid w:val="000B1624"/>
    <w:rsid w:val="000B62D7"/>
    <w:rsid w:val="000B7797"/>
    <w:rsid w:val="000C186B"/>
    <w:rsid w:val="000C2ECB"/>
    <w:rsid w:val="000C3040"/>
    <w:rsid w:val="000C307E"/>
    <w:rsid w:val="000C612F"/>
    <w:rsid w:val="000D1CCB"/>
    <w:rsid w:val="000D78F0"/>
    <w:rsid w:val="000E1BBB"/>
    <w:rsid w:val="000E21DA"/>
    <w:rsid w:val="000E2E78"/>
    <w:rsid w:val="000E4EA9"/>
    <w:rsid w:val="000E7313"/>
    <w:rsid w:val="000E7FC6"/>
    <w:rsid w:val="000F044F"/>
    <w:rsid w:val="000F179E"/>
    <w:rsid w:val="000F201B"/>
    <w:rsid w:val="000F26A6"/>
    <w:rsid w:val="00100606"/>
    <w:rsid w:val="00116F77"/>
    <w:rsid w:val="00124A4B"/>
    <w:rsid w:val="001348B0"/>
    <w:rsid w:val="001438DE"/>
    <w:rsid w:val="00147B7B"/>
    <w:rsid w:val="0015259D"/>
    <w:rsid w:val="00156699"/>
    <w:rsid w:val="00163A33"/>
    <w:rsid w:val="00166330"/>
    <w:rsid w:val="00171E25"/>
    <w:rsid w:val="00175357"/>
    <w:rsid w:val="00181C85"/>
    <w:rsid w:val="00183704"/>
    <w:rsid w:val="0018504D"/>
    <w:rsid w:val="00187B3D"/>
    <w:rsid w:val="001A063D"/>
    <w:rsid w:val="001A241E"/>
    <w:rsid w:val="001A2DC5"/>
    <w:rsid w:val="001A57CB"/>
    <w:rsid w:val="001A5DB8"/>
    <w:rsid w:val="001B0EE9"/>
    <w:rsid w:val="001C1863"/>
    <w:rsid w:val="001D36E8"/>
    <w:rsid w:val="001D5973"/>
    <w:rsid w:val="001D62DC"/>
    <w:rsid w:val="001E37B6"/>
    <w:rsid w:val="001F4A4D"/>
    <w:rsid w:val="001F5788"/>
    <w:rsid w:val="002005CA"/>
    <w:rsid w:val="002028EA"/>
    <w:rsid w:val="002051B5"/>
    <w:rsid w:val="00206182"/>
    <w:rsid w:val="00207077"/>
    <w:rsid w:val="00210765"/>
    <w:rsid w:val="002138AE"/>
    <w:rsid w:val="002147D5"/>
    <w:rsid w:val="002149C3"/>
    <w:rsid w:val="002160D6"/>
    <w:rsid w:val="002239EF"/>
    <w:rsid w:val="00224214"/>
    <w:rsid w:val="002262B5"/>
    <w:rsid w:val="00226E22"/>
    <w:rsid w:val="00240BE5"/>
    <w:rsid w:val="00241703"/>
    <w:rsid w:val="002427D0"/>
    <w:rsid w:val="0025122E"/>
    <w:rsid w:val="002521B3"/>
    <w:rsid w:val="00253B70"/>
    <w:rsid w:val="00255235"/>
    <w:rsid w:val="002646AB"/>
    <w:rsid w:val="0026724D"/>
    <w:rsid w:val="00274FCA"/>
    <w:rsid w:val="00275BB1"/>
    <w:rsid w:val="0027610A"/>
    <w:rsid w:val="002815B9"/>
    <w:rsid w:val="00281D72"/>
    <w:rsid w:val="00297054"/>
    <w:rsid w:val="002A2027"/>
    <w:rsid w:val="002A4E35"/>
    <w:rsid w:val="002A6AF0"/>
    <w:rsid w:val="002A7A59"/>
    <w:rsid w:val="002B0AB8"/>
    <w:rsid w:val="002B7771"/>
    <w:rsid w:val="002B78B5"/>
    <w:rsid w:val="002C079C"/>
    <w:rsid w:val="002C5788"/>
    <w:rsid w:val="002C5D12"/>
    <w:rsid w:val="002C7688"/>
    <w:rsid w:val="002D03CE"/>
    <w:rsid w:val="002D12E2"/>
    <w:rsid w:val="002D14C8"/>
    <w:rsid w:val="002D1650"/>
    <w:rsid w:val="002D1680"/>
    <w:rsid w:val="002D2521"/>
    <w:rsid w:val="002D2E3F"/>
    <w:rsid w:val="002D4105"/>
    <w:rsid w:val="002D4F41"/>
    <w:rsid w:val="002E3286"/>
    <w:rsid w:val="002F3F83"/>
    <w:rsid w:val="002F5923"/>
    <w:rsid w:val="002F7028"/>
    <w:rsid w:val="003009C2"/>
    <w:rsid w:val="003020B3"/>
    <w:rsid w:val="003028E2"/>
    <w:rsid w:val="00303DFF"/>
    <w:rsid w:val="00312A29"/>
    <w:rsid w:val="00315A3B"/>
    <w:rsid w:val="003205E9"/>
    <w:rsid w:val="00326390"/>
    <w:rsid w:val="00327463"/>
    <w:rsid w:val="00327AF2"/>
    <w:rsid w:val="00332191"/>
    <w:rsid w:val="00333250"/>
    <w:rsid w:val="003421EE"/>
    <w:rsid w:val="00344F71"/>
    <w:rsid w:val="00345F47"/>
    <w:rsid w:val="003470F4"/>
    <w:rsid w:val="00350A29"/>
    <w:rsid w:val="003510E7"/>
    <w:rsid w:val="0035111E"/>
    <w:rsid w:val="00351B0A"/>
    <w:rsid w:val="00352D0F"/>
    <w:rsid w:val="00354395"/>
    <w:rsid w:val="00355FD2"/>
    <w:rsid w:val="00360F03"/>
    <w:rsid w:val="00361EAB"/>
    <w:rsid w:val="00363DBC"/>
    <w:rsid w:val="0036444B"/>
    <w:rsid w:val="00364CF9"/>
    <w:rsid w:val="00365885"/>
    <w:rsid w:val="003658B5"/>
    <w:rsid w:val="00365AFE"/>
    <w:rsid w:val="00366714"/>
    <w:rsid w:val="00367578"/>
    <w:rsid w:val="003675AC"/>
    <w:rsid w:val="00367C9A"/>
    <w:rsid w:val="0037016A"/>
    <w:rsid w:val="00383118"/>
    <w:rsid w:val="00383933"/>
    <w:rsid w:val="00386950"/>
    <w:rsid w:val="00386D1F"/>
    <w:rsid w:val="0038752F"/>
    <w:rsid w:val="0039197F"/>
    <w:rsid w:val="003A714A"/>
    <w:rsid w:val="003B158D"/>
    <w:rsid w:val="003B69B6"/>
    <w:rsid w:val="003B6A02"/>
    <w:rsid w:val="003C7BB4"/>
    <w:rsid w:val="003D05DC"/>
    <w:rsid w:val="003D261C"/>
    <w:rsid w:val="003D28F3"/>
    <w:rsid w:val="003D5D1F"/>
    <w:rsid w:val="003E69FB"/>
    <w:rsid w:val="003F0EE1"/>
    <w:rsid w:val="003F3497"/>
    <w:rsid w:val="003F57EA"/>
    <w:rsid w:val="00401A7E"/>
    <w:rsid w:val="004020F7"/>
    <w:rsid w:val="00402448"/>
    <w:rsid w:val="00407487"/>
    <w:rsid w:val="00407865"/>
    <w:rsid w:val="004104CF"/>
    <w:rsid w:val="00413528"/>
    <w:rsid w:val="00416580"/>
    <w:rsid w:val="00420B81"/>
    <w:rsid w:val="00422ACF"/>
    <w:rsid w:val="00423409"/>
    <w:rsid w:val="00423726"/>
    <w:rsid w:val="0042746A"/>
    <w:rsid w:val="0045563C"/>
    <w:rsid w:val="00456664"/>
    <w:rsid w:val="004571FF"/>
    <w:rsid w:val="00462F66"/>
    <w:rsid w:val="004715E8"/>
    <w:rsid w:val="00472696"/>
    <w:rsid w:val="00476EB5"/>
    <w:rsid w:val="0047795D"/>
    <w:rsid w:val="00485336"/>
    <w:rsid w:val="00486058"/>
    <w:rsid w:val="00494FCE"/>
    <w:rsid w:val="004A09FE"/>
    <w:rsid w:val="004B0D0F"/>
    <w:rsid w:val="004D157C"/>
    <w:rsid w:val="004D4D62"/>
    <w:rsid w:val="004D6EC4"/>
    <w:rsid w:val="004E08C2"/>
    <w:rsid w:val="004E3163"/>
    <w:rsid w:val="004F029D"/>
    <w:rsid w:val="004F78F8"/>
    <w:rsid w:val="00502AAD"/>
    <w:rsid w:val="00515C10"/>
    <w:rsid w:val="00527E29"/>
    <w:rsid w:val="00530862"/>
    <w:rsid w:val="005317B0"/>
    <w:rsid w:val="00534A9A"/>
    <w:rsid w:val="00535E4D"/>
    <w:rsid w:val="00550157"/>
    <w:rsid w:val="00551201"/>
    <w:rsid w:val="00554558"/>
    <w:rsid w:val="0055659A"/>
    <w:rsid w:val="00566259"/>
    <w:rsid w:val="005705A5"/>
    <w:rsid w:val="00571211"/>
    <w:rsid w:val="00573E39"/>
    <w:rsid w:val="005744BB"/>
    <w:rsid w:val="00590920"/>
    <w:rsid w:val="00592719"/>
    <w:rsid w:val="005944D2"/>
    <w:rsid w:val="00595544"/>
    <w:rsid w:val="005A32E1"/>
    <w:rsid w:val="005A6B9D"/>
    <w:rsid w:val="005B1E79"/>
    <w:rsid w:val="005B34A1"/>
    <w:rsid w:val="005C1AAA"/>
    <w:rsid w:val="005C2394"/>
    <w:rsid w:val="005C66C3"/>
    <w:rsid w:val="005D16ED"/>
    <w:rsid w:val="005E177D"/>
    <w:rsid w:val="005F5408"/>
    <w:rsid w:val="005F7298"/>
    <w:rsid w:val="00600A20"/>
    <w:rsid w:val="00600D93"/>
    <w:rsid w:val="0060447B"/>
    <w:rsid w:val="00605F83"/>
    <w:rsid w:val="00606C52"/>
    <w:rsid w:val="00606CDF"/>
    <w:rsid w:val="006152CF"/>
    <w:rsid w:val="00624BC0"/>
    <w:rsid w:val="006375A1"/>
    <w:rsid w:val="0064277D"/>
    <w:rsid w:val="006461F1"/>
    <w:rsid w:val="0065663A"/>
    <w:rsid w:val="00657514"/>
    <w:rsid w:val="00666CE5"/>
    <w:rsid w:val="006755E4"/>
    <w:rsid w:val="00676531"/>
    <w:rsid w:val="00682786"/>
    <w:rsid w:val="00684C70"/>
    <w:rsid w:val="006853EF"/>
    <w:rsid w:val="006857EC"/>
    <w:rsid w:val="006A15F7"/>
    <w:rsid w:val="006A77AB"/>
    <w:rsid w:val="006B11DE"/>
    <w:rsid w:val="006B1C2B"/>
    <w:rsid w:val="006B2A3E"/>
    <w:rsid w:val="006B4DBE"/>
    <w:rsid w:val="006B534D"/>
    <w:rsid w:val="006B536E"/>
    <w:rsid w:val="006B6E40"/>
    <w:rsid w:val="006C0C9F"/>
    <w:rsid w:val="006C692C"/>
    <w:rsid w:val="006D37C6"/>
    <w:rsid w:val="006E5163"/>
    <w:rsid w:val="006E5F07"/>
    <w:rsid w:val="006E6578"/>
    <w:rsid w:val="006F0DA8"/>
    <w:rsid w:val="006F5699"/>
    <w:rsid w:val="006F57D6"/>
    <w:rsid w:val="006F5DB6"/>
    <w:rsid w:val="006F7721"/>
    <w:rsid w:val="00700004"/>
    <w:rsid w:val="0070473D"/>
    <w:rsid w:val="00712853"/>
    <w:rsid w:val="00712D1E"/>
    <w:rsid w:val="0071537D"/>
    <w:rsid w:val="00715B9B"/>
    <w:rsid w:val="00721429"/>
    <w:rsid w:val="00726A1D"/>
    <w:rsid w:val="00727B85"/>
    <w:rsid w:val="00732374"/>
    <w:rsid w:val="00735D6F"/>
    <w:rsid w:val="00740D86"/>
    <w:rsid w:val="0074169B"/>
    <w:rsid w:val="007443A9"/>
    <w:rsid w:val="00744E50"/>
    <w:rsid w:val="00747757"/>
    <w:rsid w:val="007510BD"/>
    <w:rsid w:val="007537F2"/>
    <w:rsid w:val="0075422D"/>
    <w:rsid w:val="00767C38"/>
    <w:rsid w:val="00775FB7"/>
    <w:rsid w:val="0077716D"/>
    <w:rsid w:val="00787761"/>
    <w:rsid w:val="00793AB7"/>
    <w:rsid w:val="007A0FC1"/>
    <w:rsid w:val="007A546D"/>
    <w:rsid w:val="007A7692"/>
    <w:rsid w:val="007B1500"/>
    <w:rsid w:val="007B3F02"/>
    <w:rsid w:val="007C387C"/>
    <w:rsid w:val="007D55FA"/>
    <w:rsid w:val="007D6ABD"/>
    <w:rsid w:val="007E0041"/>
    <w:rsid w:val="007E4D10"/>
    <w:rsid w:val="007F28DA"/>
    <w:rsid w:val="007F5B0E"/>
    <w:rsid w:val="007F7D3B"/>
    <w:rsid w:val="00801CE5"/>
    <w:rsid w:val="008104F8"/>
    <w:rsid w:val="00812DD3"/>
    <w:rsid w:val="008159B1"/>
    <w:rsid w:val="00816023"/>
    <w:rsid w:val="0081745D"/>
    <w:rsid w:val="00820ADA"/>
    <w:rsid w:val="008330E4"/>
    <w:rsid w:val="0083377E"/>
    <w:rsid w:val="00833E50"/>
    <w:rsid w:val="00854A83"/>
    <w:rsid w:val="0086054D"/>
    <w:rsid w:val="00860843"/>
    <w:rsid w:val="008616F2"/>
    <w:rsid w:val="00863B2A"/>
    <w:rsid w:val="0086726F"/>
    <w:rsid w:val="00870AA8"/>
    <w:rsid w:val="00870F84"/>
    <w:rsid w:val="008717B6"/>
    <w:rsid w:val="00873975"/>
    <w:rsid w:val="008740A6"/>
    <w:rsid w:val="0087459C"/>
    <w:rsid w:val="008778BC"/>
    <w:rsid w:val="0088029A"/>
    <w:rsid w:val="008941EE"/>
    <w:rsid w:val="008A1EAD"/>
    <w:rsid w:val="008A1F35"/>
    <w:rsid w:val="008B24ED"/>
    <w:rsid w:val="008B261F"/>
    <w:rsid w:val="008B41E7"/>
    <w:rsid w:val="008B43B6"/>
    <w:rsid w:val="008B7131"/>
    <w:rsid w:val="008C09A0"/>
    <w:rsid w:val="008C10C4"/>
    <w:rsid w:val="008D2FFB"/>
    <w:rsid w:val="008D4558"/>
    <w:rsid w:val="008E1C07"/>
    <w:rsid w:val="008F0F4F"/>
    <w:rsid w:val="008F110D"/>
    <w:rsid w:val="008F2610"/>
    <w:rsid w:val="008F3C20"/>
    <w:rsid w:val="008F5874"/>
    <w:rsid w:val="008F676A"/>
    <w:rsid w:val="00901153"/>
    <w:rsid w:val="009041A3"/>
    <w:rsid w:val="00906F68"/>
    <w:rsid w:val="00916B8B"/>
    <w:rsid w:val="00930DDF"/>
    <w:rsid w:val="009310CB"/>
    <w:rsid w:val="00934C4F"/>
    <w:rsid w:val="0094597D"/>
    <w:rsid w:val="00950BD6"/>
    <w:rsid w:val="009541B1"/>
    <w:rsid w:val="00955A3B"/>
    <w:rsid w:val="009560E7"/>
    <w:rsid w:val="009569C0"/>
    <w:rsid w:val="00962CCE"/>
    <w:rsid w:val="0096647D"/>
    <w:rsid w:val="0097510C"/>
    <w:rsid w:val="00991865"/>
    <w:rsid w:val="00993365"/>
    <w:rsid w:val="009971C2"/>
    <w:rsid w:val="009A09DF"/>
    <w:rsid w:val="009A1F1C"/>
    <w:rsid w:val="009A3699"/>
    <w:rsid w:val="009B379A"/>
    <w:rsid w:val="009B3FE3"/>
    <w:rsid w:val="009C17D6"/>
    <w:rsid w:val="009C38EA"/>
    <w:rsid w:val="009C5542"/>
    <w:rsid w:val="009C76E1"/>
    <w:rsid w:val="009D1D6B"/>
    <w:rsid w:val="009D3F91"/>
    <w:rsid w:val="009E2471"/>
    <w:rsid w:val="009E61C9"/>
    <w:rsid w:val="009E7944"/>
    <w:rsid w:val="009E7DC5"/>
    <w:rsid w:val="009F3224"/>
    <w:rsid w:val="00A00A83"/>
    <w:rsid w:val="00A04A8A"/>
    <w:rsid w:val="00A07ED1"/>
    <w:rsid w:val="00A13D2E"/>
    <w:rsid w:val="00A14C45"/>
    <w:rsid w:val="00A2113B"/>
    <w:rsid w:val="00A21520"/>
    <w:rsid w:val="00A2162D"/>
    <w:rsid w:val="00A25EF5"/>
    <w:rsid w:val="00A31DC2"/>
    <w:rsid w:val="00A32D32"/>
    <w:rsid w:val="00A438F0"/>
    <w:rsid w:val="00A44CD6"/>
    <w:rsid w:val="00A530BA"/>
    <w:rsid w:val="00A53442"/>
    <w:rsid w:val="00A633D4"/>
    <w:rsid w:val="00A7055D"/>
    <w:rsid w:val="00A7116B"/>
    <w:rsid w:val="00A72FDC"/>
    <w:rsid w:val="00A7388B"/>
    <w:rsid w:val="00A80F1A"/>
    <w:rsid w:val="00A81F2F"/>
    <w:rsid w:val="00A857B7"/>
    <w:rsid w:val="00A955CA"/>
    <w:rsid w:val="00AB6CAF"/>
    <w:rsid w:val="00AC22BC"/>
    <w:rsid w:val="00AC3E90"/>
    <w:rsid w:val="00AC58DF"/>
    <w:rsid w:val="00AD0952"/>
    <w:rsid w:val="00AD62B2"/>
    <w:rsid w:val="00AE2D04"/>
    <w:rsid w:val="00AE3524"/>
    <w:rsid w:val="00AF0E34"/>
    <w:rsid w:val="00AF1A9A"/>
    <w:rsid w:val="00AF2B1E"/>
    <w:rsid w:val="00AF6951"/>
    <w:rsid w:val="00B02FF7"/>
    <w:rsid w:val="00B11C7B"/>
    <w:rsid w:val="00B161F1"/>
    <w:rsid w:val="00B17DDF"/>
    <w:rsid w:val="00B20787"/>
    <w:rsid w:val="00B21EE5"/>
    <w:rsid w:val="00B22C4C"/>
    <w:rsid w:val="00B30290"/>
    <w:rsid w:val="00B34B0B"/>
    <w:rsid w:val="00B35D31"/>
    <w:rsid w:val="00B426F1"/>
    <w:rsid w:val="00B42B03"/>
    <w:rsid w:val="00B51B30"/>
    <w:rsid w:val="00B5263D"/>
    <w:rsid w:val="00B554B7"/>
    <w:rsid w:val="00B560C1"/>
    <w:rsid w:val="00B61DE3"/>
    <w:rsid w:val="00B63390"/>
    <w:rsid w:val="00B74B0F"/>
    <w:rsid w:val="00B7576B"/>
    <w:rsid w:val="00B77A27"/>
    <w:rsid w:val="00B82B08"/>
    <w:rsid w:val="00B94C80"/>
    <w:rsid w:val="00BA08C9"/>
    <w:rsid w:val="00BA4C8B"/>
    <w:rsid w:val="00BB26D9"/>
    <w:rsid w:val="00BB3DD1"/>
    <w:rsid w:val="00BB5894"/>
    <w:rsid w:val="00BC0300"/>
    <w:rsid w:val="00BC3CDB"/>
    <w:rsid w:val="00BC4C8A"/>
    <w:rsid w:val="00BC4E2C"/>
    <w:rsid w:val="00BC64F8"/>
    <w:rsid w:val="00BD2A1B"/>
    <w:rsid w:val="00BD38C0"/>
    <w:rsid w:val="00BD4638"/>
    <w:rsid w:val="00BE2415"/>
    <w:rsid w:val="00BF24BC"/>
    <w:rsid w:val="00BF55D3"/>
    <w:rsid w:val="00BF6349"/>
    <w:rsid w:val="00C11E9C"/>
    <w:rsid w:val="00C14B06"/>
    <w:rsid w:val="00C15D9A"/>
    <w:rsid w:val="00C17944"/>
    <w:rsid w:val="00C245FF"/>
    <w:rsid w:val="00C46762"/>
    <w:rsid w:val="00C470BC"/>
    <w:rsid w:val="00C50581"/>
    <w:rsid w:val="00C5386D"/>
    <w:rsid w:val="00C545E7"/>
    <w:rsid w:val="00C57B0B"/>
    <w:rsid w:val="00C61D51"/>
    <w:rsid w:val="00C632EC"/>
    <w:rsid w:val="00C66372"/>
    <w:rsid w:val="00C66A69"/>
    <w:rsid w:val="00C7661F"/>
    <w:rsid w:val="00C7674C"/>
    <w:rsid w:val="00C86690"/>
    <w:rsid w:val="00C90584"/>
    <w:rsid w:val="00C91067"/>
    <w:rsid w:val="00C93586"/>
    <w:rsid w:val="00C96BAB"/>
    <w:rsid w:val="00CA06E0"/>
    <w:rsid w:val="00CA280C"/>
    <w:rsid w:val="00CA4423"/>
    <w:rsid w:val="00CB46A9"/>
    <w:rsid w:val="00CB58C9"/>
    <w:rsid w:val="00CB72D7"/>
    <w:rsid w:val="00CC3FFE"/>
    <w:rsid w:val="00CC537B"/>
    <w:rsid w:val="00CD714B"/>
    <w:rsid w:val="00CE1CC5"/>
    <w:rsid w:val="00CF35C3"/>
    <w:rsid w:val="00D04A1E"/>
    <w:rsid w:val="00D05F76"/>
    <w:rsid w:val="00D123E7"/>
    <w:rsid w:val="00D155CE"/>
    <w:rsid w:val="00D16603"/>
    <w:rsid w:val="00D172A5"/>
    <w:rsid w:val="00D20B38"/>
    <w:rsid w:val="00D321F5"/>
    <w:rsid w:val="00D34A3A"/>
    <w:rsid w:val="00D35D4F"/>
    <w:rsid w:val="00D47275"/>
    <w:rsid w:val="00D55994"/>
    <w:rsid w:val="00D56710"/>
    <w:rsid w:val="00D5785B"/>
    <w:rsid w:val="00D625E8"/>
    <w:rsid w:val="00D66ABA"/>
    <w:rsid w:val="00D73B37"/>
    <w:rsid w:val="00D86686"/>
    <w:rsid w:val="00D87BE4"/>
    <w:rsid w:val="00D938C6"/>
    <w:rsid w:val="00DA0285"/>
    <w:rsid w:val="00DC37E9"/>
    <w:rsid w:val="00DC5DDA"/>
    <w:rsid w:val="00DD2A3A"/>
    <w:rsid w:val="00DE05DD"/>
    <w:rsid w:val="00DF6ED6"/>
    <w:rsid w:val="00E052C1"/>
    <w:rsid w:val="00E10C26"/>
    <w:rsid w:val="00E10C2E"/>
    <w:rsid w:val="00E31FED"/>
    <w:rsid w:val="00E406E9"/>
    <w:rsid w:val="00E43F7C"/>
    <w:rsid w:val="00E44B7E"/>
    <w:rsid w:val="00E47207"/>
    <w:rsid w:val="00E548B0"/>
    <w:rsid w:val="00E56146"/>
    <w:rsid w:val="00E627DE"/>
    <w:rsid w:val="00E63093"/>
    <w:rsid w:val="00E66099"/>
    <w:rsid w:val="00E66857"/>
    <w:rsid w:val="00E71C32"/>
    <w:rsid w:val="00E90193"/>
    <w:rsid w:val="00E967F9"/>
    <w:rsid w:val="00EB165A"/>
    <w:rsid w:val="00EB7AAE"/>
    <w:rsid w:val="00EC6C4E"/>
    <w:rsid w:val="00ED2C77"/>
    <w:rsid w:val="00ED38A2"/>
    <w:rsid w:val="00ED533E"/>
    <w:rsid w:val="00ED58BD"/>
    <w:rsid w:val="00ED61B5"/>
    <w:rsid w:val="00EE0859"/>
    <w:rsid w:val="00EE1135"/>
    <w:rsid w:val="00EE26C2"/>
    <w:rsid w:val="00EE2CE2"/>
    <w:rsid w:val="00EE5100"/>
    <w:rsid w:val="00EE6A16"/>
    <w:rsid w:val="00F068D7"/>
    <w:rsid w:val="00F12811"/>
    <w:rsid w:val="00F12C43"/>
    <w:rsid w:val="00F1578E"/>
    <w:rsid w:val="00F21EEA"/>
    <w:rsid w:val="00F2407D"/>
    <w:rsid w:val="00F24EAF"/>
    <w:rsid w:val="00F27607"/>
    <w:rsid w:val="00F30C30"/>
    <w:rsid w:val="00F41CE6"/>
    <w:rsid w:val="00F519FB"/>
    <w:rsid w:val="00F5330E"/>
    <w:rsid w:val="00F54BB5"/>
    <w:rsid w:val="00F5511F"/>
    <w:rsid w:val="00F57C3A"/>
    <w:rsid w:val="00F619DA"/>
    <w:rsid w:val="00F633C3"/>
    <w:rsid w:val="00F67A1F"/>
    <w:rsid w:val="00F72C6B"/>
    <w:rsid w:val="00F7550F"/>
    <w:rsid w:val="00F86094"/>
    <w:rsid w:val="00F87755"/>
    <w:rsid w:val="00F928C0"/>
    <w:rsid w:val="00FA0311"/>
    <w:rsid w:val="00FA0F36"/>
    <w:rsid w:val="00FA52F1"/>
    <w:rsid w:val="00FA52FF"/>
    <w:rsid w:val="00FB1ECC"/>
    <w:rsid w:val="00FB1F86"/>
    <w:rsid w:val="00FB22ED"/>
    <w:rsid w:val="00FB32CC"/>
    <w:rsid w:val="00FC00DF"/>
    <w:rsid w:val="00FC5A57"/>
    <w:rsid w:val="00FC5B33"/>
    <w:rsid w:val="00FC6D40"/>
    <w:rsid w:val="00FD029C"/>
    <w:rsid w:val="00FD0B9A"/>
    <w:rsid w:val="00FD135C"/>
    <w:rsid w:val="00FD1FE3"/>
    <w:rsid w:val="00FD7935"/>
    <w:rsid w:val="00FE22C6"/>
    <w:rsid w:val="00FE2909"/>
    <w:rsid w:val="00FE2C9A"/>
    <w:rsid w:val="00FE354A"/>
    <w:rsid w:val="00FF655A"/>
    <w:rsid w:val="00FF69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77"/>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116F77"/>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116F77"/>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16F77"/>
    <w:rPr>
      <w:rFonts w:cs="Times New Roman"/>
      <w:rtl w:val="0"/>
      <w:cs w:val="0"/>
    </w:rPr>
  </w:style>
  <w:style w:type="paragraph" w:styleId="ListParagraph">
    <w:name w:val="List Paragraph"/>
    <w:basedOn w:val="Normal"/>
    <w:uiPriority w:val="34"/>
    <w:qFormat/>
    <w:rsid w:val="00116F77"/>
    <w:pPr>
      <w:ind w:left="720"/>
      <w:contextualSpacing/>
      <w:jc w:val="left"/>
    </w:pPr>
  </w:style>
  <w:style w:type="paragraph" w:styleId="BalloonText">
    <w:name w:val="Balloon Text"/>
    <w:basedOn w:val="Normal"/>
    <w:link w:val="TextbublinyChar"/>
    <w:uiPriority w:val="99"/>
    <w:semiHidden/>
    <w:unhideWhenUsed/>
    <w:rsid w:val="0055455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54558"/>
    <w:rPr>
      <w:rFonts w:ascii="Tahoma" w:hAnsi="Tahoma" w:cs="Tahoma"/>
      <w:sz w:val="16"/>
      <w:szCs w:val="16"/>
      <w:rtl w:val="0"/>
      <w:cs w:val="0"/>
    </w:rPr>
  </w:style>
  <w:style w:type="character" w:styleId="CommentReference">
    <w:name w:val="annotation reference"/>
    <w:basedOn w:val="DefaultParagraphFont"/>
    <w:uiPriority w:val="99"/>
    <w:semiHidden/>
    <w:unhideWhenUsed/>
    <w:rsid w:val="00E967F9"/>
    <w:rPr>
      <w:rFonts w:cs="Times New Roman"/>
      <w:sz w:val="16"/>
      <w:szCs w:val="16"/>
      <w:rtl w:val="0"/>
      <w:cs w:val="0"/>
    </w:rPr>
  </w:style>
  <w:style w:type="paragraph" w:styleId="CommentText">
    <w:name w:val="annotation text"/>
    <w:basedOn w:val="Normal"/>
    <w:link w:val="TextkomentraChar"/>
    <w:uiPriority w:val="99"/>
    <w:semiHidden/>
    <w:unhideWhenUsed/>
    <w:rsid w:val="00E967F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E967F9"/>
    <w:rPr>
      <w:rFonts w:eastAsia="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34A3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34A3A"/>
    <w:rPr>
      <w:b/>
      <w:bCs/>
    </w:rPr>
  </w:style>
  <w:style w:type="paragraph" w:customStyle="1" w:styleId="CM4">
    <w:name w:val="CM4"/>
    <w:basedOn w:val="Normal"/>
    <w:next w:val="Normal"/>
    <w:uiPriority w:val="99"/>
    <w:rsid w:val="00571211"/>
    <w:pPr>
      <w:autoSpaceDE w:val="0"/>
      <w:autoSpaceDN w:val="0"/>
      <w:adjustRightInd w:val="0"/>
      <w:spacing w:after="0" w:line="240" w:lineRule="auto"/>
      <w:jc w:val="left"/>
    </w:pPr>
    <w:rPr>
      <w:rFonts w:ascii="EUAlbertina" w:hAnsi="EUAlbertina"/>
      <w:sz w:val="24"/>
      <w:szCs w:val="24"/>
    </w:rPr>
  </w:style>
  <w:style w:type="paragraph" w:customStyle="1" w:styleId="CM1">
    <w:name w:val="CM1"/>
    <w:basedOn w:val="Normal"/>
    <w:next w:val="Normal"/>
    <w:uiPriority w:val="99"/>
    <w:rsid w:val="00E44B7E"/>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E44B7E"/>
    <w:pPr>
      <w:autoSpaceDE w:val="0"/>
      <w:autoSpaceDN w:val="0"/>
      <w:adjustRightInd w:val="0"/>
      <w:spacing w:after="0" w:line="240" w:lineRule="auto"/>
      <w:jc w:val="left"/>
    </w:pPr>
    <w:rPr>
      <w:rFonts w:ascii="EUAlbertina" w:hAnsi="EUAlbertina"/>
      <w:sz w:val="24"/>
      <w:szCs w:val="24"/>
    </w:rPr>
  </w:style>
  <w:style w:type="paragraph" w:styleId="PlainText">
    <w:name w:val="Plain Text"/>
    <w:basedOn w:val="Normal"/>
    <w:link w:val="ObyajntextChar"/>
    <w:uiPriority w:val="99"/>
    <w:semiHidden/>
    <w:unhideWhenUsed/>
    <w:rsid w:val="00FB22ED"/>
    <w:pPr>
      <w:spacing w:after="0" w:line="240" w:lineRule="auto"/>
      <w:jc w:val="left"/>
    </w:pPr>
    <w:rPr>
      <w:rFonts w:ascii="Calibri" w:hAnsi="Calibri"/>
      <w:szCs w:val="21"/>
      <w:lang w:eastAsia="sk-SK"/>
    </w:rPr>
  </w:style>
  <w:style w:type="character" w:customStyle="1" w:styleId="ObyajntextChar">
    <w:name w:val="Obyčajný text Char"/>
    <w:basedOn w:val="DefaultParagraphFont"/>
    <w:link w:val="PlainText"/>
    <w:uiPriority w:val="99"/>
    <w:semiHidden/>
    <w:locked/>
    <w:rsid w:val="00FB22ED"/>
    <w:rPr>
      <w:rFonts w:ascii="Calibri" w:hAnsi="Calibri" w:cs="Times New Roman"/>
      <w:sz w:val="21"/>
      <w:szCs w:val="21"/>
      <w:rtl w:val="0"/>
      <w:cs w:val="0"/>
      <w:lang w:val="x-none" w:eastAsia="sk-SK"/>
    </w:rPr>
  </w:style>
  <w:style w:type="paragraph" w:styleId="BodyText3">
    <w:name w:val="Body Text 3"/>
    <w:basedOn w:val="Normal"/>
    <w:link w:val="Zkladntext3Char"/>
    <w:uiPriority w:val="99"/>
    <w:semiHidden/>
    <w:unhideWhenUsed/>
    <w:rsid w:val="008A1EAD"/>
    <w:pPr>
      <w:spacing w:after="120" w:line="240" w:lineRule="auto"/>
      <w:jc w:val="both"/>
    </w:pPr>
    <w:rPr>
      <w:rFonts w:ascii="Times New Roman" w:hAnsi="Times New Roman"/>
      <w:sz w:val="28"/>
      <w:szCs w:val="28"/>
      <w:lang w:eastAsia="cs-CZ"/>
    </w:rPr>
  </w:style>
  <w:style w:type="character" w:customStyle="1" w:styleId="Zkladntext3Char">
    <w:name w:val="Základný text 3 Char"/>
    <w:basedOn w:val="DefaultParagraphFont"/>
    <w:link w:val="BodyText3"/>
    <w:uiPriority w:val="99"/>
    <w:semiHidden/>
    <w:locked/>
    <w:rsid w:val="008A1EAD"/>
    <w:rPr>
      <w:rFonts w:ascii="Times New Roman" w:hAnsi="Times New Roman" w:cs="Times New Roman"/>
      <w:sz w:val="28"/>
      <w:szCs w:val="28"/>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42E9-E6F4-4180-9EF1-F81112A4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6</Pages>
  <Words>1882</Words>
  <Characters>10731</Characters>
  <Application>Microsoft Office Word</Application>
  <DocSecurity>0</DocSecurity>
  <Lines>0</Lines>
  <Paragraphs>0</Paragraphs>
  <ScaleCrop>false</ScaleCrop>
  <Company>MKSR</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Miklošová Magdaléna</dc:creator>
  <cp:lastModifiedBy>Topľanská Lenka</cp:lastModifiedBy>
  <cp:revision>6</cp:revision>
  <cp:lastPrinted>2014-05-27T14:14:00Z</cp:lastPrinted>
  <dcterms:created xsi:type="dcterms:W3CDTF">2014-05-27T13:06:00Z</dcterms:created>
  <dcterms:modified xsi:type="dcterms:W3CDTF">2014-05-29T12:39:00Z</dcterms:modified>
</cp:coreProperties>
</file>