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73AF1" w:rsidRPr="0039388E" w:rsidP="0039388E">
      <w:pPr>
        <w:bidi w:val="0"/>
        <w:jc w:val="center"/>
        <w:rPr>
          <w:rFonts w:ascii="Times New Roman" w:hAnsi="Times New Roman"/>
          <w:b/>
          <w:caps/>
          <w:sz w:val="24"/>
          <w:szCs w:val="24"/>
        </w:rPr>
      </w:pPr>
      <w:r w:rsidRPr="0039388E" w:rsidR="00B61C86">
        <w:rPr>
          <w:rFonts w:ascii="Times New Roman" w:hAnsi="Times New Roman"/>
          <w:b/>
          <w:caps/>
          <w:sz w:val="24"/>
          <w:szCs w:val="24"/>
        </w:rPr>
        <w:t>D ô v o d o v á    s p r á v a</w:t>
      </w:r>
    </w:p>
    <w:p w:rsidR="00B61C86" w:rsidRPr="0039388E">
      <w:pPr>
        <w:bidi w:val="0"/>
        <w:rPr>
          <w:rFonts w:ascii="Times New Roman" w:hAnsi="Times New Roman"/>
          <w:b/>
          <w:sz w:val="24"/>
          <w:szCs w:val="24"/>
        </w:rPr>
      </w:pPr>
    </w:p>
    <w:p w:rsidR="00B61C86" w:rsidRPr="0039388E">
      <w:pPr>
        <w:bidi w:val="0"/>
        <w:rPr>
          <w:rFonts w:ascii="Times New Roman" w:hAnsi="Times New Roman"/>
          <w:sz w:val="24"/>
          <w:szCs w:val="24"/>
        </w:rPr>
      </w:pPr>
    </w:p>
    <w:p w:rsidR="00B61C86" w:rsidRPr="0039388E" w:rsidP="00F0294D">
      <w:pPr>
        <w:pStyle w:val="ListParagraph"/>
        <w:numPr>
          <w:numId w:val="5"/>
        </w:numPr>
        <w:bidi w:val="0"/>
        <w:rPr>
          <w:rFonts w:ascii="Times New Roman" w:hAnsi="Times New Roman"/>
          <w:b/>
          <w:sz w:val="24"/>
          <w:szCs w:val="24"/>
        </w:rPr>
      </w:pPr>
      <w:r w:rsidRPr="0039388E">
        <w:rPr>
          <w:rFonts w:ascii="Times New Roman" w:hAnsi="Times New Roman"/>
          <w:b/>
          <w:sz w:val="24"/>
          <w:szCs w:val="24"/>
        </w:rPr>
        <w:t>Všeobecná časť</w:t>
      </w:r>
    </w:p>
    <w:p w:rsidR="00B61C86" w:rsidRPr="0039388E" w:rsidP="00B61C86">
      <w:pPr>
        <w:bidi w:val="0"/>
        <w:rPr>
          <w:rFonts w:ascii="Times New Roman" w:hAnsi="Times New Roman"/>
          <w:sz w:val="24"/>
          <w:szCs w:val="24"/>
        </w:rPr>
      </w:pPr>
    </w:p>
    <w:p w:rsidR="00B61C86" w:rsidRPr="0039388E" w:rsidP="0039388E">
      <w:pPr>
        <w:bidi w:val="0"/>
        <w:ind w:firstLine="708"/>
        <w:jc w:val="both"/>
        <w:rPr>
          <w:rFonts w:ascii="Times New Roman" w:hAnsi="Times New Roman"/>
          <w:bCs/>
          <w:sz w:val="24"/>
          <w:szCs w:val="24"/>
        </w:rPr>
      </w:pPr>
      <w:r w:rsidRPr="0039388E">
        <w:rPr>
          <w:rFonts w:ascii="Times New Roman" w:hAnsi="Times New Roman"/>
          <w:sz w:val="24"/>
          <w:szCs w:val="24"/>
        </w:rPr>
        <w:t xml:space="preserve">Dôvodom predloženia návrhu zákona </w:t>
      </w:r>
      <w:r w:rsidRPr="0039388E">
        <w:rPr>
          <w:rFonts w:ascii="Times New Roman" w:hAnsi="Times New Roman"/>
          <w:bCs/>
          <w:sz w:val="24"/>
          <w:szCs w:val="24"/>
        </w:rPr>
        <w:t xml:space="preserve">o poskytnutí jednorazového finančného príspevku </w:t>
      </w:r>
      <w:r w:rsidRPr="0039388E" w:rsidR="002026B3">
        <w:rPr>
          <w:rFonts w:ascii="Times New Roman" w:hAnsi="Times New Roman"/>
          <w:bCs/>
          <w:sz w:val="24"/>
          <w:szCs w:val="24"/>
        </w:rPr>
        <w:t xml:space="preserve">tzv. </w:t>
      </w:r>
      <w:r w:rsidRPr="0039388E">
        <w:rPr>
          <w:rFonts w:ascii="Times New Roman" w:hAnsi="Times New Roman"/>
          <w:bCs/>
          <w:sz w:val="24"/>
          <w:szCs w:val="24"/>
        </w:rPr>
        <w:t>vojnovým sirotám</w:t>
      </w:r>
      <w:r w:rsidRPr="0039388E" w:rsidR="00256773">
        <w:rPr>
          <w:rFonts w:ascii="Times New Roman" w:hAnsi="Times New Roman"/>
          <w:bCs/>
          <w:sz w:val="24"/>
          <w:szCs w:val="24"/>
        </w:rPr>
        <w:t xml:space="preserve">, </w:t>
      </w:r>
      <w:r w:rsidRPr="0039388E">
        <w:rPr>
          <w:rFonts w:ascii="Times New Roman" w:hAnsi="Times New Roman"/>
          <w:bCs/>
          <w:sz w:val="24"/>
          <w:szCs w:val="24"/>
        </w:rPr>
        <w:t>je zámer učiniť zadosť spravodlivosti vo vzťahu k</w:t>
      </w:r>
      <w:r w:rsidRPr="0039388E" w:rsidR="002026B3">
        <w:rPr>
          <w:rFonts w:ascii="Times New Roman" w:hAnsi="Times New Roman"/>
          <w:bCs/>
          <w:sz w:val="24"/>
          <w:szCs w:val="24"/>
        </w:rPr>
        <w:t xml:space="preserve"> deťom </w:t>
      </w:r>
      <w:r w:rsidRPr="0039388E">
        <w:rPr>
          <w:rFonts w:ascii="Times New Roman" w:hAnsi="Times New Roman"/>
          <w:bCs/>
          <w:sz w:val="24"/>
          <w:szCs w:val="24"/>
        </w:rPr>
        <w:t xml:space="preserve"> účastníko</w:t>
      </w:r>
      <w:r w:rsidRPr="0039388E" w:rsidR="002026B3">
        <w:rPr>
          <w:rFonts w:ascii="Times New Roman" w:hAnsi="Times New Roman"/>
          <w:bCs/>
          <w:sz w:val="24"/>
          <w:szCs w:val="24"/>
        </w:rPr>
        <w:t>v</w:t>
      </w:r>
      <w:r w:rsidRPr="0039388E">
        <w:rPr>
          <w:rFonts w:ascii="Times New Roman" w:hAnsi="Times New Roman"/>
          <w:bCs/>
          <w:sz w:val="24"/>
          <w:szCs w:val="24"/>
        </w:rPr>
        <w:t xml:space="preserve"> protifašistického </w:t>
      </w:r>
      <w:r w:rsidRPr="0039388E" w:rsidR="00A92DDA">
        <w:rPr>
          <w:rFonts w:ascii="Times New Roman" w:hAnsi="Times New Roman"/>
          <w:bCs/>
          <w:sz w:val="24"/>
          <w:szCs w:val="24"/>
        </w:rPr>
        <w:t>a protinacistického odboja</w:t>
      </w:r>
      <w:r w:rsidRPr="0039388E">
        <w:rPr>
          <w:rFonts w:ascii="Times New Roman" w:hAnsi="Times New Roman"/>
          <w:bCs/>
          <w:sz w:val="24"/>
          <w:szCs w:val="24"/>
        </w:rPr>
        <w:t xml:space="preserve">. Národná rada Slovenskej republiky už v minulosti prijala dva obdobné zákony (zák. č. 305/1999 Z. z. a zák. č. 105/2002 Z. z.). V oboch prípadoch sa však jednorazové odškodnenie nedostalo vojnovým sirotám, t. j. v čase vojny už narodeným deťom ľudí, ktorí počas II. sv. vojny padli ako účastníci domáceho odboja, či československých zahraničných armád. </w:t>
      </w:r>
    </w:p>
    <w:p w:rsidR="00B61C86" w:rsidRPr="0039388E" w:rsidP="00D32EAC">
      <w:pPr>
        <w:bidi w:val="0"/>
        <w:ind w:firstLine="360"/>
        <w:jc w:val="both"/>
        <w:rPr>
          <w:rFonts w:ascii="Times New Roman" w:hAnsi="Times New Roman"/>
          <w:bCs/>
          <w:sz w:val="24"/>
          <w:szCs w:val="24"/>
        </w:rPr>
      </w:pPr>
    </w:p>
    <w:p w:rsidR="00B61C86" w:rsidRPr="0039388E" w:rsidP="0039388E">
      <w:pPr>
        <w:bidi w:val="0"/>
        <w:ind w:firstLine="708"/>
        <w:jc w:val="both"/>
        <w:rPr>
          <w:rFonts w:ascii="Times New Roman" w:hAnsi="Times New Roman"/>
          <w:bCs/>
          <w:sz w:val="24"/>
          <w:szCs w:val="24"/>
        </w:rPr>
      </w:pPr>
      <w:r w:rsidRPr="0039388E">
        <w:rPr>
          <w:rFonts w:ascii="Times New Roman" w:hAnsi="Times New Roman"/>
          <w:bCs/>
          <w:sz w:val="24"/>
          <w:szCs w:val="24"/>
        </w:rPr>
        <w:t xml:space="preserve">Slovenská republika si uvedomuje a nielen politicky, ale aj legislatívne to už viackrát deklarovala, význam antifašistického odboja v čase II. sv. vojny tak domáceho, ako aj zahraničného. Antifašistická tradícia, osobitne tradícia Slovenského národného povstania, je jedna zo základných historicko-politických tradícií, na ktorých je budovaná moderná slovenská štátnosť. </w:t>
      </w:r>
      <w:r w:rsidRPr="0039388E" w:rsidR="00C4234E">
        <w:rPr>
          <w:rFonts w:ascii="Times New Roman" w:hAnsi="Times New Roman"/>
          <w:bCs/>
          <w:sz w:val="24"/>
          <w:szCs w:val="24"/>
        </w:rPr>
        <w:t xml:space="preserve">Slovenská republika preto uznáva a oceňuje význam a zásluhy každého jej občana, ktorý sa zapojil do antifašistického boja v čase II. sv. vojny. </w:t>
      </w:r>
    </w:p>
    <w:p w:rsidR="0035099A" w:rsidRPr="0039388E" w:rsidP="00D32EAC">
      <w:pPr>
        <w:bidi w:val="0"/>
        <w:ind w:firstLine="360"/>
        <w:jc w:val="both"/>
        <w:rPr>
          <w:rFonts w:ascii="Times New Roman" w:hAnsi="Times New Roman"/>
          <w:bCs/>
          <w:sz w:val="24"/>
          <w:szCs w:val="24"/>
        </w:rPr>
      </w:pPr>
    </w:p>
    <w:p w:rsidR="00C4234E" w:rsidRPr="0039388E" w:rsidP="0039388E">
      <w:pPr>
        <w:bidi w:val="0"/>
        <w:ind w:firstLine="708"/>
        <w:jc w:val="both"/>
        <w:rPr>
          <w:rFonts w:ascii="Times New Roman" w:hAnsi="Times New Roman"/>
          <w:bCs/>
          <w:sz w:val="24"/>
          <w:szCs w:val="24"/>
        </w:rPr>
      </w:pPr>
      <w:r w:rsidRPr="0039388E" w:rsidR="0035099A">
        <w:rPr>
          <w:rFonts w:ascii="Times New Roman" w:hAnsi="Times New Roman"/>
          <w:bCs/>
          <w:sz w:val="24"/>
          <w:szCs w:val="24"/>
        </w:rPr>
        <w:t xml:space="preserve">Súčasťou tohto postoja je aj úsilie o garantovanie primeraného hmotného a sociálneho zabezpečenie </w:t>
      </w:r>
      <w:r w:rsidRPr="0039388E" w:rsidR="00837C17">
        <w:rPr>
          <w:rFonts w:ascii="Times New Roman" w:hAnsi="Times New Roman"/>
          <w:bCs/>
          <w:sz w:val="24"/>
          <w:szCs w:val="24"/>
        </w:rPr>
        <w:t xml:space="preserve">detí </w:t>
      </w:r>
      <w:r w:rsidRPr="0039388E" w:rsidR="0035099A">
        <w:rPr>
          <w:rFonts w:ascii="Times New Roman" w:hAnsi="Times New Roman"/>
          <w:bCs/>
          <w:sz w:val="24"/>
          <w:szCs w:val="24"/>
        </w:rPr>
        <w:t xml:space="preserve">účastníkov protifašistického odboja v rokoch 1939 – 1945. Napriek tomuto úsiliu treba konštatovať, že ekonomický vývoj neumožňuje spomínanú garanciu uspokojivo naplniť a sociálne postavenie </w:t>
      </w:r>
      <w:r w:rsidR="00E76500">
        <w:rPr>
          <w:rFonts w:ascii="Times New Roman" w:hAnsi="Times New Roman"/>
          <w:bCs/>
          <w:sz w:val="24"/>
          <w:szCs w:val="24"/>
        </w:rPr>
        <w:t>niektorých</w:t>
      </w:r>
      <w:r w:rsidRPr="0039388E" w:rsidR="0035099A">
        <w:rPr>
          <w:rFonts w:ascii="Times New Roman" w:hAnsi="Times New Roman"/>
          <w:bCs/>
          <w:sz w:val="24"/>
          <w:szCs w:val="24"/>
        </w:rPr>
        <w:t xml:space="preserve"> žijúcich </w:t>
      </w:r>
      <w:r w:rsidRPr="0039388E" w:rsidR="00837C17">
        <w:rPr>
          <w:rFonts w:ascii="Times New Roman" w:hAnsi="Times New Roman"/>
          <w:bCs/>
          <w:sz w:val="24"/>
          <w:szCs w:val="24"/>
        </w:rPr>
        <w:t>potomkov</w:t>
      </w:r>
      <w:r w:rsidRPr="0039388E" w:rsidR="00256773">
        <w:rPr>
          <w:rFonts w:ascii="Times New Roman" w:hAnsi="Times New Roman"/>
          <w:bCs/>
          <w:sz w:val="24"/>
          <w:szCs w:val="24"/>
        </w:rPr>
        <w:t>,</w:t>
      </w:r>
      <w:r w:rsidRPr="0039388E" w:rsidR="00837C17">
        <w:rPr>
          <w:rFonts w:ascii="Times New Roman" w:hAnsi="Times New Roman"/>
          <w:bCs/>
          <w:sz w:val="24"/>
          <w:szCs w:val="24"/>
        </w:rPr>
        <w:t xml:space="preserve"> tzv. vojnových sirôt </w:t>
      </w:r>
      <w:r w:rsidRPr="0039388E" w:rsidR="0035099A">
        <w:rPr>
          <w:rFonts w:ascii="Times New Roman" w:hAnsi="Times New Roman"/>
          <w:bCs/>
          <w:sz w:val="24"/>
          <w:szCs w:val="24"/>
        </w:rPr>
        <w:t>účastníkov antifašistického odboja nemožno nazvať uspokojivým.</w:t>
      </w:r>
      <w:r w:rsidRPr="0039388E" w:rsidR="00837C17">
        <w:rPr>
          <w:rFonts w:ascii="Times New Roman" w:hAnsi="Times New Roman"/>
          <w:bCs/>
          <w:sz w:val="24"/>
          <w:szCs w:val="24"/>
        </w:rPr>
        <w:t xml:space="preserve"> </w:t>
      </w:r>
      <w:r w:rsidR="00FA14D8">
        <w:rPr>
          <w:rFonts w:ascii="Times New Roman" w:hAnsi="Times New Roman"/>
          <w:bCs/>
          <w:sz w:val="24"/>
          <w:szCs w:val="24"/>
        </w:rPr>
        <w:t xml:space="preserve">Ide o ľudí, ktorí sa narodili pred koncom II. sv. vojny, alebo po ukončení II. sv. vojny </w:t>
      </w:r>
      <w:r w:rsidRPr="0039388E" w:rsidR="00FA14D8">
        <w:rPr>
          <w:rFonts w:ascii="Times New Roman" w:hAnsi="Times New Roman"/>
          <w:bCs/>
          <w:sz w:val="24"/>
          <w:szCs w:val="24"/>
        </w:rPr>
        <w:t xml:space="preserve"> </w:t>
      </w:r>
      <w:r w:rsidRPr="0039388E" w:rsidR="0035099A">
        <w:rPr>
          <w:rFonts w:ascii="Times New Roman" w:hAnsi="Times New Roman"/>
          <w:bCs/>
          <w:sz w:val="24"/>
          <w:szCs w:val="24"/>
        </w:rPr>
        <w:t>v</w:t>
      </w:r>
      <w:r w:rsidR="00FA14D8">
        <w:rPr>
          <w:rFonts w:ascii="Times New Roman" w:hAnsi="Times New Roman"/>
          <w:bCs/>
          <w:sz w:val="24"/>
          <w:szCs w:val="24"/>
        </w:rPr>
        <w:t> </w:t>
      </w:r>
      <w:r w:rsidRPr="0039388E" w:rsidR="0035099A">
        <w:rPr>
          <w:rFonts w:ascii="Times New Roman" w:hAnsi="Times New Roman"/>
          <w:bCs/>
          <w:sz w:val="24"/>
          <w:szCs w:val="24"/>
        </w:rPr>
        <w:t>Európe (a vo vtedajšom Československu) účastníkom antifašistického odboja, ktorí na svoju účasť v boji za mier a slobodu zaplatili životom</w:t>
      </w:r>
      <w:r w:rsidR="00E76500">
        <w:rPr>
          <w:rFonts w:ascii="Times New Roman" w:hAnsi="Times New Roman"/>
          <w:bCs/>
          <w:sz w:val="24"/>
          <w:szCs w:val="24"/>
        </w:rPr>
        <w:t xml:space="preserve"> alebo zomreli neskôr na následky zranení</w:t>
      </w:r>
      <w:r w:rsidRPr="0039388E" w:rsidR="0035099A">
        <w:rPr>
          <w:rFonts w:ascii="Times New Roman" w:hAnsi="Times New Roman"/>
          <w:bCs/>
          <w:sz w:val="24"/>
          <w:szCs w:val="24"/>
        </w:rPr>
        <w:t>. V tejto súvislosti je potrebné zdôrazniť, že podľa zákona č. 305/1999 Z. z. o zmiernení niektorých krívd osobám deportovaným do nacistických koncentračných táborov a zajateckých táborov, dostali odškodnenie aj detí osôb, ktoré boli v čase II. sv. vojny deportované do nacistických koncentračných táborov a zajateckých táborov aj v prípade, že sa im túto deportáciu a následný pobyt v táboroch podarilo prežiť a dožili sa konca II. sv. vojny.</w:t>
      </w:r>
    </w:p>
    <w:p w:rsidR="0035099A" w:rsidRPr="0039388E" w:rsidP="00B61C86">
      <w:pPr>
        <w:bidi w:val="0"/>
        <w:ind w:firstLine="360"/>
        <w:rPr>
          <w:rFonts w:ascii="Times New Roman" w:hAnsi="Times New Roman"/>
          <w:bCs/>
          <w:sz w:val="24"/>
          <w:szCs w:val="24"/>
        </w:rPr>
      </w:pPr>
    </w:p>
    <w:p w:rsidR="00C4234E" w:rsidRPr="0039388E" w:rsidP="0039388E">
      <w:pPr>
        <w:bidi w:val="0"/>
        <w:ind w:firstLine="708"/>
        <w:jc w:val="both"/>
        <w:rPr>
          <w:rFonts w:ascii="Times New Roman" w:hAnsi="Times New Roman"/>
          <w:bCs/>
          <w:sz w:val="24"/>
          <w:szCs w:val="24"/>
        </w:rPr>
      </w:pPr>
      <w:r w:rsidRPr="0039388E">
        <w:rPr>
          <w:rFonts w:ascii="Times New Roman" w:hAnsi="Times New Roman"/>
          <w:bCs/>
          <w:sz w:val="24"/>
          <w:szCs w:val="24"/>
        </w:rPr>
        <w:t xml:space="preserve">Vo svetle tohto faktu možno považovať za vrcholne nespravodlivé, že takéto či podobné odškodnenie doteraz Slovenská republika nepriznala ľuďom, ktorí počas II. sv. vojny prišli pre účasť v odboji o jedného či dokonca o oboch rodičov (vojnové siroty). </w:t>
      </w:r>
      <w:r w:rsidRPr="0039388E" w:rsidR="002F5005">
        <w:rPr>
          <w:rFonts w:ascii="Times New Roman" w:hAnsi="Times New Roman"/>
          <w:bCs/>
          <w:sz w:val="24"/>
          <w:szCs w:val="24"/>
        </w:rPr>
        <w:t xml:space="preserve">Títo padlí hrdinovia sa takto nikdy, ani in memoriam, nedožili ani symbolického materiálneho (finančného) odškodnenia, hoci niet pochýb, že im takto osud neumožnil primerane hmotne zabezpečiť svoje žijúce nezaopatrené deti. Tieto deti pritom za hrdinstvo svojich rodičov platili vysokú cenu tiež. Život sirôt v detskom veku bol najmä bezprostredne po skončení vojny mimoriadne náročný a zložitý. Oveľa ťažšie prekonávali osobné sociálne a ekonomické problémy, ocitali sa v chudobe, výrazne ťažšie sa následne dostávali k adekvátnemu vzdelaniu a ďalším podmienkam pre dôstojné uplatnenie sa v spoločnosti. Hrdinstvo ich rodičov, akokoľvek spoločensky cenné a významné, malo na tieto siroty vážne negatívne ekonomicko-sociálne dopady. </w:t>
      </w:r>
    </w:p>
    <w:p w:rsidR="002F5005" w:rsidRPr="0039388E" w:rsidP="0035099A">
      <w:pPr>
        <w:bidi w:val="0"/>
        <w:ind w:firstLine="360"/>
        <w:jc w:val="both"/>
        <w:rPr>
          <w:rFonts w:ascii="Times New Roman" w:hAnsi="Times New Roman"/>
          <w:bCs/>
          <w:sz w:val="24"/>
          <w:szCs w:val="24"/>
        </w:rPr>
      </w:pPr>
    </w:p>
    <w:p w:rsidR="002F5005" w:rsidRPr="0039388E" w:rsidP="0039388E">
      <w:pPr>
        <w:bidi w:val="0"/>
        <w:ind w:firstLine="708"/>
        <w:jc w:val="both"/>
        <w:rPr>
          <w:rFonts w:ascii="Times New Roman" w:hAnsi="Times New Roman"/>
          <w:bCs/>
          <w:sz w:val="24"/>
          <w:szCs w:val="24"/>
        </w:rPr>
      </w:pPr>
      <w:r w:rsidRPr="0039388E">
        <w:rPr>
          <w:rFonts w:ascii="Times New Roman" w:hAnsi="Times New Roman"/>
          <w:bCs/>
          <w:sz w:val="24"/>
          <w:szCs w:val="24"/>
        </w:rPr>
        <w:t xml:space="preserve">Konkrétne prípady stále žijúcich vojnových sirôt ponúkajú o tom zdrvujúce svedectvá. V mnohých prípadoch strata rodiča (či oboch rodičov) negatívne ovplyvnila ich celý život a má negatívne dopady aj na ich dnešné sociálne postavenie. </w:t>
      </w:r>
    </w:p>
    <w:p w:rsidR="00D32EAC" w:rsidRPr="0039388E" w:rsidP="0035099A">
      <w:pPr>
        <w:bidi w:val="0"/>
        <w:ind w:firstLine="360"/>
        <w:jc w:val="both"/>
        <w:rPr>
          <w:rFonts w:ascii="Times New Roman" w:hAnsi="Times New Roman"/>
          <w:bCs/>
          <w:sz w:val="24"/>
          <w:szCs w:val="24"/>
        </w:rPr>
      </w:pPr>
    </w:p>
    <w:p w:rsidR="002F5005" w:rsidRPr="0039388E" w:rsidP="0039388E">
      <w:pPr>
        <w:bidi w:val="0"/>
        <w:ind w:firstLine="708"/>
        <w:jc w:val="both"/>
        <w:rPr>
          <w:rFonts w:ascii="Times New Roman" w:hAnsi="Times New Roman"/>
          <w:bCs/>
          <w:sz w:val="24"/>
          <w:szCs w:val="24"/>
        </w:rPr>
      </w:pPr>
      <w:r w:rsidRPr="0039388E" w:rsidR="00D32EAC">
        <w:rPr>
          <w:rFonts w:ascii="Times New Roman" w:hAnsi="Times New Roman"/>
          <w:bCs/>
          <w:sz w:val="24"/>
          <w:szCs w:val="24"/>
        </w:rPr>
        <w:t>Z</w:t>
      </w:r>
      <w:r w:rsidRPr="0039388E" w:rsidR="00F24341">
        <w:rPr>
          <w:rFonts w:ascii="Times New Roman" w:hAnsi="Times New Roman"/>
          <w:bCs/>
          <w:sz w:val="24"/>
          <w:szCs w:val="24"/>
        </w:rPr>
        <w:t xml:space="preserve">ámerom </w:t>
      </w:r>
      <w:r w:rsidRPr="0039388E" w:rsidR="00D32EAC">
        <w:rPr>
          <w:rFonts w:ascii="Times New Roman" w:hAnsi="Times New Roman"/>
          <w:bCs/>
          <w:sz w:val="24"/>
          <w:szCs w:val="24"/>
        </w:rPr>
        <w:t>na</w:t>
      </w:r>
      <w:r w:rsidR="00D91309">
        <w:rPr>
          <w:rFonts w:ascii="Times New Roman" w:hAnsi="Times New Roman"/>
          <w:bCs/>
          <w:sz w:val="24"/>
          <w:szCs w:val="24"/>
        </w:rPr>
        <w:t>vrhovateľov</w:t>
      </w:r>
      <w:r w:rsidRPr="0039388E" w:rsidR="00D32EAC">
        <w:rPr>
          <w:rFonts w:ascii="Times New Roman" w:hAnsi="Times New Roman"/>
          <w:bCs/>
          <w:sz w:val="24"/>
          <w:szCs w:val="24"/>
        </w:rPr>
        <w:t xml:space="preserve"> </w:t>
      </w:r>
      <w:r w:rsidRPr="0039388E" w:rsidR="0035099A">
        <w:rPr>
          <w:rFonts w:ascii="Times New Roman" w:hAnsi="Times New Roman"/>
          <w:bCs/>
          <w:sz w:val="24"/>
          <w:szCs w:val="24"/>
        </w:rPr>
        <w:t xml:space="preserve">je </w:t>
      </w:r>
      <w:r w:rsidRPr="0039388E" w:rsidR="001E54EB">
        <w:rPr>
          <w:rFonts w:ascii="Times New Roman" w:hAnsi="Times New Roman"/>
          <w:bCs/>
          <w:sz w:val="24"/>
          <w:szCs w:val="24"/>
        </w:rPr>
        <w:t xml:space="preserve">súčasne, </w:t>
      </w:r>
      <w:r w:rsidRPr="0039388E" w:rsidR="00F24341">
        <w:rPr>
          <w:rFonts w:ascii="Times New Roman" w:hAnsi="Times New Roman"/>
          <w:bCs/>
          <w:sz w:val="24"/>
          <w:szCs w:val="24"/>
        </w:rPr>
        <w:t>aspoň symbolicky</w:t>
      </w:r>
      <w:r w:rsidRPr="0039388E" w:rsidR="001E54EB">
        <w:rPr>
          <w:rFonts w:ascii="Times New Roman" w:hAnsi="Times New Roman"/>
          <w:bCs/>
          <w:sz w:val="24"/>
          <w:szCs w:val="24"/>
        </w:rPr>
        <w:t>,</w:t>
      </w:r>
      <w:r w:rsidRPr="0039388E" w:rsidR="00F24341">
        <w:rPr>
          <w:rFonts w:ascii="Times New Roman" w:hAnsi="Times New Roman"/>
          <w:bCs/>
          <w:sz w:val="24"/>
          <w:szCs w:val="24"/>
        </w:rPr>
        <w:t xml:space="preserve"> jednorazovo odškodniť </w:t>
      </w:r>
      <w:r w:rsidRPr="0039388E" w:rsidR="0035099A">
        <w:rPr>
          <w:rFonts w:ascii="Times New Roman" w:hAnsi="Times New Roman"/>
          <w:bCs/>
          <w:sz w:val="24"/>
          <w:szCs w:val="24"/>
        </w:rPr>
        <w:t xml:space="preserve">aj deti </w:t>
      </w:r>
      <w:r w:rsidRPr="0039388E" w:rsidR="00F24341">
        <w:rPr>
          <w:rFonts w:ascii="Times New Roman" w:hAnsi="Times New Roman"/>
          <w:bCs/>
          <w:sz w:val="24"/>
          <w:szCs w:val="24"/>
        </w:rPr>
        <w:t>účastníkov protifašistického odboja, ktor</w:t>
      </w:r>
      <w:r w:rsidRPr="0039388E" w:rsidR="001E54EB">
        <w:rPr>
          <w:rFonts w:ascii="Times New Roman" w:hAnsi="Times New Roman"/>
          <w:bCs/>
          <w:sz w:val="24"/>
          <w:szCs w:val="24"/>
        </w:rPr>
        <w:t>í</w:t>
      </w:r>
      <w:r w:rsidRPr="0039388E" w:rsidR="00F24341">
        <w:rPr>
          <w:rFonts w:ascii="Times New Roman" w:hAnsi="Times New Roman"/>
          <w:bCs/>
          <w:sz w:val="24"/>
          <w:szCs w:val="24"/>
        </w:rPr>
        <w:t xml:space="preserve"> nesplnili všetky podmienky stanovené zákonom č. 255/1946 Zb. o príslušníkoch československej armády v zahraničí a o niektorých iných účastníkoch národného boja za oslobodenie. Ide najmä o ľudí, ktorí sa zapojili „iba“ do bojov počas Slovenského národného povstania na strane povstaleckej armády, resp. v partizánskych oddieloch, až do jeho potlačenia a prechodu na partizánsky spôsob boja. Mnohí títo ľudia, ale aj mnohí iní, ktorí sa zapojili do antifašistického odboja v inom čase – najmä v podobe účasti na tzv. podzemnom hnutí – sa takto angažovali kratšiu dobu ako 3 či 2 mesiace. Treba si uvedomiť, že napr. v prípade samotného SNP išlo až do pádu Banskej Bystrice (27. októbra 1944) skutočne iba o necelé </w:t>
      </w:r>
      <w:r w:rsidRPr="0039388E" w:rsidR="006D7973">
        <w:rPr>
          <w:rFonts w:ascii="Times New Roman" w:hAnsi="Times New Roman"/>
          <w:bCs/>
          <w:sz w:val="24"/>
          <w:szCs w:val="24"/>
        </w:rPr>
        <w:t xml:space="preserve">dva mesiace, takže aj pri nástupe do bojov od 29. či 30. augusta objektívne nebolo možné zúčastniť sa na bojoch v oficiálnych zložkách armády ani spomínané dva mesiace. </w:t>
      </w:r>
    </w:p>
    <w:p w:rsidR="00B61C86" w:rsidRPr="0039388E" w:rsidP="0035099A">
      <w:pPr>
        <w:bidi w:val="0"/>
        <w:ind w:firstLine="360"/>
        <w:jc w:val="both"/>
        <w:rPr>
          <w:rFonts w:ascii="Times New Roman" w:hAnsi="Times New Roman"/>
          <w:sz w:val="24"/>
          <w:szCs w:val="24"/>
        </w:rPr>
      </w:pPr>
    </w:p>
    <w:p w:rsidR="00463DBC" w:rsidP="0039388E">
      <w:pPr>
        <w:bidi w:val="0"/>
        <w:ind w:firstLine="708"/>
        <w:jc w:val="both"/>
        <w:rPr>
          <w:rFonts w:ascii="Times New Roman" w:hAnsi="Times New Roman"/>
          <w:sz w:val="24"/>
          <w:szCs w:val="24"/>
        </w:rPr>
      </w:pPr>
      <w:r w:rsidRPr="0039388E">
        <w:rPr>
          <w:rFonts w:ascii="Times New Roman" w:hAnsi="Times New Roman"/>
          <w:sz w:val="24"/>
          <w:szCs w:val="24"/>
        </w:rPr>
        <w:t>Práve kvôli obmedzeniu účasti na antifašistickom odboji na obdobie minimálne 2 mesiacov podľa doteraz prijatých zákonov nemali ľudia zapojení do odboja kratšiu dobu nárok ani na minimálne finančné odškodnenie. Predkladaný návrh zákona priznáva odškodnenie aj tým</w:t>
      </w:r>
      <w:r w:rsidRPr="0039388E" w:rsidR="0035099A">
        <w:rPr>
          <w:rFonts w:ascii="Times New Roman" w:hAnsi="Times New Roman"/>
          <w:sz w:val="24"/>
          <w:szCs w:val="24"/>
        </w:rPr>
        <w:t xml:space="preserve"> vojnovým sirotám</w:t>
      </w:r>
      <w:r w:rsidRPr="0039388E">
        <w:rPr>
          <w:rFonts w:ascii="Times New Roman" w:hAnsi="Times New Roman"/>
          <w:sz w:val="24"/>
          <w:szCs w:val="24"/>
        </w:rPr>
        <w:t>, ktor</w:t>
      </w:r>
      <w:r w:rsidRPr="0039388E" w:rsidR="0035099A">
        <w:rPr>
          <w:rFonts w:ascii="Times New Roman" w:hAnsi="Times New Roman"/>
          <w:sz w:val="24"/>
          <w:szCs w:val="24"/>
        </w:rPr>
        <w:t xml:space="preserve">ých rodičia </w:t>
      </w:r>
      <w:r w:rsidRPr="0039388E">
        <w:rPr>
          <w:rFonts w:ascii="Times New Roman" w:hAnsi="Times New Roman"/>
          <w:sz w:val="24"/>
          <w:szCs w:val="24"/>
        </w:rPr>
        <w:t xml:space="preserve">bojovali proti fašizmu aspoň mesiac, lebo predkladatelia sú presvedčení (a to nielen vzhľadom na trvanie SNP), že aj takto dlhá účasť v protifašistickom odboji si zaslúži túto formu spoločenského uznania. A to obzvlášť vo chvíli, keď sa vzhľadom na dobu, ktorá od konca II. sv. vojny uplynula, bude toto odškodnenie reálne dotýkať už iba veľmi úzkeho okruhu osôb. </w:t>
      </w:r>
    </w:p>
    <w:p w:rsidR="0039388E" w:rsidP="0039388E">
      <w:pPr>
        <w:bidi w:val="0"/>
        <w:ind w:firstLine="708"/>
        <w:jc w:val="both"/>
        <w:rPr>
          <w:rFonts w:ascii="Times New Roman" w:hAnsi="Times New Roman"/>
          <w:sz w:val="24"/>
          <w:szCs w:val="24"/>
        </w:rPr>
      </w:pPr>
    </w:p>
    <w:p w:rsidR="0039388E" w:rsidP="0039388E">
      <w:pPr>
        <w:pStyle w:val="BodyText"/>
        <w:widowControl/>
        <w:bidi w:val="0"/>
        <w:spacing w:after="0" w:line="260" w:lineRule="atLeast"/>
        <w:ind w:firstLine="708"/>
        <w:jc w:val="both"/>
        <w:rPr>
          <w:rFonts w:ascii="Times New Roman" w:hAnsi="Times New Roman"/>
        </w:rPr>
      </w:pPr>
      <w:r>
        <w:rPr>
          <w:rFonts w:ascii="Times New Roman" w:hAnsi="Times New Roman"/>
        </w:rPr>
        <w:t>N</w:t>
      </w:r>
      <w:r w:rsidRPr="003603A4">
        <w:rPr>
          <w:rFonts w:ascii="Times New Roman" w:hAnsi="Times New Roman"/>
        </w:rPr>
        <w:t>ávrh zákona je v súlade s</w:t>
      </w:r>
      <w:r>
        <w:rPr>
          <w:rFonts w:ascii="Times New Roman" w:hAnsi="Times New Roman"/>
        </w:rPr>
        <w:t> </w:t>
      </w:r>
      <w:r w:rsidRPr="003603A4">
        <w:rPr>
          <w:rFonts w:ascii="Times New Roman" w:hAnsi="Times New Roman"/>
        </w:rPr>
        <w:t>Ústavou</w:t>
      </w:r>
      <w:r>
        <w:rPr>
          <w:rFonts w:ascii="Times New Roman" w:hAnsi="Times New Roman"/>
        </w:rPr>
        <w:t xml:space="preserve"> Slovenskej republiky</w:t>
      </w:r>
      <w:r w:rsidRPr="003603A4">
        <w:rPr>
          <w:rFonts w:ascii="Times New Roman" w:hAnsi="Times New Roman"/>
        </w:rPr>
        <w:t>, inými zákonmi</w:t>
      </w:r>
      <w:r>
        <w:rPr>
          <w:rFonts w:ascii="Times New Roman" w:hAnsi="Times New Roman"/>
        </w:rPr>
        <w:t xml:space="preserve">, právom Európskej únie </w:t>
      </w:r>
      <w:r w:rsidRPr="003603A4">
        <w:rPr>
          <w:rFonts w:ascii="Times New Roman" w:hAnsi="Times New Roman"/>
        </w:rPr>
        <w:t>a medzinárodnými zmluvami, ktorými je Slovenská republika viazaná.</w:t>
      </w:r>
    </w:p>
    <w:p w:rsidR="0039388E" w:rsidP="0039388E">
      <w:pPr>
        <w:pStyle w:val="BodyText"/>
        <w:widowControl/>
        <w:bidi w:val="0"/>
        <w:spacing w:after="0" w:line="260" w:lineRule="atLeast"/>
        <w:ind w:firstLine="708"/>
        <w:jc w:val="both"/>
        <w:rPr>
          <w:rFonts w:ascii="Times New Roman" w:hAnsi="Times New Roman"/>
        </w:rPr>
      </w:pPr>
    </w:p>
    <w:p w:rsidR="0039388E" w:rsidRPr="003603A4" w:rsidP="0039388E">
      <w:pPr>
        <w:pStyle w:val="BodyText"/>
        <w:widowControl/>
        <w:bidi w:val="0"/>
        <w:spacing w:after="0" w:line="260" w:lineRule="atLeast"/>
        <w:ind w:firstLine="708"/>
        <w:jc w:val="both"/>
        <w:rPr>
          <w:rFonts w:ascii="Times New Roman" w:hAnsi="Times New Roman"/>
        </w:rPr>
      </w:pPr>
      <w:r w:rsidRPr="003603A4">
        <w:rPr>
          <w:rFonts w:ascii="Times New Roman" w:hAnsi="Times New Roman"/>
        </w:rPr>
        <w:t xml:space="preserve">Navrhovaná právna úprava bude mať </w:t>
      </w:r>
      <w:r>
        <w:rPr>
          <w:rFonts w:ascii="Times New Roman" w:hAnsi="Times New Roman"/>
        </w:rPr>
        <w:t xml:space="preserve">negatívny </w:t>
      </w:r>
      <w:r w:rsidRPr="003603A4">
        <w:rPr>
          <w:rFonts w:ascii="Times New Roman" w:hAnsi="Times New Roman"/>
        </w:rPr>
        <w:t xml:space="preserve">dopad na </w:t>
      </w:r>
      <w:r>
        <w:rPr>
          <w:rFonts w:ascii="Times New Roman" w:hAnsi="Times New Roman"/>
        </w:rPr>
        <w:t>štátny rozpočet.</w:t>
      </w:r>
    </w:p>
    <w:p w:rsidR="00463DBC" w:rsidRPr="0039388E" w:rsidP="0035099A">
      <w:pPr>
        <w:bidi w:val="0"/>
        <w:ind w:firstLine="360"/>
        <w:jc w:val="both"/>
        <w:rPr>
          <w:rFonts w:ascii="Times New Roman" w:hAnsi="Times New Roman"/>
          <w:sz w:val="24"/>
          <w:szCs w:val="24"/>
        </w:rPr>
      </w:pPr>
    </w:p>
    <w:p w:rsidR="00463DBC" w:rsidRPr="0039388E" w:rsidP="0035099A">
      <w:pPr>
        <w:bidi w:val="0"/>
        <w:ind w:firstLine="360"/>
        <w:jc w:val="both"/>
        <w:rPr>
          <w:rFonts w:ascii="Times New Roman" w:hAnsi="Times New Roman"/>
          <w:bCs/>
          <w:sz w:val="24"/>
          <w:szCs w:val="24"/>
        </w:rPr>
      </w:pPr>
    </w:p>
    <w:p w:rsidR="00463DBC" w:rsidRPr="0039388E" w:rsidP="0035099A">
      <w:pPr>
        <w:bidi w:val="0"/>
        <w:ind w:firstLine="360"/>
        <w:jc w:val="both"/>
        <w:rPr>
          <w:rFonts w:ascii="Times New Roman" w:hAnsi="Times New Roman"/>
          <w:bCs/>
          <w:sz w:val="24"/>
          <w:szCs w:val="24"/>
        </w:rPr>
      </w:pPr>
    </w:p>
    <w:p w:rsidR="00463DBC" w:rsidRPr="0039388E" w:rsidP="0035099A">
      <w:pPr>
        <w:bidi w:val="0"/>
        <w:ind w:firstLine="360"/>
        <w:jc w:val="both"/>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837C17">
      <w:pPr>
        <w:bidi w:val="0"/>
        <w:ind w:firstLine="360"/>
        <w:jc w:val="center"/>
        <w:rPr>
          <w:rFonts w:ascii="Times New Roman" w:hAnsi="Times New Roman"/>
          <w:b/>
          <w:bCs/>
          <w:sz w:val="24"/>
          <w:szCs w:val="24"/>
        </w:rPr>
      </w:pPr>
      <w:r w:rsidRPr="0039388E">
        <w:rPr>
          <w:rFonts w:ascii="Times New Roman" w:hAnsi="Times New Roman"/>
          <w:b/>
          <w:bCs/>
          <w:sz w:val="24"/>
          <w:szCs w:val="24"/>
        </w:rPr>
        <w:t>DOLOŽKA ZLUČITEĽNOSTI</w:t>
      </w:r>
    </w:p>
    <w:p w:rsidR="00837C17" w:rsidRPr="0039388E" w:rsidP="00837C17">
      <w:pPr>
        <w:bidi w:val="0"/>
        <w:ind w:firstLine="360"/>
        <w:jc w:val="center"/>
        <w:rPr>
          <w:rFonts w:ascii="Times New Roman" w:hAnsi="Times New Roman"/>
          <w:b/>
          <w:bCs/>
          <w:sz w:val="24"/>
          <w:szCs w:val="24"/>
        </w:rPr>
      </w:pPr>
      <w:r w:rsidRPr="0039388E">
        <w:rPr>
          <w:rFonts w:ascii="Times New Roman" w:hAnsi="Times New Roman"/>
          <w:b/>
          <w:bCs/>
          <w:sz w:val="24"/>
          <w:szCs w:val="24"/>
        </w:rPr>
        <w:t>návrhu zákona s právom Európskej únie</w:t>
      </w:r>
    </w:p>
    <w:p w:rsidR="00837C17" w:rsidRPr="0039388E" w:rsidP="00837C17">
      <w:pPr>
        <w:bidi w:val="0"/>
        <w:ind w:firstLine="360"/>
        <w:rPr>
          <w:rFonts w:ascii="Times New Roman" w:hAnsi="Times New Roman"/>
          <w:bCs/>
          <w:sz w:val="24"/>
          <w:szCs w:val="24"/>
        </w:rPr>
      </w:pPr>
    </w:p>
    <w:p w:rsidR="00837C17" w:rsidRPr="0039388E" w:rsidP="00837C17">
      <w:pPr>
        <w:bidi w:val="0"/>
        <w:ind w:firstLine="360"/>
        <w:rPr>
          <w:rFonts w:ascii="Times New Roman" w:hAnsi="Times New Roman"/>
          <w:bCs/>
          <w:sz w:val="24"/>
          <w:szCs w:val="24"/>
        </w:rPr>
      </w:pPr>
      <w:r w:rsidRPr="0039388E">
        <w:rPr>
          <w:rFonts w:ascii="Times New Roman" w:hAnsi="Times New Roman"/>
          <w:bCs/>
          <w:sz w:val="24"/>
          <w:szCs w:val="24"/>
        </w:rPr>
        <w:t xml:space="preserve">1. </w:t>
      </w:r>
      <w:r w:rsidRPr="0039388E">
        <w:rPr>
          <w:rFonts w:ascii="Times New Roman" w:hAnsi="Times New Roman"/>
          <w:b/>
          <w:bCs/>
          <w:sz w:val="24"/>
          <w:szCs w:val="24"/>
        </w:rPr>
        <w:t>Predkladateľ právneho predpisu</w:t>
      </w:r>
      <w:r w:rsidRPr="0039388E">
        <w:rPr>
          <w:rFonts w:ascii="Times New Roman" w:hAnsi="Times New Roman"/>
          <w:bCs/>
          <w:sz w:val="24"/>
          <w:szCs w:val="24"/>
        </w:rPr>
        <w:t xml:space="preserve">: poslanci Národnej rady Slovenskej republiky </w:t>
      </w:r>
    </w:p>
    <w:p w:rsidR="00837C17" w:rsidRPr="0039388E" w:rsidP="00837C17">
      <w:pPr>
        <w:bidi w:val="0"/>
        <w:ind w:firstLine="360"/>
        <w:rPr>
          <w:rFonts w:ascii="Times New Roman" w:hAnsi="Times New Roman"/>
          <w:bCs/>
          <w:sz w:val="24"/>
          <w:szCs w:val="24"/>
        </w:rPr>
      </w:pPr>
    </w:p>
    <w:p w:rsidR="00837C17" w:rsidRPr="0039388E" w:rsidP="00837C17">
      <w:pPr>
        <w:bidi w:val="0"/>
        <w:ind w:firstLine="360"/>
        <w:rPr>
          <w:rFonts w:ascii="Times New Roman" w:hAnsi="Times New Roman"/>
          <w:bCs/>
          <w:sz w:val="24"/>
          <w:szCs w:val="24"/>
        </w:rPr>
      </w:pPr>
      <w:r w:rsidRPr="0039388E">
        <w:rPr>
          <w:rFonts w:ascii="Times New Roman" w:hAnsi="Times New Roman"/>
          <w:bCs/>
          <w:sz w:val="24"/>
          <w:szCs w:val="24"/>
        </w:rPr>
        <w:t xml:space="preserve">2. </w:t>
      </w:r>
      <w:r w:rsidRPr="0039388E">
        <w:rPr>
          <w:rFonts w:ascii="Times New Roman" w:hAnsi="Times New Roman"/>
          <w:b/>
          <w:bCs/>
          <w:sz w:val="24"/>
          <w:szCs w:val="24"/>
        </w:rPr>
        <w:t>Názov právneho predpisu</w:t>
      </w:r>
      <w:r w:rsidRPr="0039388E">
        <w:rPr>
          <w:rFonts w:ascii="Times New Roman" w:hAnsi="Times New Roman"/>
          <w:bCs/>
          <w:sz w:val="24"/>
          <w:szCs w:val="24"/>
        </w:rPr>
        <w:t xml:space="preserve">: </w:t>
      </w:r>
      <w:r w:rsidRPr="0039388E" w:rsidR="00981893">
        <w:rPr>
          <w:rFonts w:ascii="Times New Roman" w:hAnsi="Times New Roman"/>
          <w:bCs/>
          <w:sz w:val="24"/>
          <w:szCs w:val="24"/>
        </w:rPr>
        <w:t>Zákon o poskytnutí jednorazového finančného príspevku vojnovým sirotám</w:t>
      </w:r>
    </w:p>
    <w:p w:rsidR="00463DBC" w:rsidRPr="0039388E" w:rsidP="00B61C86">
      <w:pPr>
        <w:bidi w:val="0"/>
        <w:ind w:firstLine="360"/>
        <w:rPr>
          <w:rFonts w:ascii="Times New Roman" w:hAnsi="Times New Roman"/>
          <w:bCs/>
          <w:sz w:val="24"/>
          <w:szCs w:val="24"/>
        </w:rPr>
      </w:pPr>
    </w:p>
    <w:p w:rsidR="00837C17" w:rsidRPr="0039388E" w:rsidP="00837C17">
      <w:pPr>
        <w:bidi w:val="0"/>
        <w:ind w:firstLine="360"/>
        <w:rPr>
          <w:rFonts w:ascii="Times New Roman" w:hAnsi="Times New Roman"/>
          <w:b/>
          <w:bCs/>
          <w:sz w:val="24"/>
          <w:szCs w:val="24"/>
        </w:rPr>
      </w:pPr>
      <w:r w:rsidRPr="0039388E">
        <w:rPr>
          <w:rFonts w:ascii="Times New Roman" w:hAnsi="Times New Roman"/>
          <w:bCs/>
          <w:sz w:val="24"/>
          <w:szCs w:val="24"/>
        </w:rPr>
        <w:t xml:space="preserve">3. </w:t>
      </w:r>
      <w:r w:rsidRPr="0039388E">
        <w:rPr>
          <w:rFonts w:ascii="Times New Roman" w:hAnsi="Times New Roman"/>
          <w:b/>
          <w:bCs/>
          <w:sz w:val="24"/>
          <w:szCs w:val="24"/>
        </w:rPr>
        <w:t>Problematika návrhu právneho predpisu:</w:t>
      </w:r>
    </w:p>
    <w:p w:rsidR="00837C17" w:rsidRPr="0039388E" w:rsidP="00837C17">
      <w:pPr>
        <w:bidi w:val="0"/>
        <w:ind w:firstLine="360"/>
        <w:rPr>
          <w:rFonts w:ascii="Times New Roman" w:hAnsi="Times New Roman"/>
          <w:bCs/>
          <w:sz w:val="24"/>
          <w:szCs w:val="24"/>
        </w:rPr>
      </w:pPr>
      <w:r w:rsidRPr="0039388E">
        <w:rPr>
          <w:rFonts w:ascii="Times New Roman" w:hAnsi="Times New Roman"/>
          <w:bCs/>
          <w:sz w:val="24"/>
          <w:szCs w:val="24"/>
        </w:rPr>
        <w:t>a)</w:t>
        <w:tab/>
        <w:t>nie je upravená v práve Európskej únie,</w:t>
      </w:r>
    </w:p>
    <w:p w:rsidR="00837C17" w:rsidRPr="0039388E" w:rsidP="00837C17">
      <w:pPr>
        <w:bidi w:val="0"/>
        <w:ind w:firstLine="360"/>
        <w:rPr>
          <w:rFonts w:ascii="Times New Roman" w:hAnsi="Times New Roman"/>
          <w:bCs/>
          <w:sz w:val="24"/>
          <w:szCs w:val="24"/>
        </w:rPr>
      </w:pPr>
      <w:r w:rsidRPr="0039388E">
        <w:rPr>
          <w:rFonts w:ascii="Times New Roman" w:hAnsi="Times New Roman"/>
          <w:bCs/>
          <w:sz w:val="24"/>
          <w:szCs w:val="24"/>
        </w:rPr>
        <w:t>b)</w:t>
        <w:tab/>
        <w:t>nie je obsiahnutá v judikatúre Súdneho dvora Európskej únie.</w:t>
      </w:r>
    </w:p>
    <w:p w:rsidR="00837C17" w:rsidRPr="0039388E" w:rsidP="00837C17">
      <w:pPr>
        <w:bidi w:val="0"/>
        <w:ind w:firstLine="360"/>
        <w:rPr>
          <w:rFonts w:ascii="Times New Roman" w:hAnsi="Times New Roman"/>
          <w:bCs/>
          <w:sz w:val="24"/>
          <w:szCs w:val="24"/>
        </w:rPr>
      </w:pPr>
    </w:p>
    <w:p w:rsidR="00837C17" w:rsidRPr="0039388E" w:rsidP="00837C17">
      <w:pPr>
        <w:bidi w:val="0"/>
        <w:ind w:firstLine="360"/>
        <w:rPr>
          <w:rFonts w:ascii="Times New Roman" w:hAnsi="Times New Roman"/>
          <w:b/>
          <w:bCs/>
          <w:sz w:val="24"/>
          <w:szCs w:val="24"/>
        </w:rPr>
      </w:pPr>
      <w:r w:rsidRPr="0039388E">
        <w:rPr>
          <w:rFonts w:ascii="Times New Roman" w:hAnsi="Times New Roman"/>
          <w:b/>
          <w:bCs/>
          <w:sz w:val="24"/>
          <w:szCs w:val="24"/>
        </w:rPr>
        <w:t>Vzhľadom na to, že problematika návrhu zákona nie je upravená v práve Európskej únie, je bezpredmetné vyjadrovať sa k bodom 4., 5. a 6.</w:t>
      </w:r>
    </w:p>
    <w:p w:rsidR="00463DBC" w:rsidRPr="0039388E" w:rsidP="00B61C86">
      <w:pPr>
        <w:bidi w:val="0"/>
        <w:ind w:firstLine="360"/>
        <w:rPr>
          <w:rFonts w:ascii="Times New Roman" w:hAnsi="Times New Roman"/>
          <w:b/>
          <w:bCs/>
          <w:sz w:val="24"/>
          <w:szCs w:val="24"/>
        </w:rPr>
      </w:pPr>
    </w:p>
    <w:p w:rsidR="00463DBC" w:rsidRPr="0039388E" w:rsidP="00B61C86">
      <w:pPr>
        <w:bidi w:val="0"/>
        <w:ind w:firstLine="360"/>
        <w:rPr>
          <w:rFonts w:ascii="Times New Roman" w:hAnsi="Times New Roman"/>
          <w:b/>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463DBC"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837C17" w:rsidRPr="0039388E" w:rsidP="00B61C86">
      <w:pPr>
        <w:bidi w:val="0"/>
        <w:ind w:firstLine="360"/>
        <w:rPr>
          <w:rFonts w:ascii="Times New Roman" w:hAnsi="Times New Roman"/>
          <w:bCs/>
          <w:sz w:val="24"/>
          <w:szCs w:val="24"/>
        </w:rPr>
      </w:pPr>
    </w:p>
    <w:p w:rsidR="00981893" w:rsidRPr="0039388E" w:rsidP="00981893">
      <w:pPr>
        <w:bidi w:val="0"/>
        <w:ind w:firstLine="360"/>
        <w:jc w:val="center"/>
        <w:rPr>
          <w:rFonts w:ascii="Times New Roman" w:hAnsi="Times New Roman"/>
          <w:b/>
          <w:bCs/>
          <w:sz w:val="24"/>
          <w:szCs w:val="24"/>
        </w:rPr>
      </w:pPr>
      <w:r w:rsidRPr="0039388E">
        <w:rPr>
          <w:rFonts w:ascii="Times New Roman" w:hAnsi="Times New Roman"/>
          <w:b/>
          <w:bCs/>
          <w:sz w:val="24"/>
          <w:szCs w:val="24"/>
        </w:rPr>
        <w:t>DOLOŽKA</w:t>
      </w:r>
    </w:p>
    <w:p w:rsidR="00981893" w:rsidRPr="0039388E" w:rsidP="00981893">
      <w:pPr>
        <w:bidi w:val="0"/>
        <w:ind w:firstLine="360"/>
        <w:jc w:val="center"/>
        <w:rPr>
          <w:rFonts w:ascii="Times New Roman" w:hAnsi="Times New Roman"/>
          <w:b/>
          <w:bCs/>
          <w:sz w:val="24"/>
          <w:szCs w:val="24"/>
        </w:rPr>
      </w:pPr>
      <w:r w:rsidRPr="0039388E">
        <w:rPr>
          <w:rFonts w:ascii="Times New Roman" w:hAnsi="Times New Roman"/>
          <w:b/>
          <w:bCs/>
          <w:sz w:val="24"/>
          <w:szCs w:val="24"/>
        </w:rPr>
        <w:t>vybraných vplyvov</w:t>
      </w:r>
    </w:p>
    <w:p w:rsidR="00981893" w:rsidRPr="0039388E" w:rsidP="00981893">
      <w:pPr>
        <w:bidi w:val="0"/>
        <w:ind w:firstLine="360"/>
        <w:rPr>
          <w:rFonts w:ascii="Times New Roman" w:hAnsi="Times New Roman"/>
          <w:bCs/>
          <w:sz w:val="24"/>
          <w:szCs w:val="24"/>
        </w:rPr>
      </w:pPr>
    </w:p>
    <w:p w:rsidR="00981893" w:rsidRPr="0039388E" w:rsidP="00981893">
      <w:pPr>
        <w:bidi w:val="0"/>
        <w:ind w:firstLine="360"/>
        <w:rPr>
          <w:rFonts w:ascii="Times New Roman" w:hAnsi="Times New Roman"/>
          <w:bCs/>
          <w:sz w:val="24"/>
          <w:szCs w:val="24"/>
        </w:rPr>
      </w:pPr>
      <w:r w:rsidRPr="0039388E">
        <w:rPr>
          <w:rFonts w:ascii="Times New Roman" w:hAnsi="Times New Roman"/>
          <w:b/>
          <w:bCs/>
          <w:sz w:val="24"/>
          <w:szCs w:val="24"/>
        </w:rPr>
        <w:t>A.1. Názov materiálu</w:t>
      </w:r>
      <w:r w:rsidRPr="0039388E">
        <w:rPr>
          <w:rFonts w:ascii="Times New Roman" w:hAnsi="Times New Roman"/>
          <w:bCs/>
          <w:sz w:val="24"/>
          <w:szCs w:val="24"/>
        </w:rPr>
        <w:t>: Zákona o poskytnutí jednorazového finančného príspevku vojnovým sirotám</w:t>
      </w:r>
    </w:p>
    <w:p w:rsidR="00981893" w:rsidRPr="0039388E" w:rsidP="00981893">
      <w:pPr>
        <w:bidi w:val="0"/>
        <w:ind w:firstLine="360"/>
        <w:rPr>
          <w:rFonts w:ascii="Times New Roman" w:hAnsi="Times New Roman"/>
          <w:bCs/>
          <w:sz w:val="24"/>
          <w:szCs w:val="24"/>
        </w:rPr>
      </w:pPr>
    </w:p>
    <w:p w:rsidR="00981893" w:rsidRPr="0039388E" w:rsidP="00981893">
      <w:pPr>
        <w:bidi w:val="0"/>
        <w:jc w:val="both"/>
        <w:rPr>
          <w:rFonts w:ascii="Times New Roman" w:hAnsi="Times New Roman"/>
          <w:b/>
          <w:bCs/>
          <w:sz w:val="24"/>
          <w:szCs w:val="24"/>
        </w:rPr>
      </w:pPr>
      <w:r w:rsidRPr="0039388E">
        <w:rPr>
          <w:rFonts w:ascii="Times New Roman" w:hAnsi="Times New Roman"/>
          <w:b/>
          <w:bCs/>
          <w:sz w:val="24"/>
          <w:szCs w:val="24"/>
        </w:rPr>
        <w:t xml:space="preserve">        </w:t>
      </w:r>
    </w:p>
    <w:p w:rsidR="00981893" w:rsidRPr="0039388E" w:rsidP="00981893">
      <w:pPr>
        <w:bidi w:val="0"/>
        <w:jc w:val="both"/>
        <w:rPr>
          <w:rFonts w:ascii="Times New Roman" w:hAnsi="Times New Roman"/>
          <w:b/>
          <w:bCs/>
          <w:sz w:val="24"/>
          <w:szCs w:val="24"/>
        </w:rPr>
      </w:pPr>
      <w:r w:rsidRPr="0039388E">
        <w:rPr>
          <w:rFonts w:ascii="Times New Roman" w:hAnsi="Times New Roman"/>
          <w:b/>
          <w:bCs/>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r w:rsidRPr="0039388E">
              <w:rPr>
                <w:rFonts w:ascii="Times New Roman" w:hAnsi="Times New Roman"/>
                <w:sz w:val="24"/>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r w:rsidRPr="0039388E">
              <w:rPr>
                <w:rFonts w:ascii="Times New Roman" w:hAnsi="Times New Roman"/>
                <w:sz w:val="24"/>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r w:rsidRPr="0039388E">
              <w:rPr>
                <w:rFonts w:ascii="Times New Roman" w:hAnsi="Times New Roman"/>
                <w:sz w:val="24"/>
                <w:szCs w:val="24"/>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rPr>
                <w:rFonts w:ascii="Times New Roman" w:hAnsi="Times New Roman"/>
                <w:sz w:val="24"/>
                <w:szCs w:val="24"/>
              </w:rPr>
            </w:pPr>
            <w:r w:rsidRPr="0039388E">
              <w:rPr>
                <w:rFonts w:ascii="Times New Roman" w:hAnsi="Times New Roman"/>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r w:rsidRPr="0039388E" w:rsidR="0039388E">
              <w:rPr>
                <w:rFonts w:ascii="Times New Roman" w:hAnsi="Times New Roman"/>
                <w:sz w:val="24"/>
                <w:szCs w:val="24"/>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rPr>
                <w:rFonts w:ascii="Times New Roman" w:hAnsi="Times New Roman"/>
                <w:sz w:val="24"/>
                <w:szCs w:val="24"/>
              </w:rPr>
            </w:pPr>
            <w:r w:rsidRPr="0039388E">
              <w:rPr>
                <w:rFonts w:ascii="Times New Roman" w:hAnsi="Times New Roman"/>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r w:rsidRPr="0039388E">
              <w:rPr>
                <w:rFonts w:ascii="Times New Roman" w:hAnsi="Times New Roman"/>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rPr>
                <w:rFonts w:ascii="Times New Roman" w:hAnsi="Times New Roman"/>
                <w:sz w:val="24"/>
                <w:szCs w:val="24"/>
              </w:rPr>
            </w:pPr>
            <w:r w:rsidRPr="0039388E">
              <w:rPr>
                <w:rFonts w:ascii="Times New Roman" w:hAnsi="Times New Roman"/>
                <w:sz w:val="24"/>
                <w:szCs w:val="24"/>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r w:rsidRPr="0039388E">
              <w:rPr>
                <w:rFonts w:ascii="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rPr>
                <w:rFonts w:ascii="Times New Roman" w:hAnsi="Times New Roman"/>
                <w:sz w:val="24"/>
                <w:szCs w:val="24"/>
              </w:rPr>
            </w:pPr>
            <w:r w:rsidRPr="0039388E">
              <w:rPr>
                <w:rFonts w:ascii="Times New Roman" w:hAnsi="Times New Roman"/>
                <w:sz w:val="24"/>
                <w:szCs w:val="24"/>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rPr>
                <w:rFonts w:ascii="Times New Roman" w:hAnsi="Times New Roman"/>
                <w:sz w:val="24"/>
                <w:szCs w:val="24"/>
              </w:rPr>
            </w:pPr>
            <w:r w:rsidRPr="0039388E">
              <w:rPr>
                <w:rFonts w:ascii="Times New Roman" w:hAnsi="Times New Roman"/>
                <w:sz w:val="24"/>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rPr>
                <w:rFonts w:ascii="Times New Roman" w:hAnsi="Times New Roman"/>
                <w:sz w:val="24"/>
                <w:szCs w:val="24"/>
              </w:rPr>
            </w:pPr>
            <w:r w:rsidRPr="0039388E">
              <w:rPr>
                <w:rFonts w:ascii="Times New Roman" w:hAnsi="Times New Roman"/>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rPr>
                <w:rFonts w:ascii="Times New Roman" w:hAnsi="Times New Roman"/>
                <w:sz w:val="24"/>
                <w:szCs w:val="24"/>
              </w:rPr>
            </w:pPr>
            <w:r w:rsidRPr="0039388E">
              <w:rPr>
                <w:rFonts w:ascii="Times New Roman" w:hAnsi="Times New Roman"/>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r w:rsidRPr="0039388E">
              <w:rPr>
                <w:rFonts w:ascii="Times New Roman" w:hAnsi="Times New Roman"/>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rPr>
                <w:rFonts w:ascii="Times New Roman" w:hAnsi="Times New Roman"/>
                <w:sz w:val="24"/>
                <w:szCs w:val="24"/>
              </w:rPr>
            </w:pPr>
            <w:r w:rsidRPr="0039388E">
              <w:rPr>
                <w:rFonts w:ascii="Times New Roman" w:hAnsi="Times New Roman"/>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r w:rsidRPr="0039388E">
              <w:rPr>
                <w:rFonts w:ascii="Times New Roman" w:hAnsi="Times New Roman"/>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81893" w:rsidRPr="0039388E" w:rsidP="004570D0">
            <w:pPr>
              <w:bidi w:val="0"/>
              <w:jc w:val="center"/>
              <w:rPr>
                <w:rFonts w:ascii="Times New Roman" w:hAnsi="Times New Roman"/>
                <w:sz w:val="24"/>
                <w:szCs w:val="24"/>
              </w:rPr>
            </w:pPr>
          </w:p>
        </w:tc>
      </w:tr>
    </w:tbl>
    <w:p w:rsidR="00981893" w:rsidRPr="0039388E" w:rsidP="00981893">
      <w:pPr>
        <w:bidi w:val="0"/>
        <w:rPr>
          <w:rFonts w:ascii="Times New Roman" w:hAnsi="Times New Roman"/>
          <w:sz w:val="24"/>
          <w:szCs w:val="24"/>
        </w:rPr>
      </w:pPr>
      <w:r w:rsidRPr="0039388E">
        <w:rPr>
          <w:rFonts w:ascii="Times New Roman" w:hAnsi="Times New Roman"/>
          <w:sz w:val="24"/>
          <w:szCs w:val="24"/>
        </w:rPr>
        <w:t> </w:t>
      </w: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981893" w:rsidRPr="0039388E" w:rsidP="00B61C86">
      <w:pPr>
        <w:bidi w:val="0"/>
        <w:ind w:firstLine="360"/>
        <w:rPr>
          <w:rFonts w:ascii="Times New Roman" w:hAnsi="Times New Roman"/>
          <w:bCs/>
          <w:sz w:val="24"/>
          <w:szCs w:val="24"/>
        </w:rPr>
      </w:pPr>
    </w:p>
    <w:p w:rsidR="00463DBC" w:rsidRPr="0039388E" w:rsidP="00F0294D">
      <w:pPr>
        <w:pStyle w:val="ListParagraph"/>
        <w:numPr>
          <w:numId w:val="4"/>
        </w:numPr>
        <w:bidi w:val="0"/>
        <w:rPr>
          <w:rFonts w:ascii="Times New Roman" w:hAnsi="Times New Roman"/>
          <w:b/>
          <w:sz w:val="24"/>
          <w:szCs w:val="24"/>
        </w:rPr>
      </w:pPr>
      <w:r w:rsidRPr="0039388E">
        <w:rPr>
          <w:rFonts w:ascii="Times New Roman" w:hAnsi="Times New Roman"/>
          <w:b/>
          <w:bCs/>
          <w:sz w:val="24"/>
          <w:szCs w:val="24"/>
        </w:rPr>
        <w:t>Osobitná časť</w:t>
      </w:r>
    </w:p>
    <w:p w:rsidR="00981893" w:rsidRPr="0039388E" w:rsidP="00981893">
      <w:pPr>
        <w:bidi w:val="0"/>
        <w:ind w:left="360"/>
        <w:rPr>
          <w:rFonts w:ascii="Times New Roman" w:hAnsi="Times New Roman"/>
          <w:b/>
          <w:sz w:val="24"/>
          <w:szCs w:val="24"/>
        </w:rPr>
      </w:pPr>
    </w:p>
    <w:p w:rsidR="00DB26F6" w:rsidRPr="0039388E" w:rsidP="00DB26F6">
      <w:pPr>
        <w:bidi w:val="0"/>
        <w:rPr>
          <w:rFonts w:ascii="Times New Roman" w:hAnsi="Times New Roman"/>
          <w:bCs/>
          <w:sz w:val="24"/>
          <w:szCs w:val="24"/>
        </w:rPr>
      </w:pPr>
    </w:p>
    <w:p w:rsidR="00113CE8" w:rsidRPr="0039388E" w:rsidP="00DB26F6">
      <w:pPr>
        <w:bidi w:val="0"/>
        <w:rPr>
          <w:rFonts w:ascii="Times New Roman" w:hAnsi="Times New Roman"/>
          <w:sz w:val="24"/>
          <w:szCs w:val="24"/>
        </w:rPr>
      </w:pPr>
      <w:r w:rsidRPr="0039388E" w:rsidR="00837C17">
        <w:rPr>
          <w:rFonts w:ascii="Times New Roman" w:hAnsi="Times New Roman"/>
          <w:b/>
          <w:sz w:val="24"/>
          <w:szCs w:val="24"/>
        </w:rPr>
        <w:t xml:space="preserve">K </w:t>
      </w:r>
      <w:r w:rsidRPr="0039388E" w:rsidR="00DB26F6">
        <w:rPr>
          <w:rFonts w:ascii="Times New Roman" w:hAnsi="Times New Roman"/>
          <w:b/>
          <w:sz w:val="24"/>
          <w:szCs w:val="24"/>
        </w:rPr>
        <w:t>§ 1</w:t>
      </w:r>
    </w:p>
    <w:p w:rsidR="0039388E" w:rsidP="001E54EB">
      <w:pPr>
        <w:bidi w:val="0"/>
        <w:ind w:firstLine="708"/>
        <w:jc w:val="both"/>
        <w:rPr>
          <w:rFonts w:ascii="Times New Roman" w:hAnsi="Times New Roman"/>
          <w:sz w:val="24"/>
          <w:szCs w:val="24"/>
        </w:rPr>
      </w:pPr>
    </w:p>
    <w:p w:rsidR="00113CE8" w:rsidRPr="0039388E" w:rsidP="001E54EB">
      <w:pPr>
        <w:bidi w:val="0"/>
        <w:ind w:firstLine="708"/>
        <w:jc w:val="both"/>
        <w:rPr>
          <w:rFonts w:ascii="Times New Roman" w:hAnsi="Times New Roman"/>
          <w:sz w:val="24"/>
          <w:szCs w:val="24"/>
        </w:rPr>
      </w:pPr>
      <w:r w:rsidRPr="0039388E">
        <w:rPr>
          <w:rFonts w:ascii="Times New Roman" w:hAnsi="Times New Roman"/>
          <w:sz w:val="24"/>
          <w:szCs w:val="24"/>
        </w:rPr>
        <w:t xml:space="preserve">Charakterizuje sa základný zámer zákona – poskytnúť odškodnenie  </w:t>
      </w:r>
      <w:r w:rsidRPr="0039388E" w:rsidR="00843328">
        <w:rPr>
          <w:rFonts w:ascii="Times New Roman" w:hAnsi="Times New Roman"/>
          <w:sz w:val="24"/>
          <w:szCs w:val="24"/>
        </w:rPr>
        <w:t xml:space="preserve">tzv. </w:t>
      </w:r>
      <w:r w:rsidRPr="0039388E">
        <w:rPr>
          <w:rFonts w:ascii="Times New Roman" w:hAnsi="Times New Roman"/>
          <w:sz w:val="24"/>
          <w:szCs w:val="24"/>
        </w:rPr>
        <w:t xml:space="preserve">vojnovým sirotám, detí </w:t>
      </w:r>
      <w:r w:rsidRPr="0039388E" w:rsidR="00920D21">
        <w:rPr>
          <w:rFonts w:ascii="Times New Roman" w:hAnsi="Times New Roman"/>
          <w:sz w:val="24"/>
          <w:szCs w:val="24"/>
        </w:rPr>
        <w:t xml:space="preserve">tých </w:t>
      </w:r>
      <w:r w:rsidRPr="0039388E" w:rsidR="004C6B68">
        <w:rPr>
          <w:rFonts w:ascii="Times New Roman" w:hAnsi="Times New Roman"/>
          <w:sz w:val="24"/>
          <w:szCs w:val="24"/>
        </w:rPr>
        <w:t>osôb</w:t>
      </w:r>
      <w:r w:rsidRPr="0039388E" w:rsidR="00843328">
        <w:rPr>
          <w:rFonts w:ascii="Times New Roman" w:hAnsi="Times New Roman"/>
          <w:sz w:val="24"/>
          <w:szCs w:val="24"/>
        </w:rPr>
        <w:t xml:space="preserve">, </w:t>
      </w:r>
      <w:r w:rsidRPr="0039388E">
        <w:rPr>
          <w:rFonts w:ascii="Times New Roman" w:hAnsi="Times New Roman"/>
          <w:sz w:val="24"/>
          <w:szCs w:val="24"/>
        </w:rPr>
        <w:t xml:space="preserve"> ktorí sa ako príslušníci československých zahraničných a spojeneckých armád, alebo ako účastníci domáceho protifašistického a protinacistického odboja v rokoch 1939-1945 zúčastnili na protifašistickom a protinacistickom boji za slobodu a demokraciu na Slovensku</w:t>
      </w:r>
      <w:r w:rsidRPr="0039388E" w:rsidR="00CC5FCD">
        <w:rPr>
          <w:rFonts w:ascii="Times New Roman" w:hAnsi="Times New Roman"/>
          <w:sz w:val="24"/>
          <w:szCs w:val="24"/>
        </w:rPr>
        <w:t xml:space="preserve"> a následne padli, resp. boli zabití, či popravení v tomto boji </w:t>
      </w:r>
      <w:r w:rsidRPr="0039388E" w:rsidR="001E54EB">
        <w:rPr>
          <w:rFonts w:ascii="Times New Roman" w:hAnsi="Times New Roman"/>
          <w:sz w:val="24"/>
          <w:szCs w:val="24"/>
        </w:rPr>
        <w:t xml:space="preserve">v súlade s </w:t>
      </w:r>
      <w:r w:rsidRPr="0039388E" w:rsidR="00CC5FCD">
        <w:rPr>
          <w:rFonts w:ascii="Times New Roman" w:hAnsi="Times New Roman"/>
          <w:sz w:val="24"/>
          <w:szCs w:val="24"/>
        </w:rPr>
        <w:t>§ 2 ods.</w:t>
      </w:r>
      <w:r w:rsidRPr="0039388E" w:rsidR="00920D21">
        <w:rPr>
          <w:rFonts w:ascii="Times New Roman" w:hAnsi="Times New Roman"/>
          <w:sz w:val="24"/>
          <w:szCs w:val="24"/>
        </w:rPr>
        <w:t xml:space="preserve"> </w:t>
      </w:r>
      <w:r w:rsidRPr="0039388E" w:rsidR="00CC5FCD">
        <w:rPr>
          <w:rFonts w:ascii="Times New Roman" w:hAnsi="Times New Roman"/>
          <w:sz w:val="24"/>
          <w:szCs w:val="24"/>
        </w:rPr>
        <w:t>1 a</w:t>
      </w:r>
      <w:r w:rsidRPr="0039388E" w:rsidR="001E54EB">
        <w:rPr>
          <w:rFonts w:ascii="Times New Roman" w:hAnsi="Times New Roman"/>
          <w:sz w:val="24"/>
          <w:szCs w:val="24"/>
        </w:rPr>
        <w:t> </w:t>
      </w:r>
      <w:r w:rsidRPr="0039388E" w:rsidR="00CC5FCD">
        <w:rPr>
          <w:rFonts w:ascii="Times New Roman" w:hAnsi="Times New Roman"/>
          <w:sz w:val="24"/>
          <w:szCs w:val="24"/>
        </w:rPr>
        <w:t>2</w:t>
      </w:r>
      <w:r w:rsidRPr="0039388E" w:rsidR="001E54EB">
        <w:rPr>
          <w:rFonts w:ascii="Times New Roman" w:hAnsi="Times New Roman"/>
          <w:sz w:val="24"/>
          <w:szCs w:val="24"/>
        </w:rPr>
        <w:t xml:space="preserve"> navrhovaného zákona</w:t>
      </w:r>
      <w:r w:rsidRPr="0039388E">
        <w:rPr>
          <w:rFonts w:ascii="Times New Roman" w:hAnsi="Times New Roman"/>
          <w:sz w:val="24"/>
          <w:szCs w:val="24"/>
        </w:rPr>
        <w:t>.</w:t>
      </w:r>
      <w:r w:rsidRPr="0039388E" w:rsidR="001E54EB">
        <w:rPr>
          <w:rFonts w:ascii="Times New Roman" w:hAnsi="Times New Roman"/>
          <w:sz w:val="24"/>
          <w:szCs w:val="24"/>
        </w:rPr>
        <w:t xml:space="preserve"> </w:t>
      </w:r>
      <w:r w:rsidRPr="0039388E" w:rsidR="00CC5FCD">
        <w:rPr>
          <w:rFonts w:ascii="Times New Roman" w:hAnsi="Times New Roman"/>
          <w:sz w:val="24"/>
          <w:szCs w:val="24"/>
        </w:rPr>
        <w:t>V podobe základného ustanovenia sa charakterizuje obsah samotného zákona</w:t>
      </w:r>
    </w:p>
    <w:p w:rsidR="00113CE8" w:rsidRPr="0039388E" w:rsidP="00DB26F6">
      <w:pPr>
        <w:bidi w:val="0"/>
        <w:rPr>
          <w:rFonts w:ascii="Times New Roman" w:hAnsi="Times New Roman"/>
          <w:sz w:val="24"/>
          <w:szCs w:val="24"/>
        </w:rPr>
      </w:pPr>
    </w:p>
    <w:p w:rsidR="00DB26F6" w:rsidRPr="0039388E" w:rsidP="00DB26F6">
      <w:pPr>
        <w:bidi w:val="0"/>
        <w:rPr>
          <w:rFonts w:ascii="Times New Roman" w:hAnsi="Times New Roman"/>
          <w:b/>
          <w:sz w:val="24"/>
          <w:szCs w:val="24"/>
        </w:rPr>
      </w:pPr>
      <w:r w:rsidRPr="0039388E" w:rsidR="00837C17">
        <w:rPr>
          <w:rFonts w:ascii="Times New Roman" w:hAnsi="Times New Roman"/>
          <w:b/>
          <w:sz w:val="24"/>
          <w:szCs w:val="24"/>
        </w:rPr>
        <w:t xml:space="preserve">K </w:t>
      </w:r>
      <w:r w:rsidRPr="0039388E">
        <w:rPr>
          <w:rFonts w:ascii="Times New Roman" w:hAnsi="Times New Roman"/>
          <w:b/>
          <w:sz w:val="24"/>
          <w:szCs w:val="24"/>
        </w:rPr>
        <w:t>§ 2</w:t>
      </w:r>
    </w:p>
    <w:p w:rsidR="0039388E" w:rsidP="00EF2F21">
      <w:pPr>
        <w:bidi w:val="0"/>
        <w:ind w:firstLine="708"/>
        <w:jc w:val="both"/>
        <w:rPr>
          <w:rFonts w:ascii="Times New Roman" w:hAnsi="Times New Roman"/>
          <w:sz w:val="24"/>
          <w:szCs w:val="24"/>
        </w:rPr>
      </w:pPr>
    </w:p>
    <w:p w:rsidR="001E54EB" w:rsidRPr="0039388E" w:rsidP="00EF2F21">
      <w:pPr>
        <w:bidi w:val="0"/>
        <w:ind w:firstLine="708"/>
        <w:jc w:val="both"/>
        <w:rPr>
          <w:rFonts w:ascii="Times New Roman" w:hAnsi="Times New Roman"/>
          <w:sz w:val="24"/>
          <w:szCs w:val="24"/>
        </w:rPr>
      </w:pPr>
      <w:r w:rsidRPr="0039388E" w:rsidR="00DB26F6">
        <w:rPr>
          <w:rFonts w:ascii="Times New Roman" w:hAnsi="Times New Roman"/>
          <w:sz w:val="24"/>
          <w:szCs w:val="24"/>
        </w:rPr>
        <w:t xml:space="preserve">Definujú sa oprávnené osoby, ktoré podľa tohto zákona môžu požiadať o jednorazové finančné odškodnenie. </w:t>
      </w:r>
    </w:p>
    <w:p w:rsidR="0039388E" w:rsidP="00EF2F21">
      <w:pPr>
        <w:bidi w:val="0"/>
        <w:ind w:firstLine="708"/>
        <w:jc w:val="both"/>
        <w:rPr>
          <w:rFonts w:ascii="Times New Roman" w:hAnsi="Times New Roman"/>
          <w:sz w:val="24"/>
          <w:szCs w:val="24"/>
        </w:rPr>
      </w:pPr>
    </w:p>
    <w:p w:rsidR="00EF2F21" w:rsidRPr="0039388E" w:rsidP="00EF2F21">
      <w:pPr>
        <w:bidi w:val="0"/>
        <w:ind w:firstLine="708"/>
        <w:jc w:val="both"/>
        <w:rPr>
          <w:rFonts w:ascii="Times New Roman" w:hAnsi="Times New Roman"/>
          <w:sz w:val="24"/>
          <w:szCs w:val="24"/>
        </w:rPr>
      </w:pPr>
      <w:r w:rsidRPr="0039388E">
        <w:rPr>
          <w:rFonts w:ascii="Times New Roman" w:hAnsi="Times New Roman"/>
          <w:sz w:val="24"/>
          <w:szCs w:val="24"/>
        </w:rPr>
        <w:t>Tento paragraf stanovuje, že oprávnenými osobami pre odškodnenie sú vojnové siroty, čiže deti takých účastníkov antifašistického a antinacistického odboja, ktorí v ňom padli, alebo na následky zranenia utrpené v boji zomreli, alebo boli popravení, alebo zomreli vo vyšetrovacej väzbe, väzení, nacistickom koncentračnom tábore a zajateckom tábore na územ</w:t>
      </w:r>
      <w:r w:rsidR="00D91309">
        <w:rPr>
          <w:rFonts w:ascii="Times New Roman" w:hAnsi="Times New Roman"/>
          <w:sz w:val="24"/>
          <w:szCs w:val="24"/>
        </w:rPr>
        <w:t>í Nemecka z rokov 1938 až 1945</w:t>
      </w:r>
      <w:r w:rsidRPr="0039388E">
        <w:rPr>
          <w:rFonts w:ascii="Times New Roman" w:hAnsi="Times New Roman"/>
          <w:sz w:val="24"/>
          <w:szCs w:val="24"/>
        </w:rPr>
        <w:t>, alebo boli násilne usmrtení v súvislosti so zatýkaním pre podozrenie z účasti v národnom boji za oslobodenie.</w:t>
      </w:r>
      <w:r w:rsidRPr="0039388E" w:rsidR="00902D9B">
        <w:rPr>
          <w:rFonts w:ascii="Times New Roman" w:hAnsi="Times New Roman"/>
          <w:sz w:val="24"/>
          <w:szCs w:val="24"/>
        </w:rPr>
        <w:t xml:space="preserve"> Nárok na odškodnenie majú aj deti účastníkov odboja, ktorí by mali nárok na odškodnenie podľa zákona</w:t>
      </w:r>
      <w:r w:rsidRPr="0039388E" w:rsidR="0026123D">
        <w:rPr>
          <w:rFonts w:ascii="Times New Roman" w:hAnsi="Times New Roman"/>
          <w:sz w:val="24"/>
          <w:szCs w:val="24"/>
        </w:rPr>
        <w:t xml:space="preserve"> č. 105/2002 Z. z. o poskytnutí jednorazového finančného príspevku príslušníkom československých zahraničných alebo spojeneckých armád, ako aj domáceho odboja v rokoch 1939 – 1945 v znení neskorších predpisov</w:t>
      </w:r>
      <w:r w:rsidRPr="0039388E" w:rsidR="00902D9B">
        <w:rPr>
          <w:rFonts w:ascii="Times New Roman" w:hAnsi="Times New Roman"/>
          <w:sz w:val="24"/>
          <w:szCs w:val="24"/>
        </w:rPr>
        <w:t>, ale pre</w:t>
      </w:r>
      <w:r w:rsidRPr="0039388E" w:rsidR="0026123D">
        <w:rPr>
          <w:rFonts w:ascii="Times New Roman" w:hAnsi="Times New Roman"/>
          <w:sz w:val="24"/>
          <w:szCs w:val="24"/>
        </w:rPr>
        <w:t>d uplatnením si nároku zomreli .</w:t>
      </w:r>
    </w:p>
    <w:p w:rsidR="0039388E" w:rsidP="00EF2F21">
      <w:pPr>
        <w:bidi w:val="0"/>
        <w:ind w:firstLine="708"/>
        <w:jc w:val="both"/>
        <w:rPr>
          <w:rFonts w:ascii="Times New Roman" w:hAnsi="Times New Roman"/>
          <w:sz w:val="24"/>
          <w:szCs w:val="24"/>
        </w:rPr>
      </w:pPr>
    </w:p>
    <w:p w:rsidR="00DB26F6" w:rsidRPr="0039388E" w:rsidP="00EF2F21">
      <w:pPr>
        <w:bidi w:val="0"/>
        <w:ind w:firstLine="708"/>
        <w:jc w:val="both"/>
        <w:rPr>
          <w:rFonts w:ascii="Times New Roman" w:hAnsi="Times New Roman"/>
          <w:sz w:val="24"/>
          <w:szCs w:val="24"/>
        </w:rPr>
      </w:pPr>
      <w:r w:rsidR="0039388E">
        <w:rPr>
          <w:rFonts w:ascii="Times New Roman" w:hAnsi="Times New Roman"/>
          <w:sz w:val="24"/>
          <w:szCs w:val="24"/>
        </w:rPr>
        <w:t>Us</w:t>
      </w:r>
      <w:r w:rsidRPr="0039388E">
        <w:rPr>
          <w:rFonts w:ascii="Times New Roman" w:hAnsi="Times New Roman"/>
          <w:sz w:val="24"/>
          <w:szCs w:val="24"/>
        </w:rPr>
        <w:t>tanovuje</w:t>
      </w:r>
      <w:r w:rsidRPr="0039388E" w:rsidR="0047614B">
        <w:rPr>
          <w:rFonts w:ascii="Times New Roman" w:hAnsi="Times New Roman"/>
          <w:sz w:val="24"/>
          <w:szCs w:val="24"/>
        </w:rPr>
        <w:t xml:space="preserve"> sa</w:t>
      </w:r>
      <w:r w:rsidR="0039388E">
        <w:rPr>
          <w:rFonts w:ascii="Times New Roman" w:hAnsi="Times New Roman"/>
          <w:sz w:val="24"/>
          <w:szCs w:val="24"/>
        </w:rPr>
        <w:t xml:space="preserve">, že podmienkou možnosti </w:t>
      </w:r>
      <w:r w:rsidRPr="0039388E" w:rsidR="00EF2F21">
        <w:rPr>
          <w:rFonts w:ascii="Times New Roman" w:hAnsi="Times New Roman"/>
          <w:sz w:val="24"/>
          <w:szCs w:val="24"/>
        </w:rPr>
        <w:t xml:space="preserve">pre vojnové siroty </w:t>
      </w:r>
      <w:r w:rsidRPr="0039388E">
        <w:rPr>
          <w:rFonts w:ascii="Times New Roman" w:hAnsi="Times New Roman"/>
          <w:sz w:val="24"/>
          <w:szCs w:val="24"/>
        </w:rPr>
        <w:t>žiadať o odškodnenie podľa tohto zákona je predloženie osvedčenia, od r. 1946 vydávaného podľa § 8 zákona č. 255/1946 Zb., alebo predloženie dokladu, ktorý takéto osvedčenie nahrádza. V</w:t>
      </w:r>
      <w:r w:rsidRPr="0039388E" w:rsidR="00D966EE">
        <w:rPr>
          <w:rFonts w:ascii="Times New Roman" w:hAnsi="Times New Roman"/>
          <w:sz w:val="24"/>
          <w:szCs w:val="24"/>
        </w:rPr>
        <w:t>y</w:t>
      </w:r>
      <w:r w:rsidRPr="0039388E">
        <w:rPr>
          <w:rFonts w:ascii="Times New Roman" w:hAnsi="Times New Roman"/>
          <w:sz w:val="24"/>
          <w:szCs w:val="24"/>
        </w:rPr>
        <w:t xml:space="preserve">chádza sa pritom z doterajšej praxe, keď štátne orgány uznávajú pre </w:t>
      </w:r>
      <w:r w:rsidRPr="0039388E" w:rsidR="00B3426B">
        <w:rPr>
          <w:rFonts w:ascii="Times New Roman" w:hAnsi="Times New Roman"/>
          <w:sz w:val="24"/>
          <w:szCs w:val="24"/>
        </w:rPr>
        <w:t xml:space="preserve">rôzne zákonné </w:t>
      </w:r>
      <w:r w:rsidRPr="0039388E">
        <w:rPr>
          <w:rFonts w:ascii="Times New Roman" w:hAnsi="Times New Roman"/>
          <w:sz w:val="24"/>
          <w:szCs w:val="24"/>
        </w:rPr>
        <w:t xml:space="preserve">účely ako doklad nahrádzajúci osvedčenie vydané </w:t>
      </w:r>
      <w:r w:rsidRPr="0039388E" w:rsidR="00915B92">
        <w:rPr>
          <w:rFonts w:ascii="Times New Roman" w:hAnsi="Times New Roman"/>
          <w:sz w:val="24"/>
          <w:szCs w:val="24"/>
        </w:rPr>
        <w:t xml:space="preserve">podľa § 8 zákona č. 255/1946 Zb. </w:t>
      </w:r>
      <w:r w:rsidRPr="0039388E" w:rsidR="00B3426B">
        <w:rPr>
          <w:rFonts w:ascii="Times New Roman" w:hAnsi="Times New Roman"/>
          <w:sz w:val="24"/>
          <w:szCs w:val="24"/>
        </w:rPr>
        <w:t xml:space="preserve">iné doklady. Tak aj pre účely tohto zákona sa bude za nahrádzajúce osvedčenie považovať napr. </w:t>
      </w:r>
      <w:r w:rsidRPr="0039388E" w:rsidR="00D966EE">
        <w:rPr>
          <w:rFonts w:ascii="Times New Roman" w:hAnsi="Times New Roman"/>
          <w:sz w:val="24"/>
          <w:szCs w:val="24"/>
        </w:rPr>
        <w:t>potvrdenie o</w:t>
      </w:r>
      <w:r w:rsidRPr="0039388E" w:rsidR="00B3426B">
        <w:rPr>
          <w:rFonts w:ascii="Times New Roman" w:hAnsi="Times New Roman"/>
          <w:sz w:val="24"/>
          <w:szCs w:val="24"/>
        </w:rPr>
        <w:t> </w:t>
      </w:r>
      <w:r w:rsidRPr="0039388E" w:rsidR="00D966EE">
        <w:rPr>
          <w:rFonts w:ascii="Times New Roman" w:hAnsi="Times New Roman"/>
          <w:sz w:val="24"/>
          <w:szCs w:val="24"/>
        </w:rPr>
        <w:t>čl</w:t>
      </w:r>
      <w:r w:rsidRPr="0039388E" w:rsidR="00B3426B">
        <w:rPr>
          <w:rFonts w:ascii="Times New Roman" w:hAnsi="Times New Roman"/>
          <w:sz w:val="24"/>
          <w:szCs w:val="24"/>
        </w:rPr>
        <w:t xml:space="preserve">enstve v partizánskej brigáde (tzv. partizánsky preukaz), </w:t>
      </w:r>
      <w:r w:rsidRPr="0039388E" w:rsidR="00D966EE">
        <w:rPr>
          <w:rFonts w:ascii="Times New Roman" w:hAnsi="Times New Roman"/>
          <w:sz w:val="24"/>
          <w:szCs w:val="24"/>
        </w:rPr>
        <w:t xml:space="preserve">potvrdenie vydané </w:t>
      </w:r>
      <w:r w:rsidRPr="0039388E" w:rsidR="00B3426B">
        <w:rPr>
          <w:rFonts w:ascii="Times New Roman" w:hAnsi="Times New Roman"/>
          <w:sz w:val="24"/>
          <w:szCs w:val="24"/>
        </w:rPr>
        <w:t xml:space="preserve">dokumentačnými a múzejnými inštitúciami </w:t>
      </w:r>
      <w:r w:rsidR="0039388E">
        <w:rPr>
          <w:rFonts w:ascii="Times New Roman" w:hAnsi="Times New Roman"/>
          <w:sz w:val="24"/>
          <w:szCs w:val="24"/>
        </w:rPr>
        <w:t>(</w:t>
      </w:r>
      <w:r w:rsidRPr="0039388E" w:rsidR="00B3426B">
        <w:rPr>
          <w:rFonts w:ascii="Times New Roman" w:hAnsi="Times New Roman"/>
          <w:sz w:val="24"/>
          <w:szCs w:val="24"/>
        </w:rPr>
        <w:t>napr. Múzeum SNP</w:t>
      </w:r>
      <w:r w:rsidRPr="0039388E" w:rsidR="00D966EE">
        <w:rPr>
          <w:rFonts w:ascii="Times New Roman" w:hAnsi="Times New Roman"/>
          <w:sz w:val="24"/>
          <w:szCs w:val="24"/>
        </w:rPr>
        <w:t xml:space="preserve">, </w:t>
      </w:r>
      <w:r w:rsidRPr="0039388E" w:rsidR="00B3426B">
        <w:rPr>
          <w:rFonts w:ascii="Times New Roman" w:hAnsi="Times New Roman"/>
          <w:sz w:val="24"/>
          <w:szCs w:val="24"/>
        </w:rPr>
        <w:t>V</w:t>
      </w:r>
      <w:r w:rsidRPr="0039388E" w:rsidR="00D966EE">
        <w:rPr>
          <w:rFonts w:ascii="Times New Roman" w:hAnsi="Times New Roman"/>
          <w:sz w:val="24"/>
          <w:szCs w:val="24"/>
        </w:rPr>
        <w:t>oj</w:t>
      </w:r>
      <w:r w:rsidRPr="0039388E" w:rsidR="00B3426B">
        <w:rPr>
          <w:rFonts w:ascii="Times New Roman" w:hAnsi="Times New Roman"/>
          <w:sz w:val="24"/>
          <w:szCs w:val="24"/>
        </w:rPr>
        <w:t>enský historický archív, Vojenský historický ústav</w:t>
      </w:r>
      <w:r w:rsidRPr="0039388E" w:rsidR="00D966EE">
        <w:rPr>
          <w:rFonts w:ascii="Times New Roman" w:hAnsi="Times New Roman"/>
          <w:sz w:val="24"/>
          <w:szCs w:val="24"/>
        </w:rPr>
        <w:t>)</w:t>
      </w:r>
      <w:r w:rsidRPr="0039388E" w:rsidR="00B3426B">
        <w:rPr>
          <w:rFonts w:ascii="Times New Roman" w:hAnsi="Times New Roman"/>
          <w:sz w:val="24"/>
          <w:szCs w:val="24"/>
        </w:rPr>
        <w:t xml:space="preserve"> a pod. </w:t>
      </w:r>
    </w:p>
    <w:p w:rsidR="00915B92" w:rsidRPr="0039388E" w:rsidP="00EF2F21">
      <w:pPr>
        <w:bidi w:val="0"/>
        <w:jc w:val="both"/>
        <w:rPr>
          <w:rFonts w:ascii="Times New Roman" w:hAnsi="Times New Roman"/>
          <w:sz w:val="24"/>
          <w:szCs w:val="24"/>
        </w:rPr>
      </w:pPr>
      <w:r w:rsidRPr="0039388E">
        <w:rPr>
          <w:rFonts w:ascii="Times New Roman" w:hAnsi="Times New Roman"/>
          <w:sz w:val="24"/>
          <w:szCs w:val="24"/>
        </w:rPr>
        <w:tab/>
        <w:t xml:space="preserve"> </w:t>
      </w:r>
    </w:p>
    <w:p w:rsidR="00DB26F6" w:rsidRPr="0039388E" w:rsidP="00915B92">
      <w:pPr>
        <w:bidi w:val="0"/>
        <w:rPr>
          <w:rFonts w:ascii="Times New Roman" w:hAnsi="Times New Roman"/>
          <w:b/>
          <w:sz w:val="24"/>
          <w:szCs w:val="24"/>
        </w:rPr>
      </w:pPr>
      <w:r w:rsidRPr="0039388E" w:rsidR="00837C17">
        <w:rPr>
          <w:rFonts w:ascii="Times New Roman" w:hAnsi="Times New Roman"/>
          <w:b/>
          <w:sz w:val="24"/>
          <w:szCs w:val="24"/>
        </w:rPr>
        <w:t xml:space="preserve">K </w:t>
      </w:r>
      <w:r w:rsidRPr="0039388E">
        <w:rPr>
          <w:rFonts w:ascii="Times New Roman" w:hAnsi="Times New Roman"/>
          <w:b/>
          <w:sz w:val="24"/>
          <w:szCs w:val="24"/>
        </w:rPr>
        <w:t xml:space="preserve">§ </w:t>
      </w:r>
      <w:r w:rsidRPr="0039388E" w:rsidR="00843328">
        <w:rPr>
          <w:rFonts w:ascii="Times New Roman" w:hAnsi="Times New Roman"/>
          <w:b/>
          <w:sz w:val="24"/>
          <w:szCs w:val="24"/>
        </w:rPr>
        <w:t>3</w:t>
      </w:r>
    </w:p>
    <w:p w:rsidR="0039388E" w:rsidP="00CC5FCD">
      <w:pPr>
        <w:bidi w:val="0"/>
        <w:ind w:firstLine="708"/>
        <w:jc w:val="both"/>
        <w:rPr>
          <w:rFonts w:ascii="Times New Roman" w:hAnsi="Times New Roman"/>
          <w:sz w:val="24"/>
          <w:szCs w:val="24"/>
        </w:rPr>
      </w:pPr>
    </w:p>
    <w:p w:rsidR="0047614B" w:rsidRPr="0039388E" w:rsidP="00CC5FCD">
      <w:pPr>
        <w:bidi w:val="0"/>
        <w:ind w:firstLine="708"/>
        <w:jc w:val="both"/>
        <w:rPr>
          <w:rFonts w:ascii="Times New Roman" w:hAnsi="Times New Roman"/>
          <w:sz w:val="24"/>
          <w:szCs w:val="24"/>
        </w:rPr>
      </w:pPr>
      <w:r w:rsidRPr="0039388E" w:rsidR="00C77659">
        <w:rPr>
          <w:rFonts w:ascii="Times New Roman" w:hAnsi="Times New Roman"/>
          <w:sz w:val="24"/>
          <w:szCs w:val="24"/>
        </w:rPr>
        <w:t xml:space="preserve">Upresňuje </w:t>
      </w:r>
      <w:r w:rsidRPr="0039388E">
        <w:rPr>
          <w:rFonts w:ascii="Times New Roman" w:hAnsi="Times New Roman"/>
          <w:sz w:val="24"/>
          <w:szCs w:val="24"/>
        </w:rPr>
        <w:t xml:space="preserve">sa </w:t>
      </w:r>
      <w:r w:rsidRPr="0039388E" w:rsidR="00C77659">
        <w:rPr>
          <w:rFonts w:ascii="Times New Roman" w:hAnsi="Times New Roman"/>
          <w:sz w:val="24"/>
          <w:szCs w:val="24"/>
        </w:rPr>
        <w:t>postup pri uplatnení si nároku na vyplatenie odškodného podľa tohto zákona. Ustanovuje Mini</w:t>
      </w:r>
      <w:r w:rsidRPr="0039388E" w:rsidR="00DB26F6">
        <w:rPr>
          <w:rFonts w:ascii="Times New Roman" w:hAnsi="Times New Roman"/>
          <w:sz w:val="24"/>
          <w:szCs w:val="24"/>
        </w:rPr>
        <w:t>sterstv</w:t>
      </w:r>
      <w:r w:rsidRPr="0039388E" w:rsidR="00C77659">
        <w:rPr>
          <w:rFonts w:ascii="Times New Roman" w:hAnsi="Times New Roman"/>
          <w:sz w:val="24"/>
          <w:szCs w:val="24"/>
        </w:rPr>
        <w:t>o</w:t>
      </w:r>
      <w:r w:rsidRPr="0039388E" w:rsidR="00DB26F6">
        <w:rPr>
          <w:rFonts w:ascii="Times New Roman" w:hAnsi="Times New Roman"/>
          <w:sz w:val="24"/>
          <w:szCs w:val="24"/>
        </w:rPr>
        <w:t xml:space="preserve"> spravodlivosti Slovenskej republiky </w:t>
      </w:r>
      <w:r w:rsidRPr="0039388E">
        <w:rPr>
          <w:rFonts w:ascii="Times New Roman" w:hAnsi="Times New Roman"/>
          <w:sz w:val="24"/>
          <w:szCs w:val="24"/>
        </w:rPr>
        <w:t xml:space="preserve">(ďalej len „ministerstvo“) </w:t>
      </w:r>
      <w:r w:rsidRPr="0039388E" w:rsidR="00C77659">
        <w:rPr>
          <w:rFonts w:ascii="Times New Roman" w:hAnsi="Times New Roman"/>
          <w:sz w:val="24"/>
          <w:szCs w:val="24"/>
        </w:rPr>
        <w:t xml:space="preserve">za orgán štátnej správy, ktorý bude vykonávať tento zákon. </w:t>
      </w:r>
      <w:r w:rsidRPr="0039388E">
        <w:rPr>
          <w:rFonts w:ascii="Times New Roman" w:hAnsi="Times New Roman"/>
          <w:sz w:val="24"/>
          <w:szCs w:val="24"/>
        </w:rPr>
        <w:t xml:space="preserve">Zámerom zákonodarcu nie je, aby </w:t>
      </w:r>
      <w:r w:rsidRPr="0039388E" w:rsidR="00DB26F6">
        <w:rPr>
          <w:rFonts w:ascii="Times New Roman" w:hAnsi="Times New Roman"/>
          <w:sz w:val="24"/>
          <w:szCs w:val="24"/>
        </w:rPr>
        <w:t>ministerstvo</w:t>
      </w:r>
      <w:r w:rsidRPr="0039388E">
        <w:rPr>
          <w:rFonts w:ascii="Times New Roman" w:hAnsi="Times New Roman"/>
          <w:sz w:val="24"/>
          <w:szCs w:val="24"/>
        </w:rPr>
        <w:t xml:space="preserve"> vydávalo jednotný formulár, ale žiadosť musí byť predkladaná v písomnej podobe a musí obsahovať </w:t>
      </w:r>
      <w:r w:rsidRPr="0039388E" w:rsidR="00843328">
        <w:rPr>
          <w:rFonts w:ascii="Times New Roman" w:hAnsi="Times New Roman"/>
          <w:sz w:val="24"/>
          <w:szCs w:val="24"/>
        </w:rPr>
        <w:t xml:space="preserve">doklady osvedčujúce nárok oprávnenej osoby na poskytnutie príspevku. </w:t>
      </w:r>
      <w:r w:rsidRPr="0039388E">
        <w:rPr>
          <w:rFonts w:ascii="Times New Roman" w:hAnsi="Times New Roman"/>
          <w:sz w:val="24"/>
          <w:szCs w:val="24"/>
        </w:rPr>
        <w:t xml:space="preserve"> Hraničný termín pre podanie žiadosti o odškodnenie sa stanovuje na 31. december 201</w:t>
      </w:r>
      <w:r w:rsidRPr="0039388E" w:rsidR="00843328">
        <w:rPr>
          <w:rFonts w:ascii="Times New Roman" w:hAnsi="Times New Roman"/>
          <w:sz w:val="24"/>
          <w:szCs w:val="24"/>
        </w:rPr>
        <w:t>5</w:t>
      </w:r>
      <w:r w:rsidRPr="0039388E">
        <w:rPr>
          <w:rFonts w:ascii="Times New Roman" w:hAnsi="Times New Roman"/>
          <w:sz w:val="24"/>
          <w:szCs w:val="24"/>
        </w:rPr>
        <w:t>. Pre všetky oprávnené osoby tak vznik</w:t>
      </w:r>
      <w:r w:rsidRPr="0039388E" w:rsidR="00843328">
        <w:rPr>
          <w:rFonts w:ascii="Times New Roman" w:hAnsi="Times New Roman"/>
          <w:sz w:val="24"/>
          <w:szCs w:val="24"/>
        </w:rPr>
        <w:t>ne</w:t>
      </w:r>
      <w:r w:rsidRPr="0039388E">
        <w:rPr>
          <w:rFonts w:ascii="Times New Roman" w:hAnsi="Times New Roman"/>
          <w:sz w:val="24"/>
          <w:szCs w:val="24"/>
        </w:rPr>
        <w:t xml:space="preserve"> časové obdobie v dĺžke </w:t>
      </w:r>
      <w:r w:rsidRPr="0039388E" w:rsidR="00B3426B">
        <w:rPr>
          <w:rFonts w:ascii="Times New Roman" w:hAnsi="Times New Roman"/>
          <w:sz w:val="24"/>
          <w:szCs w:val="24"/>
        </w:rPr>
        <w:t xml:space="preserve">vyše </w:t>
      </w:r>
      <w:r w:rsidRPr="0039388E">
        <w:rPr>
          <w:rFonts w:ascii="Times New Roman" w:hAnsi="Times New Roman"/>
          <w:sz w:val="24"/>
          <w:szCs w:val="24"/>
        </w:rPr>
        <w:t>1 rok</w:t>
      </w:r>
      <w:r w:rsidRPr="0039388E" w:rsidR="0026123D">
        <w:rPr>
          <w:rFonts w:ascii="Times New Roman" w:hAnsi="Times New Roman"/>
          <w:sz w:val="24"/>
          <w:szCs w:val="24"/>
        </w:rPr>
        <w:t>,</w:t>
      </w:r>
      <w:r w:rsidRPr="0039388E">
        <w:rPr>
          <w:rFonts w:ascii="Times New Roman" w:hAnsi="Times New Roman"/>
          <w:sz w:val="24"/>
          <w:szCs w:val="24"/>
        </w:rPr>
        <w:t xml:space="preserve"> </w:t>
      </w:r>
      <w:r w:rsidRPr="0039388E" w:rsidR="00843328">
        <w:rPr>
          <w:rFonts w:ascii="Times New Roman" w:hAnsi="Times New Roman"/>
          <w:sz w:val="24"/>
          <w:szCs w:val="24"/>
        </w:rPr>
        <w:t>vzhľadom na dĺžku legislatívneho procesu</w:t>
      </w:r>
      <w:r w:rsidRPr="0039388E" w:rsidR="0026123D">
        <w:rPr>
          <w:rFonts w:ascii="Times New Roman" w:hAnsi="Times New Roman"/>
          <w:sz w:val="24"/>
          <w:szCs w:val="24"/>
        </w:rPr>
        <w:t>,</w:t>
      </w:r>
      <w:r w:rsidRPr="0039388E" w:rsidR="00843328">
        <w:rPr>
          <w:rFonts w:ascii="Times New Roman" w:hAnsi="Times New Roman"/>
          <w:sz w:val="24"/>
          <w:szCs w:val="24"/>
        </w:rPr>
        <w:t xml:space="preserve"> </w:t>
      </w:r>
      <w:r w:rsidRPr="0039388E">
        <w:rPr>
          <w:rFonts w:ascii="Times New Roman" w:hAnsi="Times New Roman"/>
          <w:sz w:val="24"/>
          <w:szCs w:val="24"/>
        </w:rPr>
        <w:t xml:space="preserve">na uplatnenie si nároku. Vzhľadom na skutočnosť, že vo všetkých prípadoch pôjde o dôchodcov, mnohokrát už veľmi starých, zámerom zákonodarcu je poskytnúť všetkým oprávneným osobám dostatočný čas nielen na oboznámenie sa so zákonom, ale aj na dôslednú prípravu žiadosti, vrátane zabezpečenia všetkých potrebných príloh. </w:t>
      </w:r>
      <w:r w:rsidRPr="0039388E" w:rsidR="00341E75">
        <w:rPr>
          <w:rFonts w:ascii="Times New Roman" w:hAnsi="Times New Roman"/>
          <w:sz w:val="24"/>
          <w:szCs w:val="24"/>
        </w:rPr>
        <w:t xml:space="preserve">Za uplatnenie nároku sa pritom počíta podanie aj takej žiadosti, na základe ktorej bude ministerstvo požadovať doplniť chýbajúce doklady, prípadne uviesť chýbajúce rozhodujúce údaje (informácie) v samotnej žiadosti. </w:t>
      </w:r>
    </w:p>
    <w:p w:rsidR="00DB26F6" w:rsidRPr="0039388E" w:rsidP="00915B92">
      <w:pPr>
        <w:bidi w:val="0"/>
        <w:ind w:left="360"/>
        <w:rPr>
          <w:rFonts w:ascii="Times New Roman" w:hAnsi="Times New Roman"/>
          <w:sz w:val="24"/>
          <w:szCs w:val="24"/>
        </w:rPr>
      </w:pPr>
    </w:p>
    <w:p w:rsidR="00DB26F6" w:rsidRPr="0039388E" w:rsidP="00915B92">
      <w:pPr>
        <w:bidi w:val="0"/>
        <w:rPr>
          <w:rFonts w:ascii="Times New Roman" w:hAnsi="Times New Roman"/>
          <w:b/>
          <w:sz w:val="24"/>
          <w:szCs w:val="24"/>
        </w:rPr>
      </w:pPr>
      <w:r w:rsidRPr="0039388E" w:rsidR="00837C17">
        <w:rPr>
          <w:rFonts w:ascii="Times New Roman" w:hAnsi="Times New Roman"/>
          <w:b/>
          <w:sz w:val="24"/>
          <w:szCs w:val="24"/>
        </w:rPr>
        <w:t xml:space="preserve">K </w:t>
      </w:r>
      <w:r w:rsidRPr="0039388E">
        <w:rPr>
          <w:rFonts w:ascii="Times New Roman" w:hAnsi="Times New Roman"/>
          <w:b/>
          <w:sz w:val="24"/>
          <w:szCs w:val="24"/>
        </w:rPr>
        <w:t xml:space="preserve">§ </w:t>
      </w:r>
      <w:r w:rsidRPr="0039388E" w:rsidR="00CC5FCD">
        <w:rPr>
          <w:rFonts w:ascii="Times New Roman" w:hAnsi="Times New Roman"/>
          <w:b/>
          <w:sz w:val="24"/>
          <w:szCs w:val="24"/>
        </w:rPr>
        <w:t>4</w:t>
      </w:r>
    </w:p>
    <w:p w:rsidR="0039388E" w:rsidP="00981893">
      <w:pPr>
        <w:bidi w:val="0"/>
        <w:jc w:val="both"/>
        <w:rPr>
          <w:rFonts w:ascii="Times New Roman" w:hAnsi="Times New Roman"/>
          <w:sz w:val="24"/>
          <w:szCs w:val="24"/>
        </w:rPr>
      </w:pPr>
      <w:r w:rsidRPr="0039388E" w:rsidR="00341E75">
        <w:rPr>
          <w:rFonts w:ascii="Times New Roman" w:hAnsi="Times New Roman"/>
          <w:sz w:val="24"/>
          <w:szCs w:val="24"/>
        </w:rPr>
        <w:tab/>
      </w:r>
    </w:p>
    <w:p w:rsidR="00CC5FCD" w:rsidRPr="0039388E" w:rsidP="0039388E">
      <w:pPr>
        <w:bidi w:val="0"/>
        <w:ind w:firstLine="708"/>
        <w:jc w:val="both"/>
        <w:rPr>
          <w:rFonts w:ascii="Times New Roman" w:hAnsi="Times New Roman"/>
          <w:sz w:val="24"/>
          <w:szCs w:val="24"/>
        </w:rPr>
      </w:pPr>
      <w:r w:rsidR="0039388E">
        <w:rPr>
          <w:rFonts w:ascii="Times New Roman" w:hAnsi="Times New Roman"/>
          <w:sz w:val="24"/>
          <w:szCs w:val="24"/>
        </w:rPr>
        <w:t>Us</w:t>
      </w:r>
      <w:r w:rsidRPr="0039388E" w:rsidR="00341E75">
        <w:rPr>
          <w:rFonts w:ascii="Times New Roman" w:hAnsi="Times New Roman"/>
          <w:sz w:val="24"/>
          <w:szCs w:val="24"/>
        </w:rPr>
        <w:t xml:space="preserve">tanovuje sa výška príspevku, pričom sa pri jej </w:t>
      </w:r>
      <w:r w:rsidRPr="0039388E" w:rsidR="00920D21">
        <w:rPr>
          <w:rFonts w:ascii="Times New Roman" w:hAnsi="Times New Roman"/>
          <w:sz w:val="24"/>
          <w:szCs w:val="24"/>
        </w:rPr>
        <w:t>určovaní</w:t>
      </w:r>
      <w:r w:rsidRPr="0039388E" w:rsidR="00341E75">
        <w:rPr>
          <w:rFonts w:ascii="Times New Roman" w:hAnsi="Times New Roman"/>
          <w:sz w:val="24"/>
          <w:szCs w:val="24"/>
        </w:rPr>
        <w:t xml:space="preserve"> rozlišuje </w:t>
      </w:r>
      <w:r w:rsidRPr="0039388E" w:rsidR="00920D21">
        <w:rPr>
          <w:rFonts w:ascii="Times New Roman" w:hAnsi="Times New Roman"/>
          <w:sz w:val="24"/>
          <w:szCs w:val="24"/>
        </w:rPr>
        <w:t>či oprávnenej osobe padli alebo boli popravení v boji za oslobodenie obaja rodičia, alebo iba jeden z rodičov. Upravuje sa tiež výška príspevku v prípade, že rodič oprávnenej osoby zomrel neskôr. Vtedy sa výška príspevku delí na polovicu.</w:t>
      </w:r>
    </w:p>
    <w:p w:rsidR="00B1786A" w:rsidRPr="0039388E" w:rsidP="00981893">
      <w:pPr>
        <w:bidi w:val="0"/>
        <w:jc w:val="both"/>
        <w:rPr>
          <w:rFonts w:ascii="Times New Roman" w:hAnsi="Times New Roman"/>
          <w:sz w:val="24"/>
          <w:szCs w:val="24"/>
        </w:rPr>
      </w:pPr>
    </w:p>
    <w:p w:rsidR="00DB26F6" w:rsidRPr="0039388E" w:rsidP="00915B92">
      <w:pPr>
        <w:bidi w:val="0"/>
        <w:rPr>
          <w:rFonts w:ascii="Times New Roman" w:hAnsi="Times New Roman"/>
          <w:b/>
          <w:sz w:val="24"/>
          <w:szCs w:val="24"/>
        </w:rPr>
      </w:pPr>
      <w:r w:rsidRPr="0039388E" w:rsidR="00837C17">
        <w:rPr>
          <w:rFonts w:ascii="Times New Roman" w:hAnsi="Times New Roman"/>
          <w:b/>
          <w:sz w:val="24"/>
          <w:szCs w:val="24"/>
        </w:rPr>
        <w:t xml:space="preserve">K </w:t>
      </w:r>
      <w:r w:rsidRPr="0039388E">
        <w:rPr>
          <w:rFonts w:ascii="Times New Roman" w:hAnsi="Times New Roman"/>
          <w:b/>
          <w:sz w:val="24"/>
          <w:szCs w:val="24"/>
        </w:rPr>
        <w:t xml:space="preserve">§ </w:t>
      </w:r>
      <w:r w:rsidRPr="0039388E" w:rsidR="00803E4C">
        <w:rPr>
          <w:rFonts w:ascii="Times New Roman" w:hAnsi="Times New Roman"/>
          <w:b/>
          <w:sz w:val="24"/>
          <w:szCs w:val="24"/>
        </w:rPr>
        <w:t>5</w:t>
      </w:r>
    </w:p>
    <w:p w:rsidR="0039388E" w:rsidP="00981893">
      <w:pPr>
        <w:bidi w:val="0"/>
        <w:jc w:val="both"/>
        <w:rPr>
          <w:rFonts w:ascii="Times New Roman" w:hAnsi="Times New Roman"/>
          <w:sz w:val="24"/>
          <w:szCs w:val="24"/>
        </w:rPr>
      </w:pPr>
      <w:r w:rsidRPr="0039388E" w:rsidR="00341E75">
        <w:rPr>
          <w:rFonts w:ascii="Times New Roman" w:hAnsi="Times New Roman"/>
          <w:sz w:val="24"/>
          <w:szCs w:val="24"/>
        </w:rPr>
        <w:tab/>
      </w:r>
    </w:p>
    <w:p w:rsidR="00EA437C" w:rsidRPr="0039388E" w:rsidP="0039388E">
      <w:pPr>
        <w:bidi w:val="0"/>
        <w:ind w:firstLine="708"/>
        <w:jc w:val="both"/>
        <w:rPr>
          <w:rFonts w:ascii="Times New Roman" w:hAnsi="Times New Roman"/>
          <w:sz w:val="24"/>
          <w:szCs w:val="24"/>
        </w:rPr>
      </w:pPr>
      <w:r w:rsidRPr="0039388E" w:rsidR="00A64E33">
        <w:rPr>
          <w:rFonts w:ascii="Times New Roman" w:hAnsi="Times New Roman"/>
          <w:sz w:val="24"/>
          <w:szCs w:val="24"/>
        </w:rPr>
        <w:t>Upravujú</w:t>
      </w:r>
      <w:r w:rsidRPr="0039388E" w:rsidR="00341E75">
        <w:rPr>
          <w:rFonts w:ascii="Times New Roman" w:hAnsi="Times New Roman"/>
          <w:sz w:val="24"/>
          <w:szCs w:val="24"/>
        </w:rPr>
        <w:t xml:space="preserve"> sa náležitosti pri konaní a priznaní príspevku podľa tohto zákona. Stanovuje sa dedenie včas uplatneného nároku, ak oprávnená osoba zomrela skôr, než ministerstvo </w:t>
      </w:r>
      <w:r w:rsidRPr="0039388E">
        <w:rPr>
          <w:rFonts w:ascii="Times New Roman" w:hAnsi="Times New Roman"/>
          <w:sz w:val="24"/>
          <w:szCs w:val="24"/>
        </w:rPr>
        <w:t>príspevok priznalo, resp. vyplatilo. Definujú sa možnosti žiadateľov, ak im ministerstvo príspevok neprizná, resp. neprizn</w:t>
      </w:r>
      <w:r w:rsidR="0039388E">
        <w:rPr>
          <w:rFonts w:ascii="Times New Roman" w:hAnsi="Times New Roman"/>
          <w:sz w:val="24"/>
          <w:szCs w:val="24"/>
        </w:rPr>
        <w:t xml:space="preserve">á v plnej (požadovanej) výške. </w:t>
      </w:r>
      <w:r w:rsidRPr="0039388E" w:rsidR="00803E4C">
        <w:rPr>
          <w:rFonts w:ascii="Times New Roman" w:hAnsi="Times New Roman"/>
          <w:sz w:val="24"/>
          <w:szCs w:val="24"/>
        </w:rPr>
        <w:t xml:space="preserve">V návrhu zákona sa </w:t>
      </w:r>
      <w:r w:rsidRPr="0039388E">
        <w:rPr>
          <w:rFonts w:ascii="Times New Roman" w:hAnsi="Times New Roman"/>
          <w:sz w:val="24"/>
          <w:szCs w:val="24"/>
        </w:rPr>
        <w:t>ustanovuje sa možnosť, aby minister spravodlivosti Slovenskej republiky z vlastného podnetu preskúmal</w:t>
      </w:r>
      <w:r w:rsidRPr="0039388E" w:rsidR="00DB26F6">
        <w:rPr>
          <w:rFonts w:ascii="Times New Roman" w:hAnsi="Times New Roman"/>
          <w:sz w:val="24"/>
          <w:szCs w:val="24"/>
        </w:rPr>
        <w:t xml:space="preserve"> </w:t>
      </w:r>
      <w:r w:rsidRPr="0039388E">
        <w:rPr>
          <w:rFonts w:ascii="Times New Roman" w:hAnsi="Times New Roman"/>
          <w:sz w:val="24"/>
          <w:szCs w:val="24"/>
        </w:rPr>
        <w:t xml:space="preserve">zamietavé rozhodnutie </w:t>
      </w:r>
      <w:r w:rsidRPr="0039388E" w:rsidR="00DB26F6">
        <w:rPr>
          <w:rFonts w:ascii="Times New Roman" w:hAnsi="Times New Roman"/>
          <w:sz w:val="24"/>
          <w:szCs w:val="24"/>
        </w:rPr>
        <w:t>minister</w:t>
      </w:r>
      <w:r w:rsidRPr="0039388E">
        <w:rPr>
          <w:rFonts w:ascii="Times New Roman" w:hAnsi="Times New Roman"/>
          <w:sz w:val="24"/>
          <w:szCs w:val="24"/>
        </w:rPr>
        <w:t xml:space="preserve">stva a ak dôjde k záveru, že nebolo vydané </w:t>
      </w:r>
      <w:r w:rsidRPr="0039388E" w:rsidR="00DB26F6">
        <w:rPr>
          <w:rFonts w:ascii="Times New Roman" w:hAnsi="Times New Roman"/>
          <w:sz w:val="24"/>
          <w:szCs w:val="24"/>
        </w:rPr>
        <w:t>v</w:t>
      </w:r>
      <w:r w:rsidRPr="0039388E">
        <w:rPr>
          <w:rFonts w:ascii="Times New Roman" w:hAnsi="Times New Roman"/>
          <w:sz w:val="24"/>
          <w:szCs w:val="24"/>
        </w:rPr>
        <w:t xml:space="preserve"> súlade </w:t>
      </w:r>
      <w:r w:rsidRPr="0039388E" w:rsidR="00DB26F6">
        <w:rPr>
          <w:rFonts w:ascii="Times New Roman" w:hAnsi="Times New Roman"/>
          <w:sz w:val="24"/>
          <w:szCs w:val="24"/>
        </w:rPr>
        <w:t xml:space="preserve">so všeobecne záväzným právnym predpisom, </w:t>
      </w:r>
      <w:r w:rsidRPr="0039388E">
        <w:rPr>
          <w:rFonts w:ascii="Times New Roman" w:hAnsi="Times New Roman"/>
          <w:sz w:val="24"/>
          <w:szCs w:val="24"/>
        </w:rPr>
        <w:t xml:space="preserve">vydá </w:t>
      </w:r>
      <w:r w:rsidRPr="0039388E" w:rsidR="00DB26F6">
        <w:rPr>
          <w:rFonts w:ascii="Times New Roman" w:hAnsi="Times New Roman"/>
          <w:sz w:val="24"/>
          <w:szCs w:val="24"/>
        </w:rPr>
        <w:t>nové stanovisko, ktorým prizná príspevok</w:t>
      </w:r>
      <w:r w:rsidRPr="0039388E">
        <w:rPr>
          <w:rFonts w:ascii="Times New Roman" w:hAnsi="Times New Roman"/>
          <w:sz w:val="24"/>
          <w:szCs w:val="24"/>
        </w:rPr>
        <w:t>.</w:t>
      </w:r>
    </w:p>
    <w:p w:rsidR="0039388E" w:rsidP="00981893">
      <w:pPr>
        <w:bidi w:val="0"/>
        <w:ind w:firstLine="708"/>
        <w:jc w:val="both"/>
        <w:rPr>
          <w:rFonts w:ascii="Times New Roman" w:hAnsi="Times New Roman"/>
          <w:sz w:val="24"/>
          <w:szCs w:val="24"/>
        </w:rPr>
      </w:pPr>
    </w:p>
    <w:p w:rsidR="00EA437C" w:rsidRPr="0039388E" w:rsidP="00981893">
      <w:pPr>
        <w:bidi w:val="0"/>
        <w:ind w:firstLine="708"/>
        <w:jc w:val="both"/>
        <w:rPr>
          <w:rFonts w:ascii="Times New Roman" w:hAnsi="Times New Roman"/>
          <w:sz w:val="24"/>
          <w:szCs w:val="24"/>
        </w:rPr>
      </w:pPr>
      <w:r w:rsidRPr="0039388E" w:rsidR="002026B3">
        <w:rPr>
          <w:rFonts w:ascii="Times New Roman" w:hAnsi="Times New Roman"/>
          <w:sz w:val="24"/>
          <w:szCs w:val="24"/>
        </w:rPr>
        <w:t>Súčasne sa upravuje</w:t>
      </w:r>
      <w:r w:rsidRPr="0039388E">
        <w:rPr>
          <w:rFonts w:ascii="Times New Roman" w:hAnsi="Times New Roman"/>
          <w:sz w:val="24"/>
          <w:szCs w:val="24"/>
        </w:rPr>
        <w:t xml:space="preserve"> termín pre vyplatenie príspevku </w:t>
      </w:r>
      <w:r w:rsidRPr="0039388E" w:rsidR="00DB26F6">
        <w:rPr>
          <w:rFonts w:ascii="Times New Roman" w:hAnsi="Times New Roman"/>
          <w:sz w:val="24"/>
          <w:szCs w:val="24"/>
        </w:rPr>
        <w:t>podľa tohto zákona</w:t>
      </w:r>
      <w:r w:rsidRPr="0039388E">
        <w:rPr>
          <w:rFonts w:ascii="Times New Roman" w:hAnsi="Times New Roman"/>
          <w:sz w:val="24"/>
          <w:szCs w:val="24"/>
        </w:rPr>
        <w:t xml:space="preserve">, </w:t>
      </w:r>
      <w:r w:rsidRPr="0039388E" w:rsidR="00803E4C">
        <w:rPr>
          <w:rFonts w:ascii="Times New Roman" w:hAnsi="Times New Roman"/>
          <w:sz w:val="24"/>
          <w:szCs w:val="24"/>
        </w:rPr>
        <w:t>ktorý je 90 dní od doručenia rozhodnutia, ktorým sa priznal príspevok</w:t>
      </w:r>
      <w:r w:rsidRPr="0039388E" w:rsidR="00DB26F6">
        <w:rPr>
          <w:rFonts w:ascii="Times New Roman" w:hAnsi="Times New Roman"/>
          <w:sz w:val="24"/>
          <w:szCs w:val="24"/>
        </w:rPr>
        <w:t xml:space="preserve"> </w:t>
      </w:r>
      <w:r w:rsidRPr="0039388E" w:rsidR="002026B3">
        <w:rPr>
          <w:rFonts w:ascii="Times New Roman" w:hAnsi="Times New Roman"/>
          <w:sz w:val="24"/>
          <w:szCs w:val="24"/>
        </w:rPr>
        <w:t>.</w:t>
      </w:r>
    </w:p>
    <w:p w:rsidR="00EA437C" w:rsidRPr="0039388E" w:rsidP="00EA437C">
      <w:pPr>
        <w:bidi w:val="0"/>
        <w:ind w:firstLine="708"/>
        <w:rPr>
          <w:rFonts w:ascii="Times New Roman" w:hAnsi="Times New Roman"/>
          <w:sz w:val="24"/>
          <w:szCs w:val="24"/>
        </w:rPr>
      </w:pPr>
    </w:p>
    <w:p w:rsidR="00DB26F6" w:rsidRPr="0039388E" w:rsidP="00915B92">
      <w:pPr>
        <w:bidi w:val="0"/>
        <w:rPr>
          <w:rFonts w:ascii="Times New Roman" w:hAnsi="Times New Roman"/>
          <w:b/>
          <w:sz w:val="24"/>
          <w:szCs w:val="24"/>
        </w:rPr>
      </w:pPr>
      <w:r w:rsidRPr="0039388E" w:rsidR="00981893">
        <w:rPr>
          <w:rFonts w:ascii="Times New Roman" w:hAnsi="Times New Roman"/>
          <w:b/>
          <w:sz w:val="24"/>
          <w:szCs w:val="24"/>
        </w:rPr>
        <w:t xml:space="preserve">K </w:t>
      </w:r>
      <w:r w:rsidRPr="0039388E">
        <w:rPr>
          <w:rFonts w:ascii="Times New Roman" w:hAnsi="Times New Roman"/>
          <w:b/>
          <w:sz w:val="24"/>
          <w:szCs w:val="24"/>
        </w:rPr>
        <w:t xml:space="preserve">§ </w:t>
      </w:r>
      <w:r w:rsidRPr="0039388E" w:rsidR="00837C17">
        <w:rPr>
          <w:rFonts w:ascii="Times New Roman" w:hAnsi="Times New Roman"/>
          <w:b/>
          <w:sz w:val="24"/>
          <w:szCs w:val="24"/>
        </w:rPr>
        <w:t>6</w:t>
      </w:r>
    </w:p>
    <w:p w:rsidR="0039388E" w:rsidP="00981893">
      <w:pPr>
        <w:bidi w:val="0"/>
        <w:ind w:firstLine="708"/>
        <w:jc w:val="both"/>
        <w:rPr>
          <w:rFonts w:ascii="Times New Roman" w:hAnsi="Times New Roman"/>
          <w:sz w:val="24"/>
          <w:szCs w:val="24"/>
        </w:rPr>
      </w:pPr>
    </w:p>
    <w:p w:rsidR="00DB26F6" w:rsidRPr="0039388E" w:rsidP="00981893">
      <w:pPr>
        <w:bidi w:val="0"/>
        <w:ind w:firstLine="708"/>
        <w:jc w:val="both"/>
        <w:rPr>
          <w:rFonts w:ascii="Times New Roman" w:hAnsi="Times New Roman"/>
          <w:sz w:val="24"/>
          <w:szCs w:val="24"/>
        </w:rPr>
      </w:pPr>
      <w:r w:rsidRPr="0039388E" w:rsidR="002026B3">
        <w:rPr>
          <w:rFonts w:ascii="Times New Roman" w:hAnsi="Times New Roman"/>
          <w:sz w:val="24"/>
          <w:szCs w:val="24"/>
        </w:rPr>
        <w:t>N</w:t>
      </w:r>
      <w:r w:rsidRPr="0039388E" w:rsidR="005E7CAB">
        <w:rPr>
          <w:rFonts w:ascii="Times New Roman" w:hAnsi="Times New Roman"/>
          <w:sz w:val="24"/>
          <w:szCs w:val="24"/>
        </w:rPr>
        <w:t>a konanie podľa tohto zákona nevzťahujú všeobecné predpisy o správnom konaní</w:t>
      </w:r>
      <w:r w:rsidRPr="0039388E" w:rsidR="002026B3">
        <w:rPr>
          <w:rFonts w:ascii="Times New Roman" w:hAnsi="Times New Roman"/>
          <w:sz w:val="24"/>
          <w:szCs w:val="24"/>
        </w:rPr>
        <w:t xml:space="preserve"> a </w:t>
      </w:r>
      <w:r w:rsidRPr="0039388E" w:rsidR="00EA437C">
        <w:rPr>
          <w:rFonts w:ascii="Times New Roman" w:hAnsi="Times New Roman"/>
          <w:sz w:val="24"/>
          <w:szCs w:val="24"/>
        </w:rPr>
        <w:t xml:space="preserve"> k</w:t>
      </w:r>
      <w:r w:rsidRPr="0039388E">
        <w:rPr>
          <w:rFonts w:ascii="Times New Roman" w:hAnsi="Times New Roman"/>
          <w:sz w:val="24"/>
          <w:szCs w:val="24"/>
        </w:rPr>
        <w:t xml:space="preserve">onanie podľa tohto zákona </w:t>
      </w:r>
      <w:r w:rsidRPr="0039388E" w:rsidR="005E7CAB">
        <w:rPr>
          <w:rFonts w:ascii="Times New Roman" w:hAnsi="Times New Roman"/>
          <w:sz w:val="24"/>
          <w:szCs w:val="24"/>
        </w:rPr>
        <w:t>je osloboden</w:t>
      </w:r>
      <w:r w:rsidRPr="0039388E" w:rsidR="002026B3">
        <w:rPr>
          <w:rFonts w:ascii="Times New Roman" w:hAnsi="Times New Roman"/>
          <w:sz w:val="24"/>
          <w:szCs w:val="24"/>
        </w:rPr>
        <w:t xml:space="preserve">é </w:t>
      </w:r>
      <w:r w:rsidRPr="0039388E">
        <w:rPr>
          <w:rFonts w:ascii="Times New Roman" w:hAnsi="Times New Roman"/>
          <w:sz w:val="24"/>
          <w:szCs w:val="24"/>
        </w:rPr>
        <w:t>od poplatkov</w:t>
      </w:r>
      <w:r w:rsidRPr="0039388E" w:rsidR="00EA437C">
        <w:rPr>
          <w:rFonts w:ascii="Times New Roman" w:hAnsi="Times New Roman"/>
          <w:sz w:val="24"/>
          <w:szCs w:val="24"/>
        </w:rPr>
        <w:t xml:space="preserve">, nakoľko samotné prijatie zákona vychádza z poznania o neuspokojivom sociálnom postavení účastníkov antifašistického </w:t>
      </w:r>
      <w:r w:rsidRPr="0039388E" w:rsidR="00B3426B">
        <w:rPr>
          <w:rFonts w:ascii="Times New Roman" w:hAnsi="Times New Roman"/>
          <w:sz w:val="24"/>
          <w:szCs w:val="24"/>
        </w:rPr>
        <w:t>a </w:t>
      </w:r>
      <w:r w:rsidR="0039388E">
        <w:rPr>
          <w:rFonts w:ascii="Times New Roman" w:hAnsi="Times New Roman"/>
          <w:sz w:val="24"/>
          <w:szCs w:val="24"/>
        </w:rPr>
        <w:t>proti</w:t>
      </w:r>
      <w:r w:rsidRPr="0039388E" w:rsidR="00B3426B">
        <w:rPr>
          <w:rFonts w:ascii="Times New Roman" w:hAnsi="Times New Roman"/>
          <w:sz w:val="24"/>
          <w:szCs w:val="24"/>
        </w:rPr>
        <w:t xml:space="preserve">nacistického </w:t>
      </w:r>
      <w:r w:rsidRPr="0039388E" w:rsidR="00EA437C">
        <w:rPr>
          <w:rFonts w:ascii="Times New Roman" w:hAnsi="Times New Roman"/>
          <w:sz w:val="24"/>
          <w:szCs w:val="24"/>
        </w:rPr>
        <w:t>odboja v rokoch 1939 - 1945</w:t>
      </w:r>
      <w:r w:rsidRPr="0039388E">
        <w:rPr>
          <w:rFonts w:ascii="Times New Roman" w:hAnsi="Times New Roman"/>
          <w:sz w:val="24"/>
          <w:szCs w:val="24"/>
        </w:rPr>
        <w:t>.</w:t>
      </w:r>
      <w:r w:rsidRPr="0039388E" w:rsidR="00EA437C">
        <w:rPr>
          <w:rFonts w:ascii="Times New Roman" w:hAnsi="Times New Roman"/>
          <w:sz w:val="24"/>
          <w:szCs w:val="24"/>
        </w:rPr>
        <w:t xml:space="preserve"> Existuje oprávnená obava, že stanovenie poplatkov pre konanie podľa tohto zákona by bolo závažnou prekážkou pre oprávnené osoby, aby si nárok uplatňovali. Z toho istého dôvodu p</w:t>
      </w:r>
      <w:r w:rsidRPr="0039388E">
        <w:rPr>
          <w:rFonts w:ascii="Times New Roman" w:hAnsi="Times New Roman"/>
          <w:sz w:val="24"/>
          <w:szCs w:val="24"/>
        </w:rPr>
        <w:t xml:space="preserve">ríspevok </w:t>
      </w:r>
      <w:r w:rsidRPr="0039388E" w:rsidR="00EA437C">
        <w:rPr>
          <w:rFonts w:ascii="Times New Roman" w:hAnsi="Times New Roman"/>
          <w:sz w:val="24"/>
          <w:szCs w:val="24"/>
        </w:rPr>
        <w:t xml:space="preserve">nebude </w:t>
      </w:r>
      <w:r w:rsidRPr="0039388E">
        <w:rPr>
          <w:rFonts w:ascii="Times New Roman" w:hAnsi="Times New Roman"/>
          <w:sz w:val="24"/>
          <w:szCs w:val="24"/>
        </w:rPr>
        <w:t>podlieha</w:t>
      </w:r>
      <w:r w:rsidRPr="0039388E" w:rsidR="00EA437C">
        <w:rPr>
          <w:rFonts w:ascii="Times New Roman" w:hAnsi="Times New Roman"/>
          <w:sz w:val="24"/>
          <w:szCs w:val="24"/>
        </w:rPr>
        <w:t>ť</w:t>
      </w:r>
      <w:r w:rsidRPr="0039388E">
        <w:rPr>
          <w:rFonts w:ascii="Times New Roman" w:hAnsi="Times New Roman"/>
          <w:sz w:val="24"/>
          <w:szCs w:val="24"/>
        </w:rPr>
        <w:t xml:space="preserve"> dani z príjmov fyzických osôb, ne</w:t>
      </w:r>
      <w:r w:rsidRPr="0039388E" w:rsidR="00EA437C">
        <w:rPr>
          <w:rFonts w:ascii="Times New Roman" w:hAnsi="Times New Roman"/>
          <w:sz w:val="24"/>
          <w:szCs w:val="24"/>
        </w:rPr>
        <w:t xml:space="preserve">bude sa </w:t>
      </w:r>
      <w:r w:rsidRPr="0039388E">
        <w:rPr>
          <w:rFonts w:ascii="Times New Roman" w:hAnsi="Times New Roman"/>
          <w:sz w:val="24"/>
          <w:szCs w:val="24"/>
        </w:rPr>
        <w:t>zahŕňa</w:t>
      </w:r>
      <w:r w:rsidRPr="0039388E" w:rsidR="00EA437C">
        <w:rPr>
          <w:rFonts w:ascii="Times New Roman" w:hAnsi="Times New Roman"/>
          <w:sz w:val="24"/>
          <w:szCs w:val="24"/>
        </w:rPr>
        <w:t>ť</w:t>
      </w:r>
      <w:r w:rsidRPr="0039388E">
        <w:rPr>
          <w:rFonts w:ascii="Times New Roman" w:hAnsi="Times New Roman"/>
          <w:sz w:val="24"/>
          <w:szCs w:val="24"/>
        </w:rPr>
        <w:t xml:space="preserve"> do vymeriavacieho základu na výpočet zdravotného poistenia ani do príjmu rozhodujúceho na účely poskytovania sociálnych dávok.</w:t>
      </w:r>
    </w:p>
    <w:p w:rsidR="00DB26F6" w:rsidRPr="0039388E" w:rsidP="00981893">
      <w:pPr>
        <w:bidi w:val="0"/>
        <w:jc w:val="both"/>
        <w:rPr>
          <w:rFonts w:ascii="Times New Roman" w:hAnsi="Times New Roman"/>
          <w:sz w:val="24"/>
          <w:szCs w:val="24"/>
        </w:rPr>
      </w:pPr>
      <w:r w:rsidRPr="0039388E" w:rsidR="00EA437C">
        <w:rPr>
          <w:rFonts w:ascii="Times New Roman" w:hAnsi="Times New Roman"/>
          <w:sz w:val="24"/>
          <w:szCs w:val="24"/>
        </w:rPr>
        <w:tab/>
        <w:t xml:space="preserve"> </w:t>
      </w:r>
    </w:p>
    <w:p w:rsidR="00DB26F6" w:rsidRPr="0039388E" w:rsidP="00915B92">
      <w:pPr>
        <w:bidi w:val="0"/>
        <w:rPr>
          <w:rFonts w:ascii="Times New Roman" w:hAnsi="Times New Roman"/>
          <w:b/>
          <w:sz w:val="24"/>
          <w:szCs w:val="24"/>
        </w:rPr>
      </w:pPr>
      <w:r w:rsidRPr="0039388E" w:rsidR="00981893">
        <w:rPr>
          <w:rFonts w:ascii="Times New Roman" w:hAnsi="Times New Roman"/>
          <w:b/>
          <w:sz w:val="24"/>
          <w:szCs w:val="24"/>
        </w:rPr>
        <w:t xml:space="preserve">K </w:t>
      </w:r>
      <w:r w:rsidRPr="0039388E">
        <w:rPr>
          <w:rFonts w:ascii="Times New Roman" w:hAnsi="Times New Roman"/>
          <w:b/>
          <w:sz w:val="24"/>
          <w:szCs w:val="24"/>
        </w:rPr>
        <w:t xml:space="preserve">§ </w:t>
      </w:r>
      <w:r w:rsidRPr="0039388E" w:rsidR="00837C17">
        <w:rPr>
          <w:rFonts w:ascii="Times New Roman" w:hAnsi="Times New Roman"/>
          <w:b/>
          <w:sz w:val="24"/>
          <w:szCs w:val="24"/>
        </w:rPr>
        <w:t>7</w:t>
      </w:r>
    </w:p>
    <w:p w:rsidR="0039388E" w:rsidP="00981893">
      <w:pPr>
        <w:bidi w:val="0"/>
        <w:ind w:firstLine="708"/>
        <w:rPr>
          <w:rFonts w:ascii="Times New Roman" w:hAnsi="Times New Roman"/>
          <w:sz w:val="24"/>
          <w:szCs w:val="24"/>
        </w:rPr>
      </w:pPr>
    </w:p>
    <w:p w:rsidR="00DB26F6" w:rsidRPr="0039388E" w:rsidP="0039388E">
      <w:pPr>
        <w:bidi w:val="0"/>
        <w:ind w:firstLine="708"/>
        <w:jc w:val="both"/>
        <w:rPr>
          <w:rFonts w:ascii="Times New Roman" w:hAnsi="Times New Roman"/>
          <w:sz w:val="24"/>
          <w:szCs w:val="24"/>
        </w:rPr>
      </w:pPr>
      <w:r w:rsidR="0039388E">
        <w:rPr>
          <w:rFonts w:ascii="Times New Roman" w:hAnsi="Times New Roman"/>
          <w:sz w:val="24"/>
          <w:szCs w:val="24"/>
        </w:rPr>
        <w:t>Navrhuje sa, aby zákon nadobudol účinnosť čo v najkratšom možno termíne, t.j. vyhlásením.</w:t>
      </w:r>
    </w:p>
    <w:sectPr w:rsidSect="003E5A10">
      <w:headerReference w:type="even" r:id="rId4"/>
      <w:headerReference w:type="default" r:id="rId5"/>
      <w:footerReference w:type="even" r:id="rId6"/>
      <w:footerReference w:type="default" r:id="rId7"/>
      <w:headerReference w:type="first" r:id="rId8"/>
      <w:footerReference w:type="first" r:id="rId9"/>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C3">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10" w:rsidRPr="00A252C3" w:rsidP="00A252C3">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C3">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C3">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C3">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C3">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470ED"/>
    <w:multiLevelType w:val="hybridMultilevel"/>
    <w:tmpl w:val="A718E75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0646C52"/>
    <w:multiLevelType w:val="hybridMultilevel"/>
    <w:tmpl w:val="EC1ED79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CF46129"/>
    <w:multiLevelType w:val="hybridMultilevel"/>
    <w:tmpl w:val="B50C217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
    <w:nsid w:val="59A025C5"/>
    <w:multiLevelType w:val="hybridMultilevel"/>
    <w:tmpl w:val="D2162D3A"/>
    <w:lvl w:ilvl="0">
      <w:start w:val="2"/>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rsids>
    <w:rsidRoot w:val="00B61C86"/>
    <w:rsid w:val="00025DFA"/>
    <w:rsid w:val="00113CE8"/>
    <w:rsid w:val="001A6C6B"/>
    <w:rsid w:val="001E54EB"/>
    <w:rsid w:val="002026B3"/>
    <w:rsid w:val="00250C4B"/>
    <w:rsid w:val="00254ABF"/>
    <w:rsid w:val="00256773"/>
    <w:rsid w:val="0026123D"/>
    <w:rsid w:val="00296B81"/>
    <w:rsid w:val="002C0883"/>
    <w:rsid w:val="002F2477"/>
    <w:rsid w:val="002F5005"/>
    <w:rsid w:val="00341E75"/>
    <w:rsid w:val="0035099A"/>
    <w:rsid w:val="003603A4"/>
    <w:rsid w:val="0039388E"/>
    <w:rsid w:val="003E5A10"/>
    <w:rsid w:val="004570D0"/>
    <w:rsid w:val="00463DBC"/>
    <w:rsid w:val="0047614B"/>
    <w:rsid w:val="004A1376"/>
    <w:rsid w:val="004C6B68"/>
    <w:rsid w:val="00532189"/>
    <w:rsid w:val="005D67A4"/>
    <w:rsid w:val="005E7CAB"/>
    <w:rsid w:val="006072E1"/>
    <w:rsid w:val="0069284A"/>
    <w:rsid w:val="006D7973"/>
    <w:rsid w:val="007E65C7"/>
    <w:rsid w:val="00803E4C"/>
    <w:rsid w:val="008151DD"/>
    <w:rsid w:val="00837C17"/>
    <w:rsid w:val="00843328"/>
    <w:rsid w:val="00895785"/>
    <w:rsid w:val="008A2112"/>
    <w:rsid w:val="008A5E9F"/>
    <w:rsid w:val="00902D9B"/>
    <w:rsid w:val="00915237"/>
    <w:rsid w:val="00915B92"/>
    <w:rsid w:val="00920D21"/>
    <w:rsid w:val="00981893"/>
    <w:rsid w:val="00A11B80"/>
    <w:rsid w:val="00A252C3"/>
    <w:rsid w:val="00A64E33"/>
    <w:rsid w:val="00A81194"/>
    <w:rsid w:val="00A92DDA"/>
    <w:rsid w:val="00B12A84"/>
    <w:rsid w:val="00B1786A"/>
    <w:rsid w:val="00B276C4"/>
    <w:rsid w:val="00B27D8B"/>
    <w:rsid w:val="00B3426B"/>
    <w:rsid w:val="00B455FB"/>
    <w:rsid w:val="00B4715A"/>
    <w:rsid w:val="00B61C86"/>
    <w:rsid w:val="00B82E68"/>
    <w:rsid w:val="00BB4970"/>
    <w:rsid w:val="00C4234E"/>
    <w:rsid w:val="00C73AF1"/>
    <w:rsid w:val="00C77659"/>
    <w:rsid w:val="00C8430C"/>
    <w:rsid w:val="00CC4DD5"/>
    <w:rsid w:val="00CC5FCD"/>
    <w:rsid w:val="00D32EAC"/>
    <w:rsid w:val="00D429C9"/>
    <w:rsid w:val="00D5406B"/>
    <w:rsid w:val="00D91309"/>
    <w:rsid w:val="00D966EE"/>
    <w:rsid w:val="00DB26F6"/>
    <w:rsid w:val="00E76500"/>
    <w:rsid w:val="00EA437C"/>
    <w:rsid w:val="00EF2F21"/>
    <w:rsid w:val="00F0294D"/>
    <w:rsid w:val="00F24341"/>
    <w:rsid w:val="00FA14D8"/>
    <w:rsid w:val="00FB5797"/>
    <w:rsid w:val="00FE578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8C"/>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34"/>
    <w:qFormat/>
    <w:rsid w:val="00B61C86"/>
    <w:pPr>
      <w:ind w:left="720"/>
      <w:contextualSpacing/>
      <w:jc w:val="left"/>
    </w:pPr>
  </w:style>
  <w:style w:type="paragraph" w:styleId="BalloonText">
    <w:name w:val="Balloon Text"/>
    <w:basedOn w:val="Normal"/>
    <w:link w:val="TextbublinyChar"/>
    <w:uiPriority w:val="99"/>
    <w:semiHidden/>
    <w:unhideWhenUsed/>
    <w:rsid w:val="00113CE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13CE8"/>
    <w:rPr>
      <w:rFonts w:ascii="Tahoma" w:hAnsi="Tahoma" w:cs="Tahoma"/>
      <w:sz w:val="16"/>
      <w:szCs w:val="16"/>
      <w:rtl w:val="0"/>
      <w:cs w:val="0"/>
      <w:lang w:val="x-none" w:eastAsia="en-US"/>
    </w:rPr>
  </w:style>
  <w:style w:type="paragraph" w:styleId="BodyText">
    <w:name w:val="Body Text"/>
    <w:basedOn w:val="Normal"/>
    <w:link w:val="ZkladntextChar"/>
    <w:uiPriority w:val="99"/>
    <w:rsid w:val="0039388E"/>
    <w:pPr>
      <w:widowControl w:val="0"/>
      <w:autoSpaceDE w:val="0"/>
      <w:autoSpaceDN w:val="0"/>
      <w:adjustRightInd w:val="0"/>
      <w:spacing w:after="120"/>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39388E"/>
    <w:rPr>
      <w:rFonts w:ascii="Times New Roman" w:hAnsi="Times New Roman" w:cs="Times New Roman"/>
      <w:sz w:val="24"/>
      <w:szCs w:val="24"/>
      <w:rtl w:val="0"/>
      <w:cs w:val="0"/>
    </w:rPr>
  </w:style>
  <w:style w:type="paragraph" w:styleId="Header">
    <w:name w:val="header"/>
    <w:basedOn w:val="Normal"/>
    <w:link w:val="HlavikaChar"/>
    <w:uiPriority w:val="99"/>
    <w:unhideWhenUsed/>
    <w:rsid w:val="003E5A10"/>
    <w:pPr>
      <w:tabs>
        <w:tab w:val="center" w:pos="4536"/>
        <w:tab w:val="right" w:pos="9072"/>
      </w:tabs>
      <w:jc w:val="left"/>
    </w:pPr>
  </w:style>
  <w:style w:type="character" w:customStyle="1" w:styleId="HlavikaChar">
    <w:name w:val="Hlavička Char"/>
    <w:basedOn w:val="DefaultParagraphFont"/>
    <w:link w:val="Header"/>
    <w:uiPriority w:val="99"/>
    <w:locked/>
    <w:rsid w:val="003E5A10"/>
    <w:rPr>
      <w:rFonts w:cs="Times New Roman"/>
      <w:sz w:val="22"/>
      <w:szCs w:val="22"/>
      <w:rtl w:val="0"/>
      <w:cs w:val="0"/>
      <w:lang w:val="x-none" w:eastAsia="en-US"/>
    </w:rPr>
  </w:style>
  <w:style w:type="paragraph" w:styleId="Footer">
    <w:name w:val="footer"/>
    <w:basedOn w:val="Normal"/>
    <w:link w:val="PtaChar"/>
    <w:uiPriority w:val="99"/>
    <w:unhideWhenUsed/>
    <w:rsid w:val="003E5A10"/>
    <w:pPr>
      <w:tabs>
        <w:tab w:val="center" w:pos="4536"/>
        <w:tab w:val="right" w:pos="9072"/>
      </w:tabs>
      <w:jc w:val="left"/>
    </w:pPr>
  </w:style>
  <w:style w:type="character" w:customStyle="1" w:styleId="PtaChar">
    <w:name w:val="Päta Char"/>
    <w:basedOn w:val="DefaultParagraphFont"/>
    <w:link w:val="Footer"/>
    <w:uiPriority w:val="99"/>
    <w:locked/>
    <w:rsid w:val="003E5A10"/>
    <w:rPr>
      <w:rFonts w:cs="Times New Roman"/>
      <w:sz w:val="22"/>
      <w:szCs w:val="22"/>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1687</Words>
  <Characters>10193</Characters>
  <Application>Microsoft Office Word</Application>
  <DocSecurity>0</DocSecurity>
  <Lines>0</Lines>
  <Paragraphs>0</Paragraphs>
  <ScaleCrop>false</ScaleCrop>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2014-04-15T12:23:00Z</dcterms:created>
  <dcterms:modified xsi:type="dcterms:W3CDTF">2014-05-19T12:26:00Z</dcterms:modified>
</cp:coreProperties>
</file>