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F1103" w:rsidP="001F1103">
      <w:pPr>
        <w:tabs>
          <w:tab w:val="left" w:pos="-1985"/>
          <w:tab w:val="left" w:pos="709"/>
          <w:tab w:val="left" w:pos="1077"/>
          <w:tab w:val="left" w:pos="3600"/>
        </w:tabs>
        <w:bidi w:val="0"/>
        <w:spacing w:after="0" w:line="36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NÁRODNÁ RADA SLOVENSKEJ REPUBLIKY</w:t>
      </w:r>
    </w:p>
    <w:p w:rsidR="001F1103" w:rsidP="001F1103">
      <w:pPr>
        <w:tabs>
          <w:tab w:val="left" w:pos="-1985"/>
          <w:tab w:val="left" w:pos="709"/>
          <w:tab w:val="left" w:pos="1077"/>
        </w:tabs>
        <w:bidi w:val="0"/>
        <w:spacing w:after="0" w:line="36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 xml:space="preserve">  VI. volebné obdobie</w:t>
      </w:r>
    </w:p>
    <w:p w:rsidR="001F1103" w:rsidP="001F1103">
      <w:pPr>
        <w:tabs>
          <w:tab w:val="left" w:pos="-1985"/>
          <w:tab w:val="left" w:pos="709"/>
          <w:tab w:val="left" w:pos="1077"/>
        </w:tabs>
        <w:bidi w:val="0"/>
        <w:spacing w:after="0" w:line="360" w:lineRule="auto"/>
        <w:jc w:val="center"/>
        <w:rPr>
          <w:rFonts w:ascii="Times New Roman" w:eastAsia="Times New Roman" w:hAnsi="Times New Roman" w:cs="Times New Roman"/>
          <w:b/>
          <w:szCs w:val="24"/>
          <w:lang w:eastAsia="sk-SK"/>
        </w:rPr>
      </w:pPr>
      <w:r>
        <w:rPr>
          <w:rFonts w:ascii="Times New Roman" w:eastAsia="Times New Roman" w:hAnsi="Times New Roman" w:cs="Times New Roman"/>
          <w:b/>
          <w:sz w:val="28"/>
          <w:szCs w:val="28"/>
          <w:lang w:eastAsia="sk-SK"/>
        </w:rPr>
        <w:t>___________________________________________</w:t>
        <w:br/>
      </w:r>
    </w:p>
    <w:p w:rsidR="001F1103" w:rsidP="001F1103">
      <w:pPr>
        <w:tabs>
          <w:tab w:val="left" w:pos="-1985"/>
          <w:tab w:val="left" w:pos="709"/>
          <w:tab w:val="left" w:pos="1077"/>
        </w:tabs>
        <w:bidi w:val="0"/>
        <w:spacing w:after="0" w:line="360" w:lineRule="auto"/>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Číslo:  CRD-490/2014</w:t>
      </w:r>
    </w:p>
    <w:p w:rsidR="001F1103" w:rsidP="001F1103">
      <w:pPr>
        <w:bidi w:val="0"/>
        <w:spacing w:after="0" w:line="360" w:lineRule="auto"/>
        <w:jc w:val="center"/>
        <w:rPr>
          <w:rFonts w:ascii="Times New Roman" w:eastAsia="Times New Roman" w:hAnsi="Times New Roman" w:cs="Times New Roman"/>
          <w:b/>
          <w:spacing w:val="60"/>
          <w:sz w:val="28"/>
          <w:szCs w:val="28"/>
          <w:lang w:eastAsia="sk-SK"/>
        </w:rPr>
      </w:pPr>
    </w:p>
    <w:p w:rsidR="001F1103" w:rsidP="001F1103">
      <w:pPr>
        <w:bidi w:val="0"/>
        <w:spacing w:after="0" w:line="360" w:lineRule="auto"/>
        <w:jc w:val="center"/>
        <w:rPr>
          <w:rFonts w:ascii="Times New Roman" w:eastAsia="Times New Roman" w:hAnsi="Times New Roman" w:cs="Times New Roman"/>
          <w:b/>
          <w:spacing w:val="60"/>
          <w:sz w:val="28"/>
          <w:szCs w:val="28"/>
          <w:lang w:eastAsia="sk-SK"/>
        </w:rPr>
      </w:pPr>
    </w:p>
    <w:p w:rsidR="001F1103" w:rsidP="001F1103">
      <w:pPr>
        <w:bidi w:val="0"/>
        <w:spacing w:after="0" w:line="360" w:lineRule="auto"/>
        <w:jc w:val="center"/>
        <w:rPr>
          <w:rFonts w:ascii="Times New Roman" w:eastAsia="Times New Roman" w:hAnsi="Times New Roman" w:cs="Times New Roman"/>
          <w:b/>
          <w:spacing w:val="60"/>
          <w:sz w:val="32"/>
          <w:szCs w:val="32"/>
          <w:lang w:eastAsia="sk-SK"/>
        </w:rPr>
      </w:pPr>
      <w:r>
        <w:rPr>
          <w:rFonts w:ascii="Times New Roman" w:eastAsia="Times New Roman" w:hAnsi="Times New Roman" w:cs="Times New Roman"/>
          <w:b/>
          <w:spacing w:val="60"/>
          <w:sz w:val="32"/>
          <w:szCs w:val="32"/>
          <w:lang w:eastAsia="sk-SK"/>
        </w:rPr>
        <w:t>921a</w:t>
      </w:r>
    </w:p>
    <w:p w:rsidR="001F1103" w:rsidP="001F1103">
      <w:pPr>
        <w:keepNext/>
        <w:tabs>
          <w:tab w:val="left" w:pos="-1985"/>
          <w:tab w:val="left" w:pos="709"/>
          <w:tab w:val="left" w:pos="1077"/>
        </w:tabs>
        <w:bidi w:val="0"/>
        <w:spacing w:after="0" w:line="360" w:lineRule="auto"/>
        <w:jc w:val="center"/>
        <w:outlineLvl w:val="2"/>
        <w:rPr>
          <w:rFonts w:ascii="Times New Roman" w:eastAsia="Times New Roman" w:hAnsi="Times New Roman" w:cs="Times New Roman"/>
          <w:b/>
          <w:bCs/>
          <w:sz w:val="28"/>
          <w:szCs w:val="28"/>
          <w:lang w:eastAsia="sk-SK"/>
        </w:rPr>
      </w:pPr>
    </w:p>
    <w:p w:rsidR="001F1103" w:rsidP="001F1103">
      <w:pPr>
        <w:keepNext/>
        <w:tabs>
          <w:tab w:val="left" w:pos="-1985"/>
          <w:tab w:val="left" w:pos="709"/>
          <w:tab w:val="left" w:pos="1077"/>
        </w:tabs>
        <w:bidi w:val="0"/>
        <w:spacing w:after="0" w:line="360" w:lineRule="auto"/>
        <w:jc w:val="center"/>
        <w:outlineLvl w:val="2"/>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I n f o r m á c i a</w:t>
      </w:r>
    </w:p>
    <w:p w:rsidR="001F1103" w:rsidP="001F1103">
      <w:pPr>
        <w:bidi w:val="0"/>
        <w:spacing w:after="0" w:line="360" w:lineRule="auto"/>
        <w:jc w:val="both"/>
        <w:rPr>
          <w:rFonts w:ascii="Times New Roman" w:eastAsia="Times New Roman" w:hAnsi="Times New Roman" w:cs="Times New Roman"/>
          <w:b/>
          <w:szCs w:val="24"/>
          <w:lang w:eastAsia="sk-SK"/>
        </w:rPr>
      </w:pPr>
    </w:p>
    <w:p w:rsidR="001F1103" w:rsidP="001F1103">
      <w:pPr>
        <w:bidi w:val="0"/>
        <w:spacing w:after="0" w:line="360" w:lineRule="auto"/>
        <w:jc w:val="both"/>
        <w:rPr>
          <w:rFonts w:ascii="Times New Roman" w:eastAsia="Times New Roman" w:hAnsi="Times New Roman" w:cs="Times New Roman"/>
          <w:b/>
          <w:szCs w:val="24"/>
          <w:lang w:eastAsia="sk-SK"/>
        </w:rPr>
      </w:pPr>
      <w:r>
        <w:rPr>
          <w:rFonts w:ascii="Times New Roman" w:eastAsia="Times New Roman" w:hAnsi="Times New Roman" w:cs="Times New Roman"/>
          <w:b/>
          <w:szCs w:val="24"/>
          <w:lang w:eastAsia="sk-SK"/>
        </w:rPr>
        <w:t>o prerokovaní návrhu posl</w:t>
      </w:r>
      <w:r>
        <w:rPr>
          <w:rFonts w:ascii="Times New Roman" w:eastAsia="Times New Roman" w:hAnsi="Times New Roman" w:cs="Times New Roman"/>
          <w:b/>
          <w:spacing w:val="-1"/>
          <w:szCs w:val="24"/>
          <w:lang w:eastAsia="sk-SK"/>
        </w:rPr>
        <w:t>a</w:t>
      </w:r>
      <w:r>
        <w:rPr>
          <w:rFonts w:ascii="Times New Roman" w:eastAsia="Times New Roman" w:hAnsi="Times New Roman" w:cs="Times New Roman"/>
          <w:b/>
          <w:szCs w:val="24"/>
          <w:lang w:eastAsia="sk-SK"/>
        </w:rPr>
        <w:t>n</w:t>
      </w:r>
      <w:r>
        <w:rPr>
          <w:rFonts w:ascii="Times New Roman" w:eastAsia="Times New Roman" w:hAnsi="Times New Roman" w:cs="Times New Roman"/>
          <w:b/>
          <w:spacing w:val="-1"/>
          <w:szCs w:val="24"/>
          <w:lang w:eastAsia="sk-SK"/>
        </w:rPr>
        <w:t>cov</w:t>
      </w:r>
      <w:r>
        <w:rPr>
          <w:rFonts w:ascii="Times New Roman" w:eastAsia="Times New Roman" w:hAnsi="Times New Roman" w:cs="Times New Roman"/>
          <w:b/>
          <w:spacing w:val="7"/>
          <w:szCs w:val="24"/>
          <w:lang w:eastAsia="sk-SK"/>
        </w:rPr>
        <w:t xml:space="preserve"> </w:t>
      </w:r>
      <w:r>
        <w:rPr>
          <w:rFonts w:ascii="Times New Roman" w:eastAsia="Times New Roman" w:hAnsi="Times New Roman" w:cs="Times New Roman"/>
          <w:b/>
          <w:szCs w:val="24"/>
          <w:lang w:eastAsia="sk-SK"/>
        </w:rPr>
        <w:t>N</w:t>
      </w:r>
      <w:r>
        <w:rPr>
          <w:rFonts w:ascii="Times New Roman" w:eastAsia="Times New Roman" w:hAnsi="Times New Roman" w:cs="Times New Roman"/>
          <w:b/>
          <w:spacing w:val="-1"/>
          <w:szCs w:val="24"/>
          <w:lang w:eastAsia="sk-SK"/>
        </w:rPr>
        <w:t>á</w:t>
      </w:r>
      <w:r>
        <w:rPr>
          <w:rFonts w:ascii="Times New Roman" w:eastAsia="Times New Roman" w:hAnsi="Times New Roman" w:cs="Times New Roman"/>
          <w:b/>
          <w:szCs w:val="24"/>
          <w:lang w:eastAsia="sk-SK"/>
        </w:rPr>
        <w:t>rod</w:t>
      </w:r>
      <w:r>
        <w:rPr>
          <w:rFonts w:ascii="Times New Roman" w:eastAsia="Times New Roman" w:hAnsi="Times New Roman" w:cs="Times New Roman"/>
          <w:b/>
          <w:spacing w:val="1"/>
          <w:szCs w:val="24"/>
          <w:lang w:eastAsia="sk-SK"/>
        </w:rPr>
        <w:t>n</w:t>
      </w:r>
      <w:r>
        <w:rPr>
          <w:rFonts w:ascii="Times New Roman" w:eastAsia="Times New Roman" w:hAnsi="Times New Roman" w:cs="Times New Roman"/>
          <w:b/>
          <w:spacing w:val="-1"/>
          <w:szCs w:val="24"/>
          <w:lang w:eastAsia="sk-SK"/>
        </w:rPr>
        <w:t>e</w:t>
      </w:r>
      <w:r>
        <w:rPr>
          <w:rFonts w:ascii="Times New Roman" w:eastAsia="Times New Roman" w:hAnsi="Times New Roman" w:cs="Times New Roman"/>
          <w:b/>
          <w:szCs w:val="24"/>
          <w:lang w:eastAsia="sk-SK"/>
        </w:rPr>
        <w:t>j</w:t>
      </w:r>
      <w:r>
        <w:rPr>
          <w:rFonts w:ascii="Times New Roman" w:eastAsia="Times New Roman" w:hAnsi="Times New Roman" w:cs="Times New Roman"/>
          <w:b/>
          <w:spacing w:val="7"/>
          <w:szCs w:val="24"/>
          <w:lang w:eastAsia="sk-SK"/>
        </w:rPr>
        <w:t xml:space="preserve"> </w:t>
      </w:r>
      <w:r>
        <w:rPr>
          <w:rFonts w:ascii="Times New Roman" w:eastAsia="Times New Roman" w:hAnsi="Times New Roman" w:cs="Times New Roman"/>
          <w:b/>
          <w:szCs w:val="24"/>
          <w:lang w:eastAsia="sk-SK"/>
        </w:rPr>
        <w:t>r</w:t>
      </w:r>
      <w:r>
        <w:rPr>
          <w:rFonts w:ascii="Times New Roman" w:eastAsia="Times New Roman" w:hAnsi="Times New Roman" w:cs="Times New Roman"/>
          <w:b/>
          <w:spacing w:val="-2"/>
          <w:szCs w:val="24"/>
          <w:lang w:eastAsia="sk-SK"/>
        </w:rPr>
        <w:t>a</w:t>
      </w:r>
      <w:r>
        <w:rPr>
          <w:rFonts w:ascii="Times New Roman" w:eastAsia="Times New Roman" w:hAnsi="Times New Roman" w:cs="Times New Roman"/>
          <w:b/>
          <w:spacing w:val="5"/>
          <w:szCs w:val="24"/>
          <w:lang w:eastAsia="sk-SK"/>
        </w:rPr>
        <w:t>d</w:t>
      </w:r>
      <w:r>
        <w:rPr>
          <w:rFonts w:ascii="Times New Roman" w:eastAsia="Times New Roman" w:hAnsi="Times New Roman" w:cs="Times New Roman"/>
          <w:b/>
          <w:szCs w:val="24"/>
          <w:lang w:eastAsia="sk-SK"/>
        </w:rPr>
        <w:t>y</w:t>
      </w:r>
      <w:r>
        <w:rPr>
          <w:rFonts w:ascii="Times New Roman" w:eastAsia="Times New Roman" w:hAnsi="Times New Roman" w:cs="Times New Roman"/>
          <w:b/>
          <w:spacing w:val="5"/>
          <w:szCs w:val="24"/>
          <w:lang w:eastAsia="sk-SK"/>
        </w:rPr>
        <w:t xml:space="preserve"> </w:t>
      </w:r>
      <w:r>
        <w:rPr>
          <w:rFonts w:ascii="Times New Roman" w:eastAsia="Times New Roman" w:hAnsi="Times New Roman" w:cs="Times New Roman"/>
          <w:b/>
          <w:spacing w:val="1"/>
          <w:szCs w:val="24"/>
          <w:lang w:eastAsia="sk-SK"/>
        </w:rPr>
        <w:t>S</w:t>
      </w:r>
      <w:r>
        <w:rPr>
          <w:rFonts w:ascii="Times New Roman" w:eastAsia="Times New Roman" w:hAnsi="Times New Roman" w:cs="Times New Roman"/>
          <w:b/>
          <w:szCs w:val="24"/>
          <w:lang w:eastAsia="sk-SK"/>
        </w:rPr>
        <w:t>lovensk</w:t>
      </w:r>
      <w:r>
        <w:rPr>
          <w:rFonts w:ascii="Times New Roman" w:eastAsia="Times New Roman" w:hAnsi="Times New Roman" w:cs="Times New Roman"/>
          <w:b/>
          <w:spacing w:val="-1"/>
          <w:szCs w:val="24"/>
          <w:lang w:eastAsia="sk-SK"/>
        </w:rPr>
        <w:t>e</w:t>
      </w:r>
      <w:r>
        <w:rPr>
          <w:rFonts w:ascii="Times New Roman" w:eastAsia="Times New Roman" w:hAnsi="Times New Roman" w:cs="Times New Roman"/>
          <w:b/>
          <w:szCs w:val="24"/>
          <w:lang w:eastAsia="sk-SK"/>
        </w:rPr>
        <w:t>j</w:t>
      </w:r>
      <w:r>
        <w:rPr>
          <w:rFonts w:ascii="Times New Roman" w:eastAsia="Times New Roman" w:hAnsi="Times New Roman" w:cs="Times New Roman"/>
          <w:b/>
          <w:spacing w:val="7"/>
          <w:szCs w:val="24"/>
          <w:lang w:eastAsia="sk-SK"/>
        </w:rPr>
        <w:t xml:space="preserve"> </w:t>
      </w:r>
      <w:r>
        <w:rPr>
          <w:rFonts w:ascii="Times New Roman" w:eastAsia="Times New Roman" w:hAnsi="Times New Roman" w:cs="Times New Roman"/>
          <w:b/>
          <w:szCs w:val="24"/>
          <w:lang w:eastAsia="sk-SK"/>
        </w:rPr>
        <w:t>r</w:t>
      </w:r>
      <w:r>
        <w:rPr>
          <w:rFonts w:ascii="Times New Roman" w:eastAsia="Times New Roman" w:hAnsi="Times New Roman" w:cs="Times New Roman"/>
          <w:b/>
          <w:spacing w:val="-2"/>
          <w:szCs w:val="24"/>
          <w:lang w:eastAsia="sk-SK"/>
        </w:rPr>
        <w:t>e</w:t>
      </w:r>
      <w:r>
        <w:rPr>
          <w:rFonts w:ascii="Times New Roman" w:eastAsia="Times New Roman" w:hAnsi="Times New Roman" w:cs="Times New Roman"/>
          <w:b/>
          <w:szCs w:val="24"/>
          <w:lang w:eastAsia="sk-SK"/>
        </w:rPr>
        <w:t>publ</w:t>
      </w:r>
      <w:r>
        <w:rPr>
          <w:rFonts w:ascii="Times New Roman" w:eastAsia="Times New Roman" w:hAnsi="Times New Roman" w:cs="Times New Roman"/>
          <w:b/>
          <w:spacing w:val="1"/>
          <w:szCs w:val="24"/>
          <w:lang w:eastAsia="sk-SK"/>
        </w:rPr>
        <w:t>i</w:t>
      </w:r>
      <w:r>
        <w:rPr>
          <w:rFonts w:ascii="Times New Roman" w:eastAsia="Times New Roman" w:hAnsi="Times New Roman" w:cs="Times New Roman"/>
          <w:b/>
          <w:spacing w:val="2"/>
          <w:szCs w:val="24"/>
          <w:lang w:eastAsia="sk-SK"/>
        </w:rPr>
        <w:t>k</w:t>
      </w:r>
      <w:r>
        <w:rPr>
          <w:rFonts w:ascii="Times New Roman" w:eastAsia="Times New Roman" w:hAnsi="Times New Roman" w:cs="Times New Roman"/>
          <w:b/>
          <w:szCs w:val="24"/>
          <w:lang w:eastAsia="sk-SK"/>
        </w:rPr>
        <w:t>y Pavla Pašku a Pavla Hrušovského</w:t>
      </w:r>
      <w:r>
        <w:rPr>
          <w:rFonts w:ascii="Times New Roman" w:eastAsia="Times New Roman" w:hAnsi="Times New Roman" w:cs="Times New Roman"/>
          <w:b/>
          <w:spacing w:val="2"/>
          <w:szCs w:val="24"/>
          <w:lang w:eastAsia="sk-SK"/>
        </w:rPr>
        <w:t xml:space="preserve"> na vydanie ústavného</w:t>
      </w:r>
      <w:r>
        <w:rPr>
          <w:rFonts w:ascii="Times New Roman" w:eastAsia="Times New Roman" w:hAnsi="Times New Roman" w:cs="Times New Roman"/>
          <w:b/>
          <w:szCs w:val="24"/>
          <w:lang w:eastAsia="sk-SK"/>
        </w:rPr>
        <w:t xml:space="preserve"> </w:t>
      </w:r>
      <w:r>
        <w:rPr>
          <w:rFonts w:ascii="Times New Roman" w:eastAsia="Times New Roman" w:hAnsi="Times New Roman" w:cs="Times New Roman"/>
          <w:b/>
          <w:spacing w:val="1"/>
          <w:szCs w:val="24"/>
          <w:lang w:eastAsia="sk-SK"/>
        </w:rPr>
        <w:t>z</w:t>
      </w:r>
      <w:r>
        <w:rPr>
          <w:rFonts w:ascii="Times New Roman" w:eastAsia="Times New Roman" w:hAnsi="Times New Roman" w:cs="Times New Roman"/>
          <w:b/>
          <w:spacing w:val="-1"/>
          <w:szCs w:val="24"/>
          <w:lang w:eastAsia="sk-SK"/>
        </w:rPr>
        <w:t>á</w:t>
      </w:r>
      <w:r>
        <w:rPr>
          <w:rFonts w:ascii="Times New Roman" w:eastAsia="Times New Roman" w:hAnsi="Times New Roman" w:cs="Times New Roman"/>
          <w:b/>
          <w:szCs w:val="24"/>
          <w:lang w:eastAsia="sk-SK"/>
        </w:rPr>
        <w:t xml:space="preserve">kona, ktorým sa mení a dopĺňa Ústava Slovenskej republiky č. 460/1992 Zb. v znení neskorších predpisov (tlač 921) vo  výboroch Národnej rady Slovenskej republiky v druhom čítaní </w:t>
      </w:r>
    </w:p>
    <w:p w:rsidR="001F1103" w:rsidP="001F1103">
      <w:pPr>
        <w:bidi w:val="0"/>
        <w:spacing w:after="0" w:line="360" w:lineRule="auto"/>
        <w:jc w:val="both"/>
        <w:rPr>
          <w:rFonts w:ascii="Times New Roman" w:eastAsia="Times New Roman" w:hAnsi="Times New Roman" w:cs="Times New Roman"/>
          <w:b/>
          <w:szCs w:val="24"/>
          <w:lang w:eastAsia="sk-SK"/>
        </w:rPr>
      </w:pPr>
      <w:r>
        <w:rPr>
          <w:rFonts w:ascii="Times New Roman" w:eastAsia="Times New Roman" w:hAnsi="Times New Roman" w:cs="Times New Roman"/>
          <w:b/>
          <w:bCs/>
          <w:szCs w:val="24"/>
          <w:lang w:eastAsia="sk-SK"/>
        </w:rPr>
        <w:t>___________________________________________________________________________</w:t>
      </w:r>
    </w:p>
    <w:p w:rsidR="001F1103" w:rsidP="001F1103">
      <w:pPr>
        <w:bidi w:val="0"/>
        <w:spacing w:after="0" w:line="360" w:lineRule="auto"/>
        <w:ind w:firstLine="709"/>
        <w:jc w:val="both"/>
        <w:rPr>
          <w:rFonts w:ascii="Times New Roman" w:eastAsia="Times New Roman" w:hAnsi="Times New Roman" w:cs="Times New Roman"/>
          <w:szCs w:val="24"/>
          <w:lang w:eastAsia="sk-SK"/>
        </w:rPr>
      </w:pPr>
    </w:p>
    <w:p w:rsidR="001F1103" w:rsidP="001F1103">
      <w:pPr>
        <w:bidi w:val="0"/>
        <w:spacing w:after="0" w:line="360" w:lineRule="auto"/>
        <w:ind w:firstLine="709"/>
        <w:jc w:val="both"/>
        <w:rPr>
          <w:rFonts w:ascii="Times New Roman" w:eastAsia="Times New Roman" w:hAnsi="Times New Roman" w:cs="Times New Roman"/>
          <w:szCs w:val="24"/>
          <w:lang w:eastAsia="sk-SK"/>
        </w:rPr>
      </w:pPr>
    </w:p>
    <w:p w:rsidR="001F1103" w:rsidP="001F1103">
      <w:pPr>
        <w:bidi w:val="0"/>
        <w:spacing w:after="0" w:line="360" w:lineRule="auto"/>
        <w:ind w:firstLine="709"/>
        <w:jc w:val="both"/>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Národná  rada  Slovenskej  republiky  uznesením  č. 1073 z 25. marca 2014 pridelila návrh posl</w:t>
      </w:r>
      <w:r>
        <w:rPr>
          <w:rFonts w:ascii="Times New Roman" w:eastAsia="Times New Roman" w:hAnsi="Times New Roman" w:cs="Times New Roman"/>
          <w:spacing w:val="-1"/>
          <w:szCs w:val="24"/>
          <w:lang w:eastAsia="sk-SK"/>
        </w:rPr>
        <w:t>a</w:t>
      </w:r>
      <w:r>
        <w:rPr>
          <w:rFonts w:ascii="Times New Roman" w:eastAsia="Times New Roman" w:hAnsi="Times New Roman" w:cs="Times New Roman"/>
          <w:szCs w:val="24"/>
          <w:lang w:eastAsia="sk-SK"/>
        </w:rPr>
        <w:t>n</w:t>
      </w:r>
      <w:r>
        <w:rPr>
          <w:rFonts w:ascii="Times New Roman" w:eastAsia="Times New Roman" w:hAnsi="Times New Roman" w:cs="Times New Roman"/>
          <w:spacing w:val="-1"/>
          <w:szCs w:val="24"/>
          <w:lang w:eastAsia="sk-SK"/>
        </w:rPr>
        <w:t>cov</w:t>
      </w:r>
      <w:r>
        <w:rPr>
          <w:rFonts w:ascii="Times New Roman" w:eastAsia="Times New Roman" w:hAnsi="Times New Roman" w:cs="Times New Roman"/>
          <w:spacing w:val="7"/>
          <w:szCs w:val="24"/>
          <w:lang w:eastAsia="sk-SK"/>
        </w:rPr>
        <w:t xml:space="preserve"> </w:t>
      </w:r>
      <w:r>
        <w:rPr>
          <w:rFonts w:ascii="Times New Roman" w:eastAsia="Times New Roman" w:hAnsi="Times New Roman" w:cs="Times New Roman"/>
          <w:szCs w:val="24"/>
          <w:lang w:eastAsia="sk-SK"/>
        </w:rPr>
        <w:t>N</w:t>
      </w:r>
      <w:r>
        <w:rPr>
          <w:rFonts w:ascii="Times New Roman" w:eastAsia="Times New Roman" w:hAnsi="Times New Roman" w:cs="Times New Roman"/>
          <w:spacing w:val="-1"/>
          <w:szCs w:val="24"/>
          <w:lang w:eastAsia="sk-SK"/>
        </w:rPr>
        <w:t>á</w:t>
      </w:r>
      <w:r>
        <w:rPr>
          <w:rFonts w:ascii="Times New Roman" w:eastAsia="Times New Roman" w:hAnsi="Times New Roman" w:cs="Times New Roman"/>
          <w:szCs w:val="24"/>
          <w:lang w:eastAsia="sk-SK"/>
        </w:rPr>
        <w:t>rod</w:t>
      </w:r>
      <w:r>
        <w:rPr>
          <w:rFonts w:ascii="Times New Roman" w:eastAsia="Times New Roman" w:hAnsi="Times New Roman" w:cs="Times New Roman"/>
          <w:spacing w:val="1"/>
          <w:szCs w:val="24"/>
          <w:lang w:eastAsia="sk-SK"/>
        </w:rPr>
        <w:t>n</w:t>
      </w:r>
      <w:r>
        <w:rPr>
          <w:rFonts w:ascii="Times New Roman" w:eastAsia="Times New Roman" w:hAnsi="Times New Roman" w:cs="Times New Roman"/>
          <w:spacing w:val="-1"/>
          <w:szCs w:val="24"/>
          <w:lang w:eastAsia="sk-SK"/>
        </w:rPr>
        <w:t>e</w:t>
      </w:r>
      <w:r>
        <w:rPr>
          <w:rFonts w:ascii="Times New Roman" w:eastAsia="Times New Roman" w:hAnsi="Times New Roman" w:cs="Times New Roman"/>
          <w:szCs w:val="24"/>
          <w:lang w:eastAsia="sk-SK"/>
        </w:rPr>
        <w:t>j</w:t>
      </w:r>
      <w:r>
        <w:rPr>
          <w:rFonts w:ascii="Times New Roman" w:eastAsia="Times New Roman" w:hAnsi="Times New Roman" w:cs="Times New Roman"/>
          <w:spacing w:val="7"/>
          <w:szCs w:val="24"/>
          <w:lang w:eastAsia="sk-SK"/>
        </w:rPr>
        <w:t xml:space="preserve"> </w:t>
      </w:r>
      <w:r>
        <w:rPr>
          <w:rFonts w:ascii="Times New Roman" w:eastAsia="Times New Roman" w:hAnsi="Times New Roman" w:cs="Times New Roman"/>
          <w:szCs w:val="24"/>
          <w:lang w:eastAsia="sk-SK"/>
        </w:rPr>
        <w:t>r</w:t>
      </w:r>
      <w:r>
        <w:rPr>
          <w:rFonts w:ascii="Times New Roman" w:eastAsia="Times New Roman" w:hAnsi="Times New Roman" w:cs="Times New Roman"/>
          <w:spacing w:val="-2"/>
          <w:szCs w:val="24"/>
          <w:lang w:eastAsia="sk-SK"/>
        </w:rPr>
        <w:t>a</w:t>
      </w:r>
      <w:r>
        <w:rPr>
          <w:rFonts w:ascii="Times New Roman" w:eastAsia="Times New Roman" w:hAnsi="Times New Roman" w:cs="Times New Roman"/>
          <w:spacing w:val="5"/>
          <w:szCs w:val="24"/>
          <w:lang w:eastAsia="sk-SK"/>
        </w:rPr>
        <w:t>d</w:t>
      </w:r>
      <w:r>
        <w:rPr>
          <w:rFonts w:ascii="Times New Roman" w:eastAsia="Times New Roman" w:hAnsi="Times New Roman" w:cs="Times New Roman"/>
          <w:szCs w:val="24"/>
          <w:lang w:eastAsia="sk-SK"/>
        </w:rPr>
        <w:t>y</w:t>
      </w:r>
      <w:r>
        <w:rPr>
          <w:rFonts w:ascii="Times New Roman" w:eastAsia="Times New Roman" w:hAnsi="Times New Roman" w:cs="Times New Roman"/>
          <w:spacing w:val="5"/>
          <w:szCs w:val="24"/>
          <w:lang w:eastAsia="sk-SK"/>
        </w:rPr>
        <w:t xml:space="preserve"> </w:t>
      </w:r>
      <w:r>
        <w:rPr>
          <w:rFonts w:ascii="Times New Roman" w:eastAsia="Times New Roman" w:hAnsi="Times New Roman" w:cs="Times New Roman"/>
          <w:spacing w:val="1"/>
          <w:szCs w:val="24"/>
          <w:lang w:eastAsia="sk-SK"/>
        </w:rPr>
        <w:t>S</w:t>
      </w:r>
      <w:r>
        <w:rPr>
          <w:rFonts w:ascii="Times New Roman" w:eastAsia="Times New Roman" w:hAnsi="Times New Roman" w:cs="Times New Roman"/>
          <w:szCs w:val="24"/>
          <w:lang w:eastAsia="sk-SK"/>
        </w:rPr>
        <w:t>lovensk</w:t>
      </w:r>
      <w:r>
        <w:rPr>
          <w:rFonts w:ascii="Times New Roman" w:eastAsia="Times New Roman" w:hAnsi="Times New Roman" w:cs="Times New Roman"/>
          <w:spacing w:val="-1"/>
          <w:szCs w:val="24"/>
          <w:lang w:eastAsia="sk-SK"/>
        </w:rPr>
        <w:t>e</w:t>
      </w:r>
      <w:r>
        <w:rPr>
          <w:rFonts w:ascii="Times New Roman" w:eastAsia="Times New Roman" w:hAnsi="Times New Roman" w:cs="Times New Roman"/>
          <w:szCs w:val="24"/>
          <w:lang w:eastAsia="sk-SK"/>
        </w:rPr>
        <w:t>j</w:t>
      </w:r>
      <w:r>
        <w:rPr>
          <w:rFonts w:ascii="Times New Roman" w:eastAsia="Times New Roman" w:hAnsi="Times New Roman" w:cs="Times New Roman"/>
          <w:spacing w:val="7"/>
          <w:szCs w:val="24"/>
          <w:lang w:eastAsia="sk-SK"/>
        </w:rPr>
        <w:t xml:space="preserve"> </w:t>
      </w:r>
      <w:r>
        <w:rPr>
          <w:rFonts w:ascii="Times New Roman" w:eastAsia="Times New Roman" w:hAnsi="Times New Roman" w:cs="Times New Roman"/>
          <w:szCs w:val="24"/>
          <w:lang w:eastAsia="sk-SK"/>
        </w:rPr>
        <w:t>r</w:t>
      </w:r>
      <w:r>
        <w:rPr>
          <w:rFonts w:ascii="Times New Roman" w:eastAsia="Times New Roman" w:hAnsi="Times New Roman" w:cs="Times New Roman"/>
          <w:spacing w:val="-2"/>
          <w:szCs w:val="24"/>
          <w:lang w:eastAsia="sk-SK"/>
        </w:rPr>
        <w:t>e</w:t>
      </w:r>
      <w:r>
        <w:rPr>
          <w:rFonts w:ascii="Times New Roman" w:eastAsia="Times New Roman" w:hAnsi="Times New Roman" w:cs="Times New Roman"/>
          <w:szCs w:val="24"/>
          <w:lang w:eastAsia="sk-SK"/>
        </w:rPr>
        <w:t>publ</w:t>
      </w:r>
      <w:r>
        <w:rPr>
          <w:rFonts w:ascii="Times New Roman" w:eastAsia="Times New Roman" w:hAnsi="Times New Roman" w:cs="Times New Roman"/>
          <w:spacing w:val="1"/>
          <w:szCs w:val="24"/>
          <w:lang w:eastAsia="sk-SK"/>
        </w:rPr>
        <w:t>i</w:t>
      </w:r>
      <w:r>
        <w:rPr>
          <w:rFonts w:ascii="Times New Roman" w:eastAsia="Times New Roman" w:hAnsi="Times New Roman" w:cs="Times New Roman"/>
          <w:spacing w:val="2"/>
          <w:szCs w:val="24"/>
          <w:lang w:eastAsia="sk-SK"/>
        </w:rPr>
        <w:t>k</w:t>
      </w:r>
      <w:r>
        <w:rPr>
          <w:rFonts w:ascii="Times New Roman" w:eastAsia="Times New Roman" w:hAnsi="Times New Roman" w:cs="Times New Roman"/>
          <w:szCs w:val="24"/>
          <w:lang w:eastAsia="sk-SK"/>
        </w:rPr>
        <w:t>y Pavla Pašku a Pavla Hrušovského</w:t>
      </w:r>
      <w:r>
        <w:rPr>
          <w:rFonts w:ascii="Times New Roman" w:eastAsia="Times New Roman" w:hAnsi="Times New Roman" w:cs="Times New Roman"/>
          <w:spacing w:val="2"/>
          <w:szCs w:val="24"/>
          <w:lang w:eastAsia="sk-SK"/>
        </w:rPr>
        <w:t xml:space="preserve"> na vydanie ústavného</w:t>
      </w:r>
      <w:r>
        <w:rPr>
          <w:rFonts w:ascii="Times New Roman" w:eastAsia="Times New Roman" w:hAnsi="Times New Roman" w:cs="Times New Roman"/>
          <w:szCs w:val="24"/>
          <w:lang w:eastAsia="sk-SK"/>
        </w:rPr>
        <w:t xml:space="preserve"> </w:t>
      </w:r>
      <w:r>
        <w:rPr>
          <w:rFonts w:ascii="Times New Roman" w:eastAsia="Times New Roman" w:hAnsi="Times New Roman" w:cs="Times New Roman"/>
          <w:spacing w:val="1"/>
          <w:szCs w:val="24"/>
          <w:lang w:eastAsia="sk-SK"/>
        </w:rPr>
        <w:t>z</w:t>
      </w:r>
      <w:r>
        <w:rPr>
          <w:rFonts w:ascii="Times New Roman" w:eastAsia="Times New Roman" w:hAnsi="Times New Roman" w:cs="Times New Roman"/>
          <w:spacing w:val="-1"/>
          <w:szCs w:val="24"/>
          <w:lang w:eastAsia="sk-SK"/>
        </w:rPr>
        <w:t>á</w:t>
      </w:r>
      <w:r>
        <w:rPr>
          <w:rFonts w:ascii="Times New Roman" w:eastAsia="Times New Roman" w:hAnsi="Times New Roman" w:cs="Times New Roman"/>
          <w:szCs w:val="24"/>
          <w:lang w:eastAsia="sk-SK"/>
        </w:rPr>
        <w:t>kona, ktorým sa mení a dopĺňa Ústava Slovenskej republiky č. 460/1992 Zb. v znení neskorších predpisov (tlač 921) na  prerokovanie týmto výborom:</w:t>
      </w:r>
    </w:p>
    <w:p w:rsidR="001F1103" w:rsidP="001F1103">
      <w:pPr>
        <w:tabs>
          <w:tab w:val="left" w:pos="-1985"/>
          <w:tab w:val="left" w:pos="709"/>
          <w:tab w:val="left" w:pos="1080"/>
        </w:tabs>
        <w:bidi w:val="0"/>
        <w:spacing w:after="0" w:line="360" w:lineRule="auto"/>
        <w:jc w:val="both"/>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ab/>
      </w:r>
      <w:r>
        <w:rPr>
          <w:rFonts w:ascii="Times New Roman" w:eastAsia="Times New Roman" w:hAnsi="Times New Roman" w:cs="Times New Roman"/>
          <w:b/>
          <w:szCs w:val="24"/>
          <w:lang w:eastAsia="sk-SK"/>
        </w:rPr>
        <w:t>Ústavnoprávnemu výboru</w:t>
      </w:r>
      <w:r>
        <w:rPr>
          <w:rFonts w:ascii="Times New Roman" w:eastAsia="Times New Roman" w:hAnsi="Times New Roman" w:cs="Times New Roman"/>
          <w:szCs w:val="24"/>
          <w:lang w:eastAsia="sk-SK"/>
        </w:rPr>
        <w:t xml:space="preserve"> Národnej rady Slovenskej republiky a   </w:t>
      </w:r>
    </w:p>
    <w:p w:rsidR="001F1103" w:rsidP="001F1103">
      <w:pPr>
        <w:tabs>
          <w:tab w:val="left" w:pos="-1985"/>
          <w:tab w:val="left" w:pos="709"/>
        </w:tabs>
        <w:bidi w:val="0"/>
        <w:spacing w:after="0" w:line="360" w:lineRule="auto"/>
        <w:ind w:left="708"/>
        <w:jc w:val="both"/>
        <w:rPr>
          <w:rFonts w:ascii="Times New Roman" w:eastAsia="Times New Roman" w:hAnsi="Times New Roman" w:cs="Times New Roman"/>
          <w:b/>
          <w:szCs w:val="24"/>
          <w:lang w:eastAsia="sk-SK"/>
        </w:rPr>
      </w:pPr>
      <w:r>
        <w:rPr>
          <w:rFonts w:ascii="Times New Roman" w:eastAsia="Times New Roman" w:hAnsi="Times New Roman" w:cs="Times New Roman"/>
          <w:b/>
          <w:szCs w:val="24"/>
          <w:lang w:eastAsia="sk-SK"/>
        </w:rPr>
        <w:t xml:space="preserve">Výboru </w:t>
      </w:r>
      <w:r>
        <w:rPr>
          <w:rFonts w:ascii="Times New Roman" w:eastAsia="Times New Roman" w:hAnsi="Times New Roman" w:cs="Times New Roman"/>
          <w:szCs w:val="24"/>
          <w:lang w:eastAsia="sk-SK"/>
        </w:rPr>
        <w:t xml:space="preserve">Národnej rady Slovenskej republiky </w:t>
      </w:r>
      <w:r>
        <w:rPr>
          <w:rFonts w:ascii="Times New Roman" w:eastAsia="Times New Roman" w:hAnsi="Times New Roman" w:cs="Times New Roman"/>
          <w:b/>
          <w:szCs w:val="24"/>
          <w:lang w:eastAsia="sk-SK"/>
        </w:rPr>
        <w:t>pre sociálne veci.</w:t>
      </w:r>
    </w:p>
    <w:p w:rsidR="001F1103" w:rsidP="001F1103">
      <w:pPr>
        <w:tabs>
          <w:tab w:val="left" w:pos="-1985"/>
          <w:tab w:val="left" w:pos="709"/>
        </w:tabs>
        <w:bidi w:val="0"/>
        <w:spacing w:after="0" w:line="360" w:lineRule="auto"/>
        <w:ind w:left="708"/>
        <w:jc w:val="both"/>
        <w:rPr>
          <w:rFonts w:ascii="Times New Roman" w:eastAsia="Times New Roman" w:hAnsi="Times New Roman" w:cs="Times New Roman"/>
          <w:b/>
          <w:szCs w:val="24"/>
          <w:lang w:eastAsia="sk-SK"/>
        </w:rPr>
      </w:pPr>
    </w:p>
    <w:p w:rsidR="001F1103" w:rsidP="001F1103">
      <w:pPr>
        <w:tabs>
          <w:tab w:val="left" w:pos="-1985"/>
          <w:tab w:val="left" w:pos="709"/>
        </w:tabs>
        <w:bidi w:val="0"/>
        <w:spacing w:after="0" w:line="360" w:lineRule="auto"/>
        <w:ind w:firstLine="708"/>
        <w:jc w:val="both"/>
        <w:rPr>
          <w:rFonts w:ascii="Times New Roman" w:eastAsia="Times New Roman" w:hAnsi="Times New Roman" w:cs="Times New Roman"/>
          <w:bCs/>
          <w:i/>
          <w:szCs w:val="24"/>
          <w:lang w:eastAsia="sk-SK"/>
        </w:rPr>
      </w:pPr>
      <w:r>
        <w:rPr>
          <w:rFonts w:ascii="Times New Roman" w:eastAsia="Times New Roman" w:hAnsi="Times New Roman" w:cs="Times New Roman"/>
          <w:bCs/>
          <w:szCs w:val="24"/>
          <w:lang w:eastAsia="sk-SK"/>
        </w:rPr>
        <w:t xml:space="preserve">Určila zároveň Ústavnoprávny výbor Národnej rady Slovenskej republiky ako gestorský výbor a lehotu na prerokovanie predmetného návrhu ústavného zákona v druhom čítaní.    </w:t>
      </w:r>
    </w:p>
    <w:p w:rsidR="001F1103" w:rsidP="001F1103">
      <w:pPr>
        <w:tabs>
          <w:tab w:val="left" w:pos="-1985"/>
          <w:tab w:val="left" w:pos="709"/>
          <w:tab w:val="left" w:pos="1077"/>
        </w:tabs>
        <w:bidi w:val="0"/>
        <w:spacing w:after="0" w:line="360" w:lineRule="auto"/>
        <w:jc w:val="center"/>
        <w:rPr>
          <w:rFonts w:ascii="Times New Roman" w:eastAsia="Times New Roman" w:hAnsi="Times New Roman" w:cs="Times New Roman"/>
          <w:b/>
          <w:bCs/>
          <w:szCs w:val="24"/>
          <w:lang w:eastAsia="sk-SK"/>
        </w:rPr>
      </w:pPr>
      <w:r>
        <w:rPr>
          <w:rFonts w:ascii="Times New Roman" w:eastAsia="Times New Roman" w:hAnsi="Times New Roman" w:cs="Times New Roman"/>
          <w:b/>
          <w:bCs/>
          <w:szCs w:val="24"/>
          <w:lang w:eastAsia="sk-SK"/>
        </w:rPr>
        <w:t>I.</w:t>
      </w:r>
    </w:p>
    <w:p w:rsidR="001F1103" w:rsidP="001F1103">
      <w:pPr>
        <w:tabs>
          <w:tab w:val="left" w:pos="-1985"/>
          <w:tab w:val="left" w:pos="709"/>
          <w:tab w:val="left" w:pos="1077"/>
        </w:tabs>
        <w:bidi w:val="0"/>
        <w:spacing w:after="0" w:line="360" w:lineRule="auto"/>
        <w:jc w:val="center"/>
        <w:rPr>
          <w:rFonts w:ascii="Times New Roman" w:eastAsia="Times New Roman" w:hAnsi="Times New Roman" w:cs="Times New Roman"/>
          <w:b/>
          <w:bCs/>
          <w:szCs w:val="24"/>
          <w:lang w:eastAsia="sk-SK"/>
        </w:rPr>
      </w:pPr>
    </w:p>
    <w:p w:rsidR="001F1103" w:rsidP="001F1103">
      <w:pPr>
        <w:tabs>
          <w:tab w:val="left" w:pos="-1985"/>
          <w:tab w:val="left" w:pos="709"/>
          <w:tab w:val="left" w:pos="1077"/>
        </w:tabs>
        <w:bidi w:val="0"/>
        <w:spacing w:after="0" w:line="360" w:lineRule="auto"/>
        <w:jc w:val="both"/>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ab/>
        <w:t xml:space="preserve">Poslanci Národnej rady Slovenskej republiky, ktorí nie sú členmi výborov, ktorým bol návrh ústavného zákona pridelený, </w:t>
      </w:r>
      <w:r>
        <w:rPr>
          <w:rFonts w:ascii="Times New Roman" w:eastAsia="Times New Roman" w:hAnsi="Times New Roman" w:cs="Times New Roman"/>
          <w:b/>
          <w:bCs/>
          <w:szCs w:val="24"/>
          <w:lang w:eastAsia="sk-SK"/>
        </w:rPr>
        <w:t>neoznámili v určenej lehote</w:t>
      </w:r>
      <w:r>
        <w:rPr>
          <w:rFonts w:ascii="Times New Roman" w:eastAsia="Times New Roman" w:hAnsi="Times New Roman" w:cs="Times New Roman"/>
          <w:szCs w:val="24"/>
          <w:lang w:eastAsia="sk-SK"/>
        </w:rPr>
        <w:t xml:space="preserve"> gestorskému výboru </w:t>
      </w:r>
      <w:r>
        <w:rPr>
          <w:rFonts w:ascii="Times New Roman" w:eastAsia="Times New Roman" w:hAnsi="Times New Roman" w:cs="Times New Roman"/>
          <w:b/>
          <w:bCs/>
          <w:szCs w:val="24"/>
          <w:lang w:eastAsia="sk-SK"/>
        </w:rPr>
        <w:t>žiadne stanovisko</w:t>
      </w:r>
      <w:r>
        <w:rPr>
          <w:rFonts w:ascii="Times New Roman" w:eastAsia="Times New Roman" w:hAnsi="Times New Roman" w:cs="Times New Roman"/>
          <w:szCs w:val="24"/>
          <w:lang w:eastAsia="sk-SK"/>
        </w:rPr>
        <w:t xml:space="preserve"> k predmetnému návrhu ústavného zákona (§ 75 ods. 2 zákona o rokovacom poriadku Národnej rady Slovenskej republiky).</w:t>
      </w:r>
    </w:p>
    <w:p w:rsidR="001F1103" w:rsidP="001F1103">
      <w:pPr>
        <w:tabs>
          <w:tab w:val="left" w:pos="-1985"/>
          <w:tab w:val="left" w:pos="709"/>
          <w:tab w:val="left" w:pos="1077"/>
        </w:tabs>
        <w:bidi w:val="0"/>
        <w:spacing w:after="0" w:line="360" w:lineRule="auto"/>
        <w:jc w:val="both"/>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 xml:space="preserve"> </w:t>
      </w:r>
    </w:p>
    <w:p w:rsidR="001F1103" w:rsidP="001F1103">
      <w:pPr>
        <w:tabs>
          <w:tab w:val="left" w:pos="-1985"/>
          <w:tab w:val="left" w:pos="709"/>
          <w:tab w:val="left" w:pos="1077"/>
        </w:tabs>
        <w:bidi w:val="0"/>
        <w:spacing w:after="0" w:line="360" w:lineRule="auto"/>
        <w:jc w:val="center"/>
        <w:rPr>
          <w:rFonts w:ascii="Times New Roman" w:eastAsia="Times New Roman" w:hAnsi="Times New Roman" w:cs="Times New Roman"/>
          <w:b/>
          <w:bCs/>
          <w:szCs w:val="24"/>
          <w:lang w:eastAsia="sk-SK"/>
        </w:rPr>
      </w:pPr>
      <w:r>
        <w:rPr>
          <w:rFonts w:ascii="Times New Roman" w:eastAsia="Times New Roman" w:hAnsi="Times New Roman" w:cs="Times New Roman"/>
          <w:b/>
          <w:bCs/>
          <w:szCs w:val="24"/>
          <w:lang w:eastAsia="sk-SK"/>
        </w:rPr>
        <w:t>II.</w:t>
      </w:r>
    </w:p>
    <w:p w:rsidR="001F1103" w:rsidP="001F1103">
      <w:pPr>
        <w:bidi w:val="0"/>
        <w:spacing w:before="120" w:after="0" w:line="360" w:lineRule="auto"/>
        <w:jc w:val="both"/>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ab/>
        <w:t>Návrh posl</w:t>
      </w:r>
      <w:r>
        <w:rPr>
          <w:rFonts w:ascii="Times New Roman" w:eastAsia="Times New Roman" w:hAnsi="Times New Roman" w:cs="Times New Roman"/>
          <w:spacing w:val="-1"/>
          <w:szCs w:val="24"/>
          <w:lang w:eastAsia="sk-SK"/>
        </w:rPr>
        <w:t>a</w:t>
      </w:r>
      <w:r>
        <w:rPr>
          <w:rFonts w:ascii="Times New Roman" w:eastAsia="Times New Roman" w:hAnsi="Times New Roman" w:cs="Times New Roman"/>
          <w:szCs w:val="24"/>
          <w:lang w:eastAsia="sk-SK"/>
        </w:rPr>
        <w:t>n</w:t>
      </w:r>
      <w:r>
        <w:rPr>
          <w:rFonts w:ascii="Times New Roman" w:eastAsia="Times New Roman" w:hAnsi="Times New Roman" w:cs="Times New Roman"/>
          <w:spacing w:val="-1"/>
          <w:szCs w:val="24"/>
          <w:lang w:eastAsia="sk-SK"/>
        </w:rPr>
        <w:t xml:space="preserve">cov </w:t>
      </w:r>
      <w:r>
        <w:rPr>
          <w:rFonts w:ascii="Times New Roman" w:eastAsia="Times New Roman" w:hAnsi="Times New Roman" w:cs="Times New Roman"/>
          <w:szCs w:val="24"/>
          <w:lang w:eastAsia="sk-SK"/>
        </w:rPr>
        <w:t>N</w:t>
      </w:r>
      <w:r>
        <w:rPr>
          <w:rFonts w:ascii="Times New Roman" w:eastAsia="Times New Roman" w:hAnsi="Times New Roman" w:cs="Times New Roman"/>
          <w:spacing w:val="-1"/>
          <w:szCs w:val="24"/>
          <w:lang w:eastAsia="sk-SK"/>
        </w:rPr>
        <w:t>á</w:t>
      </w:r>
      <w:r>
        <w:rPr>
          <w:rFonts w:ascii="Times New Roman" w:eastAsia="Times New Roman" w:hAnsi="Times New Roman" w:cs="Times New Roman"/>
          <w:szCs w:val="24"/>
          <w:lang w:eastAsia="sk-SK"/>
        </w:rPr>
        <w:t>rod</w:t>
      </w:r>
      <w:r>
        <w:rPr>
          <w:rFonts w:ascii="Times New Roman" w:eastAsia="Times New Roman" w:hAnsi="Times New Roman" w:cs="Times New Roman"/>
          <w:spacing w:val="1"/>
          <w:szCs w:val="24"/>
          <w:lang w:eastAsia="sk-SK"/>
        </w:rPr>
        <w:t>n</w:t>
      </w:r>
      <w:r>
        <w:rPr>
          <w:rFonts w:ascii="Times New Roman" w:eastAsia="Times New Roman" w:hAnsi="Times New Roman" w:cs="Times New Roman"/>
          <w:spacing w:val="-1"/>
          <w:szCs w:val="24"/>
          <w:lang w:eastAsia="sk-SK"/>
        </w:rPr>
        <w:t>e</w:t>
      </w:r>
      <w:r>
        <w:rPr>
          <w:rFonts w:ascii="Times New Roman" w:eastAsia="Times New Roman" w:hAnsi="Times New Roman" w:cs="Times New Roman"/>
          <w:szCs w:val="24"/>
          <w:lang w:eastAsia="sk-SK"/>
        </w:rPr>
        <w:t>j</w:t>
      </w:r>
      <w:r>
        <w:rPr>
          <w:rFonts w:ascii="Times New Roman" w:eastAsia="Times New Roman" w:hAnsi="Times New Roman" w:cs="Times New Roman"/>
          <w:spacing w:val="7"/>
          <w:szCs w:val="24"/>
          <w:lang w:eastAsia="sk-SK"/>
        </w:rPr>
        <w:t xml:space="preserve"> </w:t>
      </w:r>
      <w:r>
        <w:rPr>
          <w:rFonts w:ascii="Times New Roman" w:eastAsia="Times New Roman" w:hAnsi="Times New Roman" w:cs="Times New Roman"/>
          <w:szCs w:val="24"/>
          <w:lang w:eastAsia="sk-SK"/>
        </w:rPr>
        <w:t>r</w:t>
      </w:r>
      <w:r>
        <w:rPr>
          <w:rFonts w:ascii="Times New Roman" w:eastAsia="Times New Roman" w:hAnsi="Times New Roman" w:cs="Times New Roman"/>
          <w:spacing w:val="-2"/>
          <w:szCs w:val="24"/>
          <w:lang w:eastAsia="sk-SK"/>
        </w:rPr>
        <w:t>a</w:t>
      </w:r>
      <w:r>
        <w:rPr>
          <w:rFonts w:ascii="Times New Roman" w:eastAsia="Times New Roman" w:hAnsi="Times New Roman" w:cs="Times New Roman"/>
          <w:spacing w:val="5"/>
          <w:szCs w:val="24"/>
          <w:lang w:eastAsia="sk-SK"/>
        </w:rPr>
        <w:t>d</w:t>
      </w:r>
      <w:r>
        <w:rPr>
          <w:rFonts w:ascii="Times New Roman" w:eastAsia="Times New Roman" w:hAnsi="Times New Roman" w:cs="Times New Roman"/>
          <w:szCs w:val="24"/>
          <w:lang w:eastAsia="sk-SK"/>
        </w:rPr>
        <w:t>y</w:t>
      </w:r>
      <w:r>
        <w:rPr>
          <w:rFonts w:ascii="Times New Roman" w:eastAsia="Times New Roman" w:hAnsi="Times New Roman" w:cs="Times New Roman"/>
          <w:spacing w:val="5"/>
          <w:szCs w:val="24"/>
          <w:lang w:eastAsia="sk-SK"/>
        </w:rPr>
        <w:t xml:space="preserve"> </w:t>
      </w:r>
      <w:r>
        <w:rPr>
          <w:rFonts w:ascii="Times New Roman" w:eastAsia="Times New Roman" w:hAnsi="Times New Roman" w:cs="Times New Roman"/>
          <w:spacing w:val="1"/>
          <w:szCs w:val="24"/>
          <w:lang w:eastAsia="sk-SK"/>
        </w:rPr>
        <w:t>S</w:t>
      </w:r>
      <w:r>
        <w:rPr>
          <w:rFonts w:ascii="Times New Roman" w:eastAsia="Times New Roman" w:hAnsi="Times New Roman" w:cs="Times New Roman"/>
          <w:szCs w:val="24"/>
          <w:lang w:eastAsia="sk-SK"/>
        </w:rPr>
        <w:t>lovensk</w:t>
      </w:r>
      <w:r>
        <w:rPr>
          <w:rFonts w:ascii="Times New Roman" w:eastAsia="Times New Roman" w:hAnsi="Times New Roman" w:cs="Times New Roman"/>
          <w:spacing w:val="-1"/>
          <w:szCs w:val="24"/>
          <w:lang w:eastAsia="sk-SK"/>
        </w:rPr>
        <w:t>e</w:t>
      </w:r>
      <w:r>
        <w:rPr>
          <w:rFonts w:ascii="Times New Roman" w:eastAsia="Times New Roman" w:hAnsi="Times New Roman" w:cs="Times New Roman"/>
          <w:szCs w:val="24"/>
          <w:lang w:eastAsia="sk-SK"/>
        </w:rPr>
        <w:t>j</w:t>
      </w:r>
      <w:r>
        <w:rPr>
          <w:rFonts w:ascii="Times New Roman" w:eastAsia="Times New Roman" w:hAnsi="Times New Roman" w:cs="Times New Roman"/>
          <w:spacing w:val="7"/>
          <w:szCs w:val="24"/>
          <w:lang w:eastAsia="sk-SK"/>
        </w:rPr>
        <w:t xml:space="preserve"> </w:t>
      </w:r>
      <w:r>
        <w:rPr>
          <w:rFonts w:ascii="Times New Roman" w:eastAsia="Times New Roman" w:hAnsi="Times New Roman" w:cs="Times New Roman"/>
          <w:szCs w:val="24"/>
          <w:lang w:eastAsia="sk-SK"/>
        </w:rPr>
        <w:t>r</w:t>
      </w:r>
      <w:r>
        <w:rPr>
          <w:rFonts w:ascii="Times New Roman" w:eastAsia="Times New Roman" w:hAnsi="Times New Roman" w:cs="Times New Roman"/>
          <w:spacing w:val="-2"/>
          <w:szCs w:val="24"/>
          <w:lang w:eastAsia="sk-SK"/>
        </w:rPr>
        <w:t>e</w:t>
      </w:r>
      <w:r>
        <w:rPr>
          <w:rFonts w:ascii="Times New Roman" w:eastAsia="Times New Roman" w:hAnsi="Times New Roman" w:cs="Times New Roman"/>
          <w:szCs w:val="24"/>
          <w:lang w:eastAsia="sk-SK"/>
        </w:rPr>
        <w:t>publ</w:t>
      </w:r>
      <w:r>
        <w:rPr>
          <w:rFonts w:ascii="Times New Roman" w:eastAsia="Times New Roman" w:hAnsi="Times New Roman" w:cs="Times New Roman"/>
          <w:spacing w:val="1"/>
          <w:szCs w:val="24"/>
          <w:lang w:eastAsia="sk-SK"/>
        </w:rPr>
        <w:t>i</w:t>
      </w:r>
      <w:r>
        <w:rPr>
          <w:rFonts w:ascii="Times New Roman" w:eastAsia="Times New Roman" w:hAnsi="Times New Roman" w:cs="Times New Roman"/>
          <w:spacing w:val="2"/>
          <w:szCs w:val="24"/>
          <w:lang w:eastAsia="sk-SK"/>
        </w:rPr>
        <w:t>k</w:t>
      </w:r>
      <w:r>
        <w:rPr>
          <w:rFonts w:ascii="Times New Roman" w:eastAsia="Times New Roman" w:hAnsi="Times New Roman" w:cs="Times New Roman"/>
          <w:szCs w:val="24"/>
          <w:lang w:eastAsia="sk-SK"/>
        </w:rPr>
        <w:t>y Pavla Pašku a Pavla Hrušovského</w:t>
      </w:r>
      <w:r>
        <w:rPr>
          <w:rFonts w:ascii="Times New Roman" w:eastAsia="Times New Roman" w:hAnsi="Times New Roman" w:cs="Times New Roman"/>
          <w:spacing w:val="2"/>
          <w:szCs w:val="24"/>
          <w:lang w:eastAsia="sk-SK"/>
        </w:rPr>
        <w:t xml:space="preserve"> na vydanie ústavného</w:t>
      </w:r>
      <w:r>
        <w:rPr>
          <w:rFonts w:ascii="Times New Roman" w:eastAsia="Times New Roman" w:hAnsi="Times New Roman" w:cs="Times New Roman"/>
          <w:szCs w:val="24"/>
          <w:lang w:eastAsia="sk-SK"/>
        </w:rPr>
        <w:t xml:space="preserve"> </w:t>
      </w:r>
      <w:r>
        <w:rPr>
          <w:rFonts w:ascii="Times New Roman" w:eastAsia="Times New Roman" w:hAnsi="Times New Roman" w:cs="Times New Roman"/>
          <w:spacing w:val="1"/>
          <w:szCs w:val="24"/>
          <w:lang w:eastAsia="sk-SK"/>
        </w:rPr>
        <w:t>z</w:t>
      </w:r>
      <w:r>
        <w:rPr>
          <w:rFonts w:ascii="Times New Roman" w:eastAsia="Times New Roman" w:hAnsi="Times New Roman" w:cs="Times New Roman"/>
          <w:spacing w:val="-1"/>
          <w:szCs w:val="24"/>
          <w:lang w:eastAsia="sk-SK"/>
        </w:rPr>
        <w:t>á</w:t>
      </w:r>
      <w:r>
        <w:rPr>
          <w:rFonts w:ascii="Times New Roman" w:eastAsia="Times New Roman" w:hAnsi="Times New Roman" w:cs="Times New Roman"/>
          <w:szCs w:val="24"/>
          <w:lang w:eastAsia="sk-SK"/>
        </w:rPr>
        <w:t xml:space="preserve">kona, ktorým sa mení a dopĺňa Ústava Slovenskej republiky č. 460/1992 Zb. v znení neskorších predpisov (tlač 921) </w:t>
      </w:r>
      <w:r>
        <w:rPr>
          <w:rFonts w:ascii="Times New Roman" w:eastAsia="Times New Roman" w:hAnsi="Times New Roman" w:cs="Times New Roman"/>
          <w:b/>
          <w:szCs w:val="24"/>
          <w:lang w:eastAsia="sk-SK"/>
        </w:rPr>
        <w:t>Ústavnoprávny výbor</w:t>
      </w:r>
      <w:r>
        <w:rPr>
          <w:rFonts w:ascii="Times New Roman" w:eastAsia="Times New Roman" w:hAnsi="Times New Roman" w:cs="Times New Roman"/>
          <w:szCs w:val="24"/>
          <w:lang w:eastAsia="sk-SK"/>
        </w:rPr>
        <w:t xml:space="preserve"> Národnej rady Slovenskej republiky prerokoval, avšak </w:t>
      </w:r>
      <w:r>
        <w:rPr>
          <w:rFonts w:ascii="Times New Roman" w:eastAsia="Times New Roman" w:hAnsi="Times New Roman" w:cs="Times New Roman"/>
          <w:b/>
          <w:szCs w:val="24"/>
          <w:lang w:eastAsia="sk-SK"/>
        </w:rPr>
        <w:t xml:space="preserve">neprijal uznesenie, </w:t>
      </w:r>
      <w:r>
        <w:rPr>
          <w:rFonts w:ascii="Times New Roman" w:eastAsia="Times New Roman" w:hAnsi="Times New Roman" w:cs="Times New Roman"/>
          <w:szCs w:val="24"/>
          <w:lang w:eastAsia="sk-SK"/>
        </w:rPr>
        <w:t xml:space="preserve">nakoľko </w:t>
      </w:r>
      <w:r>
        <w:rPr>
          <w:rFonts w:ascii="Times New Roman" w:eastAsia="Times New Roman" w:hAnsi="Times New Roman" w:cs="Times New Roman"/>
          <w:b/>
          <w:szCs w:val="24"/>
          <w:lang w:eastAsia="sk-SK"/>
        </w:rPr>
        <w:t>návrh uznesenia nezískal súhlas aspoň trojpätinovej väčšiny všetkých poslancov</w:t>
      </w:r>
      <w:r>
        <w:rPr>
          <w:rFonts w:ascii="Times New Roman" w:eastAsia="Times New Roman" w:hAnsi="Times New Roman" w:cs="Times New Roman"/>
          <w:szCs w:val="24"/>
          <w:lang w:eastAsia="sk-SK"/>
        </w:rPr>
        <w:t xml:space="preserve"> podľa § 52 ods. 4 zákona Národnej rady Slovenskej republiky č. 350/1996 Z. z. o rokovacom poriadku Národnej rady Slovenskej republiky v znení neskorších predpisov a  čl. 84 ods. 4 Ústavy Slovenskej republiky.</w:t>
      </w:r>
    </w:p>
    <w:p w:rsidR="001F1103" w:rsidP="001F1103">
      <w:pPr>
        <w:bidi w:val="0"/>
        <w:spacing w:before="120" w:after="0" w:line="360" w:lineRule="auto"/>
        <w:jc w:val="both"/>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ab/>
        <w:t xml:space="preserve">Z  celkového počtu 12 poslancov Ústavnoprávneho výboru Národnej rady Slovenskej republiky bolo prítomných 8 poslancov. Za návrh predneseného uznesenia hlasovali 7 poslanci a 1 poslanec hlasoval proti návrhu. </w:t>
      </w:r>
    </w:p>
    <w:p w:rsidR="001F1103" w:rsidP="001F1103">
      <w:pPr>
        <w:bidi w:val="0"/>
        <w:spacing w:after="0" w:line="240" w:lineRule="auto"/>
        <w:rPr>
          <w:rFonts w:ascii="Times New Roman" w:eastAsia="Times New Roman" w:hAnsi="Times New Roman" w:cs="Times New Roman"/>
          <w:szCs w:val="24"/>
          <w:lang w:eastAsia="sk-SK"/>
        </w:rPr>
      </w:pPr>
    </w:p>
    <w:p w:rsidR="001F1103" w:rsidP="001F1103">
      <w:pPr>
        <w:bidi w:val="0"/>
        <w:spacing w:after="0" w:line="360" w:lineRule="auto"/>
        <w:ind w:firstLine="708"/>
        <w:jc w:val="both"/>
        <w:rPr>
          <w:rFonts w:ascii="Times New Roman" w:eastAsia="Times New Roman" w:hAnsi="Times New Roman" w:cs="Times New Roman"/>
          <w:szCs w:val="24"/>
          <w:lang w:eastAsia="sk-SK"/>
        </w:rPr>
      </w:pPr>
      <w:r>
        <w:rPr>
          <w:rFonts w:ascii="Times New Roman" w:eastAsia="Times New Roman" w:hAnsi="Times New Roman" w:cs="Times New Roman"/>
          <w:b/>
          <w:szCs w:val="24"/>
          <w:lang w:eastAsia="sk-SK"/>
        </w:rPr>
        <w:t xml:space="preserve">Výbor </w:t>
      </w:r>
      <w:r>
        <w:rPr>
          <w:rFonts w:ascii="Times New Roman" w:eastAsia="Times New Roman" w:hAnsi="Times New Roman" w:cs="Times New Roman"/>
          <w:szCs w:val="24"/>
          <w:lang w:eastAsia="sk-SK"/>
        </w:rPr>
        <w:t xml:space="preserve">Národnej rady Slovenskej republiky </w:t>
      </w:r>
      <w:r>
        <w:rPr>
          <w:rFonts w:ascii="Times New Roman" w:eastAsia="Times New Roman" w:hAnsi="Times New Roman" w:cs="Times New Roman"/>
          <w:b/>
          <w:szCs w:val="24"/>
          <w:lang w:eastAsia="sk-SK"/>
        </w:rPr>
        <w:t xml:space="preserve">pre sociálne veci o návrhu ústavného zákona nerokoval, </w:t>
      </w:r>
      <w:r>
        <w:rPr>
          <w:rFonts w:ascii="Times New Roman" w:eastAsia="Times New Roman" w:hAnsi="Times New Roman" w:cs="Times New Roman"/>
          <w:szCs w:val="24"/>
          <w:lang w:eastAsia="sk-SK"/>
        </w:rPr>
        <w:t xml:space="preserve">pretože nebol uznášaniaschopný.  </w:t>
      </w:r>
    </w:p>
    <w:p w:rsidR="001F1103" w:rsidP="001F1103">
      <w:pPr>
        <w:bidi w:val="0"/>
        <w:spacing w:after="0" w:line="240" w:lineRule="auto"/>
        <w:rPr>
          <w:rFonts w:ascii="Times New Roman" w:eastAsia="Times New Roman" w:hAnsi="Times New Roman" w:cs="Times New Roman"/>
          <w:szCs w:val="24"/>
          <w:lang w:eastAsia="sk-SK"/>
        </w:rPr>
      </w:pPr>
    </w:p>
    <w:p w:rsidR="001F1103" w:rsidP="001F1103">
      <w:pPr>
        <w:tabs>
          <w:tab w:val="left" w:pos="-1985"/>
          <w:tab w:val="left" w:pos="709"/>
          <w:tab w:val="left" w:pos="1077"/>
        </w:tabs>
        <w:bidi w:val="0"/>
        <w:spacing w:after="0" w:line="360" w:lineRule="auto"/>
        <w:jc w:val="center"/>
        <w:rPr>
          <w:rFonts w:ascii="Times New Roman" w:eastAsia="Times New Roman" w:hAnsi="Times New Roman" w:cs="Times New Roman"/>
          <w:b/>
          <w:bCs/>
          <w:szCs w:val="24"/>
          <w:lang w:eastAsia="sk-SK"/>
        </w:rPr>
      </w:pPr>
      <w:r>
        <w:rPr>
          <w:rFonts w:ascii="Times New Roman" w:eastAsia="Times New Roman" w:hAnsi="Times New Roman" w:cs="Times New Roman"/>
          <w:b/>
          <w:bCs/>
          <w:szCs w:val="24"/>
          <w:lang w:eastAsia="sk-SK"/>
        </w:rPr>
        <w:t>III.</w:t>
      </w:r>
    </w:p>
    <w:p w:rsidR="001F1103" w:rsidP="001F1103">
      <w:pPr>
        <w:bidi w:val="0"/>
        <w:spacing w:after="0" w:line="360" w:lineRule="auto"/>
        <w:jc w:val="both"/>
        <w:rPr>
          <w:rFonts w:ascii="Times New Roman" w:eastAsia="Times New Roman" w:hAnsi="Times New Roman" w:cs="Times New Roman"/>
          <w:b/>
          <w:bCs/>
          <w:szCs w:val="24"/>
          <w:lang w:eastAsia="sk-SK"/>
        </w:rPr>
      </w:pPr>
    </w:p>
    <w:p w:rsidR="001F1103" w:rsidP="001F1103">
      <w:pPr>
        <w:bidi w:val="0"/>
        <w:spacing w:after="0" w:line="360" w:lineRule="auto"/>
        <w:ind w:firstLine="708"/>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 xml:space="preserve">Návrh spoločnej správy, vrátane stanoviska gestorského výboru, prerokoval Ústavnoprávny výbor Národnej rady Slovenskej republiky na 74. schôdzi 27. mája 2014. Spoločná správa nebola schválená, nakoľko jej návrh nezískal súhlas potrebnej väčšiny. Predseda </w:t>
      </w:r>
      <w:r>
        <w:rPr>
          <w:rFonts w:ascii="Times New Roman" w:eastAsia="Times New Roman" w:hAnsi="Times New Roman" w:cs="Times New Roman"/>
          <w:szCs w:val="24"/>
          <w:lang w:eastAsia="sk-SK"/>
        </w:rPr>
        <w:t xml:space="preserve">Ústavnoprávneho výboru Národnej rady Slovenskej republiky zároveň určil za  spoločnú spravodajkyňu poslankyňu </w:t>
      </w:r>
      <w:r>
        <w:rPr>
          <w:rFonts w:ascii="Times New Roman" w:eastAsia="Times New Roman" w:hAnsi="Times New Roman" w:cs="Times New Roman"/>
          <w:b/>
          <w:szCs w:val="24"/>
          <w:lang w:eastAsia="sk-SK"/>
        </w:rPr>
        <w:t>Annu Vittekovú</w:t>
      </w:r>
      <w:r>
        <w:rPr>
          <w:rFonts w:ascii="Times New Roman" w:eastAsia="Times New Roman" w:hAnsi="Times New Roman" w:cs="Times New Roman"/>
          <w:szCs w:val="24"/>
          <w:lang w:eastAsia="sk-SK"/>
        </w:rPr>
        <w:t xml:space="preserve">, ktorá predkladá predmetnú informáciu. </w:t>
      </w:r>
    </w:p>
    <w:p w:rsidR="001F1103" w:rsidP="001F1103">
      <w:pPr>
        <w:bidi w:val="0"/>
        <w:spacing w:before="120" w:after="0" w:line="360" w:lineRule="auto"/>
        <w:ind w:firstLine="708"/>
        <w:jc w:val="both"/>
        <w:rPr>
          <w:rFonts w:ascii="Times New Roman" w:eastAsia="Times New Roman" w:hAnsi="Times New Roman" w:cs="Times New Roman"/>
          <w:bCs/>
          <w:szCs w:val="24"/>
          <w:lang w:eastAsia="sk-SK"/>
        </w:rPr>
      </w:pPr>
    </w:p>
    <w:p w:rsidR="001F1103" w:rsidP="001F1103">
      <w:pPr>
        <w:bidi w:val="0"/>
        <w:spacing w:before="120" w:after="0" w:line="360" w:lineRule="auto"/>
        <w:ind w:firstLine="708"/>
        <w:jc w:val="both"/>
        <w:rPr>
          <w:rFonts w:ascii="Times New Roman" w:eastAsia="Times New Roman" w:hAnsi="Times New Roman" w:cs="Times New Roman"/>
          <w:bCs/>
          <w:szCs w:val="24"/>
          <w:lang w:eastAsia="sk-SK"/>
        </w:rPr>
      </w:pPr>
    </w:p>
    <w:p w:rsidR="001F1103" w:rsidP="001F1103">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spacing w:after="0" w:line="240" w:lineRule="auto"/>
        <w:jc w:val="both"/>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ab/>
        <w:tab/>
        <w:tab/>
        <w:tab/>
        <w:tab/>
        <w:tab/>
        <w:tab/>
        <w:tab/>
        <w:t xml:space="preserve">              Róbert Madej </w:t>
      </w:r>
    </w:p>
    <w:p w:rsidR="001F1103" w:rsidP="001F1103">
      <w:pPr>
        <w:tabs>
          <w:tab w:val="left" w:pos="-1985"/>
          <w:tab w:val="left" w:pos="709"/>
          <w:tab w:val="left" w:pos="1077"/>
        </w:tabs>
        <w:bidi w:val="0"/>
        <w:spacing w:after="0" w:line="240" w:lineRule="auto"/>
        <w:ind w:left="1077"/>
        <w:jc w:val="both"/>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 xml:space="preserve">                              </w:t>
        <w:tab/>
        <w:tab/>
        <w:t xml:space="preserve">            predseda Ústavnoprávneho výboru</w:t>
      </w:r>
    </w:p>
    <w:p w:rsidR="001F1103" w:rsidP="001F1103">
      <w:pPr>
        <w:tabs>
          <w:tab w:val="left" w:pos="-1985"/>
          <w:tab w:val="left" w:pos="709"/>
          <w:tab w:val="left" w:pos="1077"/>
        </w:tabs>
        <w:bidi w:val="0"/>
        <w:spacing w:after="0" w:line="240" w:lineRule="auto"/>
        <w:ind w:left="1077"/>
        <w:jc w:val="both"/>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ab/>
        <w:tab/>
        <w:tab/>
        <w:tab/>
        <w:tab/>
        <w:tab/>
        <w:t xml:space="preserve">Národnej rady Slovenskej republiky </w:t>
      </w:r>
    </w:p>
    <w:p w:rsidR="001F1103" w:rsidP="001F1103">
      <w:pPr>
        <w:bidi w:val="0"/>
        <w:rPr>
          <w:rFonts w:ascii="Times New Roman" w:hAnsi="Times New Roman"/>
        </w:rPr>
      </w:pPr>
    </w:p>
    <w:p w:rsidR="001F1103" w:rsidP="001F1103">
      <w:pPr>
        <w:bidi w:val="0"/>
        <w:rPr>
          <w:rFonts w:ascii="Times New Roman" w:hAnsi="Times New Roman"/>
        </w:rPr>
      </w:pPr>
      <w:r>
        <w:rPr>
          <w:rFonts w:ascii="Times New Roman" w:hAnsi="Times New Roman"/>
        </w:rPr>
        <w:t xml:space="preserve">Bratislava  27. mája 2014 </w:t>
      </w:r>
    </w:p>
    <w:p w:rsidR="001F1103" w:rsidP="001F1103">
      <w:pPr>
        <w:bidi w:val="0"/>
        <w:rPr>
          <w:rFonts w:ascii="Times New Roman" w:hAnsi="Times New Roman"/>
        </w:rPr>
      </w:pPr>
    </w:p>
    <w:p w:rsidR="00FD5945">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1F1103"/>
    <w:rsid w:val="001F1103"/>
    <w:rsid w:val="002836F0"/>
    <w:rsid w:val="003C79D2"/>
    <w:rsid w:val="00FD594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103"/>
    <w:pPr>
      <w:framePr w:wrap="auto"/>
      <w:widowControl/>
      <w:autoSpaceDE/>
      <w:autoSpaceDN/>
      <w:adjustRightInd/>
      <w:spacing w:after="200" w:line="276" w:lineRule="auto"/>
      <w:ind w:left="0" w:right="0"/>
      <w:jc w:val="left"/>
      <w:textAlignment w:val="auto"/>
    </w:pPr>
    <w:rPr>
      <w:rFonts w:cstheme="minorBidi"/>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453</Words>
  <Characters>2585</Characters>
  <Application>Microsoft Office Word</Application>
  <DocSecurity>0</DocSecurity>
  <Lines>0</Lines>
  <Paragraphs>0</Paragraphs>
  <ScaleCrop>false</ScaleCrop>
  <Company>Kancelaria NR SR</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cp:revision>
  <dcterms:created xsi:type="dcterms:W3CDTF">2014-05-28T10:13:00Z</dcterms:created>
  <dcterms:modified xsi:type="dcterms:W3CDTF">2014-05-28T10:13:00Z</dcterms:modified>
</cp:coreProperties>
</file>