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CBC" w:rsidP="00052A37">
      <w:pPr>
        <w:pStyle w:val="BodyText"/>
        <w:bidi w:val="0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="00AD013D">
        <w:rPr>
          <w:rFonts w:ascii="Times New Roman" w:hAnsi="Times New Roman"/>
          <w:sz w:val="26"/>
          <w:szCs w:val="26"/>
        </w:rPr>
        <w:t>Návrh na zvolenie člen</w:t>
      </w:r>
      <w:r w:rsidR="00BB6CD5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 </w:t>
      </w:r>
      <w:r w:rsidR="00AD013D">
        <w:rPr>
          <w:rFonts w:ascii="Times New Roman" w:hAnsi="Times New Roman"/>
          <w:sz w:val="26"/>
          <w:szCs w:val="26"/>
        </w:rPr>
        <w:t>Dozornej rady</w:t>
      </w:r>
    </w:p>
    <w:p w:rsidR="00AD013D" w:rsidP="00052A37">
      <w:pPr>
        <w:pStyle w:val="BodyText"/>
        <w:bidi w:val="0"/>
        <w:spacing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Úradu pre dohľad nad zdravotnou starostlivosťou </w:t>
      </w:r>
    </w:p>
    <w:p w:rsidR="005D311F" w:rsidP="00052A37">
      <w:pPr>
        <w:bidi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D311F" w:rsidRPr="00022F2E" w:rsidP="00052A37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8B2CBC" w:rsidP="00052A37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797DA7">
        <w:rPr>
          <w:rFonts w:ascii="Times New Roman" w:hAnsi="Times New Roman"/>
        </w:rPr>
        <w:t>V zmysle § 26 ods. 2 zákona č. 581/2004 Z. z. o zdravotných poisťovniach, dohľade nad zdravotnou starostlivosťou a o zmene a doplnení niektorých zákonov v znení neskorších predpisov (ďalej len „zákon“) Dozorná rada Úradu pre dohľad nad zdravotnou starostlivosťou (ďalej len „dozorná rada“) má päť členov, ktorými sú: predseda dozornej rady, podpredseda dozornej rady a ďalš</w:t>
      </w:r>
      <w:r>
        <w:rPr>
          <w:rFonts w:ascii="Times New Roman" w:hAnsi="Times New Roman"/>
        </w:rPr>
        <w:t>í traja členovia dozornej rady.</w:t>
      </w:r>
    </w:p>
    <w:p w:rsidR="008B2CBC" w:rsidRPr="00797DA7" w:rsidP="00052A37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8B2CBC" w:rsidRPr="00797DA7" w:rsidP="00052A37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797DA7">
        <w:rPr>
          <w:rFonts w:ascii="Times New Roman" w:hAnsi="Times New Roman"/>
        </w:rPr>
        <w:t xml:space="preserve">V súlade s § 26 ods. 8 zákona výkon funkcie člena dozornej rady končí uplynutím jeho funkčného obdobia. Pred uplynutím funkčného obdobia výkon funkcie člena dozornej rady zaniká </w:t>
      </w:r>
    </w:p>
    <w:p w:rsidR="008B2CBC" w:rsidRPr="00797DA7" w:rsidP="00052A37">
      <w:pPr>
        <w:widowControl w:val="0"/>
        <w:numPr>
          <w:numId w:val="28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  <w:u w:val="single"/>
        </w:rPr>
      </w:pPr>
      <w:r w:rsidRPr="00797DA7">
        <w:rPr>
          <w:rFonts w:ascii="Times New Roman" w:hAnsi="Times New Roman"/>
          <w:u w:val="single"/>
        </w:rPr>
        <w:t xml:space="preserve">vzdaním sa funkcie na písomnú žiadosť člena dozornej rady doručenú Národnej rade Slovenskej republiky; výkon funkcie v takom prípade zaniká dňom doručenia písomného oznámenia, ak v ňom nie je uvedený neskorší </w:t>
      </w:r>
      <w:r w:rsidR="00820202">
        <w:rPr>
          <w:rFonts w:ascii="Times New Roman" w:hAnsi="Times New Roman"/>
          <w:u w:val="single"/>
        </w:rPr>
        <w:t>deň vzdania sa funkcie;</w:t>
      </w:r>
      <w:r w:rsidRPr="00797DA7">
        <w:rPr>
          <w:rFonts w:ascii="Times New Roman" w:hAnsi="Times New Roman"/>
          <w:u w:val="single"/>
        </w:rPr>
        <w:t xml:space="preserve"> </w:t>
      </w:r>
    </w:p>
    <w:p w:rsidR="008B2CBC" w:rsidRPr="00797DA7" w:rsidP="00052A37">
      <w:pPr>
        <w:widowControl w:val="0"/>
        <w:numPr>
          <w:numId w:val="28"/>
        </w:numPr>
        <w:autoSpaceDE w:val="0"/>
        <w:autoSpaceDN w:val="0"/>
        <w:bidi w:val="0"/>
        <w:adjustRightInd w:val="0"/>
        <w:spacing w:line="276" w:lineRule="auto"/>
        <w:rPr>
          <w:rFonts w:ascii="Times New Roman" w:hAnsi="Times New Roman"/>
        </w:rPr>
      </w:pPr>
      <w:r w:rsidRPr="00797DA7">
        <w:rPr>
          <w:rFonts w:ascii="Times New Roman" w:hAnsi="Times New Roman"/>
        </w:rPr>
        <w:t xml:space="preserve">odvolaním z funkcie; </w:t>
      </w:r>
    </w:p>
    <w:p w:rsidR="008B2CBC" w:rsidRPr="00797DA7" w:rsidP="00052A37">
      <w:pPr>
        <w:widowControl w:val="0"/>
        <w:numPr>
          <w:numId w:val="28"/>
        </w:numPr>
        <w:autoSpaceDE w:val="0"/>
        <w:autoSpaceDN w:val="0"/>
        <w:bidi w:val="0"/>
        <w:adjustRightInd w:val="0"/>
        <w:spacing w:line="276" w:lineRule="auto"/>
        <w:rPr>
          <w:rFonts w:ascii="Times New Roman" w:hAnsi="Times New Roman"/>
        </w:rPr>
      </w:pPr>
      <w:r w:rsidRPr="00797DA7">
        <w:rPr>
          <w:rFonts w:ascii="Times New Roman" w:hAnsi="Times New Roman"/>
        </w:rPr>
        <w:t xml:space="preserve">smrťou alebo vyhlásením za mŕtveho.  </w:t>
      </w:r>
    </w:p>
    <w:p w:rsidR="008B2CBC" w:rsidRPr="00797DA7" w:rsidP="00052A37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8B2CBC" w:rsidP="00052A37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797DA7">
        <w:rPr>
          <w:rFonts w:ascii="Times New Roman" w:hAnsi="Times New Roman"/>
        </w:rPr>
        <w:t xml:space="preserve">Nakoľko </w:t>
      </w:r>
      <w:r>
        <w:rPr>
          <w:rFonts w:ascii="Times New Roman" w:hAnsi="Times New Roman"/>
        </w:rPr>
        <w:t xml:space="preserve">MUDr. Róbert Illéš sa písomne vzdal funkcie člena dozornej rady a toto písomné oznámenie doručil Národnej rade Slovenskej republiky, </w:t>
      </w:r>
      <w:r w:rsidRPr="00797DA7">
        <w:rPr>
          <w:rFonts w:ascii="Times New Roman" w:hAnsi="Times New Roman"/>
        </w:rPr>
        <w:t xml:space="preserve">v súlade s § 26 ods. 8 písm. a) zákona </w:t>
      </w:r>
      <w:r>
        <w:rPr>
          <w:rFonts w:ascii="Times New Roman" w:hAnsi="Times New Roman"/>
        </w:rPr>
        <w:t xml:space="preserve">mu </w:t>
      </w:r>
      <w:r w:rsidRPr="00797DA7">
        <w:rPr>
          <w:rFonts w:ascii="Times New Roman" w:hAnsi="Times New Roman"/>
        </w:rPr>
        <w:t>zanik</w:t>
      </w:r>
      <w:r w:rsidR="0079205E">
        <w:rPr>
          <w:rFonts w:ascii="Times New Roman" w:hAnsi="Times New Roman"/>
        </w:rPr>
        <w:t>ol</w:t>
      </w:r>
      <w:r w:rsidRPr="00797DA7">
        <w:rPr>
          <w:rFonts w:ascii="Times New Roman" w:hAnsi="Times New Roman"/>
        </w:rPr>
        <w:t xml:space="preserve"> výkon funkcie</w:t>
      </w:r>
      <w:r w:rsidR="00E0625D">
        <w:rPr>
          <w:rFonts w:ascii="Times New Roman" w:hAnsi="Times New Roman"/>
        </w:rPr>
        <w:t xml:space="preserve"> člena dozornej rady</w:t>
      </w:r>
      <w:r w:rsidRPr="0079205E" w:rsidR="0079205E">
        <w:rPr>
          <w:rFonts w:ascii="Times New Roman" w:hAnsi="Times New Roman"/>
        </w:rPr>
        <w:t xml:space="preserve"> </w:t>
      </w:r>
      <w:r w:rsidRPr="00797DA7" w:rsidR="0079205E">
        <w:rPr>
          <w:rFonts w:ascii="Times New Roman" w:hAnsi="Times New Roman"/>
        </w:rPr>
        <w:t xml:space="preserve">dňom </w:t>
      </w:r>
      <w:r w:rsidR="0079205E">
        <w:rPr>
          <w:rFonts w:ascii="Times New Roman" w:hAnsi="Times New Roman"/>
        </w:rPr>
        <w:t>6. mája 2014</w:t>
      </w:r>
      <w:r>
        <w:rPr>
          <w:rFonts w:ascii="Times New Roman" w:hAnsi="Times New Roman"/>
        </w:rPr>
        <w:t>.</w:t>
      </w:r>
    </w:p>
    <w:p w:rsidR="008B2CBC" w:rsidP="00052A37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8B2CBC" w:rsidRPr="00797DA7" w:rsidP="00052A37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</w:t>
      </w:r>
      <w:r w:rsidRPr="00797DA7">
        <w:rPr>
          <w:rFonts w:ascii="Times New Roman" w:hAnsi="Times New Roman"/>
        </w:rPr>
        <w:t xml:space="preserve"> § 26 ods. 3 zákona členov dozornej rady volí a odvoláva Národná rada Slovenskej republiky na návrh </w:t>
      </w:r>
      <w:r>
        <w:rPr>
          <w:rFonts w:ascii="Times New Roman" w:hAnsi="Times New Roman"/>
        </w:rPr>
        <w:t>v</w:t>
      </w:r>
      <w:r w:rsidRPr="00797DA7">
        <w:rPr>
          <w:rFonts w:ascii="Times New Roman" w:hAnsi="Times New Roman"/>
        </w:rPr>
        <w:t>lády Slovenskej republiky</w:t>
      </w:r>
      <w:r w:rsidR="00D25EC5">
        <w:rPr>
          <w:rFonts w:ascii="Times New Roman" w:hAnsi="Times New Roman"/>
        </w:rPr>
        <w:t>.</w:t>
      </w:r>
    </w:p>
    <w:p w:rsidR="008B2CBC" w:rsidP="00052A37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8B2CBC" w:rsidRPr="00797DA7" w:rsidP="00052A37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zmysle </w:t>
      </w:r>
      <w:r w:rsidRPr="00797DA7">
        <w:rPr>
          <w:rFonts w:ascii="Times New Roman" w:hAnsi="Times New Roman"/>
        </w:rPr>
        <w:t xml:space="preserve">§ 26 ods. 5 </w:t>
      </w:r>
      <w:r>
        <w:rPr>
          <w:rFonts w:ascii="Times New Roman" w:hAnsi="Times New Roman"/>
        </w:rPr>
        <w:t xml:space="preserve">zákona </w:t>
      </w:r>
      <w:r w:rsidRPr="00797DA7">
        <w:rPr>
          <w:rFonts w:ascii="Times New Roman" w:hAnsi="Times New Roman"/>
        </w:rPr>
        <w:t>v spojitosti s § 22 ods. 4 písm. a), d) a e) zákona za člena dozornej rady môže byť</w:t>
      </w:r>
      <w:r>
        <w:rPr>
          <w:rFonts w:ascii="Times New Roman" w:hAnsi="Times New Roman"/>
        </w:rPr>
        <w:t xml:space="preserve"> zvolená</w:t>
      </w:r>
      <w:r w:rsidRPr="00797DA7">
        <w:rPr>
          <w:rFonts w:ascii="Times New Roman" w:hAnsi="Times New Roman"/>
        </w:rPr>
        <w:t xml:space="preserve"> fyzická osoba, ktorá:</w:t>
      </w:r>
    </w:p>
    <w:p w:rsidR="008B2CBC" w:rsidRPr="00797DA7" w:rsidP="00052A37">
      <w:pPr>
        <w:widowControl w:val="0"/>
        <w:numPr>
          <w:numId w:val="21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</w:rPr>
      </w:pPr>
      <w:r w:rsidRPr="00797DA7">
        <w:rPr>
          <w:rFonts w:ascii="Times New Roman" w:hAnsi="Times New Roman"/>
        </w:rPr>
        <w:t>má spôsobilosť na právne úkony v plnom rozsahu,</w:t>
      </w:r>
    </w:p>
    <w:p w:rsidR="008B2CBC" w:rsidRPr="00797DA7" w:rsidP="00052A37">
      <w:pPr>
        <w:widowControl w:val="0"/>
        <w:numPr>
          <w:numId w:val="21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</w:rPr>
      </w:pPr>
      <w:r w:rsidRPr="00797DA7">
        <w:rPr>
          <w:rFonts w:ascii="Times New Roman" w:hAnsi="Times New Roman"/>
        </w:rPr>
        <w:t>je dôveryhodná,</w:t>
      </w:r>
    </w:p>
    <w:p w:rsidR="008B2CBC" w:rsidRPr="00797DA7" w:rsidP="00052A37">
      <w:pPr>
        <w:widowControl w:val="0"/>
        <w:numPr>
          <w:numId w:val="21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</w:rPr>
      </w:pPr>
      <w:r w:rsidRPr="00797DA7">
        <w:rPr>
          <w:rFonts w:ascii="Times New Roman" w:hAnsi="Times New Roman"/>
        </w:rPr>
        <w:t>má trvalý pobyt na území Slovenskej republiky,</w:t>
      </w:r>
    </w:p>
    <w:p w:rsidR="008B2CBC" w:rsidRPr="00797DA7" w:rsidP="00052A37">
      <w:pPr>
        <w:widowControl w:val="0"/>
        <w:numPr>
          <w:numId w:val="21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</w:rPr>
      </w:pPr>
      <w:r w:rsidRPr="00797DA7">
        <w:rPr>
          <w:rFonts w:ascii="Times New Roman" w:hAnsi="Times New Roman"/>
        </w:rPr>
        <w:t xml:space="preserve">má diplom o absolvovaní vysokoškolského štúdia v študijných programoch druhého stupňa, </w:t>
      </w:r>
    </w:p>
    <w:p w:rsidR="008B2CBC" w:rsidRPr="00797DA7" w:rsidP="00052A37">
      <w:pPr>
        <w:widowControl w:val="0"/>
        <w:numPr>
          <w:numId w:val="21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</w:rPr>
      </w:pPr>
      <w:r w:rsidRPr="00797DA7">
        <w:rPr>
          <w:rFonts w:ascii="Times New Roman" w:hAnsi="Times New Roman"/>
        </w:rPr>
        <w:t>má najmenej trojročnú prax v oblasti zdravotného poistenia, v oblasti práva, v oblasti finančného trhu alebo v oblasti poskytovania zdravotnej starostlivosti.</w:t>
      </w:r>
    </w:p>
    <w:p w:rsidR="008B2CBC" w:rsidP="00052A37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8B2CBC" w:rsidRPr="00797DA7" w:rsidP="00052A37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797DA7">
        <w:rPr>
          <w:rFonts w:ascii="Times New Roman" w:hAnsi="Times New Roman"/>
        </w:rPr>
        <w:t xml:space="preserve">V nadväznosti na uvedené </w:t>
      </w:r>
      <w:r w:rsidR="00E110ED">
        <w:rPr>
          <w:rFonts w:ascii="Times New Roman" w:hAnsi="Times New Roman"/>
        </w:rPr>
        <w:t xml:space="preserve">sa </w:t>
      </w:r>
      <w:r w:rsidRPr="00797DA7">
        <w:rPr>
          <w:rFonts w:ascii="Times New Roman" w:hAnsi="Times New Roman"/>
        </w:rPr>
        <w:t>predkladá</w:t>
      </w:r>
      <w:r w:rsidR="00E110ED">
        <w:rPr>
          <w:rFonts w:ascii="Times New Roman" w:hAnsi="Times New Roman"/>
        </w:rPr>
        <w:t xml:space="preserve"> Národnej rade Slovenskej republiky</w:t>
      </w:r>
      <w:r w:rsidRPr="00797DA7">
        <w:rPr>
          <w:rFonts w:ascii="Times New Roman" w:hAnsi="Times New Roman"/>
        </w:rPr>
        <w:t xml:space="preserve"> návrh </w:t>
      </w:r>
      <w:r w:rsidRPr="008E0EAE">
        <w:rPr>
          <w:rFonts w:ascii="Times New Roman" w:hAnsi="Times New Roman"/>
        </w:rPr>
        <w:t>na voľbu doc. MUDr. Martina Huorku, CSc. za člena dozornej rady. Navrhovaný kandidát spĺňa všetky zákonom stanovené požiadavky na vymenovanie do funkcie člena dozornej rady.</w:t>
      </w:r>
    </w:p>
    <w:p w:rsidR="008B2CBC" w:rsidP="00052A37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sectPr w:rsidSect="009C7EA3">
      <w:pgSz w:w="11906" w:h="16838"/>
      <w:pgMar w:top="1258" w:right="1417" w:bottom="540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A48"/>
    <w:multiLevelType w:val="hybridMultilevel"/>
    <w:tmpl w:val="A48E8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">
    <w:nsid w:val="03697EA3"/>
    <w:multiLevelType w:val="hybridMultilevel"/>
    <w:tmpl w:val="2F14635C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67BB8"/>
    <w:multiLevelType w:val="hybridMultilevel"/>
    <w:tmpl w:val="7C4601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">
    <w:nsid w:val="04AF6200"/>
    <w:multiLevelType w:val="hybridMultilevel"/>
    <w:tmpl w:val="123AA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0658149A"/>
    <w:multiLevelType w:val="hybridMultilevel"/>
    <w:tmpl w:val="639CAE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5">
    <w:nsid w:val="07920D25"/>
    <w:multiLevelType w:val="hybridMultilevel"/>
    <w:tmpl w:val="126AC9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6">
    <w:nsid w:val="07AF7425"/>
    <w:multiLevelType w:val="hybridMultilevel"/>
    <w:tmpl w:val="DECCCE8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0A7C754B"/>
    <w:multiLevelType w:val="hybridMultilevel"/>
    <w:tmpl w:val="345ABF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8">
    <w:nsid w:val="0FA60212"/>
    <w:multiLevelType w:val="hybridMultilevel"/>
    <w:tmpl w:val="C5F4D7CE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lfaen" w:hAnsi="Sylfaen"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vertAlign w:val="baseline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9">
    <w:nsid w:val="127721AB"/>
    <w:multiLevelType w:val="hybridMultilevel"/>
    <w:tmpl w:val="7598C5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0">
    <w:nsid w:val="1E305E72"/>
    <w:multiLevelType w:val="hybridMultilevel"/>
    <w:tmpl w:val="0E9CF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50F7A08"/>
    <w:multiLevelType w:val="hybridMultilevel"/>
    <w:tmpl w:val="9A5E9A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2">
    <w:nsid w:val="25560124"/>
    <w:multiLevelType w:val="hybridMultilevel"/>
    <w:tmpl w:val="270672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3">
    <w:nsid w:val="27C61087"/>
    <w:multiLevelType w:val="hybridMultilevel"/>
    <w:tmpl w:val="7F901A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0D9285F"/>
    <w:multiLevelType w:val="hybridMultilevel"/>
    <w:tmpl w:val="62C81516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57B5F2F"/>
    <w:multiLevelType w:val="hybridMultilevel"/>
    <w:tmpl w:val="7D2440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6">
    <w:nsid w:val="3FAD0DE7"/>
    <w:multiLevelType w:val="multilevel"/>
    <w:tmpl w:val="F8768058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7">
    <w:nsid w:val="40763C68"/>
    <w:multiLevelType w:val="hybridMultilevel"/>
    <w:tmpl w:val="E13E898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08F7D90"/>
    <w:multiLevelType w:val="hybridMultilevel"/>
    <w:tmpl w:val="7D42EE56"/>
    <w:lvl w:ilvl="0">
      <w:start w:val="0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72F0E23"/>
    <w:multiLevelType w:val="hybridMultilevel"/>
    <w:tmpl w:val="B9AA625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4A392E1B"/>
    <w:multiLevelType w:val="hybridMultilevel"/>
    <w:tmpl w:val="89CE3E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1">
    <w:nsid w:val="504C3851"/>
    <w:multiLevelType w:val="hybridMultilevel"/>
    <w:tmpl w:val="937A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4A0349D"/>
    <w:multiLevelType w:val="hybridMultilevel"/>
    <w:tmpl w:val="FB9C13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3">
    <w:nsid w:val="55BB25FE"/>
    <w:multiLevelType w:val="hybridMultilevel"/>
    <w:tmpl w:val="77102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4">
    <w:nsid w:val="5FEA66B8"/>
    <w:multiLevelType w:val="hybridMultilevel"/>
    <w:tmpl w:val="F7B0D1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5">
    <w:nsid w:val="679F7B42"/>
    <w:multiLevelType w:val="hybridMultilevel"/>
    <w:tmpl w:val="20BAF6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6">
    <w:nsid w:val="729F13C4"/>
    <w:multiLevelType w:val="hybridMultilevel"/>
    <w:tmpl w:val="9496B4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7">
    <w:nsid w:val="781C25DC"/>
    <w:multiLevelType w:val="hybridMultilevel"/>
    <w:tmpl w:val="3454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25"/>
  </w:num>
  <w:num w:numId="5">
    <w:abstractNumId w:val="15"/>
  </w:num>
  <w:num w:numId="6">
    <w:abstractNumId w:val="5"/>
  </w:num>
  <w:num w:numId="7">
    <w:abstractNumId w:val="11"/>
  </w:num>
  <w:num w:numId="8">
    <w:abstractNumId w:val="20"/>
  </w:num>
  <w:num w:numId="9">
    <w:abstractNumId w:val="22"/>
  </w:num>
  <w:num w:numId="10">
    <w:abstractNumId w:val="9"/>
  </w:num>
  <w:num w:numId="11">
    <w:abstractNumId w:val="7"/>
  </w:num>
  <w:num w:numId="12">
    <w:abstractNumId w:val="26"/>
  </w:num>
  <w:num w:numId="13">
    <w:abstractNumId w:val="18"/>
  </w:num>
  <w:num w:numId="14">
    <w:abstractNumId w:val="24"/>
  </w:num>
  <w:num w:numId="15">
    <w:abstractNumId w:val="4"/>
  </w:num>
  <w:num w:numId="16">
    <w:abstractNumId w:val="12"/>
  </w:num>
  <w:num w:numId="17">
    <w:abstractNumId w:val="2"/>
  </w:num>
  <w:num w:numId="18">
    <w:abstractNumId w:val="10"/>
  </w:num>
  <w:num w:numId="19">
    <w:abstractNumId w:val="27"/>
  </w:num>
  <w:num w:numId="20">
    <w:abstractNumId w:val="21"/>
  </w:num>
  <w:num w:numId="21">
    <w:abstractNumId w:val="1"/>
  </w:num>
  <w:num w:numId="22">
    <w:abstractNumId w:val="13"/>
  </w:num>
  <w:num w:numId="23">
    <w:abstractNumId w:val="14"/>
  </w:num>
  <w:num w:numId="24">
    <w:abstractNumId w:val="0"/>
  </w:num>
  <w:num w:numId="25">
    <w:abstractNumId w:val="16"/>
  </w:num>
  <w:num w:numId="26">
    <w:abstractNumId w:val="23"/>
  </w:num>
  <w:num w:numId="27">
    <w:abstractNumId w:val="8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D311F"/>
    <w:rsid w:val="00022F2E"/>
    <w:rsid w:val="00051AF7"/>
    <w:rsid w:val="00052A37"/>
    <w:rsid w:val="000E1DE3"/>
    <w:rsid w:val="000F0AAF"/>
    <w:rsid w:val="00196D00"/>
    <w:rsid w:val="001C5FA1"/>
    <w:rsid w:val="00205389"/>
    <w:rsid w:val="002D1F5D"/>
    <w:rsid w:val="003B19E7"/>
    <w:rsid w:val="003B726E"/>
    <w:rsid w:val="00430F31"/>
    <w:rsid w:val="00447C30"/>
    <w:rsid w:val="004516D3"/>
    <w:rsid w:val="00544347"/>
    <w:rsid w:val="00551E36"/>
    <w:rsid w:val="005A7E22"/>
    <w:rsid w:val="005D2D4E"/>
    <w:rsid w:val="005D311F"/>
    <w:rsid w:val="005E06AA"/>
    <w:rsid w:val="00610F92"/>
    <w:rsid w:val="006B0BB9"/>
    <w:rsid w:val="006D0115"/>
    <w:rsid w:val="006E5000"/>
    <w:rsid w:val="00731C79"/>
    <w:rsid w:val="0079205E"/>
    <w:rsid w:val="00797DA7"/>
    <w:rsid w:val="007C548D"/>
    <w:rsid w:val="00820202"/>
    <w:rsid w:val="008705A3"/>
    <w:rsid w:val="008B2CBC"/>
    <w:rsid w:val="008C3136"/>
    <w:rsid w:val="008D4FD7"/>
    <w:rsid w:val="008E0EAE"/>
    <w:rsid w:val="009962A8"/>
    <w:rsid w:val="009C459C"/>
    <w:rsid w:val="009C7EA3"/>
    <w:rsid w:val="00A059A9"/>
    <w:rsid w:val="00A405B6"/>
    <w:rsid w:val="00AC35D6"/>
    <w:rsid w:val="00AD013D"/>
    <w:rsid w:val="00AE75D3"/>
    <w:rsid w:val="00B9626F"/>
    <w:rsid w:val="00BA38FD"/>
    <w:rsid w:val="00BB6CD5"/>
    <w:rsid w:val="00CD4A8F"/>
    <w:rsid w:val="00D25EC5"/>
    <w:rsid w:val="00DD21BC"/>
    <w:rsid w:val="00DE2ED0"/>
    <w:rsid w:val="00E0625D"/>
    <w:rsid w:val="00E110ED"/>
    <w:rsid w:val="00E14E63"/>
    <w:rsid w:val="00E35B5F"/>
    <w:rsid w:val="00F3081B"/>
    <w:rsid w:val="00F50218"/>
    <w:rsid w:val="00F55B17"/>
    <w:rsid w:val="00FC60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line="360" w:lineRule="auto"/>
      <w:jc w:val="left"/>
    </w:pPr>
    <w:rPr>
      <w:b/>
      <w:bCs/>
      <w:sz w:val="22"/>
      <w:szCs w:val="22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5664" w:hanging="2124"/>
      <w:jc w:val="left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ind w:firstLine="360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160</TotalTime>
  <Pages>1</Pages>
  <Words>313</Words>
  <Characters>1790</Characters>
  <Application>Microsoft Office Word</Application>
  <DocSecurity>0</DocSecurity>
  <Lines>0</Lines>
  <Paragraphs>0</Paragraphs>
  <ScaleCrop>false</ScaleCrop>
  <Company>Ministerstvo zdravotnictva SR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creator>MZ SR</dc:creator>
  <cp:lastModifiedBy>Beata Mojtová</cp:lastModifiedBy>
  <cp:revision>90</cp:revision>
  <cp:lastPrinted>2014-05-20T10:00:00Z</cp:lastPrinted>
  <dcterms:created xsi:type="dcterms:W3CDTF">2007-01-17T10:13:00Z</dcterms:created>
  <dcterms:modified xsi:type="dcterms:W3CDTF">2014-05-20T10:03:00Z</dcterms:modified>
</cp:coreProperties>
</file>