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C23E1C" w:rsidP="002E0F39">
      <w:pPr>
        <w:bidi w:val="0"/>
        <w:spacing w:line="360" w:lineRule="auto"/>
        <w:rPr>
          <w:rFonts w:ascii="Times New Roman" w:hAnsi="Times New Roman"/>
          <w:b/>
        </w:rPr>
      </w:pP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0A36AC">
        <w:rPr>
          <w:rFonts w:ascii="Times New Roman" w:hAnsi="Times New Roman"/>
        </w:rPr>
        <w:t>70</w:t>
      </w:r>
      <w:r w:rsidRPr="002E0F39">
        <w:rPr>
          <w:rFonts w:ascii="Times New Roman" w:hAnsi="Times New Roman"/>
        </w:rPr>
        <w:t>. schôdza</w:t>
      </w:r>
    </w:p>
    <w:p w:rsidR="00FC2785" w:rsidP="00FC2785">
      <w:pPr>
        <w:bidi w:val="0"/>
        <w:ind w:left="5592" w:hanging="12"/>
        <w:rPr>
          <w:rFonts w:ascii="Times New Roman" w:hAnsi="Times New Roman"/>
          <w:sz w:val="22"/>
          <w:szCs w:val="22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</w:t>
      </w:r>
      <w:r w:rsidRPr="005E1310" w:rsidR="00134231">
        <w:rPr>
          <w:rFonts w:ascii="Times New Roman" w:hAnsi="Times New Roman"/>
          <w:sz w:val="22"/>
          <w:szCs w:val="22"/>
        </w:rPr>
        <w:t>CRD-</w:t>
      </w:r>
      <w:r w:rsidR="00134231">
        <w:rPr>
          <w:rFonts w:ascii="Times New Roman" w:hAnsi="Times New Roman"/>
          <w:sz w:val="22"/>
          <w:szCs w:val="22"/>
        </w:rPr>
        <w:t>454</w:t>
      </w:r>
      <w:r w:rsidRPr="005E1310" w:rsidR="00134231">
        <w:rPr>
          <w:rFonts w:ascii="Times New Roman" w:hAnsi="Times New Roman"/>
          <w:sz w:val="22"/>
          <w:szCs w:val="22"/>
        </w:rPr>
        <w:t>/201</w:t>
      </w:r>
      <w:r w:rsidR="00134231">
        <w:rPr>
          <w:rFonts w:ascii="Times New Roman" w:hAnsi="Times New Roman"/>
          <w:sz w:val="22"/>
          <w:szCs w:val="22"/>
        </w:rPr>
        <w:t>4</w:t>
      </w:r>
    </w:p>
    <w:p w:rsidR="00AA6297" w:rsidP="00B7137E">
      <w:pPr>
        <w:bidi w:val="0"/>
        <w:rPr>
          <w:rFonts w:ascii="Times New Roman" w:hAnsi="Times New Roman"/>
        </w:rPr>
      </w:pPr>
    </w:p>
    <w:p w:rsidR="00C23E1C" w:rsidP="00B7137E">
      <w:pPr>
        <w:bidi w:val="0"/>
        <w:rPr>
          <w:rFonts w:ascii="Times New Roman" w:hAnsi="Times New Roman"/>
        </w:rPr>
      </w:pPr>
    </w:p>
    <w:p w:rsidR="00F77288" w:rsidRPr="00CC5ADD" w:rsidP="00937E90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CC5ADD" w:rsidR="00CC5ADD">
        <w:rPr>
          <w:rFonts w:ascii="Times New Roman" w:hAnsi="Times New Roman"/>
          <w:sz w:val="32"/>
          <w:szCs w:val="32"/>
        </w:rPr>
        <w:t>419</w:t>
      </w:r>
    </w:p>
    <w:p w:rsidR="002E0F39" w:rsidRPr="002E0F39" w:rsidP="00F77288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F77288">
      <w:pPr>
        <w:bidi w:val="0"/>
        <w:spacing w:line="276" w:lineRule="auto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0A36AC">
        <w:rPr>
          <w:rFonts w:ascii="Times New Roman" w:hAnsi="Times New Roman"/>
          <w:b/>
        </w:rPr>
        <w:t>o</w:t>
      </w:r>
      <w:r w:rsidR="003D2166">
        <w:rPr>
          <w:rFonts w:ascii="Times New Roman" w:hAnsi="Times New Roman"/>
          <w:b/>
        </w:rPr>
        <w:t> </w:t>
      </w:r>
      <w:r w:rsidR="000A36AC">
        <w:rPr>
          <w:rFonts w:ascii="Times New Roman" w:hAnsi="Times New Roman"/>
          <w:b/>
        </w:rPr>
        <w:t>6.</w:t>
      </w:r>
      <w:r w:rsidR="008C74B6">
        <w:rPr>
          <w:rFonts w:ascii="Times New Roman" w:hAnsi="Times New Roman"/>
          <w:b/>
        </w:rPr>
        <w:t xml:space="preserve"> </w:t>
      </w:r>
      <w:r w:rsidR="009675E9">
        <w:rPr>
          <w:rFonts w:ascii="Times New Roman" w:hAnsi="Times New Roman"/>
          <w:b/>
        </w:rPr>
        <w:t>mája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5D370C" w:rsidP="00E917CF">
      <w:pPr>
        <w:bidi w:val="0"/>
        <w:jc w:val="both"/>
        <w:rPr>
          <w:rFonts w:ascii="Times New Roman" w:hAnsi="Times New Roman" w:cs="Arial"/>
          <w:noProof/>
          <w:sz w:val="22"/>
        </w:rPr>
      </w:pPr>
    </w:p>
    <w:p w:rsidR="00F77288" w:rsidP="00E917CF">
      <w:pPr>
        <w:bidi w:val="0"/>
        <w:jc w:val="both"/>
        <w:rPr>
          <w:rFonts w:ascii="Times New Roman" w:hAnsi="Times New Roman" w:cs="Arial"/>
          <w:noProof/>
          <w:sz w:val="22"/>
        </w:rPr>
      </w:pPr>
    </w:p>
    <w:p w:rsidR="00E917CF" w:rsidRPr="00F77288" w:rsidP="00134231">
      <w:pPr>
        <w:bidi w:val="0"/>
        <w:jc w:val="both"/>
        <w:rPr>
          <w:rFonts w:ascii="Times New Roman" w:hAnsi="Times New Roman"/>
        </w:rPr>
      </w:pPr>
      <w:r w:rsidRPr="00F77288" w:rsidR="0095426C">
        <w:rPr>
          <w:rFonts w:ascii="Times New Roman" w:hAnsi="Times New Roman" w:cs="Arial"/>
          <w:noProof/>
        </w:rPr>
        <w:t xml:space="preserve">k vládnemu </w:t>
      </w:r>
      <w:r w:rsidRPr="00F77288" w:rsidR="005D370C">
        <w:rPr>
          <w:rFonts w:ascii="Times New Roman" w:hAnsi="Times New Roman" w:cs="Arial"/>
          <w:noProof/>
        </w:rPr>
        <w:t xml:space="preserve"> návrh</w:t>
      </w:r>
      <w:r w:rsidRPr="00F77288" w:rsidR="0095426C">
        <w:rPr>
          <w:rFonts w:ascii="Times New Roman" w:hAnsi="Times New Roman" w:cs="Arial"/>
          <w:noProof/>
        </w:rPr>
        <w:t>u</w:t>
      </w:r>
      <w:r w:rsidRPr="00F77288" w:rsidR="005D370C">
        <w:rPr>
          <w:rFonts w:ascii="Times New Roman" w:hAnsi="Times New Roman" w:cs="Arial"/>
          <w:noProof/>
        </w:rPr>
        <w:t xml:space="preserve"> zákona, </w:t>
      </w:r>
      <w:r w:rsidRPr="00F77288" w:rsidR="00134231">
        <w:rPr>
          <w:rFonts w:ascii="Times New Roman" w:hAnsi="Times New Roman" w:cs="Arial"/>
          <w:noProof/>
        </w:rPr>
        <w:t>ktorým sa mení a dopĺňa zákon č. 136/2001 Z. z. o ochrane hospodárskej súťaže a o zmene a doplnení zákona Slovenskej národnej rady</w:t>
        <w:br/>
        <w:t>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</w:t>
        <w:br/>
      </w:r>
      <w:r w:rsidRPr="00F77288" w:rsidR="00134231">
        <w:rPr>
          <w:rFonts w:ascii="Times New Roman" w:hAnsi="Times New Roman" w:cs="Arial"/>
        </w:rPr>
        <w:t>(tlač 897)</w:t>
      </w:r>
    </w:p>
    <w:p w:rsidR="00B7137E" w:rsidP="0013423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C23E1C" w:rsidP="0013423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F77288" w:rsidRPr="00977032" w:rsidP="00134231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134231" w:rsidRPr="00F77288" w:rsidP="006A7B50">
      <w:pPr>
        <w:bidi w:val="0"/>
        <w:ind w:firstLine="1134"/>
        <w:jc w:val="both"/>
        <w:rPr>
          <w:rFonts w:ascii="Times New Roman" w:hAnsi="Times New Roman"/>
          <w:noProof/>
        </w:rPr>
      </w:pPr>
      <w:r w:rsidRPr="00F77288" w:rsidR="002E0F39">
        <w:rPr>
          <w:rFonts w:ascii="Times New Roman" w:hAnsi="Times New Roman"/>
        </w:rPr>
        <w:t>s</w:t>
      </w:r>
      <w:r w:rsidRPr="00F77288" w:rsidR="00937E90">
        <w:rPr>
          <w:rFonts w:ascii="Times New Roman" w:hAnsi="Times New Roman"/>
        </w:rPr>
        <w:t> vládnym návrhom zákona</w:t>
      </w:r>
      <w:r w:rsidRPr="00F77288" w:rsidR="008C74F2">
        <w:rPr>
          <w:rFonts w:ascii="Times New Roman" w:hAnsi="Times New Roman"/>
        </w:rPr>
        <w:t>,</w:t>
      </w:r>
      <w:r w:rsidRPr="00F77288" w:rsidR="008C74F2">
        <w:rPr>
          <w:rFonts w:ascii="Times New Roman" w:hAnsi="Times New Roman"/>
          <w:noProof/>
        </w:rPr>
        <w:t xml:space="preserve"> </w:t>
      </w:r>
      <w:r w:rsidRPr="00F77288">
        <w:rPr>
          <w:rFonts w:ascii="Times New Roman" w:hAnsi="Times New Roman" w:cs="Arial"/>
          <w:noProof/>
        </w:rPr>
        <w:t>ktorým sa mení a dopĺňa zákon č. 136/2001 Z. z. o ochrane hospodárskej súťaže a o zmene a doplnení zákona Slovenskej národnej rady</w:t>
        <w:br/>
        <w:t>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</w:t>
        <w:br/>
      </w:r>
      <w:r w:rsidRPr="00F77288">
        <w:rPr>
          <w:rFonts w:ascii="Times New Roman" w:hAnsi="Times New Roman" w:cs="Arial"/>
        </w:rPr>
        <w:t>(tlač 897)</w:t>
      </w:r>
      <w:r w:rsidRPr="00F77288" w:rsidR="008C74F2">
        <w:rPr>
          <w:rFonts w:ascii="Times New Roman" w:hAnsi="Times New Roman"/>
          <w:noProof/>
        </w:rPr>
        <w:t xml:space="preserve">; </w:t>
      </w:r>
    </w:p>
    <w:p w:rsidR="002C748C" w:rsidP="00F77288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F77288" w:rsidRPr="002C748C" w:rsidP="00F77288">
      <w:pPr>
        <w:pStyle w:val="TxBrp9"/>
        <w:bidi w:val="0"/>
        <w:spacing w:line="240" w:lineRule="auto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D7999" w:rsidP="002D7999">
      <w:pPr>
        <w:bidi w:val="0"/>
        <w:jc w:val="both"/>
        <w:rPr>
          <w:rFonts w:ascii="Times New Roman" w:hAnsi="Times New Roman"/>
        </w:rPr>
      </w:pPr>
    </w:p>
    <w:p w:rsidR="002E0F39" w:rsidRPr="00F77288" w:rsidP="006A7B50">
      <w:pPr>
        <w:bidi w:val="0"/>
        <w:ind w:firstLine="1134"/>
        <w:jc w:val="both"/>
        <w:rPr>
          <w:rFonts w:ascii="Times New Roman" w:hAnsi="Times New Roman"/>
        </w:rPr>
      </w:pPr>
      <w:r w:rsidRPr="00F77288" w:rsidR="00FC0ABB">
        <w:rPr>
          <w:rFonts w:ascii="Times New Roman" w:hAnsi="Times New Roman" w:cs="Arial"/>
          <w:noProof/>
        </w:rPr>
        <w:t xml:space="preserve">vládny návrh zákona, </w:t>
      </w:r>
      <w:r w:rsidRPr="00F77288" w:rsidR="00134231">
        <w:rPr>
          <w:rFonts w:ascii="Times New Roman" w:hAnsi="Times New Roman" w:cs="Arial"/>
          <w:noProof/>
        </w:rPr>
        <w:t>ktorým sa mení a dopĺňa zákon č. 136/2001 Z. z. o ochrane hospodárskej súťaže a o zmene a doplnení zákona Slovenskej národnej rady</w:t>
        <w:br/>
        <w:t>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</w:t>
        <w:br/>
      </w:r>
      <w:r w:rsidRPr="00F77288" w:rsidR="00134231">
        <w:rPr>
          <w:rFonts w:ascii="Times New Roman" w:hAnsi="Times New Roman" w:cs="Arial"/>
        </w:rPr>
        <w:t>(tlač 897)</w:t>
      </w:r>
      <w:r w:rsidRPr="00F77288" w:rsidR="00134231">
        <w:rPr>
          <w:rFonts w:ascii="Times New Roman" w:hAnsi="Times New Roman"/>
        </w:rPr>
        <w:t xml:space="preserve"> </w:t>
      </w:r>
      <w:r w:rsidRPr="00F77288">
        <w:rPr>
          <w:rFonts w:ascii="Times New Roman" w:hAnsi="Times New Roman"/>
          <w:b/>
        </w:rPr>
        <w:t>schváliť</w:t>
      </w:r>
      <w:r w:rsidRPr="00F77288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F77288" w:rsidP="002E0F39">
      <w:pPr>
        <w:bidi w:val="0"/>
        <w:jc w:val="both"/>
        <w:rPr>
          <w:rFonts w:ascii="Times New Roman" w:hAnsi="Times New Roman"/>
        </w:rPr>
      </w:pPr>
    </w:p>
    <w:p w:rsidR="00F77288" w:rsidP="002E0F39">
      <w:pPr>
        <w:bidi w:val="0"/>
        <w:jc w:val="both"/>
        <w:rPr>
          <w:rFonts w:ascii="Times New Roman" w:hAnsi="Times New Roman"/>
        </w:rPr>
      </w:pPr>
    </w:p>
    <w:p w:rsidR="00F77288" w:rsidP="002E0F39">
      <w:pPr>
        <w:bidi w:val="0"/>
        <w:jc w:val="both"/>
        <w:rPr>
          <w:rFonts w:ascii="Times New Roman" w:hAnsi="Times New Roman"/>
        </w:rPr>
      </w:pPr>
    </w:p>
    <w:p w:rsidR="00F77288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709E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="00654129">
        <w:rPr>
          <w:rFonts w:ascii="Times New Roman" w:hAnsi="Times New Roman"/>
        </w:rPr>
        <w:t xml:space="preserve"> </w:t>
      </w:r>
      <w:r w:rsidR="00134231">
        <w:rPr>
          <w:rFonts w:ascii="Times New Roman" w:hAnsi="Times New Roman"/>
        </w:rPr>
        <w:t>hospodárske záležitosti</w:t>
      </w:r>
      <w:r w:rsidR="00D418FD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75F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A75FAF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35DCD" w:rsidP="00C35DC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35DCD" w:rsidP="00C35DC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C35DCD" w:rsidP="00C35DC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        </w:t>
      </w:r>
      <w:r w:rsidR="00CE7AD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Róbert Madej </w:t>
      </w:r>
    </w:p>
    <w:p w:rsidR="00C35DCD" w:rsidP="00C35DCD">
      <w:pPr>
        <w:bidi w:val="0"/>
        <w:ind w:left="2124" w:firstLine="498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predseda výboru</w:t>
      </w:r>
    </w:p>
    <w:p w:rsidR="00C35DCD" w:rsidP="00C35DCD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C35DCD" w:rsidP="00C35DC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C35DCD" w:rsidP="00C35DCD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C35DCD" w:rsidP="00C35DCD">
      <w:pPr>
        <w:bidi w:val="0"/>
        <w:ind w:left="6480" w:hanging="6480"/>
        <w:jc w:val="both"/>
        <w:rPr>
          <w:rFonts w:ascii="Times New Roman" w:hAnsi="Times New Roman"/>
        </w:rPr>
      </w:pPr>
    </w:p>
    <w:p w:rsidR="005D370C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F10D90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F10D90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134231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CC5ADD">
        <w:rPr>
          <w:rFonts w:ascii="Times New Roman" w:hAnsi="Times New Roman"/>
          <w:b/>
        </w:rPr>
        <w:t>419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0A36AC">
        <w:rPr>
          <w:rFonts w:ascii="Times New Roman" w:hAnsi="Times New Roman"/>
          <w:b/>
        </w:rPr>
        <w:t>o</w:t>
      </w:r>
      <w:r w:rsidR="00CB548A">
        <w:rPr>
          <w:rFonts w:ascii="Times New Roman" w:hAnsi="Times New Roman"/>
          <w:b/>
        </w:rPr>
        <w:t> </w:t>
      </w:r>
      <w:r w:rsidR="000A36AC">
        <w:rPr>
          <w:rFonts w:ascii="Times New Roman" w:hAnsi="Times New Roman"/>
          <w:b/>
        </w:rPr>
        <w:t>6</w:t>
      </w:r>
      <w:r w:rsidR="00CB548A">
        <w:rPr>
          <w:rFonts w:ascii="Times New Roman" w:hAnsi="Times New Roman"/>
          <w:b/>
        </w:rPr>
        <w:t xml:space="preserve">. </w:t>
      </w:r>
      <w:r w:rsidR="009675E9">
        <w:rPr>
          <w:rFonts w:ascii="Times New Roman" w:hAnsi="Times New Roman"/>
          <w:b/>
        </w:rPr>
        <w:t>máj</w:t>
      </w:r>
      <w:r w:rsidR="00FC0ABB">
        <w:rPr>
          <w:rFonts w:ascii="Times New Roman" w:hAnsi="Times New Roman"/>
          <w:b/>
        </w:rPr>
        <w:t>a</w:t>
      </w:r>
      <w:r w:rsidRPr="002E0F39">
        <w:rPr>
          <w:rFonts w:ascii="Times New Roman" w:hAnsi="Times New Roman"/>
          <w:b/>
        </w:rPr>
        <w:t xml:space="preserve"> 201</w:t>
      </w:r>
      <w:r w:rsidR="008C74B6">
        <w:rPr>
          <w:rFonts w:ascii="Times New Roman" w:hAnsi="Times New Roman"/>
          <w:b/>
        </w:rPr>
        <w:t>4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8E676A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134231" w:rsidRPr="00134231" w:rsidP="00134231">
      <w:pPr>
        <w:bidi w:val="0"/>
        <w:jc w:val="both"/>
        <w:rPr>
          <w:rFonts w:ascii="Times New Roman" w:hAnsi="Times New Roman"/>
          <w:b/>
        </w:rPr>
      </w:pPr>
      <w:r w:rsidRPr="003175D8" w:rsidR="003175D8">
        <w:rPr>
          <w:rFonts w:ascii="Times New Roman" w:hAnsi="Times New Roman"/>
          <w:b/>
        </w:rPr>
        <w:t>k vládnemu návrhu zákona</w:t>
      </w:r>
      <w:r w:rsidRPr="003175D8" w:rsidR="003175D8">
        <w:rPr>
          <w:rFonts w:ascii="Times New Roman" w:hAnsi="Times New Roman"/>
          <w:b/>
          <w:noProof/>
        </w:rPr>
        <w:t xml:space="preserve">, </w:t>
      </w:r>
      <w:r w:rsidRPr="00134231">
        <w:rPr>
          <w:rFonts w:ascii="Times New Roman" w:hAnsi="Times New Roman" w:cs="Arial"/>
          <w:b/>
          <w:noProof/>
          <w:sz w:val="22"/>
        </w:rPr>
        <w:t>ktorým sa mení a dopĺňa zákon č. 136/2001 Z. z. o ochrane hospodárskej súťaže a o zmene a doplnení zákona Slovenskej národnej rady</w:t>
        <w:br/>
        <w:t>č. 347/1990 Zb. o organizácii ministerstiev a ostatných ústredných orgánov štátnej správy Slovenskej republiky v znení neskorších predpisov v znení neskorších predpisov a ktorým sa mení a dopĺňa zákon č. 99/1963 Zb. Občiansky súdny poriadok v znení neskorších predpisov</w:t>
        <w:br/>
      </w:r>
      <w:r w:rsidRPr="00134231">
        <w:rPr>
          <w:rFonts w:ascii="Times New Roman" w:hAnsi="Times New Roman" w:cs="Arial"/>
          <w:b/>
          <w:sz w:val="22"/>
        </w:rPr>
        <w:t>(tlač 897)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CC5ADD" w:rsidP="002E0F39">
      <w:pPr>
        <w:bidi w:val="0"/>
        <w:jc w:val="both"/>
        <w:rPr>
          <w:rFonts w:ascii="Times New Roman" w:hAnsi="Times New Roman"/>
          <w:b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  <w:b/>
        </w:rPr>
      </w:pPr>
      <w:r w:rsidRPr="00CC5ADD">
        <w:rPr>
          <w:rFonts w:ascii="Times New Roman" w:hAnsi="Times New Roman"/>
        </w:rPr>
        <w:t>1.</w:t>
      </w:r>
      <w:r w:rsidRPr="00CC5ADD">
        <w:rPr>
          <w:rFonts w:ascii="Times New Roman" w:hAnsi="Times New Roman"/>
          <w:b/>
        </w:rPr>
        <w:t xml:space="preserve"> </w:t>
      </w:r>
      <w:r w:rsidRPr="00CC5ADD">
        <w:rPr>
          <w:rFonts w:ascii="Times New Roman" w:hAnsi="Times New Roman"/>
        </w:rPr>
        <w:t xml:space="preserve">V čl. I, 10. bode  § 3  ods. 5 druhej vete sa slová „K obratu združenia sa“ nahrádzajú slovami „Pri združení podnikateľov sa k obratu združenia podnikateľov“ a za slová „členov“ vkladá slovo „tohto“.  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s ohľadom na zrozumiteľnosť sa ustanovenie precizuje.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-142" w:firstLine="142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2. V čl. I, 11. bode  § 4  ods. 2 prvej vete a tretej vete sa slovo „a“ nahrádza slovom „ani“. 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spojkou ani sa vyjadruje zlučovací/vylučovací vzťah v záporných vetách.</w:t>
      </w: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3. V čl. I, 14. bode § 5 ods. 1  prvej vete v poznámke pod čiarou k odkazu 5a sa slová v zátvorke „Mimoriadne vydanie Ú.v. EÚ, kap. 8/zv.3“ nahrádzajú slovami „Mimoriadne vydanie Ú.v. EÚ, kap. 8/zv.3; Ú.v. EÚ L 123, 27.04.2004“.</w:t>
      </w:r>
    </w:p>
    <w:p w:rsidR="00CC5ADD" w:rsidRPr="00CC5ADD" w:rsidP="00CC5ADD">
      <w:pPr>
        <w:bidi w:val="0"/>
        <w:ind w:left="2124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 legislatívno-technickú pripomienku, ktorou sa spresňuje citácia právnych aktov Európskej únie v súlade so zaužívanou legislatívnou praxou.</w:t>
      </w: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4. V čl. I, 14. bode § 5 ods. 1 sa slová „skupiny dohôd obmedzujúcich súťaž, ktoré nemôžu“ nahrádzajú slovami „skupinu dohôd obmedzujúcich súťaž, ktorá nemôže“,  slová „majú za cieľ alebo môžu“ sa nahrádzajú slovami „má za cieľ alebo môže“ a slovo „spĺňajú“ sa nahrádza slovom „spĺňa“.</w:t>
      </w:r>
    </w:p>
    <w:p w:rsidR="00CC5ADD" w:rsidRPr="00CC5ADD" w:rsidP="00CC5ADD">
      <w:pPr>
        <w:bidi w:val="0"/>
        <w:ind w:left="3538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pripomienku, ktorou sa zohľadňuje zásada právnej istoty, ktorá vyžaduje, aby právna úprava bola jasná a presná (C-226/08); použité množné číslo vyvoláva neistotu, či ide o viaceré skupiny dohôd a v rámci týchto skupín o viaceré dohody. Súčasne sa rešpektuje 3. bod Prílohy č. 2 k Legislatívnym pravidlám tvorby zákonov.</w:t>
      </w:r>
    </w:p>
    <w:p w:rsidR="00CC5ADD" w:rsidRPr="00CC5ADD" w:rsidP="00CC5ADD">
      <w:pPr>
        <w:bidi w:val="0"/>
        <w:ind w:left="3538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5. V čl. I, 14. bode  § 6  ods. 2 sa slová „alebo rozhodnutia“ nahrádzajú slovami  „alebo časť rozhodnutia“ a slovo „ju“ sa nahrádza slovami „túto časť“.   </w:t>
      </w:r>
    </w:p>
    <w:p w:rsidR="00CC5ADD" w:rsidRPr="00CC5ADD" w:rsidP="00CC5ADD">
      <w:pPr>
        <w:bidi w:val="0"/>
        <w:ind w:left="3537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537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jeho zrozumiteľnosť.</w:t>
      </w:r>
    </w:p>
    <w:p w:rsidR="00CC5ADD" w:rsidRPr="00CC5ADD" w:rsidP="00CC5ADD">
      <w:pPr>
        <w:bidi w:val="0"/>
        <w:ind w:left="3544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6. V  čl. I,  14. bode  § 6  ods. 3 druhej vete sa slovo „alebo“ nahrádza slovom „ani“ a slová</w:t>
      </w: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 „§ 4 ods. 2 a 5 a § 5“ sa nahrádzajú slovami „§ 4 ods. 2 a 5 ani podľa § 5“.</w:t>
      </w:r>
    </w:p>
    <w:p w:rsidR="00CC5ADD" w:rsidRPr="00CC5ADD" w:rsidP="00CC5ADD">
      <w:pPr>
        <w:bidi w:val="0"/>
        <w:ind w:left="3544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544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spojkou „ani sa vyjadruje zlučovací/vylučovací vzťah v záporných vetách.</w:t>
      </w:r>
    </w:p>
    <w:p w:rsidR="00CC5ADD" w:rsidRPr="00CC5ADD" w:rsidP="00CC5ADD">
      <w:pPr>
        <w:bidi w:val="0"/>
        <w:ind w:left="3544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7. V čl. I 31.bode § 10 ods. 3 sa slová „alebo príjmy“ nahrádzajú slovami „ani príjmy“.</w:t>
      </w: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spojkou ani sa vyjadruje zlučovací/vylučovací vzťah v záporných vetách.</w:t>
      </w: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8. V čl. I 31. bode § 10 ods. 5 sa za slovom „Dve“ vypúšťa slovo „koncentrácie“.</w:t>
      </w: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jeho jednoznačnosť a terminologickú presnosť/ jednotu.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9. V čl. I, 31. bode  § 10  ods. 9 sa v poslednej vete slovo „jeho“ vypúšťa a za slovom „predloženia“ sa vkladajú slová „tohto doplnenia“.</w:t>
      </w: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Ide o legislatívno-technickú pripomienku; ustanovenie sa precizuje s ohľadom na jeho zrozumiteľnosť. </w:t>
      </w:r>
    </w:p>
    <w:p w:rsidR="00CC5ADD" w:rsidRPr="00CC5ADD" w:rsidP="00CC5ADD">
      <w:pPr>
        <w:bidi w:val="0"/>
        <w:ind w:left="326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10. V čl. I, 51. bode § 22 ods. 2 prvej vete sa slová „vyžadovať ústne alebo písomné vysvetlenie a vyhotovovať si zvukový záznam z ústne podaného vysvetlenia“ nahrádzajú slovami „vyžadovať písomné vysvetlenie alebo ústne vysvetlenie s možnosťou vyhotovenia si jeho zvukového záznamu“. </w:t>
      </w: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Ide o legislatívno-technickú pripomienku; text sa spresňuje a zjednodušuje z hľadiska zrozumiteľnosti ustanovenia.  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11. V čl. I, 51. bode § 22 ods. 3 sa slová „z nich výpisy a poznámky a obstarávať“ nahrádzajú slovami „zo spisov výpisy a poznámky a zaobstarať“.  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jazykovú správnosť a zrozumiteľnosť.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12. V čl. I, 52. bode § 22a ods. 2 druhej vete sa slová „meno a priezvisko osoby, ktorá poverenie vydáva, a jej funkciu“ nahrádzajú slovami „meno, priezvisko a funkciu osoby vydávajúcej poverenie“, slová „povereného zamestnanca úradu“ sa nahrádzajú slovami „zamestnanca úradu povereného výkonom inšpekcie“ a  slová „podľa tohto zákona“  sa vypúšťajú. 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Ide o legislatívno-technickú pripomienku; text ustanovenia sa terminologicky spresňuje z hľadiska zrozumiteľnosti. 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13. V čl. I, 51. bode § 22a ods. 5 sa za slovami „zamestnanci úradu“ vypúšťa čiarka a za slovami „inšpekcie   právo“ sa vkladá čiarka.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Ide o legislatívno-technickú pripomienku; úvodná veta sa upravuje s ohľadom na zrozumiteľnosť a jednoznačnosť ustanovenia.  </w:t>
      </w:r>
    </w:p>
    <w:p w:rsidR="00CC5ADD" w:rsidRPr="00CC5ADD" w:rsidP="00CC5ADD">
      <w:pPr>
        <w:bidi w:val="0"/>
        <w:ind w:left="3402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14. V čl. I, 80. bode § 38c ods. </w:t>
      </w:r>
      <w:r w:rsidR="009E105F">
        <w:rPr>
          <w:rFonts w:ascii="Times New Roman" w:hAnsi="Times New Roman"/>
        </w:rPr>
        <w:t>4</w:t>
      </w:r>
      <w:r w:rsidRPr="00CC5ADD">
        <w:rPr>
          <w:rFonts w:ascii="Times New Roman" w:hAnsi="Times New Roman"/>
        </w:rPr>
        <w:t xml:space="preserve"> sa pred slová „ustanovení osobitného“ vkladajú slová „k porušeniu“.</w:t>
      </w:r>
    </w:p>
    <w:p w:rsidR="00CC5ADD" w:rsidRPr="00CC5ADD" w:rsidP="00CC5ADD">
      <w:pPr>
        <w:bidi w:val="0"/>
        <w:ind w:left="3479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z hľadiska jeho zrozumiteľnosti</w:t>
      </w:r>
    </w:p>
    <w:p w:rsidR="00CC5ADD" w:rsidRPr="00CC5ADD" w:rsidP="00CC5ADD">
      <w:pPr>
        <w:bidi w:val="0"/>
        <w:ind w:left="3479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15. V čl. I, 80. bode § 38d ods. 1 úvodná veta znie „Úrad účastníkovi dohody obmedzujúcej súťaž podľa § 4 ods. 1 alebo podľa ustanovení osobitného predpisu,</w:t>
      </w:r>
      <w:r w:rsidRPr="00CC5ADD">
        <w:rPr>
          <w:rFonts w:ascii="Times New Roman" w:hAnsi="Times New Roman"/>
          <w:vertAlign w:val="superscript"/>
        </w:rPr>
        <w:t>27</w:t>
      </w:r>
      <w:r w:rsidRPr="00CC5ADD">
        <w:rPr>
          <w:rFonts w:ascii="Times New Roman" w:hAnsi="Times New Roman"/>
        </w:rPr>
        <w:t xml:space="preserve">) ktorej účastníci podnikajú na rovnakej úrovni výrobného alebo distribučného reťazca, neuloží na jeho žiadosť pokutu, ak tento účastník dohody ako prvý z vlastného podnetu predloží“. V písmenách a) a b) sa slová  „ako prvý z vlastného podnetu predloží“ vypúšťajú.  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Ide o legislatívno-technickú pripomienku; ustanovenie sa legislatívne upravuje z dôrazom na zrozumiteľnosť a prehľadnosť ustanovenia. 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16. V čl. I, 80. bode § 38d ods. 2 sa pred slová „splní podmienky“ vkladajú slová „ak tento účastník dohody“.</w:t>
      </w:r>
    </w:p>
    <w:p w:rsidR="00CC5ADD" w:rsidRPr="00CC5ADD" w:rsidP="00CC5ADD">
      <w:pPr>
        <w:bidi w:val="0"/>
        <w:ind w:left="3479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Ide o legislatívno-technickú pripomienku; ustanovenie sa precizuje s ohľadom na jeho zrozumiteľnosť. </w:t>
      </w:r>
    </w:p>
    <w:p w:rsidR="00CC5ADD" w:rsidRPr="00CC5ADD" w:rsidP="00CC5ADD">
      <w:pPr>
        <w:bidi w:val="0"/>
        <w:ind w:left="3479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 xml:space="preserve">17. V čl. I, 80. bode § 38d ods. 4 písm. c) sa slová „s podaním žiadosti a jej obsahom“ nahrádzajú slovami „o podaní žiadosti a obsahu tejto žiadosti“.   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jeho prehľadnosť a zrozumiteľnosť.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18. V čl. I, 80. bode § 38d ods. 6 sa slová „ich splní“ nahrádzajú slovami „tieto podmienky splní“.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jeho zrozumiteľnosť.</w:t>
      </w:r>
    </w:p>
    <w:p w:rsid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19. V čl. I, 80. bode § 38d ods. 7 sa slová „o ich náležitostiach“ sa nahrádzajú slovami „a náležitostiach týchto žiadostí“.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jeho prehľadnosť a zrozumiteľnosť.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20. V čl. I, 80. bode § 38g ods. 3 druhej vete sa slovo „uloženej“ nahrádza slovom „uložená“.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z hľadiska gramatickej správnosti.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spacing w:line="360" w:lineRule="auto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21. V čl. I,  80. bode § 38f ods. 1 sa slová „plniť záväzky“ nahrádza slovami „plnenie záväzkov“.</w:t>
      </w:r>
    </w:p>
    <w:p w:rsidR="00CC5ADD" w:rsidRPr="00CC5ADD" w:rsidP="00CC5ADD">
      <w:pPr>
        <w:bidi w:val="0"/>
        <w:ind w:left="354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pripomienku, ktorou sa zohľadňuje čl. 9 nariadenia Rady (ES) č. 1/2003.</w:t>
      </w: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22. V čl. I, 82. bode § 40 ods. 6 prvej vete sa slovo „poskytla“ nahrádza slovami „úradu predložila“.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z hľadiska terminologickej jednoty.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CC5ADD" w:rsidP="00CC5ADD">
      <w:pPr>
        <w:bidi w:val="0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23. V čl. I, 82. bode § 40 ods. 12 sa za slová „oznámenie koncentrácie“ vkladajú slová „podľa odseku 11“.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  <w:r w:rsidRPr="00CC5ADD">
        <w:rPr>
          <w:rFonts w:ascii="Times New Roman" w:hAnsi="Times New Roman"/>
        </w:rPr>
        <w:t>Ide o legislatívno-technickú pripomienku; ustanovenie sa precizuje s ohľadom na jeho zrozumiteľnosť a prehľadnosť.</w:t>
      </w:r>
    </w:p>
    <w:p w:rsidR="00CC5ADD" w:rsidRPr="00CC5ADD" w:rsidP="00CC5ADD">
      <w:pPr>
        <w:bidi w:val="0"/>
        <w:ind w:left="3481"/>
        <w:jc w:val="both"/>
        <w:rPr>
          <w:rFonts w:ascii="Times New Roman" w:hAnsi="Times New Roman"/>
        </w:rPr>
      </w:pPr>
    </w:p>
    <w:p w:rsidR="00CC5ADD" w:rsidRPr="00E7014E" w:rsidP="00CC5ADD">
      <w:pPr>
        <w:bidi w:val="0"/>
        <w:ind w:left="3481"/>
        <w:jc w:val="both"/>
        <w:rPr>
          <w:rFonts w:ascii="Times New Roman" w:hAnsi="Times New Roman"/>
        </w:rPr>
      </w:pPr>
    </w:p>
    <w:p w:rsidR="00E7014E" w:rsidRPr="00E7014E" w:rsidP="00E7014E">
      <w:pPr>
        <w:bidi w:val="0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 xml:space="preserve">24. Za čl. II sa vkladajú nový </w:t>
      </w:r>
      <w:r>
        <w:rPr>
          <w:rFonts w:ascii="Times New Roman" w:hAnsi="Times New Roman"/>
        </w:rPr>
        <w:t>č</w:t>
      </w:r>
      <w:r w:rsidRPr="00E7014E">
        <w:rPr>
          <w:rFonts w:ascii="Times New Roman" w:hAnsi="Times New Roman"/>
        </w:rPr>
        <w:t xml:space="preserve">l. III a nový </w:t>
      </w:r>
      <w:r>
        <w:rPr>
          <w:rFonts w:ascii="Times New Roman" w:hAnsi="Times New Roman"/>
        </w:rPr>
        <w:t>č</w:t>
      </w:r>
      <w:r w:rsidRPr="00E7014E">
        <w:rPr>
          <w:rFonts w:ascii="Times New Roman" w:hAnsi="Times New Roman"/>
        </w:rPr>
        <w:t>l. IV, ktoré znejú:</w:t>
      </w:r>
    </w:p>
    <w:p w:rsidR="00E7014E" w:rsidRPr="00E7014E" w:rsidP="00E7014E">
      <w:pPr>
        <w:pStyle w:val="ListParagraph"/>
        <w:bidi w:val="0"/>
        <w:rPr>
          <w:rFonts w:ascii="Times New Roman" w:hAnsi="Times New Roman"/>
          <w:b/>
        </w:rPr>
      </w:pPr>
    </w:p>
    <w:p w:rsidR="00E7014E" w:rsidP="00E7014E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E7014E">
        <w:rPr>
          <w:rFonts w:ascii="Times New Roman" w:hAnsi="Times New Roman"/>
        </w:rPr>
        <w:t>„Čl. III</w:t>
      </w:r>
    </w:p>
    <w:p w:rsidR="009E105F" w:rsidRPr="00E7014E" w:rsidP="00E7014E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E7014E" w:rsidRPr="00E7014E" w:rsidP="00E7014E">
      <w:pPr>
        <w:bidi w:val="0"/>
        <w:ind w:firstLine="708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>Zákon č. 250/2007 Z. z. o ochrane spotrebiteľa a o zmene zákona Slovenskej národnej rady č. 372/1990 Zb. o priestupkoch v znení neskorších predpisov v znení zákona č. 397/2008 Z. z., zákona č. 318/2009 Z. z., zákona č. 575/2009 Z. z., zákona č. 508/2010 Z. z., zákona č. 301/2012 Z. z., zákona č. 132/2013 Z. z., zákona č. 437/2013, zákona č. 102/2014 Z. z. a zákona č. 106/2014 Z. z. sa mení a dopĺňa takto:</w:t>
      </w:r>
    </w:p>
    <w:p w:rsidR="00E7014E" w:rsidRPr="00E7014E" w:rsidP="00E7014E">
      <w:pPr>
        <w:bidi w:val="0"/>
        <w:ind w:left="426"/>
        <w:jc w:val="both"/>
        <w:rPr>
          <w:rFonts w:ascii="Times New Roman" w:hAnsi="Times New Roman"/>
          <w:color w:val="000000" w:themeColor="tx1" w:themeShade="FF"/>
        </w:rPr>
      </w:pPr>
    </w:p>
    <w:p w:rsidR="00E7014E" w:rsidRPr="00E7014E" w:rsidP="009E105F">
      <w:pPr>
        <w:pStyle w:val="ListParagraph"/>
        <w:numPr>
          <w:numId w:val="9"/>
        </w:numPr>
        <w:tabs>
          <w:tab w:val="left" w:pos="709"/>
          <w:tab w:val="left" w:pos="993"/>
        </w:tabs>
        <w:bidi w:val="0"/>
        <w:contextualSpacing w:val="0"/>
        <w:jc w:val="both"/>
        <w:rPr>
          <w:rFonts w:ascii="Times New Roman" w:hAnsi="Times New Roman"/>
          <w:color w:val="000000" w:themeColor="tx1" w:themeShade="FF"/>
        </w:rPr>
      </w:pPr>
      <w:r w:rsidRPr="00E7014E">
        <w:rPr>
          <w:rFonts w:ascii="Times New Roman" w:hAnsi="Times New Roman"/>
          <w:color w:val="000000" w:themeColor="tx1" w:themeShade="FF"/>
        </w:rPr>
        <w:t>§ 24 odsek 8 znie:</w:t>
      </w:r>
    </w:p>
    <w:p w:rsidR="00E7014E" w:rsidRPr="00E7014E" w:rsidP="009E105F">
      <w:pPr>
        <w:pStyle w:val="ListParagraph"/>
        <w:tabs>
          <w:tab w:val="left" w:pos="709"/>
        </w:tabs>
        <w:bidi w:val="0"/>
        <w:ind w:left="0" w:firstLine="708"/>
        <w:jc w:val="both"/>
        <w:rPr>
          <w:rFonts w:ascii="Times New Roman" w:hAnsi="Times New Roman"/>
          <w:color w:val="000000" w:themeColor="tx1" w:themeShade="FF"/>
        </w:rPr>
      </w:pPr>
      <w:r w:rsidRPr="00E7014E">
        <w:rPr>
          <w:rFonts w:ascii="Times New Roman" w:hAnsi="Times New Roman"/>
          <w:color w:val="000000" w:themeColor="tx1" w:themeShade="FF"/>
        </w:rPr>
        <w:t>„(8) Opakované marenie, rušenie alebo sťažovanie výkonu dozoru pod</w:t>
      </w:r>
      <w:r w:rsidRPr="00E7014E">
        <w:rPr>
          <w:rFonts w:ascii="Times New Roman" w:eastAsia="PalatinoLinotype-Roman" w:hAnsi="Times New Roman" w:hint="default"/>
          <w:color w:val="000000" w:themeColor="tx1" w:themeShade="FF"/>
        </w:rPr>
        <w:t>ľ</w:t>
      </w:r>
      <w:r w:rsidRPr="00E7014E">
        <w:rPr>
          <w:rFonts w:ascii="Times New Roman" w:hAnsi="Times New Roman"/>
          <w:color w:val="000000" w:themeColor="tx1" w:themeShade="FF"/>
        </w:rPr>
        <w:t xml:space="preserve">a odseku 3 sa považuje za závažné porušenie povinnosti. </w:t>
      </w:r>
      <w:r w:rsidRPr="00E7014E">
        <w:rPr>
          <w:rFonts w:ascii="Times New Roman" w:hAnsi="Times New Roman"/>
          <w:color w:val="000000" w:themeColor="tx1" w:themeShade="FF"/>
          <w:vertAlign w:val="superscript"/>
        </w:rPr>
        <w:t>28a</w:t>
      </w:r>
      <w:r w:rsidRPr="00E7014E">
        <w:rPr>
          <w:rFonts w:ascii="Times New Roman" w:hAnsi="Times New Roman"/>
          <w:color w:val="000000" w:themeColor="tx1" w:themeShade="FF"/>
        </w:rPr>
        <w:t xml:space="preserve">)“. </w:t>
      </w:r>
    </w:p>
    <w:p w:rsidR="00E7014E" w:rsidRPr="00E7014E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</w:p>
    <w:p w:rsidR="00E7014E" w:rsidRPr="00E7014E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  <w:r w:rsidRPr="00E7014E">
        <w:rPr>
          <w:rFonts w:ascii="Times New Roman" w:hAnsi="Times New Roman"/>
          <w:color w:val="000000" w:themeColor="tx1" w:themeShade="FF"/>
        </w:rPr>
        <w:t>Poznámka pod čiarou  k odkazu 28a znie:</w:t>
      </w:r>
    </w:p>
    <w:p w:rsidR="00E7014E" w:rsidRPr="00E7014E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  <w:r w:rsidRPr="00E7014E">
        <w:rPr>
          <w:rFonts w:ascii="Times New Roman" w:hAnsi="Times New Roman"/>
          <w:color w:val="000000" w:themeColor="tx1" w:themeShade="FF"/>
        </w:rPr>
        <w:t xml:space="preserve">„28a)  napr. § 58 zákona </w:t>
      </w:r>
      <w:r w:rsidRPr="00E7014E">
        <w:rPr>
          <w:rFonts w:ascii="Times New Roman" w:eastAsia="PalatinoLinotype-Roman" w:hAnsi="Times New Roman" w:hint="default"/>
          <w:color w:val="000000" w:themeColor="tx1" w:themeShade="FF"/>
        </w:rPr>
        <w:t>č</w:t>
      </w:r>
      <w:r w:rsidRPr="00E7014E">
        <w:rPr>
          <w:rFonts w:ascii="Times New Roman" w:hAnsi="Times New Roman"/>
          <w:color w:val="000000" w:themeColor="tx1" w:themeShade="FF"/>
        </w:rPr>
        <w:t>. 455/1991 Zb. o živnostenskom podnikaní  v znení neskorších predpisov.“.</w:t>
      </w:r>
    </w:p>
    <w:p w:rsidR="00E7014E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</w:p>
    <w:p w:rsidR="009E105F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</w:p>
    <w:p w:rsidR="009E105F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</w:p>
    <w:p w:rsidR="009E105F" w:rsidRPr="00E7014E" w:rsidP="00E7014E">
      <w:pPr>
        <w:autoSpaceDE w:val="0"/>
        <w:autoSpaceDN w:val="0"/>
        <w:bidi w:val="0"/>
        <w:adjustRightInd w:val="0"/>
        <w:rPr>
          <w:rFonts w:ascii="Times New Roman" w:hAnsi="Times New Roman"/>
          <w:color w:val="000000" w:themeColor="tx1" w:themeShade="FF"/>
        </w:rPr>
      </w:pPr>
    </w:p>
    <w:p w:rsidR="00E7014E" w:rsidP="00E7014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  <w:r w:rsidRPr="009E105F">
        <w:rPr>
          <w:rFonts w:ascii="Times New Roman" w:hAnsi="Times New Roman"/>
        </w:rPr>
        <w:t>Čl. IV</w:t>
      </w:r>
    </w:p>
    <w:p w:rsidR="009E105F" w:rsidRPr="009E105F" w:rsidP="00E7014E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</w:rPr>
      </w:pPr>
    </w:p>
    <w:p w:rsidR="00E7014E" w:rsidRPr="00E7014E" w:rsidP="00E7014E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>Zákon č. 102/2014 Z. z. o ochrane spotrebiteľa pri predaji tovaru alebo poskytovaní služieb na základe zmluvy uzavretej na diaľku alebo zmluvy uzavretej mimo prevádzkových priestorov predávajúceho a o zmene a doplnení niektorých zákonov sa mení a dopĺňa takto:</w:t>
      </w:r>
    </w:p>
    <w:p w:rsidR="00E7014E" w:rsidRPr="00E7014E" w:rsidP="00E7014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E7014E" w:rsidRPr="00E7014E" w:rsidP="00E7014E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>V čl. XIV sa slová „čl. I až III“ nahrádzajú slovami „čl. I, čl. II bodov 2 až 8, čl. III“,  za slovami „a 36“ sa slovo „a“ nahrádza čiarkou a na konci sa pripájajú tieto slová: „a čl. II bodu 1, ktorý nadobúda účinnosť 1. apríla 2015“.“.</w:t>
      </w:r>
    </w:p>
    <w:p w:rsidR="00E7014E" w:rsidRPr="00E7014E" w:rsidP="00E7014E">
      <w:pPr>
        <w:bidi w:val="0"/>
        <w:jc w:val="both"/>
        <w:rPr>
          <w:rFonts w:ascii="Times New Roman" w:hAnsi="Times New Roman"/>
          <w:b/>
        </w:rPr>
      </w:pPr>
      <w:r w:rsidRPr="00E7014E">
        <w:rPr>
          <w:rFonts w:ascii="Times New Roman" w:hAnsi="Times New Roman"/>
        </w:rPr>
        <w:tab/>
      </w:r>
    </w:p>
    <w:p w:rsidR="00E7014E" w:rsidRPr="00E7014E" w:rsidP="00E7014E">
      <w:pPr>
        <w:bidi w:val="0"/>
        <w:ind w:left="284" w:firstLine="424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>Ostatné články sa následne primerane prečíslujú.</w:t>
      </w:r>
    </w:p>
    <w:p w:rsidR="00E7014E" w:rsidP="00E7014E">
      <w:pPr>
        <w:bidi w:val="0"/>
        <w:ind w:hanging="284"/>
        <w:jc w:val="both"/>
        <w:rPr>
          <w:rFonts w:ascii="Times New Roman" w:hAnsi="Times New Roman"/>
          <w:b/>
        </w:rPr>
      </w:pPr>
    </w:p>
    <w:p w:rsidR="000962CD" w:rsidRPr="000962CD" w:rsidP="000962CD">
      <w:pPr>
        <w:bidi w:val="0"/>
        <w:ind w:left="3540"/>
        <w:jc w:val="both"/>
        <w:rPr>
          <w:rFonts w:ascii="Times New Roman" w:hAnsi="Times New Roman"/>
          <w:b/>
        </w:rPr>
      </w:pPr>
      <w:r w:rsidRPr="00E7014E">
        <w:rPr>
          <w:rFonts w:ascii="Times New Roman" w:hAnsi="Times New Roman"/>
        </w:rPr>
        <w:t>V článku III ide o spresnenie jedného ustanovenia, na ktoré upozornila Republiková únia zamestnávateľov a ďalšie zamestnávateľské zväzy v rámci tripartity, že je to potrebné spresniť kvôli právnym výkladovým problémom v aplikačnej praxi, čo by mohlo mať následne neodhadnuteľný dopad z dôvodu rôznych prístupov správnych orgánov aj na hospodársku súťaž v SR vo forme jej možného nepredvídateľného obmedzenia. Zároveň ide  o ustanovenie, ktoré bolo plánované spresniť už v rámci legislatívneho procesu pri predmetnom zákone, nakoľko predmetnú kompetenciu (práve kvôli právnym výkladovým problémom okolo obligatórneho postupu) Slovenská obchodná inšpekcia nechcela mať, no uniklo to pozornosti predkladateľov a nespresnilo sa to. Týmto spresnením sa predmetná nezrovnalosť odstráni.</w:t>
      </w:r>
      <w:r>
        <w:rPr>
          <w:rFonts w:ascii="Times New Roman" w:hAnsi="Times New Roman"/>
          <w:b/>
        </w:rPr>
        <w:t xml:space="preserve"> </w:t>
      </w:r>
      <w:r w:rsidRPr="00E7014E">
        <w:rPr>
          <w:rFonts w:ascii="Times New Roman" w:hAnsi="Times New Roman"/>
        </w:rPr>
        <w:t>Zároveň v článk</w:t>
      </w:r>
      <w:r>
        <w:rPr>
          <w:rFonts w:ascii="Times New Roman" w:hAnsi="Times New Roman"/>
        </w:rPr>
        <w:t>u</w:t>
      </w:r>
      <w:r w:rsidRPr="00E7014E">
        <w:rPr>
          <w:rFonts w:ascii="Times New Roman" w:hAnsi="Times New Roman"/>
        </w:rPr>
        <w:t xml:space="preserve"> IV ide o spresnenia účinnosti jednotlivých ustanovení vzhľadom na legislatívny proces.</w:t>
      </w:r>
    </w:p>
    <w:p w:rsidR="000962CD" w:rsidRPr="00E7014E" w:rsidP="000962CD">
      <w:pPr>
        <w:bidi w:val="0"/>
        <w:ind w:left="3402"/>
        <w:jc w:val="both"/>
        <w:rPr>
          <w:rFonts w:ascii="Times New Roman" w:hAnsi="Times New Roman"/>
          <w:b/>
        </w:rPr>
      </w:pPr>
    </w:p>
    <w:p w:rsidR="000962CD" w:rsidRPr="00E7014E" w:rsidP="000962CD">
      <w:pPr>
        <w:bidi w:val="0"/>
        <w:ind w:left="3402"/>
        <w:jc w:val="both"/>
        <w:rPr>
          <w:rFonts w:ascii="Times New Roman" w:hAnsi="Times New Roman"/>
          <w:b/>
        </w:rPr>
      </w:pPr>
    </w:p>
    <w:p w:rsidR="00E7014E" w:rsidRPr="00E7014E" w:rsidP="005F7726">
      <w:pPr>
        <w:bidi w:val="0"/>
        <w:jc w:val="both"/>
        <w:rPr>
          <w:rFonts w:ascii="Times New Roman" w:hAnsi="Times New Roman"/>
          <w:b/>
        </w:rPr>
      </w:pPr>
    </w:p>
    <w:p w:rsidR="00E7014E" w:rsidRPr="00E7014E" w:rsidP="00E7014E">
      <w:pPr>
        <w:pStyle w:val="ListParagraph"/>
        <w:numPr>
          <w:numId w:val="10"/>
        </w:numPr>
        <w:bidi w:val="0"/>
        <w:ind w:left="426" w:hanging="426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>Čl. IV znie:</w:t>
      </w:r>
    </w:p>
    <w:p w:rsidR="00E7014E" w:rsidRPr="00E7014E" w:rsidP="00E7014E">
      <w:pPr>
        <w:bidi w:val="0"/>
        <w:ind w:left="426" w:hanging="426"/>
        <w:jc w:val="center"/>
        <w:rPr>
          <w:rFonts w:ascii="Times New Roman" w:hAnsi="Times New Roman"/>
        </w:rPr>
      </w:pPr>
      <w:r w:rsidRPr="00E7014E">
        <w:rPr>
          <w:rFonts w:ascii="Times New Roman" w:hAnsi="Times New Roman"/>
        </w:rPr>
        <w:t xml:space="preserve"> „Čl. IV</w:t>
      </w:r>
    </w:p>
    <w:p w:rsidR="00E7014E" w:rsidRPr="00E7014E" w:rsidP="00E7014E">
      <w:pPr>
        <w:bidi w:val="0"/>
        <w:ind w:left="426" w:hanging="426"/>
        <w:jc w:val="center"/>
        <w:rPr>
          <w:rFonts w:ascii="Times New Roman" w:hAnsi="Times New Roman"/>
          <w:b/>
        </w:rPr>
      </w:pPr>
    </w:p>
    <w:p w:rsidR="00E7014E" w:rsidRPr="00E7014E" w:rsidP="00E7014E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  <w:r w:rsidRPr="00E7014E">
        <w:rPr>
          <w:rFonts w:ascii="Times New Roman" w:hAnsi="Times New Roman"/>
        </w:rPr>
        <w:t>Tento zákon nadobúda účinnosť 1. júla 2014 okrem čl. III, ktorý nadobúda účinnosť 14. júna 2014 a čl. IV, ktorý nadobúda účinnosť 12. júna 2014.</w:t>
      </w:r>
      <w:r w:rsidRPr="00E7014E">
        <w:rPr>
          <w:rFonts w:ascii="Times New Roman" w:hAnsi="Times New Roman"/>
          <w:b/>
        </w:rPr>
        <w:t>“</w:t>
      </w:r>
      <w:r w:rsidRPr="00E7014E">
        <w:rPr>
          <w:rFonts w:ascii="Times New Roman" w:hAnsi="Times New Roman"/>
        </w:rPr>
        <w:t xml:space="preserve">. </w:t>
      </w:r>
    </w:p>
    <w:p w:rsidR="00E7014E" w:rsidRPr="00E7014E" w:rsidP="00E7014E">
      <w:pPr>
        <w:autoSpaceDE w:val="0"/>
        <w:autoSpaceDN w:val="0"/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E7014E" w:rsidRPr="00E7014E" w:rsidP="000962CD">
      <w:pPr>
        <w:autoSpaceDE w:val="0"/>
        <w:autoSpaceDN w:val="0"/>
        <w:bidi w:val="0"/>
        <w:adjustRightInd w:val="0"/>
        <w:ind w:left="3540"/>
        <w:jc w:val="both"/>
        <w:rPr>
          <w:rFonts w:ascii="Times New Roman" w:hAnsi="Times New Roman"/>
        </w:rPr>
      </w:pPr>
      <w:r w:rsidR="000962CD">
        <w:rPr>
          <w:rFonts w:ascii="Times New Roman" w:hAnsi="Times New Roman"/>
        </w:rPr>
        <w:t xml:space="preserve">Ide </w:t>
      </w:r>
      <w:r w:rsidRPr="00E7014E">
        <w:rPr>
          <w:rFonts w:ascii="Times New Roman" w:hAnsi="Times New Roman"/>
        </w:rPr>
        <w:t>o spresneni</w:t>
      </w:r>
      <w:r w:rsidR="000962CD">
        <w:rPr>
          <w:rFonts w:ascii="Times New Roman" w:hAnsi="Times New Roman"/>
        </w:rPr>
        <w:t>e</w:t>
      </w:r>
      <w:r w:rsidRPr="00E7014E">
        <w:rPr>
          <w:rFonts w:ascii="Times New Roman" w:hAnsi="Times New Roman"/>
        </w:rPr>
        <w:t xml:space="preserve"> účinnosti jednotlivých ustanovení vzhľadom na legislatívny proces.</w:t>
      </w:r>
    </w:p>
    <w:p w:rsidR="00CC5ADD" w:rsidRPr="00E7014E" w:rsidP="00E7014E">
      <w:pPr>
        <w:bidi w:val="0"/>
        <w:ind w:left="3402"/>
        <w:jc w:val="both"/>
        <w:rPr>
          <w:rFonts w:ascii="Times New Roman" w:hAnsi="Times New Roman"/>
          <w:b/>
        </w:rPr>
      </w:pPr>
    </w:p>
    <w:p w:rsidR="00E7014E" w:rsidRPr="00E7014E">
      <w:pPr>
        <w:bidi w:val="0"/>
        <w:ind w:left="3402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3A66CDC"/>
    <w:multiLevelType w:val="hybridMultilevel"/>
    <w:tmpl w:val="E62CE6D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20F47A5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4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7">
    <w:nsid w:val="5DD74C5B"/>
    <w:multiLevelType w:val="hybridMultilevel"/>
    <w:tmpl w:val="038ECA36"/>
    <w:lvl w:ilvl="0">
      <w:start w:val="25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">
    <w:nsid w:val="65467366"/>
    <w:multiLevelType w:val="hybridMultilevel"/>
    <w:tmpl w:val="230611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6D42"/>
    <w:rsid w:val="00017101"/>
    <w:rsid w:val="00026536"/>
    <w:rsid w:val="00036E37"/>
    <w:rsid w:val="0005344A"/>
    <w:rsid w:val="00080BDB"/>
    <w:rsid w:val="000962CD"/>
    <w:rsid w:val="000A27DF"/>
    <w:rsid w:val="000A36AC"/>
    <w:rsid w:val="000B57E9"/>
    <w:rsid w:val="000D11D5"/>
    <w:rsid w:val="000F4A21"/>
    <w:rsid w:val="00106E7E"/>
    <w:rsid w:val="00115D3B"/>
    <w:rsid w:val="0011659C"/>
    <w:rsid w:val="00117C6E"/>
    <w:rsid w:val="001214A3"/>
    <w:rsid w:val="00134231"/>
    <w:rsid w:val="00142F27"/>
    <w:rsid w:val="00144A91"/>
    <w:rsid w:val="0015407E"/>
    <w:rsid w:val="00157ABA"/>
    <w:rsid w:val="00172E7C"/>
    <w:rsid w:val="00174702"/>
    <w:rsid w:val="00174955"/>
    <w:rsid w:val="00186B52"/>
    <w:rsid w:val="00186F61"/>
    <w:rsid w:val="00195B23"/>
    <w:rsid w:val="001B19FF"/>
    <w:rsid w:val="001B42EF"/>
    <w:rsid w:val="001C1444"/>
    <w:rsid w:val="001D1D7B"/>
    <w:rsid w:val="001D7465"/>
    <w:rsid w:val="001E06A2"/>
    <w:rsid w:val="001E70BD"/>
    <w:rsid w:val="001E77B1"/>
    <w:rsid w:val="00224F3D"/>
    <w:rsid w:val="002271A1"/>
    <w:rsid w:val="0023079A"/>
    <w:rsid w:val="00236746"/>
    <w:rsid w:val="00293328"/>
    <w:rsid w:val="00296777"/>
    <w:rsid w:val="002B6D17"/>
    <w:rsid w:val="002C33D8"/>
    <w:rsid w:val="002C748C"/>
    <w:rsid w:val="002D7999"/>
    <w:rsid w:val="002E0F39"/>
    <w:rsid w:val="002F58C9"/>
    <w:rsid w:val="002F611C"/>
    <w:rsid w:val="003175D8"/>
    <w:rsid w:val="0037354B"/>
    <w:rsid w:val="00386D14"/>
    <w:rsid w:val="0039460E"/>
    <w:rsid w:val="00396B2B"/>
    <w:rsid w:val="0039792F"/>
    <w:rsid w:val="003D2166"/>
    <w:rsid w:val="003F22CE"/>
    <w:rsid w:val="003F7533"/>
    <w:rsid w:val="00413C8B"/>
    <w:rsid w:val="0042443B"/>
    <w:rsid w:val="004400E6"/>
    <w:rsid w:val="00453FB8"/>
    <w:rsid w:val="00456DA2"/>
    <w:rsid w:val="0046544E"/>
    <w:rsid w:val="00475F91"/>
    <w:rsid w:val="00477087"/>
    <w:rsid w:val="00494790"/>
    <w:rsid w:val="004A2E3F"/>
    <w:rsid w:val="004B5D02"/>
    <w:rsid w:val="004C7786"/>
    <w:rsid w:val="004D7C1D"/>
    <w:rsid w:val="004E6ADD"/>
    <w:rsid w:val="004F75DE"/>
    <w:rsid w:val="0050201E"/>
    <w:rsid w:val="00502405"/>
    <w:rsid w:val="0052255B"/>
    <w:rsid w:val="0053517A"/>
    <w:rsid w:val="00541A50"/>
    <w:rsid w:val="00545A46"/>
    <w:rsid w:val="005757E5"/>
    <w:rsid w:val="005838F0"/>
    <w:rsid w:val="00585154"/>
    <w:rsid w:val="005A094E"/>
    <w:rsid w:val="005A4239"/>
    <w:rsid w:val="005B1E91"/>
    <w:rsid w:val="005B2EC1"/>
    <w:rsid w:val="005D370C"/>
    <w:rsid w:val="005E1310"/>
    <w:rsid w:val="005E1EA8"/>
    <w:rsid w:val="005E2843"/>
    <w:rsid w:val="005F6D60"/>
    <w:rsid w:val="005F7726"/>
    <w:rsid w:val="00625A09"/>
    <w:rsid w:val="006423F7"/>
    <w:rsid w:val="00654129"/>
    <w:rsid w:val="00654497"/>
    <w:rsid w:val="006622BA"/>
    <w:rsid w:val="006709E5"/>
    <w:rsid w:val="006820ED"/>
    <w:rsid w:val="006A59A3"/>
    <w:rsid w:val="006A7B50"/>
    <w:rsid w:val="006D4392"/>
    <w:rsid w:val="006E10D6"/>
    <w:rsid w:val="006E4115"/>
    <w:rsid w:val="00741BD4"/>
    <w:rsid w:val="00746E75"/>
    <w:rsid w:val="007629EA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26955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C74B6"/>
    <w:rsid w:val="008C74F2"/>
    <w:rsid w:val="008D03F7"/>
    <w:rsid w:val="008D6220"/>
    <w:rsid w:val="008D68E8"/>
    <w:rsid w:val="008E1F93"/>
    <w:rsid w:val="008E676A"/>
    <w:rsid w:val="008F11D0"/>
    <w:rsid w:val="008F7250"/>
    <w:rsid w:val="009032CB"/>
    <w:rsid w:val="00914060"/>
    <w:rsid w:val="00937E90"/>
    <w:rsid w:val="0095167C"/>
    <w:rsid w:val="0095426C"/>
    <w:rsid w:val="009675E9"/>
    <w:rsid w:val="009707B1"/>
    <w:rsid w:val="00977032"/>
    <w:rsid w:val="00985F91"/>
    <w:rsid w:val="0099334A"/>
    <w:rsid w:val="009A7AB4"/>
    <w:rsid w:val="009B6E47"/>
    <w:rsid w:val="009C01B7"/>
    <w:rsid w:val="009D34CE"/>
    <w:rsid w:val="009E105F"/>
    <w:rsid w:val="00A2253A"/>
    <w:rsid w:val="00A24AF2"/>
    <w:rsid w:val="00A27E07"/>
    <w:rsid w:val="00A325D1"/>
    <w:rsid w:val="00A4576B"/>
    <w:rsid w:val="00A47C1C"/>
    <w:rsid w:val="00A62F29"/>
    <w:rsid w:val="00A64B0F"/>
    <w:rsid w:val="00A65A35"/>
    <w:rsid w:val="00A67A5B"/>
    <w:rsid w:val="00A75FAF"/>
    <w:rsid w:val="00A937C3"/>
    <w:rsid w:val="00AA6297"/>
    <w:rsid w:val="00AD570A"/>
    <w:rsid w:val="00AF3C7D"/>
    <w:rsid w:val="00B14682"/>
    <w:rsid w:val="00B1565D"/>
    <w:rsid w:val="00B15F4B"/>
    <w:rsid w:val="00B216BB"/>
    <w:rsid w:val="00B252E1"/>
    <w:rsid w:val="00B27EB6"/>
    <w:rsid w:val="00B401F3"/>
    <w:rsid w:val="00B64950"/>
    <w:rsid w:val="00B7137E"/>
    <w:rsid w:val="00B73900"/>
    <w:rsid w:val="00B76C54"/>
    <w:rsid w:val="00B96FE8"/>
    <w:rsid w:val="00BB7958"/>
    <w:rsid w:val="00BC7941"/>
    <w:rsid w:val="00BD73AB"/>
    <w:rsid w:val="00BE2A9D"/>
    <w:rsid w:val="00BF23D2"/>
    <w:rsid w:val="00BF5636"/>
    <w:rsid w:val="00C14623"/>
    <w:rsid w:val="00C23E1C"/>
    <w:rsid w:val="00C34375"/>
    <w:rsid w:val="00C352F8"/>
    <w:rsid w:val="00C35DCD"/>
    <w:rsid w:val="00C5317B"/>
    <w:rsid w:val="00C832DD"/>
    <w:rsid w:val="00C97D6B"/>
    <w:rsid w:val="00CA5557"/>
    <w:rsid w:val="00CA61B5"/>
    <w:rsid w:val="00CB548A"/>
    <w:rsid w:val="00CC5ADD"/>
    <w:rsid w:val="00CE06F8"/>
    <w:rsid w:val="00CE2E18"/>
    <w:rsid w:val="00CE7AD1"/>
    <w:rsid w:val="00D1764E"/>
    <w:rsid w:val="00D214CA"/>
    <w:rsid w:val="00D21E16"/>
    <w:rsid w:val="00D259F2"/>
    <w:rsid w:val="00D418FD"/>
    <w:rsid w:val="00D73B41"/>
    <w:rsid w:val="00D908DD"/>
    <w:rsid w:val="00DC2F88"/>
    <w:rsid w:val="00DC4441"/>
    <w:rsid w:val="00DD1A2C"/>
    <w:rsid w:val="00DE1017"/>
    <w:rsid w:val="00DE7FC9"/>
    <w:rsid w:val="00E04F5E"/>
    <w:rsid w:val="00E17959"/>
    <w:rsid w:val="00E37EA3"/>
    <w:rsid w:val="00E4006E"/>
    <w:rsid w:val="00E43FC5"/>
    <w:rsid w:val="00E5361E"/>
    <w:rsid w:val="00E7014E"/>
    <w:rsid w:val="00E716F5"/>
    <w:rsid w:val="00E917CF"/>
    <w:rsid w:val="00EA3DF0"/>
    <w:rsid w:val="00EE706F"/>
    <w:rsid w:val="00EE709D"/>
    <w:rsid w:val="00EF5242"/>
    <w:rsid w:val="00F06130"/>
    <w:rsid w:val="00F10D90"/>
    <w:rsid w:val="00F35942"/>
    <w:rsid w:val="00F570EA"/>
    <w:rsid w:val="00F77288"/>
    <w:rsid w:val="00F84D47"/>
    <w:rsid w:val="00FA2008"/>
    <w:rsid w:val="00FA36C9"/>
    <w:rsid w:val="00FC0ABB"/>
    <w:rsid w:val="00FC2785"/>
    <w:rsid w:val="00FC4DC4"/>
    <w:rsid w:val="00FE2A8D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B4390-B5BF-4FB9-AB53-21820607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20</TotalTime>
  <Pages>7</Pages>
  <Words>1775</Words>
  <Characters>10120</Characters>
  <Application>Microsoft Office Word</Application>
  <DocSecurity>0</DocSecurity>
  <Lines>0</Lines>
  <Paragraphs>0</Paragraphs>
  <ScaleCrop>false</ScaleCrop>
  <Company>Kancelaria NR SR</Company>
  <LinksUpToDate>false</LinksUpToDate>
  <CharactersWithSpaces>11872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21</cp:revision>
  <cp:lastPrinted>2014-05-07T14:51:00Z</cp:lastPrinted>
  <dcterms:created xsi:type="dcterms:W3CDTF">2014-03-25T09:53:00Z</dcterms:created>
  <dcterms:modified xsi:type="dcterms:W3CDTF">2014-05-07T15:14:00Z</dcterms:modified>
</cp:coreProperties>
</file>