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236B" w:rsidRPr="00240D21" w:rsidP="0091236B">
      <w:pPr>
        <w:bidi w:val="0"/>
        <w:spacing w:after="120"/>
        <w:ind w:left="-284" w:right="-1"/>
        <w:jc w:val="center"/>
        <w:rPr>
          <w:rFonts w:ascii="Times New Roman" w:hAnsi="Times New Roman"/>
          <w:sz w:val="24"/>
        </w:rPr>
      </w:pPr>
      <w:r w:rsidRPr="00240D21">
        <w:rPr>
          <w:rFonts w:ascii="Times New Roman" w:hAnsi="Times New Roman"/>
          <w:b/>
          <w:sz w:val="28"/>
        </w:rPr>
        <w:t>Predkladacia správa</w:t>
      </w:r>
    </w:p>
    <w:p w:rsidR="004607D7" w:rsidP="00CB3E3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366FB" w:rsidRPr="004801C2" w:rsidP="001366F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color w:val="000000"/>
          <w:sz w:val="24"/>
          <w:szCs w:val="24"/>
        </w:rPr>
        <w:t xml:space="preserve">Pôvodná </w:t>
      </w:r>
      <w:r w:rsidRPr="004801C2">
        <w:rPr>
          <w:rFonts w:ascii="Times New Roman" w:hAnsi="Times New Roman"/>
          <w:sz w:val="24"/>
          <w:szCs w:val="24"/>
        </w:rPr>
        <w:t> </w:t>
      </w:r>
      <w:r w:rsidRPr="004801C2">
        <w:rPr>
          <w:rFonts w:ascii="Times New Roman" w:hAnsi="Times New Roman"/>
          <w:color w:val="000000"/>
          <w:sz w:val="24"/>
          <w:szCs w:val="24"/>
        </w:rPr>
        <w:t>„</w:t>
      </w:r>
      <w:r w:rsidRPr="004801C2">
        <w:rPr>
          <w:rFonts w:ascii="Times New Roman" w:hAnsi="Times New Roman"/>
          <w:sz w:val="24"/>
          <w:szCs w:val="24"/>
        </w:rPr>
        <w:t xml:space="preserve">Dohoda o preprave tovaru po železnici v priamom medzinárodnom styku (MGS)“ (Budapešť 10. júla 1951; vyhláška č. 81/1951 Zb., vypovedaná bývalou </w:t>
      </w:r>
      <w:r w:rsidRPr="004801C2">
        <w:rPr>
          <w:rFonts w:ascii="Times New Roman" w:hAnsi="Times New Roman"/>
          <w:bCs/>
          <w:sz w:val="24"/>
          <w:szCs w:val="24"/>
        </w:rPr>
        <w:t xml:space="preserve">Českou </w:t>
      </w:r>
      <w:r>
        <w:rPr>
          <w:rFonts w:ascii="Times New Roman" w:hAnsi="Times New Roman"/>
          <w:bCs/>
          <w:sz w:val="24"/>
          <w:szCs w:val="24"/>
        </w:rPr>
        <w:br/>
      </w:r>
      <w:r w:rsidRPr="004801C2">
        <w:rPr>
          <w:rFonts w:ascii="Times New Roman" w:hAnsi="Times New Roman"/>
          <w:bCs/>
          <w:sz w:val="24"/>
          <w:szCs w:val="24"/>
        </w:rPr>
        <w:t>a Slovenskou Federatívnou Republikou</w:t>
      </w:r>
      <w:r w:rsidRPr="004801C2">
        <w:rPr>
          <w:rFonts w:ascii="Times New Roman" w:hAnsi="Times New Roman"/>
          <w:sz w:val="24"/>
          <w:szCs w:val="24"/>
        </w:rPr>
        <w:t xml:space="preserve"> (ČSFR) k 1. januáru 1991, ďalej len „dohoda MGS“, anglické znenie: The Agreement on International Goods Traffic by Rail), nadobudla platnosť 1. novembra 1951 a bola podpísaná pod záštitou administratívnej kancelárie vo Varšave (Poľsk</w:t>
      </w:r>
      <w:r>
        <w:rPr>
          <w:rFonts w:ascii="Times New Roman" w:hAnsi="Times New Roman"/>
          <w:sz w:val="24"/>
          <w:szCs w:val="24"/>
        </w:rPr>
        <w:t>á</w:t>
      </w:r>
      <w:r w:rsidRPr="004801C2">
        <w:rPr>
          <w:rFonts w:ascii="Times New Roman" w:hAnsi="Times New Roman"/>
          <w:sz w:val="24"/>
          <w:szCs w:val="24"/>
        </w:rPr>
        <w:t xml:space="preserve"> republika).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>Po vytvorení Organizácie pre spoluprácu železníc (OSŽD, anglické znenie:</w:t>
        <w:br/>
        <w:t xml:space="preserve">The Organization for Co-operation of Railways (OSJD), t. j. medzivládna organizácia </w:t>
      </w:r>
      <w:r w:rsidRPr="004801C2">
        <w:rPr>
          <w:rFonts w:ascii="Times New Roman" w:hAnsi="Times New Roman"/>
          <w:color w:val="000000"/>
          <w:sz w:val="24"/>
          <w:szCs w:val="24"/>
        </w:rPr>
        <w:t>združujúca železničné spoločnosti Východnej Európy a Ázie</w:t>
      </w:r>
      <w:r w:rsidRPr="004801C2">
        <w:rPr>
          <w:rFonts w:ascii="Times New Roman" w:hAnsi="Times New Roman"/>
          <w:sz w:val="24"/>
          <w:szCs w:val="24"/>
        </w:rPr>
        <w:t xml:space="preserve">, Varšava v roku 1956) </w:t>
        <w:br/>
        <w:t xml:space="preserve">bol výbor OSŽD stanovený za depozitára medzinárodných zmlúv a štatútu OSŽD, </w:t>
        <w:br/>
        <w:t>ktorý bol schválený vládami zakladajúcimi organizáciu. Z uvedeného dôvodu plní výbor OSŽD funkciu podľa článku 77 (</w:t>
      </w:r>
      <w:r w:rsidRPr="004801C2">
        <w:rPr>
          <w:rFonts w:ascii="Times New Roman" w:hAnsi="Times New Roman"/>
          <w:color w:val="000000"/>
          <w:sz w:val="24"/>
          <w:szCs w:val="24"/>
        </w:rPr>
        <w:t>Funkcie depozitárov</w:t>
      </w:r>
      <w:r w:rsidRPr="004801C2">
        <w:rPr>
          <w:rFonts w:ascii="Times New Roman" w:hAnsi="Times New Roman"/>
          <w:sz w:val="24"/>
          <w:szCs w:val="24"/>
        </w:rPr>
        <w:t xml:space="preserve">) Viedenského dohovoru o zmluvnom práve (Viedeň 23. mája 1969). Základným dokumentom OSŽD je Konvencia o priamej medzinárodnej preprave. Slovenská republika je členom OSŽD a na rokovaní </w:t>
        <w:br/>
        <w:t xml:space="preserve">Rady ministrov je zastúpená ministrom dopravy, výstavby a regionálneho rozvoja SR. </w:t>
        <w:br/>
        <w:t>Na úrovni železničných spoločností sú Ministerstvom dopravy, výstavby a regionálneho rozvoja SR (ďalej len „MDVRR SR“) poverené na zastupovanie Železničná spoločnosť Cargo Slovakia (ZSSK Cargo), Železnice Slovenskej republiky</w:t>
      </w:r>
      <w:r>
        <w:rPr>
          <w:rFonts w:ascii="Times New Roman" w:hAnsi="Times New Roman"/>
          <w:sz w:val="24"/>
          <w:szCs w:val="24"/>
        </w:rPr>
        <w:t xml:space="preserve"> (ŽSR) a Železničná spoločnosť </w:t>
      </w:r>
      <w:r w:rsidRPr="004801C2">
        <w:rPr>
          <w:rFonts w:ascii="Times New Roman" w:hAnsi="Times New Roman"/>
          <w:sz w:val="24"/>
          <w:szCs w:val="24"/>
        </w:rPr>
        <w:t>Slovensko, a. s. (ZSSK).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>V súlade s článkom 3 štatútu OSŽD je jednou z hlavných úloh OSŽD zlepšenie medzinárodného dopravného práva aj prostredníctvom „Dohody o preprave cestujúcich a cestovných batožín po železniciach v priamom medzinárodnom styku (MPS)“ (Budapešť 10. júla 1951; vyhláška č. 81/1951 Zb.) a dohody MGS. Dohoda MPS a dohoda MGS v súčasnosti používajú názov „Dohod</w:t>
      </w:r>
      <w:r w:rsidR="00FF6554">
        <w:rPr>
          <w:rFonts w:ascii="Times New Roman" w:hAnsi="Times New Roman"/>
          <w:sz w:val="24"/>
          <w:szCs w:val="24"/>
        </w:rPr>
        <w:t>a</w:t>
      </w:r>
      <w:r w:rsidRPr="004801C2">
        <w:rPr>
          <w:rFonts w:ascii="Times New Roman" w:hAnsi="Times New Roman"/>
          <w:sz w:val="24"/>
          <w:szCs w:val="24"/>
        </w:rPr>
        <w:t xml:space="preserve"> o</w:t>
      </w:r>
      <w:r w:rsidR="00D02182">
        <w:rPr>
          <w:rFonts w:ascii="Times New Roman" w:hAnsi="Times New Roman"/>
          <w:sz w:val="24"/>
          <w:szCs w:val="24"/>
        </w:rPr>
        <w:t xml:space="preserve"> medzinárodnej </w:t>
      </w:r>
      <w:r w:rsidRPr="004801C2">
        <w:rPr>
          <w:rFonts w:ascii="Times New Roman" w:hAnsi="Times New Roman"/>
          <w:sz w:val="24"/>
          <w:szCs w:val="24"/>
        </w:rPr>
        <w:t>preprave cestujúcich a cestovných bat</w:t>
      </w:r>
      <w:r w:rsidR="00D02182">
        <w:rPr>
          <w:rFonts w:ascii="Times New Roman" w:hAnsi="Times New Roman"/>
          <w:sz w:val="24"/>
          <w:szCs w:val="24"/>
        </w:rPr>
        <w:t xml:space="preserve">ožín </w:t>
      </w:r>
      <w:r w:rsidRPr="004801C2">
        <w:rPr>
          <w:rFonts w:ascii="Times New Roman" w:hAnsi="Times New Roman"/>
          <w:sz w:val="24"/>
          <w:szCs w:val="24"/>
        </w:rPr>
        <w:t>po železniciach (SMPS)“ a „Dohoda o</w:t>
      </w:r>
      <w:r w:rsidR="00D02182">
        <w:rPr>
          <w:rFonts w:ascii="Times New Roman" w:hAnsi="Times New Roman"/>
          <w:sz w:val="24"/>
          <w:szCs w:val="24"/>
        </w:rPr>
        <w:t xml:space="preserve"> medzinárodnej </w:t>
      </w:r>
      <w:r w:rsidRPr="004801C2">
        <w:rPr>
          <w:rFonts w:ascii="Times New Roman" w:hAnsi="Times New Roman"/>
          <w:sz w:val="24"/>
          <w:szCs w:val="24"/>
        </w:rPr>
        <w:t>preprave tovaru po železnici (SMGS)“. Zmluvnými stranami</w:t>
      </w:r>
      <w:r w:rsidR="00D02182">
        <w:rPr>
          <w:rFonts w:ascii="Times New Roman" w:hAnsi="Times New Roman"/>
          <w:color w:val="000000"/>
          <w:sz w:val="24"/>
          <w:szCs w:val="24"/>
        </w:rPr>
        <w:t xml:space="preserve"> dohody SMGS je aj ďalších </w:t>
      </w:r>
      <w:r w:rsidRPr="004801C2">
        <w:rPr>
          <w:rFonts w:ascii="Times New Roman" w:hAnsi="Times New Roman"/>
          <w:color w:val="000000"/>
          <w:sz w:val="24"/>
          <w:szCs w:val="24"/>
        </w:rPr>
        <w:t>6 členských krajín EU: Estónsko, Lotyšsko, Litva, Poľsko, Maďarsko, Bulharsko.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 xml:space="preserve">Pre Ministerstvo dopravy, výstavby a regionálneho rozvoja SR je nevyhnutné pristúpiť k súčasnému platnému zneniu dohody SMGS. V prípade nepristúpenia k dohode SMGS </w:t>
        <w:br/>
        <w:t xml:space="preserve">by Slovenská republika bola poškodená o súčasné tovarové toky, ktoré sú zabezpečené </w:t>
        <w:br/>
        <w:t xml:space="preserve">v rámci prepravy uskutočňovanej na základe existujúcej „Dohody medzi Ministerstvom dopravy, pôšt a telekomunikácii Slovenskej republiky, Ministerstvom dopravy Ukrajiny </w:t>
        <w:br/>
        <w:t xml:space="preserve">a Ministerstvom železníc Ruskej federácie o medzinárodnej železničnej preprave tovaru medzi SR, Ukrajinou a RF a o tranzitných prepravách po železniciach týchto štátov“ (Astana 9. júna 1999; oznámenie MZV SR č. 181/2002 Z. z.; tzv. trojdohoda, ktorá nadobudla platnosť 10. novembra 2000). Zjednodušene sa dá konštatovať, že neúčasť SR na dohode SMGS bola zabezpečená na základe trojdohody od roku 1999. Na základe trojdohody sa v súčasnosti uplatňuje zmluvné právo dohody SMGS, pri prepravách medzi zmluvnými stranami a pri tranzitných prepravách, kde nastáva zmena právneho režimu SMGS/CIM (Jednotné právne predpisy pre zmluvu o medzinárodnej železničnej preprave tovaru </w:t>
      </w:r>
      <w:r w:rsidR="00EA099C">
        <w:rPr>
          <w:rFonts w:ascii="Times New Roman" w:hAnsi="Times New Roman"/>
          <w:sz w:val="24"/>
          <w:szCs w:val="24"/>
        </w:rPr>
        <w:t>CIM</w:t>
      </w:r>
      <w:r w:rsidRPr="004801C2">
        <w:rPr>
          <w:rFonts w:ascii="Times New Roman" w:hAnsi="Times New Roman"/>
          <w:sz w:val="24"/>
          <w:szCs w:val="24"/>
        </w:rPr>
        <w:t xml:space="preserve">). </w:t>
      </w:r>
      <w:r w:rsidR="00EA099C">
        <w:rPr>
          <w:rFonts w:ascii="Times New Roman" w:hAnsi="Times New Roman"/>
          <w:sz w:val="24"/>
          <w:szCs w:val="24"/>
        </w:rPr>
        <w:br/>
      </w:r>
      <w:r w:rsidRPr="004801C2">
        <w:rPr>
          <w:rFonts w:ascii="Times New Roman" w:hAnsi="Times New Roman"/>
          <w:sz w:val="24"/>
          <w:szCs w:val="24"/>
        </w:rPr>
        <w:t xml:space="preserve">Na vykonávanie trojdohody vydali Železnice Slovenskej republiky (nástupca ZSSK Cargo) predpis s názvom „Dohoda 1520“. Tento stav bude platiť do odsúhlasenia nového znenia dohody SMGS, ktoré sa plánuje na rokovaní ministrov dopráv OSŽD vo Vilniuse, </w:t>
        <w:br/>
        <w:t xml:space="preserve">v dňoch 3. - 6. júna 2014. 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 xml:space="preserve">Prostredníctvom Ministerstva zahraničných vecí a európskych záležitostí </w:t>
        <w:br/>
        <w:t xml:space="preserve">Slovenskej republiky (ďalej len „MZVaEZ SR“) nótou č. 340/2013 z 26. augusta 2013 </w:t>
        <w:br/>
        <w:t xml:space="preserve">bola u depozitára (Ministerstva infraštruktúry Ukrajiny) iniciovaná zmena trojdohody </w:t>
        <w:br/>
        <w:t xml:space="preserve">a rovnako bol zaslaný návrh zmeny v slovenskom a ruskom jazyku. Ukrajina nám nótou </w:t>
        <w:br/>
        <w:t>č. 6139/22-112-90 z 20. januára 2014 postúpila protinávrh</w:t>
      </w:r>
      <w:r>
        <w:rPr>
          <w:rFonts w:ascii="Times New Roman" w:hAnsi="Times New Roman"/>
          <w:sz w:val="24"/>
          <w:szCs w:val="24"/>
        </w:rPr>
        <w:t xml:space="preserve"> (v prospech Ukrajiny, </w:t>
        <w:br/>
        <w:t>ktorá je členom dohody SMGS)</w:t>
      </w:r>
      <w:r w:rsidRPr="004801C2">
        <w:rPr>
          <w:rFonts w:ascii="Times New Roman" w:hAnsi="Times New Roman"/>
          <w:sz w:val="24"/>
          <w:szCs w:val="24"/>
        </w:rPr>
        <w:t>, ku ktorému sa na porade dňa 12. marca 2014 ŽSR a ZSSK Cargo vyjadrili, že je nevyhovujúci. MDVRR SR (SZEÚ) pripravuje odpoveď Ukrajine diplomatickou cestou s cieľom odmietnutia protinávrhu.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 xml:space="preserve">V súčasnosti sa pripravuje revidovaná dohoda SMGS, ktorá v zmysle článku 8, bod 9 určuje podmienky prepravy tovarov a stanovuje, že železničné stanice, ktoré vykonávajú </w:t>
        <w:br/>
        <w:t xml:space="preserve">pri zmene prepravno-právneho režimu zmenu prepravnej zmluvy, sa musia nachádzať </w:t>
        <w:br/>
        <w:t xml:space="preserve">v krajine, v ktorej sa súčasne uplatňuje právo SMGS a iná medzinárodná zmluva. Zároveň v služobnom predpise k dohode SMGS, bod 11 sa uvádza, že prekládka tovaru do vozňov iného rozchodu alebo prestavovanie vozňov na podvozky iného rozchodu sa uskutočňuje preberajúcim dopravcom v pohraničnej stanici na území preberajúceho dopravcu v prepravnom práve SMGS. Pre celý železničný sektor to znamená, že v prípade nepristúpenia k súčasne platnému zneniu dohody SMGS sa bude prekládka </w:t>
      </w:r>
      <w:r w:rsidRPr="00702E34">
        <w:rPr>
          <w:rFonts w:ascii="Times New Roman" w:hAnsi="Times New Roman"/>
          <w:sz w:val="24"/>
          <w:szCs w:val="24"/>
        </w:rPr>
        <w:t>(v dôsledku pripravovanej revidovanej dohody SMGS</w:t>
      </w:r>
      <w:r>
        <w:rPr>
          <w:rFonts w:ascii="Times New Roman" w:hAnsi="Times New Roman"/>
          <w:sz w:val="24"/>
          <w:szCs w:val="24"/>
        </w:rPr>
        <w:t>,</w:t>
      </w:r>
      <w:r w:rsidRPr="00702E34">
        <w:rPr>
          <w:rFonts w:ascii="Times New Roman" w:hAnsi="Times New Roman"/>
          <w:sz w:val="24"/>
          <w:szCs w:val="24"/>
        </w:rPr>
        <w:t xml:space="preserve"> platnosť ktorej bude od 1. júla 2015)</w:t>
      </w:r>
      <w:r w:rsidRPr="004801C2">
        <w:rPr>
          <w:rFonts w:ascii="Times New Roman" w:hAnsi="Times New Roman"/>
          <w:sz w:val="24"/>
          <w:szCs w:val="24"/>
        </w:rPr>
        <w:t xml:space="preserve"> realizovať </w:t>
        <w:br/>
        <w:t xml:space="preserve">na ukrajinskej strane, čo bude mať negatívny vplyv na výkony a zamestnanosť </w:t>
        <w:br/>
        <w:t xml:space="preserve">na pracovisku (Východoslovenské prekladiská – železničná stanica Maťovce a Čierna </w:t>
        <w:br/>
        <w:t xml:space="preserve">nad Tisou) a je reálny predpoklad presmerovania a zníženia objemu tovarových tokov tranzitujúcich cez územie Slovenskej republiky, pretože Maďarsko aj Poľská republika </w:t>
        <w:br/>
        <w:t xml:space="preserve">sú členmi dohody SMGS. Negatívny dopad sa rovnako prejaví aj na rozvoji železničnej nákladnej dopravy v Slovenskej republike. 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 xml:space="preserve">Predpokladaný dátum nadobudnutia platnosti revidovanej dohody SMGS </w:t>
        <w:br/>
        <w:t xml:space="preserve">je 1. júla 2015, keďže zmeny a doplnky k dohode SMGS nadobúdajú platnosť </w:t>
        <w:br/>
        <w:t xml:space="preserve">1. júla nasledujúceho po roku, kedy sa uskutoční zasadnutie ministrov OSŽD, </w:t>
        <w:br/>
        <w:t xml:space="preserve">ktoré je plánované vo Vilniuse, v dňoch 3. - 6. júna 2014. </w:t>
      </w:r>
      <w:r w:rsidR="00D02182">
        <w:rPr>
          <w:rFonts w:ascii="Times New Roman" w:hAnsi="Times New Roman"/>
          <w:sz w:val="24"/>
          <w:szCs w:val="24"/>
        </w:rPr>
        <w:t>Po nadobudnutí platnosti dohody SMGS pre Slovenskú republiku bude trojdohoda vypovedaná zo strany Slovenskej republiky podľa článku 7 „Každá zmluvná strana môže túto dohodu vypovedať odoslaním písomného oznámenia depozitárovi. Platnosť dohody skončí po uplynutí troch mesiacov odo dňa doručenia oznámenia o vypovedaní depozitárovi...“</w:t>
      </w:r>
      <w:r w:rsidRPr="004801C2">
        <w:rPr>
          <w:rFonts w:ascii="Times New Roman" w:hAnsi="Times New Roman"/>
          <w:iCs/>
          <w:sz w:val="24"/>
          <w:szCs w:val="24"/>
        </w:rPr>
        <w:t xml:space="preserve">. </w:t>
      </w:r>
      <w:r w:rsidRPr="004801C2">
        <w:rPr>
          <w:rFonts w:ascii="Times New Roman" w:hAnsi="Times New Roman"/>
          <w:sz w:val="24"/>
          <w:szCs w:val="24"/>
        </w:rPr>
        <w:t xml:space="preserve">OSŽD záujem Slovenskej republiky podporuje. Predsedovi Výboru OSŽD bol zaslaný list MDVaRR SR, v ktorom OSŽD informovalo o záujme ministerstva pristúpiť k dohode SMGS. Na základe </w:t>
      </w:r>
      <w:r w:rsidR="00B3788D">
        <w:rPr>
          <w:rFonts w:ascii="Times New Roman" w:hAnsi="Times New Roman"/>
          <w:sz w:val="24"/>
          <w:szCs w:val="24"/>
        </w:rPr>
        <w:t xml:space="preserve">potvrdenia </w:t>
        <w:br/>
        <w:t>z EK pristúpenie k d</w:t>
      </w:r>
      <w:r w:rsidRPr="004801C2">
        <w:rPr>
          <w:rFonts w:ascii="Times New Roman" w:hAnsi="Times New Roman"/>
          <w:sz w:val="24"/>
          <w:szCs w:val="24"/>
        </w:rPr>
        <w:t>ohode SMGS nepodlieha oznamovacej povinnosti a kontrole zhody podľa článku 14 smernice 2012/34/EU.</w:t>
      </w:r>
    </w:p>
    <w:p w:rsidR="00615747" w:rsidP="00615747">
      <w:pPr>
        <w:shd w:val="clear" w:color="auto" w:fill="FFFFFF"/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 w:rsidR="001366FB">
        <w:rPr>
          <w:rFonts w:ascii="Times New Roman" w:hAnsi="Times New Roman"/>
          <w:sz w:val="24"/>
          <w:szCs w:val="24"/>
        </w:rPr>
        <w:t xml:space="preserve">Vzhľadom na to, že pôvodné znenie dohody SMGS bolo revidované a pripravuje sa schválenie uvedenej medzinárodnej zmluvy v dňoch 3. - 6. júna 2014 vo Vilniuse, </w:t>
        <w:br/>
        <w:t>je pre Slovenskú republiku nevyhnutné aby pristúpila k doho</w:t>
      </w:r>
      <w:r w:rsidR="001366FB">
        <w:rPr>
          <w:rFonts w:ascii="Times New Roman" w:hAnsi="Times New Roman"/>
          <w:sz w:val="24"/>
          <w:szCs w:val="24"/>
        </w:rPr>
        <w:t>de</w:t>
      </w:r>
      <w:r w:rsidRPr="004801C2" w:rsidR="001366FB">
        <w:rPr>
          <w:rFonts w:ascii="Times New Roman" w:hAnsi="Times New Roman"/>
          <w:sz w:val="24"/>
          <w:szCs w:val="24"/>
        </w:rPr>
        <w:t xml:space="preserve"> SMGS najneskôr </w:t>
        <w:br/>
        <w:t xml:space="preserve">do 5. júna 2014 a predišla tým finančným stratám a zvýšeniu nezamestnanosti v dôsledku vedenia tovarových tokov cez Ukrajinu a Maďarsko. </w:t>
      </w:r>
    </w:p>
    <w:p w:rsidR="001366FB" w:rsidRPr="004801C2" w:rsidP="00615747">
      <w:pPr>
        <w:shd w:val="clear" w:color="auto" w:fill="FFFFFF"/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15747" w:rsidR="00615747">
        <w:rPr>
          <w:rFonts w:ascii="Times New Roman" w:hAnsi="Times New Roman"/>
          <w:bCs/>
          <w:sz w:val="24"/>
          <w:szCs w:val="24"/>
          <w:lang w:eastAsia="en-US"/>
        </w:rPr>
        <w:t>Dohoda SMGS</w:t>
      </w:r>
      <w:r w:rsidRPr="00615747" w:rsidR="00615747">
        <w:rPr>
          <w:rFonts w:ascii="Times New Roman" w:hAnsi="Times New Roman"/>
          <w:bCs/>
          <w:sz w:val="24"/>
          <w:szCs w:val="24"/>
        </w:rPr>
        <w:t xml:space="preserve"> </w:t>
      </w:r>
      <w:r w:rsidRPr="00615747" w:rsidR="0061574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je v zmysle článku 7 ods. 4 Ústavy SR medzinárodnou hospodárskou zmluvou všeobecnej povahy a súčasne medzinárodnou zmluvou, ktorá priamo zakladá práva alebo povinnosti fyzických osôb alebo právnických osôb</w:t>
      </w:r>
      <w:r w:rsidRPr="00615747" w:rsidR="00615747">
        <w:rPr>
          <w:rFonts w:ascii="Times New Roman" w:hAnsi="Times New Roman"/>
          <w:sz w:val="24"/>
          <w:szCs w:val="24"/>
        </w:rPr>
        <w:t>, a preto sa vyžaduje pred prístupom súhlas Národnej rady Slovenskej republiky</w:t>
      </w:r>
      <w:r w:rsidR="00615747">
        <w:rPr>
          <w:rFonts w:ascii="Times New Roman" w:hAnsi="Times New Roman"/>
          <w:sz w:val="24"/>
          <w:szCs w:val="24"/>
        </w:rPr>
        <w:t xml:space="preserve">. </w:t>
      </w:r>
      <w:r w:rsidRPr="00615747" w:rsidR="0061574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Dohoda SMGS je v zmysle článku 7 ods. 5 Ústavy SR medzinárodnou zmluvou, ktorá priamo zakladá práva alebo povinnosti fyzických osôb alebo právnických osôb </w:t>
      </w:r>
      <w:r w:rsidRPr="00615747" w:rsidR="00615747">
        <w:rPr>
          <w:rFonts w:ascii="Times New Roman" w:hAnsi="Times New Roman"/>
          <w:sz w:val="24"/>
          <w:szCs w:val="24"/>
        </w:rPr>
        <w:t>a má prednosť pred zákonmi Slovenskej republiky.</w:t>
      </w:r>
    </w:p>
    <w:p w:rsidR="001366FB" w:rsidRPr="00CD280B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 xml:space="preserve">V primárnom práve EÚ je daná problematika upravená v 3. časti, Hlave VI (Doprava) Zmluvy o fungovaní Európskej únie. V sekundárnom práve EÚ je daná problematika upravená v </w:t>
      </w:r>
      <w:r w:rsidR="00CD280B">
        <w:rPr>
          <w:rFonts w:ascii="Times New Roman" w:hAnsi="Times New Roman"/>
          <w:sz w:val="24"/>
          <w:szCs w:val="24"/>
        </w:rPr>
        <w:t xml:space="preserve">smernici </w:t>
      </w:r>
      <w:r w:rsidRPr="00CD280B" w:rsidR="00CD280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Európskeho parlamentu a Rady 2012/34/EÚ z 21. novembra 2012, ktorou sa zriaďuje jednotný európsky železničný priestor (prepracované znenie) (Ú. v. ES L 343, 14.12.2012) Nariadenie Európskeho parlamentu a Rady EÚ č. 1315/2013 </w:t>
        <w:br/>
        <w:t>z 11. decembra 2013 o usmerneniach Únie pre rozvoj transeurópskej siete a o zrušení rozhodnutia č. 661/2010/EÚ (Ú. v. EÚ L 348, 20.12.2013)</w:t>
      </w:r>
      <w:r w:rsidRPr="00CD280B">
        <w:rPr>
          <w:rFonts w:ascii="Times New Roman" w:hAnsi="Times New Roman"/>
          <w:sz w:val="24"/>
          <w:szCs w:val="24"/>
        </w:rPr>
        <w:t>.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sz w:val="24"/>
          <w:szCs w:val="24"/>
        </w:rPr>
        <w:t>Vyhlásenie Slovenskej republiky notifikované do 15. mája 2014 by výrazne napomohlo Slovenskej republike aby nebola vynechaná z tovarových tokov na strane uplatňovania východného dopravného práva.</w:t>
      </w:r>
    </w:p>
    <w:p w:rsidR="001366FB" w:rsidRPr="004801C2" w:rsidP="001366FB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801C2">
        <w:rPr>
          <w:rFonts w:ascii="Times New Roman" w:hAnsi="Times New Roman"/>
          <w:sz w:val="24"/>
          <w:szCs w:val="24"/>
        </w:rPr>
        <w:t xml:space="preserve">Pristúpenie Slovenskej republiky k dohode SMGS a vykonávanie tejto zmluvy nemá vplyv na životné prostredie, na rozpočet verejnej správy, na informatizáciu spoločnosti </w:t>
        <w:br/>
        <w:t xml:space="preserve">a podnikateľské prostredie, ani sociálne vplyvy. </w:t>
      </w:r>
    </w:p>
    <w:p w:rsidR="001366FB" w:rsidRPr="004801C2" w:rsidP="001366FB">
      <w:pPr>
        <w:bidi w:val="0"/>
        <w:spacing w:before="120"/>
        <w:ind w:right="45" w:firstLine="709"/>
        <w:jc w:val="both"/>
        <w:rPr>
          <w:rFonts w:ascii="Times New Roman" w:hAnsi="Times New Roman"/>
          <w:sz w:val="24"/>
          <w:szCs w:val="24"/>
        </w:rPr>
      </w:pPr>
      <w:r w:rsidRPr="004801C2">
        <w:rPr>
          <w:rFonts w:ascii="Times New Roman" w:hAnsi="Times New Roman"/>
          <w:bCs/>
          <w:sz w:val="24"/>
          <w:szCs w:val="24"/>
          <w:lang w:eastAsia="en-US"/>
        </w:rPr>
        <w:t>Dohoda SMGS je v súlade so zahraničnými záujmami Slovenskej republiky</w:t>
      </w:r>
      <w:r w:rsidRPr="004801C2">
        <w:rPr>
          <w:rFonts w:ascii="Times New Roman" w:hAnsi="Times New Roman"/>
          <w:sz w:val="24"/>
          <w:szCs w:val="24"/>
        </w:rPr>
        <w:t xml:space="preserve">. Vzhľadom na rozsah materiálu a časové hľadisko prípravy a schvaľovania sa časť </w:t>
      </w:r>
      <w:r w:rsidRPr="004801C2">
        <w:rPr>
          <w:rFonts w:ascii="Times New Roman" w:hAnsi="Times New Roman"/>
          <w:i/>
          <w:sz w:val="24"/>
          <w:szCs w:val="24"/>
        </w:rPr>
        <w:t>vlastný materiál</w:t>
      </w:r>
      <w:r w:rsidRPr="004801C2">
        <w:rPr>
          <w:rFonts w:ascii="Times New Roman" w:hAnsi="Times New Roman"/>
          <w:sz w:val="24"/>
          <w:szCs w:val="24"/>
        </w:rPr>
        <w:t xml:space="preserve"> predkladá v</w:t>
      </w:r>
      <w:r w:rsidR="00D74307">
        <w:rPr>
          <w:rFonts w:ascii="Times New Roman" w:hAnsi="Times New Roman"/>
          <w:sz w:val="24"/>
          <w:szCs w:val="24"/>
        </w:rPr>
        <w:t> niektorých prílohách len na CD.</w:t>
      </w:r>
      <w:r w:rsidRPr="004801C2">
        <w:rPr>
          <w:rFonts w:ascii="Times New Roman" w:hAnsi="Times New Roman"/>
          <w:sz w:val="24"/>
          <w:szCs w:val="24"/>
        </w:rPr>
        <w:t xml:space="preserve"> Cel</w:t>
      </w:r>
      <w:r w:rsidR="00D74307">
        <w:rPr>
          <w:rFonts w:ascii="Times New Roman" w:hAnsi="Times New Roman"/>
          <w:sz w:val="24"/>
          <w:szCs w:val="24"/>
        </w:rPr>
        <w:t xml:space="preserve">ý vlastný materiál sa nachádza </w:t>
      </w:r>
      <w:r w:rsidR="00036E0C">
        <w:rPr>
          <w:rFonts w:ascii="Times New Roman" w:hAnsi="Times New Roman"/>
          <w:sz w:val="24"/>
          <w:szCs w:val="24"/>
        </w:rPr>
        <w:br/>
      </w:r>
      <w:r w:rsidRPr="004801C2">
        <w:rPr>
          <w:rFonts w:ascii="Times New Roman" w:hAnsi="Times New Roman"/>
          <w:sz w:val="24"/>
          <w:szCs w:val="24"/>
        </w:rPr>
        <w:t xml:space="preserve">na stránke </w:t>
      </w:r>
      <w:hyperlink r:id="rId4" w:history="1">
        <w:r w:rsidRPr="00036E0C" w:rsidR="00036E0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http://www.zscargo.sk/sk/pre-zakaznikov/zakaznicky-servis/predpisy-a</w:t>
        </w:r>
      </w:hyperlink>
      <w:r w:rsidRPr="00036E0C" w:rsidR="00036E0C">
        <w:rPr>
          <w:rFonts w:ascii="Times New Roman" w:hAnsi="Times New Roman"/>
          <w:sz w:val="24"/>
          <w:szCs w:val="24"/>
        </w:rPr>
        <w:t xml:space="preserve"> </w:t>
      </w:r>
      <w:r w:rsidRPr="004801C2">
        <w:rPr>
          <w:rFonts w:ascii="Times New Roman" w:hAnsi="Times New Roman"/>
          <w:sz w:val="24"/>
          <w:szCs w:val="24"/>
        </w:rPr>
        <w:t xml:space="preserve">tarify/predpisy/. Materiál bol predmetom </w:t>
      </w:r>
      <w:r w:rsidRPr="004801C2" w:rsidR="00A60FB3">
        <w:rPr>
          <w:rFonts w:ascii="Times New Roman" w:hAnsi="Times New Roman"/>
          <w:sz w:val="24"/>
          <w:szCs w:val="24"/>
        </w:rPr>
        <w:t>rokovani</w:t>
      </w:r>
      <w:r w:rsidR="00254A0D">
        <w:rPr>
          <w:rFonts w:ascii="Times New Roman" w:hAnsi="Times New Roman"/>
          <w:sz w:val="24"/>
          <w:szCs w:val="24"/>
        </w:rPr>
        <w:t>a</w:t>
      </w:r>
      <w:r w:rsidR="00A60FB3">
        <w:rPr>
          <w:rFonts w:ascii="Times New Roman" w:hAnsi="Times New Roman"/>
          <w:sz w:val="24"/>
          <w:szCs w:val="24"/>
        </w:rPr>
        <w:t xml:space="preserve"> vlády </w:t>
      </w:r>
      <w:r w:rsidRPr="004801C2">
        <w:rPr>
          <w:rFonts w:ascii="Times New Roman" w:hAnsi="Times New Roman"/>
          <w:sz w:val="24"/>
          <w:szCs w:val="24"/>
        </w:rPr>
        <w:t>SR</w:t>
      </w:r>
      <w:r w:rsidR="00036E0C">
        <w:rPr>
          <w:rFonts w:ascii="Times New Roman" w:hAnsi="Times New Roman"/>
          <w:sz w:val="24"/>
          <w:szCs w:val="24"/>
        </w:rPr>
        <w:t xml:space="preserve"> dňa 30. apríla 2014</w:t>
      </w:r>
      <w:r w:rsidR="0079172E">
        <w:rPr>
          <w:rFonts w:ascii="Times New Roman" w:hAnsi="Times New Roman"/>
          <w:sz w:val="24"/>
          <w:szCs w:val="24"/>
        </w:rPr>
        <w:t>.</w:t>
      </w:r>
    </w:p>
    <w:p w:rsidR="004607D7" w:rsidP="001366F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E56A17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6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9172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 w:rsidR="00E56A17">
      <w:rPr>
        <w:rFonts w:ascii="Times New Roman" w:hAnsi="Times New Roman"/>
      </w:rPr>
      <w:t>3</w:t>
    </w:r>
  </w:p>
  <w:p w:rsidR="0091236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236B"/>
    <w:rsid w:val="00036E0C"/>
    <w:rsid w:val="0008752C"/>
    <w:rsid w:val="001366FB"/>
    <w:rsid w:val="001440EB"/>
    <w:rsid w:val="001B61A9"/>
    <w:rsid w:val="001C4486"/>
    <w:rsid w:val="001D7A71"/>
    <w:rsid w:val="001E6E58"/>
    <w:rsid w:val="002058D9"/>
    <w:rsid w:val="00240D21"/>
    <w:rsid w:val="00254A0D"/>
    <w:rsid w:val="0026303D"/>
    <w:rsid w:val="00287A1D"/>
    <w:rsid w:val="002E00A3"/>
    <w:rsid w:val="002F3BBD"/>
    <w:rsid w:val="00340E1D"/>
    <w:rsid w:val="00351003"/>
    <w:rsid w:val="00385BD4"/>
    <w:rsid w:val="003B5AB6"/>
    <w:rsid w:val="004439F0"/>
    <w:rsid w:val="004607D7"/>
    <w:rsid w:val="004801C2"/>
    <w:rsid w:val="00510D4C"/>
    <w:rsid w:val="00581EA4"/>
    <w:rsid w:val="0061562D"/>
    <w:rsid w:val="00615747"/>
    <w:rsid w:val="006B04C6"/>
    <w:rsid w:val="006D53B5"/>
    <w:rsid w:val="00702E34"/>
    <w:rsid w:val="007428F3"/>
    <w:rsid w:val="0077587B"/>
    <w:rsid w:val="0079172E"/>
    <w:rsid w:val="007A30E1"/>
    <w:rsid w:val="007E32F1"/>
    <w:rsid w:val="008334F1"/>
    <w:rsid w:val="00833B17"/>
    <w:rsid w:val="008B4082"/>
    <w:rsid w:val="0091236B"/>
    <w:rsid w:val="00923DB9"/>
    <w:rsid w:val="00925C36"/>
    <w:rsid w:val="00952EA3"/>
    <w:rsid w:val="009621D3"/>
    <w:rsid w:val="00991C12"/>
    <w:rsid w:val="009E0B56"/>
    <w:rsid w:val="009F3ED9"/>
    <w:rsid w:val="00A23F6E"/>
    <w:rsid w:val="00A47164"/>
    <w:rsid w:val="00A60FB3"/>
    <w:rsid w:val="00AC339B"/>
    <w:rsid w:val="00B140A5"/>
    <w:rsid w:val="00B3788D"/>
    <w:rsid w:val="00B931B5"/>
    <w:rsid w:val="00B96397"/>
    <w:rsid w:val="00BA0FDE"/>
    <w:rsid w:val="00C727F5"/>
    <w:rsid w:val="00CB3E3F"/>
    <w:rsid w:val="00CD2637"/>
    <w:rsid w:val="00CD280B"/>
    <w:rsid w:val="00CE3CA5"/>
    <w:rsid w:val="00D02182"/>
    <w:rsid w:val="00D404C1"/>
    <w:rsid w:val="00D74307"/>
    <w:rsid w:val="00DF33F4"/>
    <w:rsid w:val="00DF7922"/>
    <w:rsid w:val="00E31272"/>
    <w:rsid w:val="00E56A17"/>
    <w:rsid w:val="00EA099C"/>
    <w:rsid w:val="00EF5196"/>
    <w:rsid w:val="00F4513E"/>
    <w:rsid w:val="00F509B3"/>
    <w:rsid w:val="00FF65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91236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1236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1236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1236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FontStyle30">
    <w:name w:val="Font Style30"/>
    <w:uiPriority w:val="99"/>
    <w:rsid w:val="00A47164"/>
    <w:rPr>
      <w:rFonts w:ascii="Times New Roman" w:hAnsi="Times New Roman" w:cs="Times New Roman"/>
      <w:b/>
      <w:sz w:val="22"/>
    </w:rPr>
  </w:style>
  <w:style w:type="character" w:customStyle="1" w:styleId="FontStyle17">
    <w:name w:val="Font Style17"/>
    <w:uiPriority w:val="99"/>
    <w:rsid w:val="00EF5196"/>
    <w:rPr>
      <w:rFonts w:ascii="Palatino Linotype" w:hAnsi="Palatino Linotype" w:cs="Palatino Linotype"/>
      <w:sz w:val="16"/>
    </w:rPr>
  </w:style>
  <w:style w:type="character" w:customStyle="1" w:styleId="FontStyle24">
    <w:name w:val="Font Style24"/>
    <w:uiPriority w:val="99"/>
    <w:rsid w:val="00EF5196"/>
    <w:rPr>
      <w:rFonts w:ascii="Palatino Linotype" w:hAnsi="Palatino Linotype" w:cs="Palatino Linotype"/>
      <w:sz w:val="16"/>
    </w:rPr>
  </w:style>
  <w:style w:type="character" w:styleId="Hyperlink">
    <w:name w:val="Hyperlink"/>
    <w:basedOn w:val="DefaultParagraphFont"/>
    <w:uiPriority w:val="99"/>
    <w:rsid w:val="004607D7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unhideWhenUsed/>
    <w:rsid w:val="004607D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66FB"/>
    <w:pPr>
      <w:ind w:left="720"/>
      <w:contextualSpacing/>
      <w:jc w:val="left"/>
    </w:pPr>
  </w:style>
  <w:style w:type="character" w:customStyle="1" w:styleId="ppp-input-value1">
    <w:name w:val="ppp-input-value1"/>
    <w:basedOn w:val="DefaultParagraphFont"/>
    <w:rsid w:val="00CD280B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scargo.sk/sk/pre-zakaznikov/zakaznicky-servis/predpisy-a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3</Pages>
  <Words>1198</Words>
  <Characters>7441</Characters>
  <Application>Microsoft Office Word</Application>
  <DocSecurity>0</DocSecurity>
  <Lines>0</Lines>
  <Paragraphs>0</Paragraphs>
  <ScaleCrop>false</ScaleCrop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bauml</cp:lastModifiedBy>
  <cp:revision>17</cp:revision>
  <cp:lastPrinted>2014-04-29T15:37:00Z</cp:lastPrinted>
  <dcterms:created xsi:type="dcterms:W3CDTF">2014-04-15T13:37:00Z</dcterms:created>
  <dcterms:modified xsi:type="dcterms:W3CDTF">2014-04-30T11:37:00Z</dcterms:modified>
</cp:coreProperties>
</file>