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50DAA">
        <w:rPr>
          <w:sz w:val="22"/>
          <w:szCs w:val="22"/>
        </w:rPr>
        <w:t>867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F50DAA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50DAA">
        <w:t>1022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50DAA">
        <w:rPr>
          <w:rFonts w:ascii="Arial" w:hAnsi="Arial" w:cs="Arial"/>
          <w:sz w:val="22"/>
          <w:szCs w:val="22"/>
        </w:rPr>
        <w:t> 28.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F50DAA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F50DAA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F50DAA">
        <w:rPr>
          <w:rFonts w:cs="Arial"/>
          <w:szCs w:val="22"/>
        </w:rPr>
        <w:t>Alojza HLINU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dopĺňa </w:t>
      </w:r>
      <w:r w:rsidR="00F50DAA">
        <w:rPr>
          <w:rFonts w:cs="Arial"/>
          <w:szCs w:val="22"/>
        </w:rPr>
        <w:t>zákon č. 222/2004 Z. z. o dani z pridanej hodnoty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50DAA">
        <w:rPr>
          <w:rFonts w:cs="Arial"/>
          <w:szCs w:val="22"/>
        </w:rPr>
        <w:t>1016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50DAA">
        <w:rPr>
          <w:rFonts w:cs="Arial"/>
          <w:szCs w:val="22"/>
        </w:rPr>
        <w:t>25.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F7ECA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7F7ECA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F7ECA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7F7EC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  <w:r w:rsidR="00E058C2">
        <w:rPr>
          <w:rFonts w:ascii="Arial" w:hAnsi="Arial" w:cs="Arial"/>
          <w:sz w:val="22"/>
          <w:szCs w:val="22"/>
        </w:rPr>
        <w:t xml:space="preserve">  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A3B4B"/>
    <w:rsid w:val="006E6102"/>
    <w:rsid w:val="007351A5"/>
    <w:rsid w:val="007448FA"/>
    <w:rsid w:val="007B2F24"/>
    <w:rsid w:val="007F7ECA"/>
    <w:rsid w:val="008A0C9B"/>
    <w:rsid w:val="008B1A45"/>
    <w:rsid w:val="00992885"/>
    <w:rsid w:val="00995EA1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58C2"/>
    <w:rsid w:val="00E06A51"/>
    <w:rsid w:val="00E66789"/>
    <w:rsid w:val="00E93847"/>
    <w:rsid w:val="00EF4E86"/>
    <w:rsid w:val="00F46EEF"/>
    <w:rsid w:val="00F50DAA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162</Words>
  <Characters>924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2014-04-29T06:54:00Z</cp:lastPrinted>
  <dcterms:created xsi:type="dcterms:W3CDTF">2014-04-30T09:27:00Z</dcterms:created>
  <dcterms:modified xsi:type="dcterms:W3CDTF">2014-04-30T09:27:00Z</dcterms:modified>
</cp:coreProperties>
</file>