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BC00C8">
        <w:rPr>
          <w:sz w:val="22"/>
          <w:szCs w:val="22"/>
        </w:rPr>
        <w:t>855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BC00C8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BC00C8">
        <w:t>1021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C00C8">
        <w:rPr>
          <w:rFonts w:ascii="Arial" w:hAnsi="Arial" w:cs="Arial"/>
          <w:sz w:val="22"/>
          <w:szCs w:val="22"/>
        </w:rPr>
        <w:t> 28.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BC00C8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BC00C8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BC00C8">
        <w:rPr>
          <w:rFonts w:cs="Arial"/>
          <w:szCs w:val="22"/>
        </w:rPr>
        <w:t>Alojza HLINU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dopĺňa </w:t>
      </w:r>
      <w:r w:rsidR="00BC00C8">
        <w:rPr>
          <w:rFonts w:cs="Arial"/>
          <w:szCs w:val="22"/>
        </w:rPr>
        <w:t>zákon č. 483/2001 Z. z. o bankách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C00C8">
        <w:rPr>
          <w:rFonts w:cs="Arial"/>
          <w:szCs w:val="22"/>
        </w:rPr>
        <w:t>1015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BC00C8">
        <w:rPr>
          <w:rFonts w:cs="Arial"/>
          <w:szCs w:val="22"/>
        </w:rPr>
        <w:t>25.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030FB0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030FB0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030FB0">
        <w:rPr>
          <w:rFonts w:ascii="Arial" w:hAnsi="Arial" w:cs="Arial"/>
          <w:sz w:val="22"/>
          <w:szCs w:val="22"/>
        </w:rPr>
        <w:t xml:space="preserve"> 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030FB0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30FB0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5289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051EA"/>
    <w:rsid w:val="00AA3DED"/>
    <w:rsid w:val="00AB4082"/>
    <w:rsid w:val="00B20ACA"/>
    <w:rsid w:val="00BC00C8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165</Words>
  <Characters>944</Characters>
  <Application>Microsoft Office Word</Application>
  <DocSecurity>0</DocSecurity>
  <Lines>0</Lines>
  <Paragraphs>0</Paragraphs>
  <ScaleCrop>false</ScaleCrop>
  <Company>Kancelária NR SR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2014-04-28T15:26:00Z</cp:lastPrinted>
  <dcterms:created xsi:type="dcterms:W3CDTF">2014-04-30T09:27:00Z</dcterms:created>
  <dcterms:modified xsi:type="dcterms:W3CDTF">2014-04-30T09:27:00Z</dcterms:modified>
</cp:coreProperties>
</file>