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264D3">
        <w:rPr>
          <w:sz w:val="22"/>
          <w:szCs w:val="22"/>
        </w:rPr>
        <w:t>863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264D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264D3">
        <w:t>1014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264D3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264D3">
        <w:rPr>
          <w:rFonts w:cs="Arial"/>
          <w:szCs w:val="22"/>
        </w:rPr>
        <w:t>Evy HORVÁTHOVEJ, Jozefa VISKUPIČA a Eriky JURINOVEJ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264D3">
        <w:rPr>
          <w:rFonts w:cs="Arial"/>
          <w:szCs w:val="22"/>
        </w:rPr>
        <w:t>zákon č. 578/2004 Z. z. o poskytovateľoch zdravotnej starostlivosti, zdravotníckych pracovníkoch, stavovských organizáciách v zdravotníctve a o zmene a doplnení niektorých zákonov v znení neskorších predpisov a ktorým sa 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264D3">
        <w:rPr>
          <w:rFonts w:cs="Arial"/>
          <w:szCs w:val="22"/>
        </w:rPr>
        <w:t>1008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264D3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B77E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B77E6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B77E6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B77E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34D60"/>
    <w:rsid w:val="00345D4D"/>
    <w:rsid w:val="00351461"/>
    <w:rsid w:val="00370627"/>
    <w:rsid w:val="003B77E6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264D3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E2684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192</Words>
  <Characters>1095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2014-04-28T14:38:00Z</cp:lastPrinted>
  <dcterms:created xsi:type="dcterms:W3CDTF">2014-04-30T09:25:00Z</dcterms:created>
  <dcterms:modified xsi:type="dcterms:W3CDTF">2014-04-30T09:25:00Z</dcterms:modified>
</cp:coreProperties>
</file>