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3F1E">
        <w:rPr>
          <w:sz w:val="22"/>
          <w:szCs w:val="22"/>
        </w:rPr>
        <w:t>857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B3F1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B3F1E">
        <w:t>1008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3F1E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B3F1E">
        <w:rPr>
          <w:rFonts w:cs="Arial"/>
          <w:szCs w:val="22"/>
        </w:rPr>
        <w:t>Jozefa VISKUPIČA a Jozefa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B3F1E">
        <w:rPr>
          <w:rFonts w:cs="Arial"/>
          <w:szCs w:val="22"/>
        </w:rPr>
        <w:t>zákon Národnej rady Slovenskej republiky č. 350/1996 Z. z. o rokovacom poriadku Národnej rady Slovenskej republiky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3F1E">
        <w:rPr>
          <w:rFonts w:cs="Arial"/>
          <w:szCs w:val="22"/>
        </w:rPr>
        <w:t>1002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3F1E">
        <w:rPr>
          <w:rFonts w:cs="Arial"/>
          <w:szCs w:val="22"/>
        </w:rPr>
        <w:t>2</w:t>
      </w:r>
      <w:r w:rsidR="00233E10">
        <w:rPr>
          <w:rFonts w:cs="Arial"/>
          <w:szCs w:val="22"/>
        </w:rPr>
        <w:t>5</w:t>
      </w:r>
      <w:r w:rsidR="009B3F1E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22BF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22BFB">
        <w:rPr>
          <w:rFonts w:ascii="Arial" w:hAnsi="Arial" w:cs="Arial"/>
          <w:sz w:val="22"/>
          <w:szCs w:val="22"/>
        </w:rPr>
        <w:t>európske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22BF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22BF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22BFB"/>
    <w:rsid w:val="00170CC8"/>
    <w:rsid w:val="00173C80"/>
    <w:rsid w:val="00177F9B"/>
    <w:rsid w:val="001D3570"/>
    <w:rsid w:val="001D7F32"/>
    <w:rsid w:val="00233E10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14B6"/>
    <w:rsid w:val="00992885"/>
    <w:rsid w:val="009B3F1E"/>
    <w:rsid w:val="00AA3DED"/>
    <w:rsid w:val="00AB4082"/>
    <w:rsid w:val="00B20ACA"/>
    <w:rsid w:val="00BE56B2"/>
    <w:rsid w:val="00C11306"/>
    <w:rsid w:val="00C649B2"/>
    <w:rsid w:val="00C87421"/>
    <w:rsid w:val="00C90136"/>
    <w:rsid w:val="00D3598E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2014-04-29T07:04:00Z</cp:lastPrinted>
  <dcterms:created xsi:type="dcterms:W3CDTF">2014-04-30T09:23:00Z</dcterms:created>
  <dcterms:modified xsi:type="dcterms:W3CDTF">2014-04-30T09:23:00Z</dcterms:modified>
</cp:coreProperties>
</file>