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E6257">
        <w:rPr>
          <w:sz w:val="22"/>
          <w:szCs w:val="22"/>
        </w:rPr>
        <w:t>851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DE625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E6257">
        <w:t>1006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E6257">
        <w:rPr>
          <w:rFonts w:ascii="Arial" w:hAnsi="Arial" w:cs="Arial"/>
          <w:sz w:val="22"/>
          <w:szCs w:val="22"/>
        </w:rPr>
        <w:t> 28.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E6257">
        <w:rPr>
          <w:rFonts w:cs="Arial"/>
          <w:szCs w:val="22"/>
        </w:rPr>
        <w:t>Jozefa MIKLOŠKA a Ivana UHLIARIKA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E6257">
        <w:rPr>
          <w:rFonts w:cs="Arial"/>
          <w:szCs w:val="22"/>
        </w:rPr>
        <w:t xml:space="preserve">zákon č. 355/2007 Z. z. o ochrane, podpore a rozvoji verejného zdravia a o zmene a doplnení zákona č. 99/1963 Zb. Občiansky súdny poriadok v znení neskorších predpisov </w:t>
      </w:r>
      <w:r w:rsidRPr="00E66789" w:rsidR="008B1A45">
        <w:rPr>
          <w:rFonts w:cs="Arial"/>
          <w:szCs w:val="22"/>
        </w:rPr>
        <w:t>(tlač</w:t>
      </w:r>
      <w:r w:rsidR="00DE6257">
        <w:rPr>
          <w:rFonts w:cs="Arial"/>
          <w:szCs w:val="22"/>
        </w:rPr>
        <w:t xml:space="preserve"> 1000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E6257">
        <w:rPr>
          <w:rFonts w:cs="Arial"/>
          <w:szCs w:val="22"/>
        </w:rPr>
        <w:br/>
        <w:t>25.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0145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01453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01453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1453"/>
    <w:rsid w:val="00992885"/>
    <w:rsid w:val="009C5B26"/>
    <w:rsid w:val="00AA3DED"/>
    <w:rsid w:val="00AB4082"/>
    <w:rsid w:val="00AB712D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E6257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188</Words>
  <Characters>1072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2014-04-28T15:04:00Z</cp:lastPrinted>
  <dcterms:created xsi:type="dcterms:W3CDTF">2014-04-30T09:23:00Z</dcterms:created>
  <dcterms:modified xsi:type="dcterms:W3CDTF">2014-04-30T09:23:00Z</dcterms:modified>
</cp:coreProperties>
</file>