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B1047">
        <w:rPr>
          <w:sz w:val="22"/>
          <w:szCs w:val="22"/>
        </w:rPr>
        <w:t>839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B104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B1047">
        <w:t>1004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B1047">
        <w:rPr>
          <w:rFonts w:ascii="Arial" w:hAnsi="Arial" w:cs="Arial"/>
          <w:sz w:val="22"/>
          <w:szCs w:val="22"/>
        </w:rPr>
        <w:t> 2</w:t>
      </w:r>
      <w:r w:rsidR="006231CB">
        <w:rPr>
          <w:rFonts w:ascii="Arial" w:hAnsi="Arial" w:cs="Arial"/>
          <w:sz w:val="22"/>
          <w:szCs w:val="22"/>
        </w:rPr>
        <w:t>8</w:t>
      </w:r>
      <w:r w:rsidR="00CB1047">
        <w:rPr>
          <w:rFonts w:ascii="Arial" w:hAnsi="Arial" w:cs="Arial"/>
          <w:sz w:val="22"/>
          <w:szCs w:val="22"/>
        </w:rPr>
        <w:t>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B104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B104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104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CB1047">
        <w:rPr>
          <w:rFonts w:cs="Arial"/>
          <w:szCs w:val="22"/>
        </w:rPr>
        <w:t xml:space="preserve"> o ochrane, podpore a odmeňovaní osôb aktívne bojujúcich proti korupcii (zákon o bojovníkoch proti korupcii)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B1047">
        <w:rPr>
          <w:rFonts w:cs="Arial"/>
          <w:szCs w:val="22"/>
        </w:rPr>
        <w:t>997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B1047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14DF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114DF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obranu a bezpečnosť </w:t>
        <w:tab/>
      </w:r>
    </w:p>
    <w:p w:rsidR="00114DF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14DFB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14DF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14DFB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50751"/>
    <w:rsid w:val="005F3F76"/>
    <w:rsid w:val="006231CB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1047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92C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2014-04-29T06:47:00Z</cp:lastPrinted>
  <dcterms:created xsi:type="dcterms:W3CDTF">2014-04-30T09:22:00Z</dcterms:created>
  <dcterms:modified xsi:type="dcterms:W3CDTF">2014-04-30T09:22:00Z</dcterms:modified>
</cp:coreProperties>
</file>