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A159E">
        <w:rPr>
          <w:sz w:val="22"/>
          <w:szCs w:val="22"/>
        </w:rPr>
        <w:t>838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A15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A159E">
        <w:t>1003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A159E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A159E">
        <w:rPr>
          <w:rFonts w:cs="Arial"/>
          <w:szCs w:val="22"/>
        </w:rPr>
        <w:t>Branislava ŠKRIPEKA, Eriky JURINOVEJ a Evy HORVÁTHOVEJ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A159E">
        <w:rPr>
          <w:rFonts w:cs="Arial"/>
          <w:szCs w:val="22"/>
        </w:rPr>
        <w:t xml:space="preserve">zákon č. 300/2005 Z. z. Trestný zákon v znení neskorších predpisov a ktorým sa mení a dopĺňa zákon č. 301/2005 Z. z. Trestný poriadok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A159E">
        <w:rPr>
          <w:rFonts w:cs="Arial"/>
          <w:szCs w:val="22"/>
        </w:rPr>
        <w:t>996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A159E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1198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B1198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1198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198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159E"/>
    <w:rsid w:val="00AA3DED"/>
    <w:rsid w:val="00AB4082"/>
    <w:rsid w:val="00B11985"/>
    <w:rsid w:val="00B20ACA"/>
    <w:rsid w:val="00BE56B2"/>
    <w:rsid w:val="00BE61FB"/>
    <w:rsid w:val="00C11306"/>
    <w:rsid w:val="00C649B2"/>
    <w:rsid w:val="00C87421"/>
    <w:rsid w:val="00C90136"/>
    <w:rsid w:val="00D30387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2014-04-28T15:34:00Z</cp:lastPrinted>
  <dcterms:created xsi:type="dcterms:W3CDTF">2014-04-30T09:22:00Z</dcterms:created>
  <dcterms:modified xsi:type="dcterms:W3CDTF">2014-04-30T09:22:00Z</dcterms:modified>
</cp:coreProperties>
</file>