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179A1">
        <w:rPr>
          <w:sz w:val="22"/>
          <w:szCs w:val="22"/>
        </w:rPr>
        <w:t>801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A83F1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179A1">
        <w:t>995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179A1">
        <w:rPr>
          <w:rFonts w:ascii="Arial" w:hAnsi="Arial" w:cs="Arial"/>
          <w:sz w:val="22"/>
          <w:szCs w:val="22"/>
        </w:rPr>
        <w:t> 28.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1179A1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1179A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1179A1">
        <w:rPr>
          <w:rFonts w:cs="Arial"/>
          <w:szCs w:val="22"/>
        </w:rPr>
        <w:t>Ľubomíra GALKA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179A1">
        <w:rPr>
          <w:rFonts w:cs="Arial"/>
          <w:szCs w:val="22"/>
        </w:rPr>
        <w:t>zákon Národnej rady Slovenskej republiky</w:t>
        <w:br/>
        <w:t>č. 145/1995 Z. z. o správnych poplatkoch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179A1">
        <w:rPr>
          <w:rFonts w:cs="Arial"/>
          <w:szCs w:val="22"/>
        </w:rPr>
        <w:t>980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179A1">
        <w:rPr>
          <w:rFonts w:cs="Arial"/>
          <w:szCs w:val="22"/>
        </w:rPr>
        <w:t>23.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064A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5064A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064A2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064A2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179A1"/>
    <w:rsid w:val="00170CC8"/>
    <w:rsid w:val="00173C80"/>
    <w:rsid w:val="00177F9B"/>
    <w:rsid w:val="001D3570"/>
    <w:rsid w:val="001D7F32"/>
    <w:rsid w:val="00244D40"/>
    <w:rsid w:val="00294C93"/>
    <w:rsid w:val="002B2F61"/>
    <w:rsid w:val="002C52A6"/>
    <w:rsid w:val="002C7297"/>
    <w:rsid w:val="00345D4D"/>
    <w:rsid w:val="00351461"/>
    <w:rsid w:val="00370627"/>
    <w:rsid w:val="00484701"/>
    <w:rsid w:val="00492F29"/>
    <w:rsid w:val="004F21D2"/>
    <w:rsid w:val="005064A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83F1D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180</Words>
  <Characters>1031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2014-04-28T14:53:00Z</cp:lastPrinted>
  <dcterms:created xsi:type="dcterms:W3CDTF">2014-04-30T09:18:00Z</dcterms:created>
  <dcterms:modified xsi:type="dcterms:W3CDTF">2014-04-30T09:18:00Z</dcterms:modified>
</cp:coreProperties>
</file>