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22A9F">
        <w:rPr>
          <w:sz w:val="22"/>
          <w:szCs w:val="22"/>
        </w:rPr>
        <w:t>812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922A9F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22A9F">
        <w:t>985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22A9F">
        <w:rPr>
          <w:rFonts w:ascii="Arial" w:hAnsi="Arial" w:cs="Arial"/>
          <w:sz w:val="22"/>
          <w:szCs w:val="22"/>
        </w:rPr>
        <w:t> 28.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922A9F">
        <w:rPr>
          <w:rFonts w:cs="Arial"/>
          <w:szCs w:val="22"/>
        </w:rPr>
        <w:t xml:space="preserve">Ľubomíra PETRÁKA, Mojmíra MAMOJKU a Ľubice ROŠKOVEJ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922A9F">
        <w:rPr>
          <w:rFonts w:cs="Arial"/>
          <w:szCs w:val="22"/>
        </w:rPr>
        <w:t>zákon č. 172/2005 Z. z. o organizácii štátnej podpory výskumu a vývoja a o doplnení zákona č. 575/2001 Z. z. o organizácii činnosti vlády a organizácii ústrednej štátnej správy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22A9F">
        <w:rPr>
          <w:rFonts w:cs="Arial"/>
          <w:szCs w:val="22"/>
        </w:rPr>
        <w:t>987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22A9F">
        <w:rPr>
          <w:rFonts w:cs="Arial"/>
          <w:szCs w:val="22"/>
        </w:rPr>
        <w:t>24.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922A9F">
        <w:rPr>
          <w:rFonts w:ascii="Arial" w:hAnsi="Arial" w:cs="Arial"/>
          <w:sz w:val="22"/>
          <w:szCs w:val="22"/>
        </w:rPr>
        <w:t xml:space="preserve"> a</w:t>
      </w:r>
    </w:p>
    <w:p w:rsidR="00922A9F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22A9F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22A9F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922A9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16BA5"/>
    <w:rsid w:val="007351A5"/>
    <w:rsid w:val="007448FA"/>
    <w:rsid w:val="007B2F24"/>
    <w:rsid w:val="008A0C9B"/>
    <w:rsid w:val="008B1A45"/>
    <w:rsid w:val="00922A9F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D178C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191</Words>
  <Characters>1095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2014-04-28T07:32:00Z</cp:lastPrinted>
  <dcterms:created xsi:type="dcterms:W3CDTF">2014-04-30T09:12:00Z</dcterms:created>
  <dcterms:modified xsi:type="dcterms:W3CDTF">2014-04-30T09:12:00Z</dcterms:modified>
</cp:coreProperties>
</file>