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4E2F1D">
        <w:rPr>
          <w:sz w:val="22"/>
          <w:szCs w:val="22"/>
        </w:rPr>
        <w:t>828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DC303B">
        <w:rPr>
          <w:sz w:val="22"/>
          <w:szCs w:val="22"/>
        </w:rPr>
        <w:t>4</w:t>
      </w:r>
    </w:p>
    <w:p w:rsidR="004E2F1D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4E2F1D">
        <w:t>977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4E2F1D">
        <w:rPr>
          <w:rFonts w:ascii="Arial" w:hAnsi="Arial" w:cs="Arial"/>
          <w:sz w:val="22"/>
        </w:rPr>
        <w:t> 25.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DC303B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4E2F1D">
        <w:rPr>
          <w:rFonts w:cs="Arial"/>
          <w:noProof/>
          <w:sz w:val="22"/>
          <w:lang w:val="sk-SK"/>
        </w:rPr>
        <w:t>ktorým sa mení a dopĺňa zákon č. 601/2003 Z. z. o životnom minime a o zmene a doplnení niektorých zákonov v znení neskorších predpisov a ktorým sa mení zákon č. 571/2009 Z. z. o rodičovskom príspevku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E2F1D">
        <w:rPr>
          <w:rFonts w:cs="Arial"/>
          <w:sz w:val="22"/>
          <w:lang w:val="sk-SK"/>
        </w:rPr>
        <w:t>968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E2F1D">
        <w:rPr>
          <w:rFonts w:cs="Arial"/>
          <w:sz w:val="22"/>
          <w:lang w:val="sk-SK"/>
        </w:rPr>
        <w:t>25.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DC303B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E2F1D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E2F1D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4E2F1D"/>
    <w:rsid w:val="005D4ABF"/>
    <w:rsid w:val="005E1310"/>
    <w:rsid w:val="006247EE"/>
    <w:rsid w:val="006562EE"/>
    <w:rsid w:val="00656763"/>
    <w:rsid w:val="006B015A"/>
    <w:rsid w:val="00713F18"/>
    <w:rsid w:val="00723AE1"/>
    <w:rsid w:val="007402F7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27A52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E2F1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4E2F1D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178</Words>
  <Characters>1017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2014-04-25T18:53:00Z</cp:lastPrinted>
  <dcterms:created xsi:type="dcterms:W3CDTF">2014-04-30T09:08:00Z</dcterms:created>
  <dcterms:modified xsi:type="dcterms:W3CDTF">2014-04-30T09:08:00Z</dcterms:modified>
</cp:coreProperties>
</file>