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 xml:space="preserve">m sa </w:t>
      </w:r>
      <w:r w:rsidR="00BC614F">
        <w:rPr>
          <w:rFonts w:hint="default"/>
          <w:b/>
        </w:rPr>
        <w:t>mení</w:t>
      </w:r>
      <w:r w:rsidR="003A0F64">
        <w:rPr>
          <w:b/>
        </w:rPr>
        <w:t xml:space="preserve"> </w:t>
      </w:r>
      <w:r w:rsidR="00FB1314">
        <w:rPr>
          <w:b/>
        </w:rPr>
        <w:t>a </w:t>
      </w:r>
      <w:r w:rsidR="00FB1314">
        <w:rPr>
          <w:rFonts w:hint="default"/>
          <w:b/>
        </w:rPr>
        <w:t>dopĺň</w:t>
      </w:r>
      <w:r w:rsidR="00FB1314">
        <w:rPr>
          <w:rFonts w:hint="default"/>
          <w:b/>
        </w:rPr>
        <w:t xml:space="preserve">a </w:t>
      </w:r>
      <w:r w:rsidR="003A0F64">
        <w:rPr>
          <w:rFonts w:hint="default"/>
          <w:b/>
        </w:rPr>
        <w:t>zá</w:t>
      </w:r>
      <w:r w:rsidR="003A0F64">
        <w:rPr>
          <w:rFonts w:hint="default"/>
          <w:b/>
        </w:rPr>
        <w:t>kon č</w:t>
      </w:r>
      <w:r w:rsidR="003A0F64">
        <w:rPr>
          <w:rFonts w:hint="default"/>
          <w:b/>
        </w:rPr>
        <w:t>. 383</w:t>
      </w:r>
      <w:r w:rsidRPr="000525A7" w:rsidR="001035AB">
        <w:rPr>
          <w:b/>
        </w:rPr>
        <w:t>/2</w:t>
      </w:r>
      <w:r w:rsidR="003A0F64">
        <w:rPr>
          <w:b/>
        </w:rPr>
        <w:t>013</w:t>
      </w:r>
      <w:r w:rsidRPr="000525A7" w:rsidR="001035AB">
        <w:rPr>
          <w:b/>
        </w:rPr>
        <w:t xml:space="preserve"> Z. z. </w:t>
      </w:r>
      <w:r w:rsidRPr="003A0F64" w:rsidR="003A0F64">
        <w:rPr>
          <w:b/>
        </w:rPr>
        <w:t>o </w:t>
      </w:r>
      <w:r w:rsidRPr="003A0F64" w:rsidR="003A0F64">
        <w:rPr>
          <w:rFonts w:hint="default"/>
          <w:b/>
        </w:rPr>
        <w:t>prí</w:t>
      </w:r>
      <w:r w:rsidRPr="003A0F64" w:rsidR="003A0F64">
        <w:rPr>
          <w:rFonts w:hint="default"/>
          <w:b/>
        </w:rPr>
        <w:t>spevku pri narodení</w:t>
      </w:r>
      <w:r w:rsidRPr="003A0F64" w:rsidR="003A0F64">
        <w:rPr>
          <w:rFonts w:hint="default"/>
          <w:b/>
        </w:rPr>
        <w:t xml:space="preserve"> dieť</w:t>
      </w:r>
      <w:r w:rsidRPr="003A0F64" w:rsidR="003A0F64">
        <w:rPr>
          <w:rFonts w:hint="default"/>
          <w:b/>
        </w:rPr>
        <w:t>ať</w:t>
      </w:r>
      <w:r w:rsidRPr="003A0F64" w:rsidR="003A0F64">
        <w:rPr>
          <w:rFonts w:hint="default"/>
          <w:b/>
        </w:rPr>
        <w:t>a a </w:t>
      </w:r>
      <w:r w:rsidRPr="003A0F64" w:rsidR="003A0F64">
        <w:rPr>
          <w:rFonts w:hint="default"/>
          <w:b/>
        </w:rPr>
        <w:t>prí</w:t>
      </w:r>
      <w:r w:rsidRPr="003A0F64" w:rsidR="003A0F64">
        <w:rPr>
          <w:rFonts w:hint="default"/>
          <w:b/>
        </w:rPr>
        <w:t>spevku</w:t>
      </w:r>
      <w:r w:rsidRPr="003A0F64" w:rsidR="003A0F64">
        <w:rPr>
          <w:rFonts w:hint="default"/>
          <w:b/>
        </w:rPr>
        <w:t xml:space="preserve"> na viac súč</w:t>
      </w:r>
      <w:r w:rsidRPr="003A0F64" w:rsidR="003A0F64">
        <w:rPr>
          <w:rFonts w:hint="default"/>
          <w:b/>
        </w:rPr>
        <w:t>asne  narodený</w:t>
      </w:r>
      <w:r w:rsidRPr="003A0F64" w:rsidR="003A0F64">
        <w:rPr>
          <w:rFonts w:hint="default"/>
          <w:b/>
        </w:rPr>
        <w:t>ch detí</w:t>
      </w:r>
      <w:r w:rsidRPr="003A0F64" w:rsidR="003A0F64">
        <w:rPr>
          <w:rFonts w:hint="default"/>
          <w:b/>
        </w:rPr>
        <w:t xml:space="preserve"> a o zmene a </w:t>
      </w:r>
      <w:r w:rsidRPr="003A0F64" w:rsidR="003A0F64">
        <w:rPr>
          <w:rFonts w:hint="default"/>
          <w:b/>
        </w:rPr>
        <w:t>doplnení</w:t>
      </w:r>
      <w:r w:rsidRPr="003A0F64" w:rsidR="003A0F64">
        <w:rPr>
          <w:rFonts w:hint="default"/>
          <w:b/>
        </w:rPr>
        <w:t xml:space="preserve">  niektorý</w:t>
      </w:r>
      <w:r w:rsidRPr="003A0F64" w:rsidR="003A0F64">
        <w:rPr>
          <w:rFonts w:hint="default"/>
          <w:b/>
        </w:rPr>
        <w:t>ch zá</w:t>
      </w:r>
      <w:r w:rsidRPr="003A0F64" w:rsidR="003A0F64">
        <w:rPr>
          <w:rFonts w:hint="default"/>
          <w:b/>
        </w:rPr>
        <w:t>konov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DF68B6" w:rsidRPr="000525A7" w:rsidP="00DF68B6">
      <w:pPr>
        <w:bidi w:val="0"/>
        <w:jc w:val="both"/>
        <w:rPr>
          <w:color w:val="000000"/>
        </w:rPr>
      </w:pPr>
      <w:r w:rsidRPr="003A0F64">
        <w:rPr>
          <w:rFonts w:hint="default"/>
          <w:color w:val="000000"/>
        </w:rPr>
        <w:t>Zá</w:t>
      </w:r>
      <w:r w:rsidRPr="003A0F64">
        <w:rPr>
          <w:rFonts w:hint="default"/>
          <w:color w:val="000000"/>
        </w:rPr>
        <w:t xml:space="preserve">kon </w:t>
      </w:r>
      <w:r w:rsidRPr="003A0F64" w:rsidR="003A0F64">
        <w:rPr>
          <w:rFonts w:hint="default"/>
        </w:rPr>
        <w:t>č</w:t>
      </w:r>
      <w:r w:rsidRPr="003A0F64" w:rsidR="003A0F64">
        <w:rPr>
          <w:rFonts w:hint="default"/>
        </w:rPr>
        <w:t>. 383/2013 Z. z. o </w:t>
      </w:r>
      <w:r w:rsidRPr="003A0F64" w:rsidR="003A0F64">
        <w:rPr>
          <w:rFonts w:hint="default"/>
        </w:rPr>
        <w:t>prí</w:t>
      </w:r>
      <w:r w:rsidRPr="003A0F64" w:rsidR="003A0F64">
        <w:rPr>
          <w:rFonts w:hint="default"/>
        </w:rPr>
        <w:t>spevku pri narodení</w:t>
      </w:r>
      <w:r w:rsidRPr="003A0F64" w:rsidR="003A0F64">
        <w:rPr>
          <w:rFonts w:hint="default"/>
        </w:rPr>
        <w:t xml:space="preserve"> dieť</w:t>
      </w:r>
      <w:r w:rsidRPr="003A0F64" w:rsidR="003A0F64">
        <w:rPr>
          <w:rFonts w:hint="default"/>
        </w:rPr>
        <w:t>ať</w:t>
      </w:r>
      <w:r w:rsidRPr="003A0F64" w:rsidR="003A0F64">
        <w:rPr>
          <w:rFonts w:hint="default"/>
        </w:rPr>
        <w:t>a a </w:t>
      </w:r>
      <w:r w:rsidRPr="003A0F64" w:rsidR="003A0F64">
        <w:rPr>
          <w:rFonts w:hint="default"/>
        </w:rPr>
        <w:t>prí</w:t>
      </w:r>
      <w:r w:rsidRPr="003A0F64" w:rsidR="003A0F64">
        <w:rPr>
          <w:rFonts w:hint="default"/>
        </w:rPr>
        <w:t>spevku na viac súč</w:t>
      </w:r>
      <w:r w:rsidRPr="003A0F64" w:rsidR="003A0F64">
        <w:rPr>
          <w:rFonts w:hint="default"/>
        </w:rPr>
        <w:t>asne  narodený</w:t>
      </w:r>
      <w:r w:rsidRPr="003A0F64" w:rsidR="003A0F64">
        <w:rPr>
          <w:rFonts w:hint="default"/>
        </w:rPr>
        <w:t>ch d</w:t>
      </w:r>
      <w:r w:rsidRPr="003A0F64" w:rsidR="003A0F64">
        <w:rPr>
          <w:rFonts w:hint="default"/>
        </w:rPr>
        <w:t>etí</w:t>
      </w:r>
      <w:r w:rsidRPr="003A0F64" w:rsidR="003A0F64">
        <w:rPr>
          <w:rFonts w:hint="default"/>
        </w:rPr>
        <w:t xml:space="preserve"> a o zmene a </w:t>
      </w:r>
      <w:r w:rsidRPr="003A0F64" w:rsidR="003A0F64">
        <w:rPr>
          <w:rFonts w:hint="default"/>
        </w:rPr>
        <w:t>doplnení</w:t>
      </w:r>
      <w:r w:rsidRPr="003A0F64" w:rsidR="003A0F64">
        <w:rPr>
          <w:rFonts w:hint="default"/>
        </w:rPr>
        <w:t xml:space="preserve">  niektorý</w:t>
      </w:r>
      <w:r w:rsidRPr="003A0F64" w:rsidR="003A0F64">
        <w:rPr>
          <w:rFonts w:hint="default"/>
        </w:rPr>
        <w:t>ch zá</w:t>
      </w:r>
      <w:r w:rsidRPr="003A0F64" w:rsidR="003A0F64">
        <w:rPr>
          <w:rFonts w:hint="default"/>
        </w:rPr>
        <w:t>konov</w:t>
      </w:r>
      <w:r w:rsidRPr="000525A7" w:rsidR="003A0F64">
        <w:rPr>
          <w:color w:val="000000"/>
        </w:rPr>
        <w:t xml:space="preserve"> </w:t>
      </w:r>
      <w:r w:rsidRPr="000525A7">
        <w:rPr>
          <w:color w:val="000000"/>
        </w:rPr>
        <w:t xml:space="preserve">sa </w:t>
      </w:r>
      <w:r w:rsidR="00BC614F">
        <w:rPr>
          <w:rFonts w:hint="default"/>
          <w:color w:val="000000"/>
        </w:rPr>
        <w:t>mení</w:t>
      </w:r>
      <w:r w:rsidRPr="000525A7">
        <w:rPr>
          <w:color w:val="000000"/>
        </w:rPr>
        <w:t xml:space="preserve"> </w:t>
      </w:r>
      <w:r w:rsidR="00DA5A25">
        <w:rPr>
          <w:color w:val="000000"/>
        </w:rPr>
        <w:t>a 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1035AB" w:rsidP="001035AB">
      <w:pPr>
        <w:numPr>
          <w:numId w:val="3"/>
        </w:numPr>
        <w:bidi w:val="0"/>
        <w:jc w:val="both"/>
        <w:rPr>
          <w:color w:val="000000"/>
        </w:rPr>
      </w:pPr>
      <w:r w:rsidR="00BC614F">
        <w:rPr>
          <w:rFonts w:hint="default"/>
          <w:color w:val="000000"/>
        </w:rPr>
        <w:t>V §</w:t>
      </w:r>
      <w:r w:rsidR="00BC614F">
        <w:rPr>
          <w:rFonts w:hint="default"/>
          <w:color w:val="000000"/>
        </w:rPr>
        <w:t xml:space="preserve"> 3 odsek 2</w:t>
      </w:r>
      <w:r w:rsidRPr="000525A7">
        <w:rPr>
          <w:color w:val="000000"/>
        </w:rPr>
        <w:t xml:space="preserve"> </w:t>
      </w:r>
      <w:r>
        <w:rPr>
          <w:color w:val="000000"/>
        </w:rPr>
        <w:t>znie:</w:t>
      </w:r>
    </w:p>
    <w:p w:rsidR="001035AB" w:rsidRPr="000525A7" w:rsidP="001035AB">
      <w:pPr>
        <w:bidi w:val="0"/>
        <w:ind w:left="142"/>
        <w:jc w:val="both"/>
        <w:rPr>
          <w:color w:val="000000"/>
        </w:rPr>
      </w:pPr>
    </w:p>
    <w:p w:rsidR="0075476A" w:rsidRPr="00BC614F" w:rsidP="0075476A">
      <w:pPr>
        <w:bidi w:val="0"/>
        <w:ind w:left="720"/>
        <w:jc w:val="both"/>
        <w:rPr>
          <w:rFonts w:cs="Times New Roman"/>
        </w:rPr>
      </w:pPr>
      <w:r w:rsidRPr="00BC614F" w:rsidR="00BC614F">
        <w:rPr>
          <w:rFonts w:cs="Times New Roman" w:hint="default"/>
        </w:rPr>
        <w:t>„</w:t>
      </w:r>
      <w:r w:rsidRPr="00BC614F" w:rsidR="00BC614F">
        <w:rPr>
          <w:rFonts w:cs="Times New Roman" w:hint="default"/>
        </w:rPr>
        <w:t>(2</w:t>
      </w:r>
      <w:r w:rsidRPr="00BC614F">
        <w:rPr>
          <w:rFonts w:cs="Times New Roman"/>
        </w:rPr>
        <w:t xml:space="preserve">) </w:t>
      </w:r>
      <w:r w:rsidRPr="00BC614F" w:rsidR="00BC614F">
        <w:rPr>
          <w:rFonts w:cs="Times New Roman" w:hint="default"/>
        </w:rPr>
        <w:t>Ná</w:t>
      </w:r>
      <w:r w:rsidRPr="00BC614F" w:rsidR="00BC614F">
        <w:rPr>
          <w:rFonts w:cs="Times New Roman" w:hint="default"/>
        </w:rPr>
        <w:t xml:space="preserve">rok na </w:t>
      </w:r>
      <w:r w:rsidR="00BC614F">
        <w:rPr>
          <w:rFonts w:cs="Times New Roman" w:hint="default"/>
        </w:rPr>
        <w:t>prí</w:t>
      </w:r>
      <w:r w:rsidR="00BC614F">
        <w:rPr>
          <w:rFonts w:cs="Times New Roman" w:hint="default"/>
        </w:rPr>
        <w:t>spevok pri narodení</w:t>
      </w:r>
      <w:r w:rsidR="00BC614F">
        <w:rPr>
          <w:rFonts w:cs="Times New Roman" w:hint="default"/>
        </w:rPr>
        <w:t xml:space="preserve"> dieť</w:t>
      </w:r>
      <w:r w:rsidR="00BC614F">
        <w:rPr>
          <w:rFonts w:cs="Times New Roman" w:hint="default"/>
        </w:rPr>
        <w:t>ať</w:t>
      </w:r>
      <w:r w:rsidR="00BC614F">
        <w:rPr>
          <w:rFonts w:cs="Times New Roman" w:hint="default"/>
        </w:rPr>
        <w:t>a</w:t>
      </w:r>
      <w:r w:rsidRPr="00BC614F" w:rsidR="00BC614F">
        <w:rPr>
          <w:rFonts w:cs="Times New Roman" w:hint="default"/>
        </w:rPr>
        <w:t xml:space="preserve"> na to isté</w:t>
      </w:r>
      <w:r w:rsidRPr="00BC614F" w:rsidR="00BC614F">
        <w:rPr>
          <w:rFonts w:cs="Times New Roman" w:hint="default"/>
        </w:rPr>
        <w:t xml:space="preserve"> dieť</w:t>
      </w:r>
      <w:r w:rsidRPr="00BC614F" w:rsidR="00BC614F">
        <w:rPr>
          <w:rFonts w:cs="Times New Roman" w:hint="default"/>
        </w:rPr>
        <w:t>a vzniká</w:t>
      </w:r>
      <w:r w:rsidRPr="00BC614F" w:rsidR="00BC614F">
        <w:rPr>
          <w:rFonts w:cs="Times New Roman" w:hint="default"/>
        </w:rPr>
        <w:t xml:space="preserve"> </w:t>
      </w:r>
      <w:r w:rsidR="00BC614F">
        <w:rPr>
          <w:rFonts w:cs="Times New Roman"/>
        </w:rPr>
        <w:t>len</w:t>
      </w:r>
      <w:r w:rsidRPr="00BC614F" w:rsidR="00BC614F">
        <w:rPr>
          <w:rFonts w:cs="Times New Roman" w:hint="default"/>
        </w:rPr>
        <w:t xml:space="preserve"> raz. Ak sa súč</w:t>
      </w:r>
      <w:r w:rsidRPr="00BC614F" w:rsidR="00BC614F">
        <w:rPr>
          <w:rFonts w:cs="Times New Roman" w:hint="default"/>
        </w:rPr>
        <w:t>asne narodí</w:t>
      </w:r>
      <w:r w:rsidRPr="00BC614F" w:rsidR="00BC614F">
        <w:rPr>
          <w:rFonts w:cs="Times New Roman" w:hint="default"/>
        </w:rPr>
        <w:t xml:space="preserve"> viac detí</w:t>
      </w:r>
      <w:r w:rsidRPr="00BC614F" w:rsidR="00BC614F">
        <w:rPr>
          <w:rFonts w:cs="Times New Roman" w:hint="default"/>
        </w:rPr>
        <w:t>, ná</w:t>
      </w:r>
      <w:r w:rsidRPr="00BC614F" w:rsidR="00BC614F">
        <w:rPr>
          <w:rFonts w:cs="Times New Roman" w:hint="default"/>
        </w:rPr>
        <w:t xml:space="preserve">rok na </w:t>
      </w:r>
      <w:r w:rsidR="00BC614F">
        <w:rPr>
          <w:rFonts w:cs="Times New Roman" w:hint="default"/>
        </w:rPr>
        <w:t>prí</w:t>
      </w:r>
      <w:r w:rsidR="00BC614F">
        <w:rPr>
          <w:rFonts w:cs="Times New Roman" w:hint="default"/>
        </w:rPr>
        <w:t>spevok</w:t>
      </w:r>
      <w:r w:rsidRPr="00BC614F" w:rsidR="00BC614F">
        <w:rPr>
          <w:rFonts w:cs="Times New Roman"/>
        </w:rPr>
        <w:t xml:space="preserve"> </w:t>
      </w:r>
      <w:r w:rsidR="00BC614F">
        <w:rPr>
          <w:rFonts w:cs="Times New Roman" w:hint="default"/>
        </w:rPr>
        <w:t>pri narodení</w:t>
      </w:r>
      <w:r w:rsidR="00BC614F">
        <w:rPr>
          <w:rFonts w:cs="Times New Roman" w:hint="default"/>
        </w:rPr>
        <w:t xml:space="preserve"> dieť</w:t>
      </w:r>
      <w:r w:rsidR="00BC614F">
        <w:rPr>
          <w:rFonts w:cs="Times New Roman" w:hint="default"/>
        </w:rPr>
        <w:t>ať</w:t>
      </w:r>
      <w:r w:rsidR="00BC614F">
        <w:rPr>
          <w:rFonts w:cs="Times New Roman" w:hint="default"/>
        </w:rPr>
        <w:t xml:space="preserve">a </w:t>
      </w:r>
      <w:r w:rsidRPr="00BC614F" w:rsidR="00BC614F">
        <w:rPr>
          <w:rFonts w:cs="Times New Roman" w:hint="default"/>
        </w:rPr>
        <w:t>vzniká</w:t>
      </w:r>
      <w:r w:rsidRPr="00BC614F" w:rsidR="00BC614F">
        <w:rPr>
          <w:rFonts w:cs="Times New Roman" w:hint="default"/>
        </w:rPr>
        <w:t xml:space="preserve"> na kaž</w:t>
      </w:r>
      <w:r w:rsidRPr="00BC614F" w:rsidR="00BC614F">
        <w:rPr>
          <w:rFonts w:cs="Times New Roman" w:hint="default"/>
        </w:rPr>
        <w:t>d</w:t>
      </w:r>
      <w:r w:rsidRPr="00BC614F" w:rsidR="00BC614F">
        <w:rPr>
          <w:rFonts w:cs="Times New Roman" w:hint="default"/>
        </w:rPr>
        <w:t>é</w:t>
      </w:r>
      <w:r w:rsidRPr="00BC614F" w:rsidR="00BC614F">
        <w:rPr>
          <w:rFonts w:cs="Times New Roman" w:hint="default"/>
        </w:rPr>
        <w:t xml:space="preserve"> dieť</w:t>
      </w:r>
      <w:r w:rsidRPr="00BC614F" w:rsidR="00BC614F">
        <w:rPr>
          <w:rFonts w:cs="Times New Roman" w:hint="default"/>
        </w:rPr>
        <w:t>a</w:t>
      </w:r>
      <w:r w:rsidR="00BC614F">
        <w:rPr>
          <w:rFonts w:cs="Times New Roman"/>
        </w:rPr>
        <w:t>.</w:t>
      </w:r>
      <w:r w:rsidRPr="00BC614F" w:rsidR="00BC614F">
        <w:rPr>
          <w:rFonts w:cs="Times New Roman" w:hint="default"/>
        </w:rPr>
        <w:t xml:space="preserve"> Ak sa matke pri druhom pô</w:t>
      </w:r>
      <w:r w:rsidRPr="00BC614F" w:rsidR="00BC614F">
        <w:rPr>
          <w:rFonts w:cs="Times New Roman" w:hint="default"/>
        </w:rPr>
        <w:t>rode alebo treť</w:t>
      </w:r>
      <w:r w:rsidRPr="00BC614F" w:rsidR="00BC614F">
        <w:rPr>
          <w:rFonts w:cs="Times New Roman" w:hint="default"/>
        </w:rPr>
        <w:t>om pô</w:t>
      </w:r>
      <w:r w:rsidRPr="00BC614F" w:rsidR="00BC614F">
        <w:rPr>
          <w:rFonts w:cs="Times New Roman" w:hint="default"/>
        </w:rPr>
        <w:t>rode súč</w:t>
      </w:r>
      <w:r w:rsidRPr="00BC614F" w:rsidR="00BC614F">
        <w:rPr>
          <w:rFonts w:cs="Times New Roman" w:hint="default"/>
        </w:rPr>
        <w:t>asne narodí</w:t>
      </w:r>
      <w:r w:rsidRPr="00BC614F" w:rsidR="00BC614F">
        <w:rPr>
          <w:rFonts w:cs="Times New Roman" w:hint="default"/>
        </w:rPr>
        <w:t xml:space="preserve"> viac detí</w:t>
      </w:r>
      <w:r w:rsidRPr="00BC614F" w:rsidR="00BC614F">
        <w:rPr>
          <w:rFonts w:cs="Times New Roman" w:hint="default"/>
        </w:rPr>
        <w:t>, ná</w:t>
      </w:r>
      <w:r w:rsidRPr="00BC614F" w:rsidR="00BC614F">
        <w:rPr>
          <w:rFonts w:cs="Times New Roman" w:hint="default"/>
        </w:rPr>
        <w:t xml:space="preserve">rok </w:t>
      </w:r>
      <w:r w:rsidR="00261C46">
        <w:rPr>
          <w:rFonts w:cs="Times New Roman" w:hint="default"/>
        </w:rPr>
        <w:t>na prí</w:t>
      </w:r>
      <w:r w:rsidR="00261C46">
        <w:rPr>
          <w:rFonts w:cs="Times New Roman" w:hint="default"/>
        </w:rPr>
        <w:t>spevok pri narodení</w:t>
      </w:r>
      <w:r w:rsidR="00261C46">
        <w:rPr>
          <w:rFonts w:cs="Times New Roman" w:hint="default"/>
        </w:rPr>
        <w:t xml:space="preserve"> dieť</w:t>
      </w:r>
      <w:r w:rsidR="00261C46">
        <w:rPr>
          <w:rFonts w:cs="Times New Roman" w:hint="default"/>
        </w:rPr>
        <w:t>ať</w:t>
      </w:r>
      <w:r w:rsidR="00261C46">
        <w:rPr>
          <w:rFonts w:cs="Times New Roman" w:hint="default"/>
        </w:rPr>
        <w:t>a</w:t>
      </w:r>
      <w:r w:rsidRPr="00BC614F" w:rsidR="00BC614F">
        <w:rPr>
          <w:rFonts w:cs="Times New Roman" w:hint="default"/>
        </w:rPr>
        <w:t xml:space="preserve"> vzniká</w:t>
      </w:r>
      <w:r w:rsidRPr="00BC614F" w:rsidR="00BC614F">
        <w:rPr>
          <w:rFonts w:cs="Times New Roman" w:hint="default"/>
        </w:rPr>
        <w:t xml:space="preserve"> na kaž</w:t>
      </w:r>
      <w:r w:rsidRPr="00BC614F" w:rsidR="00BC614F">
        <w:rPr>
          <w:rFonts w:cs="Times New Roman" w:hint="default"/>
        </w:rPr>
        <w:t>dé</w:t>
      </w:r>
      <w:r w:rsidRPr="00BC614F" w:rsidR="00BC614F">
        <w:rPr>
          <w:rFonts w:cs="Times New Roman" w:hint="default"/>
        </w:rPr>
        <w:t xml:space="preserve"> dieť</w:t>
      </w:r>
      <w:r w:rsidRPr="00BC614F" w:rsidR="00BC614F">
        <w:rPr>
          <w:rFonts w:cs="Times New Roman" w:hint="default"/>
        </w:rPr>
        <w:t>a, ktoré</w:t>
      </w:r>
      <w:r w:rsidRPr="00BC614F" w:rsidR="00BC614F">
        <w:rPr>
          <w:rFonts w:cs="Times New Roman" w:hint="default"/>
        </w:rPr>
        <w:t xml:space="preserve"> sa dož</w:t>
      </w:r>
      <w:r w:rsidRPr="00BC614F" w:rsidR="00BC614F">
        <w:rPr>
          <w:rFonts w:cs="Times New Roman" w:hint="default"/>
        </w:rPr>
        <w:t>ilo aspoň</w:t>
      </w:r>
      <w:r w:rsidRPr="00BC614F" w:rsidR="00BC614F">
        <w:rPr>
          <w:rFonts w:cs="Times New Roman" w:hint="default"/>
        </w:rPr>
        <w:t xml:space="preserve"> 28 dní</w:t>
      </w:r>
      <w:r w:rsidRPr="00BC614F" w:rsidR="00BC614F">
        <w:rPr>
          <w:rFonts w:cs="Times New Roman" w:hint="default"/>
        </w:rPr>
        <w:t xml:space="preserve"> vo výš</w:t>
      </w:r>
      <w:r w:rsidRPr="00BC614F" w:rsidR="00BC614F">
        <w:rPr>
          <w:rFonts w:cs="Times New Roman" w:hint="default"/>
        </w:rPr>
        <w:t xml:space="preserve">ke </w:t>
      </w:r>
      <w:r w:rsidR="00347791">
        <w:rPr>
          <w:rFonts w:cs="Times New Roman"/>
        </w:rPr>
        <w:t>248,94 eura</w:t>
      </w:r>
      <w:r w:rsidRPr="00BC614F" w:rsidR="00BC614F">
        <w:rPr>
          <w:rFonts w:cs="Times New Roman"/>
        </w:rPr>
        <w:t xml:space="preserve">, </w:t>
      </w:r>
      <w:r w:rsidR="005662AE">
        <w:rPr>
          <w:rFonts w:cs="Times New Roman" w:hint="default"/>
        </w:rPr>
        <w:t>ď</w:t>
      </w:r>
      <w:r w:rsidR="005662AE">
        <w:rPr>
          <w:rFonts w:cs="Times New Roman" w:hint="default"/>
        </w:rPr>
        <w:t xml:space="preserve">alej </w:t>
      </w:r>
      <w:r w:rsidRPr="00BC614F" w:rsidR="00BC614F">
        <w:rPr>
          <w:rFonts w:cs="Times New Roman" w:hint="default"/>
        </w:rPr>
        <w:t>vo výš</w:t>
      </w:r>
      <w:r w:rsidRPr="00BC614F" w:rsidR="00BC614F">
        <w:rPr>
          <w:rFonts w:cs="Times New Roman" w:hint="default"/>
        </w:rPr>
        <w:t xml:space="preserve">ke </w:t>
      </w:r>
      <w:r w:rsidR="00347791">
        <w:rPr>
          <w:rFonts w:cs="Times New Roman"/>
        </w:rPr>
        <w:t>207,48 eura</w:t>
      </w:r>
      <w:r w:rsidRPr="00BC614F" w:rsidR="00BC614F">
        <w:rPr>
          <w:rFonts w:cs="Times New Roman"/>
        </w:rPr>
        <w:t xml:space="preserve"> ak </w:t>
      </w:r>
      <w:r w:rsidR="005662AE">
        <w:rPr>
          <w:rFonts w:cs="Times New Roman" w:hint="default"/>
        </w:rPr>
        <w:t>sa dož</w:t>
      </w:r>
      <w:r w:rsidR="005662AE">
        <w:rPr>
          <w:rFonts w:cs="Times New Roman" w:hint="default"/>
        </w:rPr>
        <w:t>ilo</w:t>
      </w:r>
      <w:r w:rsidRPr="00BC614F" w:rsidR="00BC614F">
        <w:rPr>
          <w:rFonts w:cs="Times New Roman" w:hint="default"/>
        </w:rPr>
        <w:t xml:space="preserve"> 3 roky, vo výš</w:t>
      </w:r>
      <w:r w:rsidRPr="00BC614F" w:rsidR="00BC614F">
        <w:rPr>
          <w:rFonts w:cs="Times New Roman" w:hint="default"/>
        </w:rPr>
        <w:t xml:space="preserve">ke </w:t>
      </w:r>
      <w:r w:rsidR="00347791">
        <w:rPr>
          <w:rFonts w:cs="Times New Roman"/>
        </w:rPr>
        <w:t>207,48 eura</w:t>
      </w:r>
      <w:r w:rsidRPr="00BC614F" w:rsidR="00BC614F">
        <w:rPr>
          <w:rFonts w:cs="Times New Roman" w:hint="default"/>
        </w:rPr>
        <w:t xml:space="preserve"> dň</w:t>
      </w:r>
      <w:r w:rsidRPr="00BC614F" w:rsidR="00BC614F">
        <w:rPr>
          <w:rFonts w:cs="Times New Roman" w:hint="default"/>
        </w:rPr>
        <w:t>om zač</w:t>
      </w:r>
      <w:r w:rsidRPr="00BC614F" w:rsidR="00BC614F">
        <w:rPr>
          <w:rFonts w:cs="Times New Roman" w:hint="default"/>
        </w:rPr>
        <w:t>iatku plnenia povinnej š</w:t>
      </w:r>
      <w:r w:rsidRPr="00BC614F" w:rsidR="00BC614F">
        <w:rPr>
          <w:rFonts w:cs="Times New Roman" w:hint="default"/>
        </w:rPr>
        <w:t>kolskej dochá</w:t>
      </w:r>
      <w:r w:rsidRPr="00BC614F" w:rsidR="00BC614F">
        <w:rPr>
          <w:rFonts w:cs="Times New Roman" w:hint="default"/>
        </w:rPr>
        <w:t>dzky a vo výš</w:t>
      </w:r>
      <w:r w:rsidRPr="00BC614F" w:rsidR="00BC614F">
        <w:rPr>
          <w:rFonts w:cs="Times New Roman" w:hint="default"/>
        </w:rPr>
        <w:t xml:space="preserve">ke </w:t>
      </w:r>
      <w:r w:rsidR="00347791">
        <w:rPr>
          <w:rFonts w:cs="Times New Roman"/>
        </w:rPr>
        <w:t>165,96 eura</w:t>
      </w:r>
      <w:r w:rsidRPr="00BC614F" w:rsidR="00BC614F">
        <w:rPr>
          <w:rFonts w:cs="Times New Roman" w:hint="default"/>
        </w:rPr>
        <w:t xml:space="preserve"> dň</w:t>
      </w:r>
      <w:r w:rsidRPr="00BC614F" w:rsidR="00BC614F">
        <w:rPr>
          <w:rFonts w:cs="Times New Roman" w:hint="default"/>
        </w:rPr>
        <w:t>om absolv</w:t>
      </w:r>
      <w:r w:rsidR="00261C46">
        <w:rPr>
          <w:rFonts w:cs="Times New Roman"/>
        </w:rPr>
        <w:t xml:space="preserve">ovania desiatich </w:t>
      </w:r>
      <w:r w:rsidRPr="00BC614F" w:rsidR="00BC614F">
        <w:rPr>
          <w:rFonts w:cs="Times New Roman" w:hint="default"/>
        </w:rPr>
        <w:t>rokov vzdelá</w:t>
      </w:r>
      <w:r w:rsidRPr="00BC614F" w:rsidR="00BC614F">
        <w:rPr>
          <w:rFonts w:cs="Times New Roman" w:hint="default"/>
        </w:rPr>
        <w:t>vania.</w:t>
      </w:r>
      <w:hyperlink r:id="rId4" w:anchor="f6114133#f6114133" w:history="1">
        <w:r w:rsidR="00261C46">
          <w:rPr>
            <w:rFonts w:eastAsia="Times New Roman" w:cs="Times New Roman"/>
            <w:bCs/>
            <w:vertAlign w:val="superscript"/>
            <w:lang w:eastAsia="cs-CZ"/>
          </w:rPr>
          <w:t>6a</w:t>
        </w:r>
        <w:r w:rsidRPr="00261C46" w:rsidR="00261C46">
          <w:rPr>
            <w:rFonts w:eastAsia="Times New Roman" w:cs="Times New Roman"/>
            <w:bCs/>
            <w:lang w:eastAsia="cs-CZ"/>
          </w:rPr>
          <w:t>)</w:t>
        </w:r>
      </w:hyperlink>
      <w:r w:rsidRPr="00BC614F" w:rsidR="00BC614F">
        <w:rPr>
          <w:rFonts w:cs="Times New Roman" w:hint="default"/>
        </w:rPr>
        <w:t>“.</w:t>
      </w:r>
    </w:p>
    <w:p w:rsidR="001035AB" w:rsidRPr="00CA607A" w:rsidP="001035AB">
      <w:pPr>
        <w:bidi w:val="0"/>
        <w:ind w:left="720"/>
        <w:jc w:val="both"/>
      </w:pPr>
    </w:p>
    <w:p w:rsidR="00261C46" w:rsidRPr="003E6B61" w:rsidP="00261C46">
      <w:pPr>
        <w:bidi w:val="0"/>
        <w:ind w:left="720"/>
        <w:jc w:val="both"/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6a) znie :</w:t>
      </w:r>
    </w:p>
    <w:p w:rsidR="00261C46" w:rsidRPr="00261C46" w:rsidP="00261C46">
      <w:pPr>
        <w:bidi w:val="0"/>
        <w:ind w:left="720"/>
        <w:jc w:val="both"/>
        <w:rPr>
          <w:rFonts w:cs="Times New Roman"/>
          <w:bCs/>
        </w:rPr>
      </w:pPr>
      <w:r w:rsidRPr="00261C46">
        <w:rPr>
          <w:rFonts w:eastAsia="Times New Roman" w:cs="Times New Roman"/>
          <w:color w:val="000000"/>
          <w:lang w:eastAsia="cs-CZ"/>
        </w:rPr>
        <w:t xml:space="preserve">„6a) </w:t>
      </w:r>
      <w:r w:rsidRPr="00261C46">
        <w:rPr>
          <w:rFonts w:cs="Times New Roman" w:hint="default"/>
        </w:rPr>
        <w:t>Zá</w:t>
      </w:r>
      <w:r w:rsidRPr="00261C46">
        <w:rPr>
          <w:rFonts w:cs="Times New Roman" w:hint="default"/>
        </w:rPr>
        <w:t>kon č</w:t>
      </w:r>
      <w:r w:rsidRPr="00261C46">
        <w:rPr>
          <w:rFonts w:cs="Times New Roman" w:hint="default"/>
        </w:rPr>
        <w:t xml:space="preserve">. 245/2008 Z. z. </w:t>
      </w:r>
      <w:r w:rsidR="005662AE">
        <w:rPr>
          <w:rFonts w:cs="Times New Roman"/>
        </w:rPr>
        <w:t>o </w:t>
      </w:r>
      <w:r w:rsidR="005662AE">
        <w:rPr>
          <w:rFonts w:cs="Times New Roman" w:hint="default"/>
        </w:rPr>
        <w:t>vý</w:t>
      </w:r>
      <w:r w:rsidR="005662AE">
        <w:rPr>
          <w:rFonts w:cs="Times New Roman" w:hint="default"/>
        </w:rPr>
        <w:t>chove a </w:t>
      </w:r>
      <w:r w:rsidR="005662AE">
        <w:rPr>
          <w:rFonts w:cs="Times New Roman" w:hint="default"/>
        </w:rPr>
        <w:t>vzdelá</w:t>
      </w:r>
      <w:r w:rsidR="005662AE">
        <w:rPr>
          <w:rFonts w:cs="Times New Roman" w:hint="default"/>
        </w:rPr>
        <w:t>vaní</w:t>
      </w:r>
      <w:r w:rsidR="005662AE">
        <w:rPr>
          <w:rFonts w:cs="Times New Roman" w:hint="default"/>
        </w:rPr>
        <w:t xml:space="preserve"> (š</w:t>
      </w:r>
      <w:r w:rsidR="005662AE">
        <w:rPr>
          <w:rFonts w:cs="Times New Roman" w:hint="default"/>
        </w:rPr>
        <w:t>kolský</w:t>
      </w:r>
      <w:r w:rsidRPr="00261C46">
        <w:rPr>
          <w:rFonts w:cs="Times New Roman" w:hint="default"/>
        </w:rPr>
        <w:t xml:space="preserve"> zá</w:t>
      </w:r>
      <w:r w:rsidRPr="00261C46">
        <w:rPr>
          <w:rFonts w:cs="Times New Roman" w:hint="default"/>
        </w:rPr>
        <w:t>kon) a o zmene a </w:t>
      </w:r>
      <w:r w:rsidRPr="00261C46">
        <w:rPr>
          <w:rFonts w:cs="Times New Roman" w:hint="default"/>
        </w:rPr>
        <w:t>doplnení</w:t>
      </w:r>
      <w:r w:rsidRPr="00261C46">
        <w:rPr>
          <w:rFonts w:cs="Times New Roman" w:hint="default"/>
        </w:rPr>
        <w:t xml:space="preserve"> niektorý</w:t>
      </w:r>
      <w:r w:rsidRPr="00261C46">
        <w:rPr>
          <w:rFonts w:cs="Times New Roman" w:hint="default"/>
        </w:rPr>
        <w:t>ch zá</w:t>
      </w:r>
      <w:r w:rsidRPr="00261C46">
        <w:rPr>
          <w:rFonts w:cs="Times New Roman" w:hint="default"/>
        </w:rPr>
        <w:t>konov v </w:t>
      </w:r>
      <w:r w:rsidRPr="00261C46">
        <w:rPr>
          <w:rFonts w:cs="Times New Roman" w:hint="default"/>
        </w:rPr>
        <w:t>znení</w:t>
      </w:r>
      <w:r w:rsidRPr="00261C46">
        <w:rPr>
          <w:rFonts w:cs="Times New Roman" w:hint="default"/>
        </w:rPr>
        <w:t xml:space="preserve"> neskorší</w:t>
      </w:r>
      <w:r w:rsidRPr="00261C46">
        <w:rPr>
          <w:rFonts w:cs="Times New Roman" w:hint="default"/>
        </w:rPr>
        <w:t>ch predpisov</w:t>
      </w:r>
      <w:r>
        <w:rPr>
          <w:rFonts w:cs="Times New Roman"/>
        </w:rPr>
        <w:t>.</w:t>
      </w:r>
      <w:r w:rsidRPr="00261C46">
        <w:rPr>
          <w:rFonts w:eastAsia="Times New Roman" w:cs="Times New Roman"/>
          <w:lang w:eastAsia="cs-CZ"/>
        </w:rPr>
        <w:t>“.</w:t>
      </w:r>
    </w:p>
    <w:p w:rsidR="00CD7F68" w:rsidP="00CD7F68">
      <w:pPr>
        <w:bidi w:val="0"/>
        <w:jc w:val="both"/>
        <w:rPr>
          <w:u w:val="single"/>
        </w:rPr>
      </w:pPr>
    </w:p>
    <w:p w:rsidR="00347791" w:rsidP="00CD7F68">
      <w:pPr>
        <w:bidi w:val="0"/>
        <w:jc w:val="both"/>
        <w:rPr>
          <w:u w:val="single"/>
        </w:rPr>
      </w:pPr>
    </w:p>
    <w:p w:rsidR="0075476A" w:rsidP="0075476A">
      <w:pPr>
        <w:numPr>
          <w:numId w:val="3"/>
        </w:numPr>
        <w:bidi w:val="0"/>
        <w:jc w:val="both"/>
        <w:rPr>
          <w:color w:val="000000"/>
        </w:rPr>
      </w:pPr>
      <w:r w:rsidR="00261C46">
        <w:rPr>
          <w:rFonts w:hint="default"/>
          <w:color w:val="000000"/>
        </w:rPr>
        <w:t>V §</w:t>
      </w:r>
      <w:r w:rsidR="00261C46">
        <w:rPr>
          <w:rFonts w:hint="default"/>
          <w:color w:val="000000"/>
        </w:rPr>
        <w:t xml:space="preserve"> 4</w:t>
      </w:r>
      <w:r>
        <w:rPr>
          <w:color w:val="000000"/>
        </w:rPr>
        <w:t xml:space="preserve"> ods. 1</w:t>
      </w:r>
      <w:r w:rsidRPr="000525A7">
        <w:rPr>
          <w:color w:val="000000"/>
        </w:rPr>
        <w:t xml:space="preserve"> </w:t>
      </w:r>
      <w:r w:rsidR="00261C46">
        <w:rPr>
          <w:rFonts w:hint="default"/>
          <w:color w:val="000000"/>
        </w:rPr>
        <w:t>pí</w:t>
      </w:r>
      <w:r w:rsidR="00261C46">
        <w:rPr>
          <w:rFonts w:hint="default"/>
          <w:color w:val="000000"/>
        </w:rPr>
        <w:t>smeno a)</w:t>
      </w:r>
      <w:r>
        <w:rPr>
          <w:color w:val="000000"/>
        </w:rPr>
        <w:t xml:space="preserve"> znie:</w:t>
      </w:r>
    </w:p>
    <w:p w:rsidR="00DF68B6" w:rsidP="0075476A">
      <w:pPr>
        <w:widowControl w:val="0"/>
        <w:autoSpaceDE w:val="0"/>
        <w:autoSpaceDN w:val="0"/>
        <w:bidi w:val="0"/>
        <w:adjustRightInd w:val="0"/>
      </w:pPr>
    </w:p>
    <w:p w:rsidR="0075476A" w:rsidRPr="00261C46" w:rsidP="00261C46">
      <w:pPr>
        <w:bidi w:val="0"/>
        <w:ind w:left="720"/>
        <w:jc w:val="both"/>
        <w:rPr>
          <w:rFonts w:eastAsia="Times New Roman" w:cs="Times New Roman"/>
          <w:color w:val="000000"/>
          <w:lang w:eastAsia="cs-CZ"/>
        </w:rPr>
      </w:pPr>
      <w:r w:rsidR="00261C46">
        <w:rPr>
          <w:rFonts w:hint="default"/>
        </w:rPr>
        <w:t>„</w:t>
      </w:r>
      <w:r w:rsidR="00261C46">
        <w:rPr>
          <w:rFonts w:hint="default"/>
        </w:rPr>
        <w:t>a</w:t>
      </w:r>
      <w:r>
        <w:t xml:space="preserve">) </w:t>
      </w:r>
      <w:r w:rsidR="00347791">
        <w:rPr>
          <w:rFonts w:eastAsia="Times New Roman" w:cs="Times New Roman"/>
          <w:color w:val="000000"/>
          <w:lang w:eastAsia="cs-CZ"/>
        </w:rPr>
        <w:t>829,86 eura</w:t>
      </w:r>
      <w:r w:rsidRPr="00261C46" w:rsidR="00261C46">
        <w:rPr>
          <w:rFonts w:eastAsia="Times New Roman" w:cs="Times New Roman"/>
          <w:color w:val="000000"/>
          <w:lang w:eastAsia="cs-CZ"/>
        </w:rPr>
        <w:t>, ak ide o dieťa narodené z prvého pôrodu, ktoré sa dožilo najmenej 28 dní</w:t>
      </w:r>
      <w:r w:rsidR="00347791">
        <w:rPr>
          <w:rFonts w:eastAsia="Times New Roman" w:cs="Times New Roman"/>
          <w:color w:val="000000"/>
          <w:lang w:eastAsia="cs-CZ"/>
        </w:rPr>
        <w:t xml:space="preserve">; ak ide o dieťa z druhého alebo tretieho pôrodu, ktoré sa dožilo najmenej 28 dní je suma príspevku pri narodení dieťaťa </w:t>
      </w:r>
      <w:r w:rsidRPr="00BC614F" w:rsidR="00347791">
        <w:rPr>
          <w:rFonts w:cs="Times New Roman" w:hint="default"/>
        </w:rPr>
        <w:t>vo výš</w:t>
      </w:r>
      <w:r w:rsidRPr="00BC614F" w:rsidR="00347791">
        <w:rPr>
          <w:rFonts w:cs="Times New Roman" w:hint="default"/>
        </w:rPr>
        <w:t xml:space="preserve">ke </w:t>
      </w:r>
      <w:r w:rsidR="00347791">
        <w:rPr>
          <w:rFonts w:cs="Times New Roman"/>
        </w:rPr>
        <w:t>248,94 eura</w:t>
      </w:r>
      <w:r w:rsidRPr="00BC614F" w:rsidR="00347791">
        <w:rPr>
          <w:rFonts w:cs="Times New Roman"/>
        </w:rPr>
        <w:t xml:space="preserve">, </w:t>
      </w:r>
      <w:r w:rsidR="00347791">
        <w:rPr>
          <w:rFonts w:cs="Times New Roman" w:hint="default"/>
        </w:rPr>
        <w:t>ď</w:t>
      </w:r>
      <w:r w:rsidR="00347791">
        <w:rPr>
          <w:rFonts w:cs="Times New Roman" w:hint="default"/>
        </w:rPr>
        <w:t xml:space="preserve">alej </w:t>
      </w:r>
      <w:r w:rsidRPr="00BC614F" w:rsidR="00347791">
        <w:rPr>
          <w:rFonts w:cs="Times New Roman" w:hint="default"/>
        </w:rPr>
        <w:t>vo výš</w:t>
      </w:r>
      <w:r w:rsidRPr="00BC614F" w:rsidR="00347791">
        <w:rPr>
          <w:rFonts w:cs="Times New Roman" w:hint="default"/>
        </w:rPr>
        <w:t xml:space="preserve">ke </w:t>
      </w:r>
      <w:r w:rsidR="00347791">
        <w:rPr>
          <w:rFonts w:cs="Times New Roman"/>
        </w:rPr>
        <w:t>207,48 eura</w:t>
      </w:r>
      <w:r w:rsidRPr="00BC614F" w:rsidR="00347791">
        <w:rPr>
          <w:rFonts w:cs="Times New Roman"/>
        </w:rPr>
        <w:t xml:space="preserve"> </w:t>
      </w:r>
      <w:r w:rsidR="00347791">
        <w:rPr>
          <w:rFonts w:cs="Times New Roman" w:hint="default"/>
        </w:rPr>
        <w:t>dň</w:t>
      </w:r>
      <w:r w:rsidR="00347791">
        <w:rPr>
          <w:rFonts w:cs="Times New Roman" w:hint="default"/>
        </w:rPr>
        <w:t>om dož</w:t>
      </w:r>
      <w:r w:rsidR="00347791">
        <w:rPr>
          <w:rFonts w:cs="Times New Roman" w:hint="default"/>
        </w:rPr>
        <w:t>itia 3 rokov</w:t>
      </w:r>
      <w:r w:rsidRPr="00BC614F" w:rsidR="00347791">
        <w:rPr>
          <w:rFonts w:cs="Times New Roman" w:hint="default"/>
        </w:rPr>
        <w:t>, vo výš</w:t>
      </w:r>
      <w:r w:rsidRPr="00BC614F" w:rsidR="00347791">
        <w:rPr>
          <w:rFonts w:cs="Times New Roman" w:hint="default"/>
        </w:rPr>
        <w:t xml:space="preserve">ke </w:t>
      </w:r>
      <w:r w:rsidR="00347791">
        <w:rPr>
          <w:rFonts w:cs="Times New Roman"/>
        </w:rPr>
        <w:t>207,48 eura</w:t>
      </w:r>
      <w:r w:rsidRPr="00BC614F" w:rsidR="00347791">
        <w:rPr>
          <w:rFonts w:cs="Times New Roman" w:hint="default"/>
        </w:rPr>
        <w:t xml:space="preserve"> dň</w:t>
      </w:r>
      <w:r w:rsidRPr="00BC614F" w:rsidR="00347791">
        <w:rPr>
          <w:rFonts w:cs="Times New Roman" w:hint="default"/>
        </w:rPr>
        <w:t>om zač</w:t>
      </w:r>
      <w:r w:rsidRPr="00BC614F" w:rsidR="00347791">
        <w:rPr>
          <w:rFonts w:cs="Times New Roman" w:hint="default"/>
        </w:rPr>
        <w:t>iatku plnenia povinnej š</w:t>
      </w:r>
      <w:r w:rsidRPr="00BC614F" w:rsidR="00347791">
        <w:rPr>
          <w:rFonts w:cs="Times New Roman" w:hint="default"/>
        </w:rPr>
        <w:t>kolskej dochá</w:t>
      </w:r>
      <w:r w:rsidRPr="00BC614F" w:rsidR="00347791">
        <w:rPr>
          <w:rFonts w:cs="Times New Roman" w:hint="default"/>
        </w:rPr>
        <w:t>dzky a vo výš</w:t>
      </w:r>
      <w:r w:rsidRPr="00BC614F" w:rsidR="00347791">
        <w:rPr>
          <w:rFonts w:cs="Times New Roman" w:hint="default"/>
        </w:rPr>
        <w:t xml:space="preserve">ke </w:t>
      </w:r>
      <w:r w:rsidR="00347791">
        <w:rPr>
          <w:rFonts w:cs="Times New Roman"/>
        </w:rPr>
        <w:t>165,96 eura</w:t>
      </w:r>
      <w:r w:rsidRPr="00BC614F" w:rsidR="00347791">
        <w:rPr>
          <w:rFonts w:cs="Times New Roman" w:hint="default"/>
        </w:rPr>
        <w:t xml:space="preserve"> dň</w:t>
      </w:r>
      <w:r w:rsidRPr="00BC614F" w:rsidR="00347791">
        <w:rPr>
          <w:rFonts w:cs="Times New Roman" w:hint="default"/>
        </w:rPr>
        <w:t>om absolv</w:t>
      </w:r>
      <w:r w:rsidR="00347791">
        <w:rPr>
          <w:rFonts w:cs="Times New Roman"/>
        </w:rPr>
        <w:t xml:space="preserve">ovania desiatich </w:t>
      </w:r>
      <w:r w:rsidRPr="00BC614F" w:rsidR="00347791">
        <w:rPr>
          <w:rFonts w:cs="Times New Roman" w:hint="default"/>
        </w:rPr>
        <w:t>rokov vzdelá</w:t>
      </w:r>
      <w:r w:rsidRPr="00BC614F" w:rsidR="00347791">
        <w:rPr>
          <w:rFonts w:cs="Times New Roman" w:hint="default"/>
        </w:rPr>
        <w:t>vania</w:t>
      </w:r>
      <w:r w:rsidR="00CF645C">
        <w:rPr>
          <w:rFonts w:cs="Times New Roman"/>
        </w:rPr>
        <w:t>,</w:t>
      </w:r>
      <w:hyperlink r:id="rId4" w:anchor="f6114133#f6114133" w:history="1">
        <w:r w:rsidR="00347791">
          <w:rPr>
            <w:rFonts w:eastAsia="Times New Roman" w:cs="Times New Roman"/>
            <w:bCs/>
            <w:vertAlign w:val="superscript"/>
            <w:lang w:eastAsia="cs-CZ"/>
          </w:rPr>
          <w:t>6a</w:t>
        </w:r>
        <w:r w:rsidRPr="00261C46" w:rsidR="00347791">
          <w:rPr>
            <w:rFonts w:eastAsia="Times New Roman" w:cs="Times New Roman"/>
            <w:bCs/>
            <w:lang w:eastAsia="cs-CZ"/>
          </w:rPr>
          <w:t>)</w:t>
        </w:r>
      </w:hyperlink>
      <w:r>
        <w:rPr>
          <w:rFonts w:hint="default"/>
        </w:rPr>
        <w:t>“.</w:t>
      </w:r>
    </w:p>
    <w:p w:rsidR="0075476A" w:rsidP="007547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11E92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47791" w:rsidP="00347791">
      <w:pPr>
        <w:bidi w:val="0"/>
        <w:jc w:val="both"/>
        <w:rPr>
          <w:u w:val="single"/>
        </w:rPr>
      </w:pPr>
    </w:p>
    <w:p w:rsidR="00347791" w:rsidP="00347791">
      <w:pPr>
        <w:numPr>
          <w:numId w:val="3"/>
        </w:numPr>
        <w:bidi w:val="0"/>
        <w:jc w:val="both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9 ods. 2</w:t>
      </w:r>
      <w:r w:rsidRPr="000525A7">
        <w:rPr>
          <w:color w:val="000000"/>
        </w:rPr>
        <w:t xml:space="preserve"> </w:t>
      </w:r>
      <w:r>
        <w:rPr>
          <w:color w:val="000000"/>
        </w:rPr>
        <w:t>znie:</w:t>
      </w:r>
    </w:p>
    <w:p w:rsidR="00347791" w:rsidP="00347791">
      <w:pPr>
        <w:widowControl w:val="0"/>
        <w:autoSpaceDE w:val="0"/>
        <w:autoSpaceDN w:val="0"/>
        <w:bidi w:val="0"/>
        <w:adjustRightInd w:val="0"/>
      </w:pPr>
    </w:p>
    <w:p w:rsidR="00347791" w:rsidRPr="005768FA" w:rsidP="005768FA">
      <w:pPr>
        <w:bidi w:val="0"/>
        <w:ind w:left="540"/>
        <w:jc w:val="both"/>
        <w:rPr>
          <w:rFonts w:eastAsia="Times New Roman" w:cs="Times New Roman"/>
          <w:lang w:eastAsia="cs-CZ"/>
        </w:rPr>
      </w:pPr>
      <w:r w:rsidRPr="005768FA" w:rsidR="005768FA">
        <w:rPr>
          <w:rFonts w:hint="default"/>
        </w:rPr>
        <w:t>„</w:t>
      </w:r>
      <w:r w:rsidRPr="005768FA" w:rsidR="005768FA">
        <w:rPr>
          <w:rFonts w:hint="default"/>
        </w:rPr>
        <w:t>(2</w:t>
      </w:r>
      <w:r w:rsidRPr="005768FA">
        <w:t xml:space="preserve">) </w:t>
      </w:r>
      <w:r w:rsidRPr="005768FA" w:rsidR="005768FA">
        <w:rPr>
          <w:rFonts w:eastAsia="Times New Roman" w:cs="Times New Roman"/>
          <w:lang w:eastAsia="cs-CZ"/>
        </w:rPr>
        <w:t xml:space="preserve">Ak oprávnená osoba požiada </w:t>
      </w:r>
      <w:r w:rsidR="005768FA">
        <w:rPr>
          <w:rFonts w:eastAsia="Times New Roman" w:cs="Times New Roman"/>
          <w:lang w:eastAsia="cs-CZ"/>
        </w:rPr>
        <w:t xml:space="preserve">u prvého dieťaťa </w:t>
      </w:r>
      <w:r w:rsidRPr="005768FA" w:rsidR="005768FA">
        <w:rPr>
          <w:rFonts w:eastAsia="Times New Roman" w:cs="Times New Roman"/>
          <w:lang w:eastAsia="cs-CZ"/>
        </w:rPr>
        <w:t xml:space="preserve">o priznanie príspevku pri narodení dieťaťa a preukáže splnenie podmienok nároku na tento príspevok </w:t>
      </w:r>
      <w:r w:rsidR="005768FA">
        <w:rPr>
          <w:rFonts w:eastAsia="Times New Roman" w:cs="Times New Roman"/>
          <w:lang w:eastAsia="cs-CZ"/>
        </w:rPr>
        <w:t xml:space="preserve">u prvého dieťaťa </w:t>
      </w:r>
      <w:r w:rsidRPr="005768FA" w:rsidR="005768FA">
        <w:rPr>
          <w:rFonts w:eastAsia="Times New Roman" w:cs="Times New Roman"/>
          <w:lang w:eastAsia="cs-CZ"/>
        </w:rPr>
        <w:t xml:space="preserve">pred uplynutím 28 dní od narodenia dieťaťa, úrad môže vyplatiť oprávnenej osobe príspevok pri narodení dieťaťa v sume podľa </w:t>
      </w:r>
      <w:hyperlink r:id="rId5" w:anchor="f7235325#f7235325" w:history="1">
        <w:r w:rsidRPr="005768FA" w:rsidR="005768FA">
          <w:rPr>
            <w:rFonts w:eastAsia="Times New Roman" w:cs="Times New Roman"/>
            <w:lang w:eastAsia="cs-CZ"/>
          </w:rPr>
          <w:t>§ 4 ods. 1 písm. b)</w:t>
        </w:r>
      </w:hyperlink>
      <w:r w:rsidRPr="005768FA" w:rsidR="005768FA">
        <w:rPr>
          <w:rFonts w:eastAsia="Times New Roman" w:cs="Times New Roman"/>
          <w:lang w:eastAsia="cs-CZ"/>
        </w:rPr>
        <w:t xml:space="preserve"> a rozdiel do sumy podľa </w:t>
      </w:r>
      <w:hyperlink r:id="rId5" w:anchor="f7235324#f7235324" w:history="1">
        <w:r w:rsidRPr="005768FA" w:rsidR="005768FA">
          <w:rPr>
            <w:rFonts w:eastAsia="Times New Roman" w:cs="Times New Roman"/>
            <w:lang w:eastAsia="cs-CZ"/>
          </w:rPr>
          <w:t>§ 4 ods. 1 písm. a)</w:t>
        </w:r>
      </w:hyperlink>
      <w:r w:rsidRPr="005768FA" w:rsidR="005768FA">
        <w:rPr>
          <w:rFonts w:eastAsia="Times New Roman" w:cs="Times New Roman"/>
          <w:lang w:eastAsia="cs-CZ"/>
        </w:rPr>
        <w:t xml:space="preserve"> a </w:t>
      </w:r>
      <w:hyperlink r:id="rId5" w:anchor="f7235326#f7235326" w:history="1">
        <w:r w:rsidRPr="005768FA" w:rsidR="005768FA">
          <w:rPr>
            <w:rFonts w:eastAsia="Times New Roman" w:cs="Times New Roman"/>
            <w:lang w:eastAsia="cs-CZ"/>
          </w:rPr>
          <w:t>§ 4 ods. 2</w:t>
        </w:r>
      </w:hyperlink>
      <w:r w:rsidRPr="005768FA" w:rsidR="005768FA">
        <w:rPr>
          <w:rFonts w:eastAsia="Times New Roman" w:cs="Times New Roman"/>
          <w:lang w:eastAsia="cs-CZ"/>
        </w:rPr>
        <w:t xml:space="preserve"> doplatí po uplynutí 28 dní života dieťaťa.</w:t>
      </w:r>
      <w:r>
        <w:rPr>
          <w:rFonts w:hint="default"/>
        </w:rPr>
        <w:t>“.</w:t>
      </w: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662AE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768FA" w:rsidP="005768FA">
      <w:pPr>
        <w:numPr>
          <w:numId w:val="3"/>
        </w:numPr>
        <w:bidi w:val="0"/>
        <w:jc w:val="both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10 ods. 1</w:t>
      </w:r>
      <w:r w:rsidRPr="000525A7">
        <w:rPr>
          <w:color w:val="000000"/>
        </w:rPr>
        <w:t xml:space="preserve"> </w:t>
      </w:r>
      <w:r>
        <w:rPr>
          <w:color w:val="000000"/>
        </w:rPr>
        <w:t>znie:</w:t>
      </w:r>
    </w:p>
    <w:p w:rsidR="005768FA" w:rsidP="005768FA">
      <w:pPr>
        <w:widowControl w:val="0"/>
        <w:autoSpaceDE w:val="0"/>
        <w:autoSpaceDN w:val="0"/>
        <w:bidi w:val="0"/>
        <w:adjustRightInd w:val="0"/>
      </w:pPr>
    </w:p>
    <w:p w:rsidR="005768FA" w:rsidP="005768FA">
      <w:pPr>
        <w:bidi w:val="0"/>
        <w:ind w:left="540"/>
        <w:jc w:val="both"/>
        <w:rPr>
          <w:rFonts w:cs="Times New Roman" w:hint="default"/>
        </w:rPr>
      </w:pPr>
      <w:r>
        <w:rPr>
          <w:rFonts w:hint="default"/>
        </w:rPr>
        <w:t>„</w:t>
      </w:r>
      <w:r>
        <w:rPr>
          <w:rFonts w:hint="default"/>
        </w:rPr>
        <w:t>(1</w:t>
      </w:r>
      <w:r w:rsidRPr="005768FA">
        <w:rPr>
          <w:rFonts w:cs="Times New Roman"/>
        </w:rPr>
        <w:t xml:space="preserve">) </w:t>
      </w:r>
      <w:r w:rsidRPr="005768FA">
        <w:rPr>
          <w:rFonts w:eastAsia="Times New Roman" w:cs="Times New Roman"/>
          <w:color w:val="000000"/>
          <w:lang w:eastAsia="cs-CZ"/>
        </w:rPr>
        <w:t xml:space="preserve">Nárok na príspevok pri narodení dieťaťa zaniká uplynutím šiestich mesiacov od </w:t>
      </w:r>
      <w:r w:rsidRPr="005768FA">
        <w:rPr>
          <w:rFonts w:cs="Times New Roman" w:hint="default"/>
        </w:rPr>
        <w:t>skutoč</w:t>
      </w:r>
      <w:r w:rsidRPr="005768FA">
        <w:rPr>
          <w:rFonts w:cs="Times New Roman" w:hint="default"/>
        </w:rPr>
        <w:t>nosti rozhodujú</w:t>
      </w:r>
      <w:r w:rsidRPr="005768FA">
        <w:rPr>
          <w:rFonts w:cs="Times New Roman" w:hint="default"/>
        </w:rPr>
        <w:t>cej pre vznik ná</w:t>
      </w:r>
      <w:r w:rsidRPr="005768FA">
        <w:rPr>
          <w:rFonts w:cs="Times New Roman" w:hint="default"/>
        </w:rPr>
        <w:t xml:space="preserve">roku </w:t>
      </w:r>
      <w:r w:rsidRPr="005768FA">
        <w:rPr>
          <w:rFonts w:cs="Times New Roman" w:hint="default"/>
        </w:rPr>
        <w:t xml:space="preserve">na </w:t>
      </w:r>
      <w:r>
        <w:rPr>
          <w:rFonts w:eastAsia="Times New Roman" w:cs="Times New Roman"/>
          <w:color w:val="000000"/>
          <w:lang w:eastAsia="cs-CZ"/>
        </w:rPr>
        <w:t xml:space="preserve">príspevok pri </w:t>
      </w:r>
      <w:r w:rsidRPr="005768FA">
        <w:rPr>
          <w:rFonts w:eastAsia="Times New Roman" w:cs="Times New Roman"/>
          <w:color w:val="000000"/>
          <w:lang w:eastAsia="cs-CZ"/>
        </w:rPr>
        <w:t>narodení dieťaťa.</w:t>
      </w:r>
      <w:r>
        <w:rPr>
          <w:rFonts w:cs="Times New Roman" w:hint="default"/>
        </w:rPr>
        <w:t>“.</w:t>
      </w:r>
    </w:p>
    <w:p w:rsidR="00FB1314" w:rsidP="005768FA">
      <w:pPr>
        <w:bidi w:val="0"/>
        <w:ind w:left="540"/>
        <w:jc w:val="both"/>
        <w:rPr>
          <w:rFonts w:cs="Times New Roman"/>
        </w:rPr>
      </w:pPr>
    </w:p>
    <w:p w:rsidR="00FB1314" w:rsidRPr="005768FA" w:rsidP="00C41936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FB1314" w:rsidP="00FB131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41936">
        <w:rPr>
          <w:rFonts w:ascii="Times New Roman" w:hAnsi="Times New Roman"/>
          <w:sz w:val="24"/>
          <w:szCs w:val="24"/>
        </w:rPr>
        <w:t>5</w:t>
      </w:r>
      <w:r w:rsidRPr="00FB13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Za § 16 sa vkladá nový § 16a, ktorý vrátane nadpisu znie:</w:t>
      </w:r>
    </w:p>
    <w:p w:rsidR="00FB1314" w:rsidP="00FB1314">
      <w:pPr>
        <w:widowControl w:val="0"/>
        <w:autoSpaceDE w:val="0"/>
        <w:autoSpaceDN w:val="0"/>
        <w:bidi w:val="0"/>
        <w:adjustRightInd w:val="0"/>
      </w:pPr>
    </w:p>
    <w:p w:rsidR="00FB1314" w:rsidRPr="0097550A" w:rsidP="00FB1314">
      <w:pPr>
        <w:widowControl w:val="0"/>
        <w:autoSpaceDE w:val="0"/>
        <w:autoSpaceDN w:val="0"/>
        <w:bidi w:val="0"/>
        <w:adjustRightInd w:val="0"/>
        <w:jc w:val="center"/>
      </w:pPr>
      <w:r>
        <w:rPr>
          <w:rFonts w:hint="default"/>
        </w:rPr>
        <w:t>„§</w:t>
      </w:r>
      <w:r>
        <w:rPr>
          <w:rFonts w:hint="default"/>
        </w:rPr>
        <w:t xml:space="preserve"> 16a</w:t>
      </w:r>
    </w:p>
    <w:p w:rsidR="00FB1314" w:rsidRPr="0097550A" w:rsidP="00FB1314">
      <w:pPr>
        <w:widowControl w:val="0"/>
        <w:autoSpaceDE w:val="0"/>
        <w:autoSpaceDN w:val="0"/>
        <w:bidi w:val="0"/>
        <w:adjustRightInd w:val="0"/>
        <w:jc w:val="center"/>
      </w:pPr>
      <w:r>
        <w:rPr>
          <w:rFonts w:hint="default"/>
        </w:rPr>
        <w:t>Prechodné</w:t>
      </w:r>
      <w:r>
        <w:rPr>
          <w:rFonts w:hint="default"/>
        </w:rPr>
        <w:t xml:space="preserve"> ustanovenie</w:t>
      </w:r>
      <w:r w:rsidRPr="0097550A">
        <w:t xml:space="preserve"> k </w:t>
      </w:r>
      <w:r w:rsidRPr="0097550A">
        <w:rPr>
          <w:rFonts w:hint="default"/>
        </w:rPr>
        <w:t>ú</w:t>
      </w:r>
      <w:r w:rsidRPr="0097550A">
        <w:rPr>
          <w:rFonts w:hint="default"/>
        </w:rPr>
        <w:t>pravá</w:t>
      </w:r>
      <w:r w:rsidRPr="0097550A">
        <w:rPr>
          <w:rFonts w:hint="default"/>
        </w:rPr>
        <w:t>m úč</w:t>
      </w:r>
      <w:r w:rsidRPr="0097550A">
        <w:rPr>
          <w:rFonts w:hint="default"/>
        </w:rPr>
        <w:t>inný</w:t>
      </w:r>
      <w:r w:rsidRPr="0097550A">
        <w:rPr>
          <w:rFonts w:hint="default"/>
        </w:rPr>
        <w:t xml:space="preserve">m od 1. </w:t>
      </w:r>
      <w:r>
        <w:t>augusta 2014</w:t>
      </w:r>
    </w:p>
    <w:p w:rsidR="00FB1314" w:rsidRPr="0097550A" w:rsidP="00FB1314">
      <w:pPr>
        <w:widowControl w:val="0"/>
        <w:autoSpaceDE w:val="0"/>
        <w:autoSpaceDN w:val="0"/>
        <w:bidi w:val="0"/>
        <w:adjustRightInd w:val="0"/>
      </w:pPr>
    </w:p>
    <w:p w:rsidR="00FB1314" w:rsidRPr="00FB1314" w:rsidP="00FB1314">
      <w:pPr>
        <w:bidi w:val="0"/>
        <w:ind w:left="54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</w:t>
      </w:r>
      <w:r w:rsidRPr="00FB1314">
        <w:rPr>
          <w:rFonts w:eastAsia="Times New Roman" w:cs="Times New Roman"/>
          <w:color w:val="000000"/>
          <w:lang w:eastAsia="cs-CZ"/>
        </w:rPr>
        <w:t>Ak sa dieťa narodilo pred 1.</w:t>
      </w:r>
      <w:r>
        <w:rPr>
          <w:rFonts w:eastAsia="Times New Roman" w:cs="Times New Roman"/>
          <w:color w:val="000000"/>
          <w:lang w:eastAsia="cs-CZ"/>
        </w:rPr>
        <w:t xml:space="preserve"> augustom</w:t>
      </w:r>
      <w:r w:rsidRPr="00FB1314">
        <w:rPr>
          <w:rFonts w:eastAsia="Times New Roman" w:cs="Times New Roman"/>
          <w:color w:val="000000"/>
          <w:lang w:eastAsia="cs-CZ"/>
        </w:rPr>
        <w:t xml:space="preserve"> 2014, podmienky nároku na príspevok pri narodení dieťaťa sa posudzujú a ich suma sa určuje podľa</w:t>
      </w:r>
      <w:r>
        <w:rPr>
          <w:rFonts w:eastAsia="Times New Roman" w:cs="Times New Roman"/>
          <w:color w:val="000000"/>
          <w:lang w:eastAsia="cs-CZ"/>
        </w:rPr>
        <w:t xml:space="preserve"> zákona účinného do 31. júla 2014</w:t>
      </w:r>
      <w:r w:rsidRPr="00FB1314">
        <w:rPr>
          <w:rFonts w:eastAsia="Times New Roman" w:cs="Times New Roman"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5768FA" w:rsidRPr="005768FA" w:rsidP="005768FA">
      <w:pPr>
        <w:bidi w:val="0"/>
        <w:ind w:left="540"/>
        <w:jc w:val="both"/>
        <w:rPr>
          <w:rFonts w:eastAsia="Times New Roman" w:cs="Times New Roman"/>
          <w:color w:val="000000"/>
          <w:lang w:eastAsia="cs-CZ"/>
        </w:rPr>
      </w:pPr>
    </w:p>
    <w:p w:rsidR="005768FA" w:rsidRPr="005768FA" w:rsidP="005768FA">
      <w:pPr>
        <w:bidi w:val="0"/>
        <w:ind w:left="540"/>
        <w:jc w:val="both"/>
        <w:rPr>
          <w:rFonts w:eastAsia="Times New Roman" w:cs="Times New Roman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5768FA">
        <w:rPr>
          <w:rFonts w:cs="Times New Roman"/>
        </w:rPr>
        <w:t>augusta</w:t>
      </w:r>
      <w:r w:rsidR="00DD67D6">
        <w:rPr>
          <w:rFonts w:cs="Times New Roman"/>
        </w:rPr>
        <w:t xml:space="preserve">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25A7"/>
    <w:rsid w:val="00074D8C"/>
    <w:rsid w:val="000C3B70"/>
    <w:rsid w:val="000C592E"/>
    <w:rsid w:val="000D14C2"/>
    <w:rsid w:val="00101A57"/>
    <w:rsid w:val="00102ADB"/>
    <w:rsid w:val="001035AB"/>
    <w:rsid w:val="00111E92"/>
    <w:rsid w:val="001407AA"/>
    <w:rsid w:val="001812A7"/>
    <w:rsid w:val="001835A0"/>
    <w:rsid w:val="001D4322"/>
    <w:rsid w:val="001D5C20"/>
    <w:rsid w:val="001F4BA4"/>
    <w:rsid w:val="00261C46"/>
    <w:rsid w:val="00301F3C"/>
    <w:rsid w:val="00347791"/>
    <w:rsid w:val="00353BB4"/>
    <w:rsid w:val="003937CA"/>
    <w:rsid w:val="003A0F64"/>
    <w:rsid w:val="003B6939"/>
    <w:rsid w:val="003E6B61"/>
    <w:rsid w:val="00415805"/>
    <w:rsid w:val="0044685B"/>
    <w:rsid w:val="004864DD"/>
    <w:rsid w:val="005140D5"/>
    <w:rsid w:val="00517579"/>
    <w:rsid w:val="00554628"/>
    <w:rsid w:val="005662AE"/>
    <w:rsid w:val="005768FA"/>
    <w:rsid w:val="00590A78"/>
    <w:rsid w:val="005D5BE9"/>
    <w:rsid w:val="006458E5"/>
    <w:rsid w:val="00692279"/>
    <w:rsid w:val="00693DA6"/>
    <w:rsid w:val="006D4630"/>
    <w:rsid w:val="006E0917"/>
    <w:rsid w:val="007378E3"/>
    <w:rsid w:val="0075476A"/>
    <w:rsid w:val="00814A0A"/>
    <w:rsid w:val="008315B4"/>
    <w:rsid w:val="00837AAE"/>
    <w:rsid w:val="00897C4D"/>
    <w:rsid w:val="008D3724"/>
    <w:rsid w:val="00900930"/>
    <w:rsid w:val="00915213"/>
    <w:rsid w:val="0097550A"/>
    <w:rsid w:val="00A44567"/>
    <w:rsid w:val="00A939FC"/>
    <w:rsid w:val="00A953FB"/>
    <w:rsid w:val="00B3010D"/>
    <w:rsid w:val="00B31020"/>
    <w:rsid w:val="00B5496D"/>
    <w:rsid w:val="00BB1EE2"/>
    <w:rsid w:val="00BC614F"/>
    <w:rsid w:val="00BF6B48"/>
    <w:rsid w:val="00C41936"/>
    <w:rsid w:val="00C564DD"/>
    <w:rsid w:val="00CA607A"/>
    <w:rsid w:val="00CC5DA2"/>
    <w:rsid w:val="00CD7F68"/>
    <w:rsid w:val="00CE59A1"/>
    <w:rsid w:val="00CF645C"/>
    <w:rsid w:val="00DA5A25"/>
    <w:rsid w:val="00DC10C5"/>
    <w:rsid w:val="00DD67D6"/>
    <w:rsid w:val="00DF68B6"/>
    <w:rsid w:val="00E22F52"/>
    <w:rsid w:val="00E35880"/>
    <w:rsid w:val="00EE7CF8"/>
    <w:rsid w:val="00F63447"/>
    <w:rsid w:val="00FB1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3-461" TargetMode="External" /><Relationship Id="rId5" Type="http://schemas.openxmlformats.org/officeDocument/2006/relationships/hyperlink" Target="http://www.zakonypreludi.sk/zz/2013-38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475</Words>
  <Characters>2708</Characters>
  <Application>Microsoft Office Word</Application>
  <DocSecurity>0</DocSecurity>
  <Lines>0</Lines>
  <Paragraphs>0</Paragraphs>
  <ScaleCrop>false</ScaleCrop>
  <Company>Kancelaria NR SR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2014-04-25T15:42:00Z</dcterms:created>
  <dcterms:modified xsi:type="dcterms:W3CDTF">2014-04-25T15:42:00Z</dcterms:modified>
</cp:coreProperties>
</file>