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4C29" w:rsidP="002E4C29">
      <w:pPr>
        <w:pStyle w:val="Title"/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NÁRODNÁ RADA SLOVENSKEJ REPUBLIKY</w:t>
      </w:r>
    </w:p>
    <w:p w:rsidR="002E4C29" w:rsidP="002E4C29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>VI. volebné obdobie</w:t>
      </w:r>
    </w:p>
    <w:p w:rsidR="002E4C29" w:rsidP="002E4C29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E4C29" w:rsidP="002E4C29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ZÁKON 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z ....................... </w:t>
      </w:r>
      <w:r w:rsidR="000D0DCB">
        <w:rPr>
          <w:rFonts w:ascii="Times New Roman" w:hAnsi="Times New Roman"/>
          <w:b/>
          <w:bCs/>
          <w:color w:val="000000"/>
          <w:sz w:val="24"/>
        </w:rPr>
        <w:t>2014</w:t>
      </w:r>
      <w:r>
        <w:rPr>
          <w:rFonts w:ascii="Times New Roman" w:hAnsi="Times New Roman"/>
          <w:b/>
          <w:bCs/>
          <w:color w:val="000000"/>
          <w:sz w:val="24"/>
        </w:rPr>
        <w:t>,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ktorým sa mení zákon Národnej rady Slovenskej republiky č. 145/1995 Z. z. o správnych poplatkoch v z</w:t>
      </w:r>
      <w:r w:rsidR="00D141C7">
        <w:rPr>
          <w:rFonts w:ascii="Times New Roman" w:hAnsi="Times New Roman"/>
          <w:b/>
          <w:bCs/>
          <w:color w:val="000000"/>
          <w:sz w:val="24"/>
        </w:rPr>
        <w:t>není neskorších predpisov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Národná rada Slovenskej republiky sa uzniesla na tomto zákone: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Čl. I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color w:val="000000"/>
          <w:sz w:val="24"/>
        </w:rPr>
      </w:pPr>
    </w:p>
    <w:p w:rsidR="00B55D88" w:rsidRPr="00125036" w:rsidP="00125036">
      <w:pPr>
        <w:autoSpaceDE w:val="0"/>
        <w:autoSpaceDN w:val="0"/>
        <w:bidi w:val="0"/>
        <w:adjustRightInd w:val="0"/>
        <w:ind w:firstLine="40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Zákon Národnej rady Slovenskej republiky č. 145/1995 Z. z. o správnych poplatkoch v znení zákona Národnej rady Slovenskej republiky č. 123/1996 Z. z., zákona Národnej rady Slovenskej republiky č. 224/1996 Z. z., zákona č. 70/1997 Z. z., zákona č. 1/1998 Z. z., zákona č. 232/1999 Z. z., zákona č. 3/2000 Z. z., 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 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 zákona č. 594/2009 Z. z., zákona č. 67/2010 Z. z., zákona č. 92/2010 Z. z., zákona č. 136/2010 Z. z., zákona č. 144/2010 Z. z., zákona č. 514/2010 Z. z., zákona č. 556/2010 Z. z., zákona č. 39/2011 Z. z., zákona č. 119/2011 Z. z., </w:t>
      </w:r>
      <w:r>
        <w:rPr>
          <w:rFonts w:ascii="Times New Roman" w:hAnsi="Times New Roman"/>
        </w:rPr>
        <w:t>zákona č. 200/2011, zákona č. 223/2011 Z. z., zákona č. 254/2011 Z. z., zákona č. 256/2011 Z. z., zákona č. 258/2011 Z. z., zákona č. 324/2011 Z. z., zákona č. 342/2011 Z. z., zákona č. 363/2011 Z. z., zákona č. 381/2011 Z. z., zákona č. 392/2011 Z. z.,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zákona č. 404/2011 Z. z., zákona č. 405/2011 Z. z., zákona č. 409/2011 Z. z., zákona č. 519/2011 Z. z., zákona č. 547/2011 Z. z., zákona č. 49/2012 Z. z.</w:t>
      </w:r>
      <w:r w:rsidR="0012503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zákona č. 96/2012 Z. z.</w:t>
      </w:r>
      <w:r w:rsidR="0012503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125036">
        <w:rPr>
          <w:rFonts w:ascii="Times New Roman" w:hAnsi="Times New Roman"/>
        </w:rPr>
        <w:t>zákona č. 251/2012 Z.z., zákona č. 286/2012 Z.z., zákona č. 339/2012 Z.z., zákona č.  351/2012 Z.z., zákona č. 336/2012 Z.z., zákona č. 439/2012 Z.z., zákona č. 447/2012 Z.z.,</w:t>
      </w:r>
      <w:r w:rsidRPr="00125036" w:rsidR="00125036">
        <w:rPr>
          <w:rFonts w:ascii="Times New Roman" w:hAnsi="Times New Roman"/>
        </w:rPr>
        <w:t xml:space="preserve"> </w:t>
      </w:r>
      <w:r w:rsidR="00125036">
        <w:rPr>
          <w:rFonts w:ascii="Times New Roman" w:hAnsi="Times New Roman"/>
        </w:rPr>
        <w:t xml:space="preserve">zákona č.  459/2012 Z.z., zákona č. 8/2013 Z.z., zákona č. 39/2013 Z.z., zákona č. 40/2013 Z.z., zákona č. 72/2013 Z.z, zákona č. 75/2013 Z.z., ., zákona č. 94/2013 Z.z., zákona č. 96/2013 Z.z., zákona č. 122/2013 Z.z., zákona č. 154/2013 Z.z., zákona č. 213/2013 Z.z., zákona č. 311/2013 Z.z., zákona č. 319/2013 Z.z., zákona č. 347/2013 Z.z., zákona č. 387/2013 Z.z., zákona č. 388/2013 Z.z., zákona č. 474/2013 Z.z., zákona č. 506/2013 Z.z., zákona č. 35/2014 Z.z. a zákona č.: 381/2011 Z.z. </w:t>
      </w:r>
      <w:r>
        <w:rPr>
          <w:rFonts w:ascii="Times New Roman" w:hAnsi="Times New Roman"/>
          <w:color w:val="000000"/>
        </w:rPr>
        <w:t>sa mení takto: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 sadzobníku správnych poplatkov časti VI. Doprava položka 65 vrátane oslobodenia a poznámok znie:</w:t>
      </w:r>
    </w:p>
    <w:p w:rsidR="00B55D88" w:rsidP="00B55D8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„Položka 65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a)   Zápis    prvého    držiteľa     motorového    vozidla    alebo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prípojného   vozidla   do   evidencie   aj   s   vykonaním   úprav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   dokladoch   vrátane   vydania   týchto   dokladov                  </w:t>
        <w:tab/>
        <w:t xml:space="preserve"> 33   eur 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b)   Zápis    ďalšieho    držiteľa    motorového    vozidla   alebo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prípojného   vozidla   do   evidencie   aj   s   vykonaním   úprav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   dokladoch   vrátane   vydania   týchto   dokladov                  </w:t>
        <w:tab/>
        <w:t xml:space="preserve"> 33   eur 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c)   Zápis   prvého   a    ďalšieho   držiteľa   motorového   vozidla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alebo   prípojného   vozidla   do   evidencie   aj   s   vykonaním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úprav   v    dokladoch   vrátane   vydania    týchto   dokladov,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ak    je   držiteľom    motorového   vozidla    osoba   s   ťažkým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zdravotným    postihnutím,   držiteľ    preukazu   ZŤP   alebo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ZŤP-S     a    preukazu     občana    s     ťažkým    zdravotným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postihnutím   alebo   ak   ide   o   motorové   vozidlo   upravené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   vedenie   osobami   s   ťažkým   zdravotným   postihnutím             1,50  eura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87999" w:rsidP="0038799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Oslobodenie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387999" w:rsidP="0038799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Od   poplatku podľa  tejto položky   je   oslobodený   zápis držiteľa    motorového    vozidla alebo prípojného vozidla nadobudnutého dedením,  na základe úradného príkazu   alebo rozhodnutia súdu a zániku bezpodielového spoluvlastníctva manželov. 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387999" w:rsidP="0038799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Poznámka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387999" w:rsidP="003879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Poplatníkom je nový držiteľ motorového alebo prípojného vozidla.“.</w:t>
      </w:r>
    </w:p>
    <w:p w:rsidR="00B55D88" w:rsidP="00B55D88">
      <w:pPr>
        <w:bidi w:val="0"/>
        <w:ind w:left="284" w:hanging="284"/>
        <w:jc w:val="both"/>
        <w:rPr>
          <w:rFonts w:ascii="Times New Roman" w:hAnsi="Times New Roman"/>
        </w:rPr>
      </w:pPr>
    </w:p>
    <w:p w:rsidR="00B55D88" w:rsidP="00B55D88">
      <w:pPr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</w:p>
    <w:p w:rsidR="001467E9" w:rsidP="00B55D88">
      <w:pPr>
        <w:bidi w:val="0"/>
        <w:jc w:val="center"/>
        <w:rPr>
          <w:rFonts w:ascii="Times New Roman" w:hAnsi="Times New Roman"/>
          <w:color w:val="000000"/>
        </w:rPr>
      </w:pPr>
    </w:p>
    <w:p w:rsidR="00B55D88" w:rsidP="00B55D88">
      <w:pPr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Čl. </w:t>
      </w:r>
      <w:r w:rsidR="00387999">
        <w:rPr>
          <w:rFonts w:ascii="Times New Roman" w:hAnsi="Times New Roman"/>
          <w:color w:val="000000"/>
        </w:rPr>
        <w:t>II</w:t>
      </w:r>
    </w:p>
    <w:p w:rsidR="00B55D88" w:rsidP="00B55D88">
      <w:pPr>
        <w:bidi w:val="0"/>
        <w:rPr>
          <w:rFonts w:ascii="Times New Roman" w:hAnsi="Times New Roman"/>
          <w:color w:val="000000"/>
        </w:rPr>
      </w:pPr>
    </w:p>
    <w:p w:rsidR="00B55D88" w:rsidP="00B55D8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Účinnosť</w:t>
      </w:r>
    </w:p>
    <w:p w:rsidR="00CC25F1" w:rsidP="00B55D88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color w:val="000000"/>
        </w:rPr>
      </w:pPr>
    </w:p>
    <w:p w:rsidR="00DC1228" w:rsidRPr="00DC1228" w:rsidP="00DC122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DC1228">
        <w:rPr>
          <w:rFonts w:ascii="Times New Roman" w:hAnsi="Times New Roman"/>
          <w:color w:val="000000"/>
        </w:rPr>
        <w:t xml:space="preserve">Tento zákon nadobúda účinnosť 1. </w:t>
      </w:r>
      <w:r>
        <w:rPr>
          <w:rFonts w:ascii="Times New Roman" w:hAnsi="Times New Roman"/>
          <w:color w:val="000000"/>
        </w:rPr>
        <w:t>septembra</w:t>
      </w:r>
      <w:r w:rsidRPr="00DC1228">
        <w:rPr>
          <w:rFonts w:ascii="Times New Roman" w:hAnsi="Times New Roman"/>
          <w:color w:val="000000"/>
        </w:rPr>
        <w:t xml:space="preserve"> 2014.  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55D88">
      <w:pPr>
        <w:bidi w:val="0"/>
        <w:rPr>
          <w:rFonts w:ascii="Times New Roman" w:hAnsi="Times New Roman"/>
        </w:rPr>
      </w:pPr>
    </w:p>
    <w:sectPr w:rsidSect="00B55D88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EC">
    <w:pPr>
      <w:pStyle w:val="Footer"/>
      <w:bidi w:val="0"/>
      <w:jc w:val="center"/>
    </w:pPr>
    <w:r w:rsidRPr="00B55D88">
      <w:rPr>
        <w:rFonts w:ascii="Times New Roman" w:hAnsi="Times New Roman"/>
        <w:sz w:val="20"/>
        <w:szCs w:val="20"/>
      </w:rPr>
      <w:fldChar w:fldCharType="begin"/>
    </w:r>
    <w:r w:rsidRPr="00B55D88">
      <w:rPr>
        <w:rFonts w:ascii="Times New Roman" w:hAnsi="Times New Roman"/>
        <w:sz w:val="20"/>
        <w:szCs w:val="20"/>
      </w:rPr>
      <w:instrText xml:space="preserve"> PAGE   \* MERGEFORMAT </w:instrText>
    </w:r>
    <w:r w:rsidRPr="00B55D88">
      <w:rPr>
        <w:rFonts w:ascii="Times New Roman" w:hAnsi="Times New Roman"/>
        <w:sz w:val="20"/>
        <w:szCs w:val="20"/>
      </w:rPr>
      <w:fldChar w:fldCharType="separate"/>
    </w:r>
    <w:r w:rsidR="00543D54">
      <w:rPr>
        <w:rFonts w:ascii="Times New Roman" w:hAnsi="Times New Roman"/>
        <w:noProof/>
        <w:sz w:val="20"/>
        <w:szCs w:val="20"/>
      </w:rPr>
      <w:t>3</w:t>
    </w:r>
    <w:r w:rsidRPr="00B55D88">
      <w:rPr>
        <w:rFonts w:ascii="Times New Roman" w:hAnsi="Times New Roman"/>
        <w:sz w:val="20"/>
        <w:szCs w:val="20"/>
      </w:rPr>
      <w:fldChar w:fldCharType="end"/>
    </w:r>
  </w:p>
  <w:p w:rsidR="002803E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0018"/>
    <w:multiLevelType w:val="hybridMultilevel"/>
    <w:tmpl w:val="4BBA6F32"/>
    <w:lvl w:ilvl="0">
      <w:start w:val="1"/>
      <w:numFmt w:val="decimal"/>
      <w:lvlText w:val="%1."/>
      <w:lvlJc w:val="left"/>
      <w:pPr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4F12EB4"/>
    <w:multiLevelType w:val="hybridMultilevel"/>
    <w:tmpl w:val="FD601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BA37E9"/>
    <w:multiLevelType w:val="hybridMultilevel"/>
    <w:tmpl w:val="61126B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80C5AB7"/>
    <w:multiLevelType w:val="hybridMultilevel"/>
    <w:tmpl w:val="BE3235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0E225085"/>
    <w:multiLevelType w:val="hybridMultilevel"/>
    <w:tmpl w:val="4828B8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003784D"/>
    <w:multiLevelType w:val="hybridMultilevel"/>
    <w:tmpl w:val="C5F26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AAE3308"/>
    <w:multiLevelType w:val="hybridMultilevel"/>
    <w:tmpl w:val="96ACC0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C6D3D08"/>
    <w:multiLevelType w:val="hybridMultilevel"/>
    <w:tmpl w:val="6AAA6F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1D7B396E"/>
    <w:multiLevelType w:val="hybridMultilevel"/>
    <w:tmpl w:val="14904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20FE6B83"/>
    <w:multiLevelType w:val="hybridMultilevel"/>
    <w:tmpl w:val="2EDE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218F30A1"/>
    <w:multiLevelType w:val="hybridMultilevel"/>
    <w:tmpl w:val="5EE02B4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24BF7EB2"/>
    <w:multiLevelType w:val="multilevel"/>
    <w:tmpl w:val="0DA841CE"/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rtl w:val="0"/>
        <w:cs w:val="0"/>
      </w:rPr>
    </w:lvl>
  </w:abstractNum>
  <w:abstractNum w:abstractNumId="12">
    <w:nsid w:val="2E8D00BC"/>
    <w:multiLevelType w:val="hybridMultilevel"/>
    <w:tmpl w:val="5EE02B4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381D01A8"/>
    <w:multiLevelType w:val="hybridMultilevel"/>
    <w:tmpl w:val="690A17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388A4A75"/>
    <w:multiLevelType w:val="hybridMultilevel"/>
    <w:tmpl w:val="A202D83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  <w:rtl w:val="0"/>
        <w:cs w:val="0"/>
      </w:rPr>
    </w:lvl>
  </w:abstractNum>
  <w:abstractNum w:abstractNumId="15">
    <w:nsid w:val="39E54006"/>
    <w:multiLevelType w:val="hybridMultilevel"/>
    <w:tmpl w:val="F73E9E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3AB32594"/>
    <w:multiLevelType w:val="hybridMultilevel"/>
    <w:tmpl w:val="944A69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3E08767F"/>
    <w:multiLevelType w:val="hybridMultilevel"/>
    <w:tmpl w:val="CB6EBD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9A16108"/>
    <w:multiLevelType w:val="hybridMultilevel"/>
    <w:tmpl w:val="14904D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19">
    <w:nsid w:val="4D0F0E88"/>
    <w:multiLevelType w:val="hybridMultilevel"/>
    <w:tmpl w:val="68085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52AE1175"/>
    <w:multiLevelType w:val="hybridMultilevel"/>
    <w:tmpl w:val="8DA22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4A87B13"/>
    <w:multiLevelType w:val="hybridMultilevel"/>
    <w:tmpl w:val="CC5EB3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66AA596D"/>
    <w:multiLevelType w:val="hybridMultilevel"/>
    <w:tmpl w:val="F14A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23">
    <w:nsid w:val="67BA1163"/>
    <w:multiLevelType w:val="hybridMultilevel"/>
    <w:tmpl w:val="530E9648"/>
    <w:lvl w:ilvl="0">
      <w:start w:val="1"/>
      <w:numFmt w:val="decimal"/>
      <w:lvlText w:val="%1."/>
      <w:lvlJc w:val="left"/>
      <w:pPr>
        <w:ind w:left="75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69CB6EBB"/>
    <w:multiLevelType w:val="hybridMultilevel"/>
    <w:tmpl w:val="ADBC9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</w:abstractNum>
  <w:abstractNum w:abstractNumId="25">
    <w:nsid w:val="6EA877F2"/>
    <w:multiLevelType w:val="hybridMultilevel"/>
    <w:tmpl w:val="D2883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180"/>
        </w:tabs>
        <w:ind w:left="180" w:hanging="180"/>
      </w:pPr>
      <w:rPr>
        <w:rFonts w:ascii="Arial Narrow" w:eastAsia="Times New Roman" w:hAnsi="Arial Narrow" w:cs="Times New Roman" w:hint="default"/>
        <w:b w:val="0"/>
        <w:bCs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93664B3"/>
    <w:multiLevelType w:val="hybridMultilevel"/>
    <w:tmpl w:val="B948AD24"/>
    <w:lvl w:ilvl="0">
      <w:start w:val="1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7B763465"/>
    <w:multiLevelType w:val="hybridMultilevel"/>
    <w:tmpl w:val="7FE28C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2E4C29"/>
    <w:rsid w:val="0001629A"/>
    <w:rsid w:val="00016D48"/>
    <w:rsid w:val="00024211"/>
    <w:rsid w:val="0002706E"/>
    <w:rsid w:val="000B3BEC"/>
    <w:rsid w:val="000D0DCB"/>
    <w:rsid w:val="00125036"/>
    <w:rsid w:val="00141FEE"/>
    <w:rsid w:val="001467E9"/>
    <w:rsid w:val="00162D5A"/>
    <w:rsid w:val="00184841"/>
    <w:rsid w:val="00196FF2"/>
    <w:rsid w:val="001C7055"/>
    <w:rsid w:val="001E03C3"/>
    <w:rsid w:val="0020114C"/>
    <w:rsid w:val="002803EC"/>
    <w:rsid w:val="002A4D67"/>
    <w:rsid w:val="002C7F3D"/>
    <w:rsid w:val="002E4C29"/>
    <w:rsid w:val="00325B62"/>
    <w:rsid w:val="003363E5"/>
    <w:rsid w:val="00343B24"/>
    <w:rsid w:val="003742C5"/>
    <w:rsid w:val="00387999"/>
    <w:rsid w:val="00391B73"/>
    <w:rsid w:val="003E512A"/>
    <w:rsid w:val="00434DCA"/>
    <w:rsid w:val="00444F14"/>
    <w:rsid w:val="004549B1"/>
    <w:rsid w:val="00512330"/>
    <w:rsid w:val="00543D54"/>
    <w:rsid w:val="005B57E5"/>
    <w:rsid w:val="005C480F"/>
    <w:rsid w:val="006608DA"/>
    <w:rsid w:val="006B1857"/>
    <w:rsid w:val="006B367D"/>
    <w:rsid w:val="006C3A5C"/>
    <w:rsid w:val="0072569A"/>
    <w:rsid w:val="00747B0E"/>
    <w:rsid w:val="007650D2"/>
    <w:rsid w:val="00783F69"/>
    <w:rsid w:val="007B7A3C"/>
    <w:rsid w:val="007E45D4"/>
    <w:rsid w:val="007E4C63"/>
    <w:rsid w:val="008574C9"/>
    <w:rsid w:val="00862F42"/>
    <w:rsid w:val="008D1917"/>
    <w:rsid w:val="008D2718"/>
    <w:rsid w:val="00977D50"/>
    <w:rsid w:val="00984DE5"/>
    <w:rsid w:val="00984E7E"/>
    <w:rsid w:val="009E12CE"/>
    <w:rsid w:val="00A43CBD"/>
    <w:rsid w:val="00A8025E"/>
    <w:rsid w:val="00AD52C7"/>
    <w:rsid w:val="00AE06B3"/>
    <w:rsid w:val="00AE3B96"/>
    <w:rsid w:val="00B55D88"/>
    <w:rsid w:val="00BE5339"/>
    <w:rsid w:val="00C00B1D"/>
    <w:rsid w:val="00C51E51"/>
    <w:rsid w:val="00C86080"/>
    <w:rsid w:val="00CC25F1"/>
    <w:rsid w:val="00CC7E1B"/>
    <w:rsid w:val="00CE7BE5"/>
    <w:rsid w:val="00D141C7"/>
    <w:rsid w:val="00D242EF"/>
    <w:rsid w:val="00D3362A"/>
    <w:rsid w:val="00D578D5"/>
    <w:rsid w:val="00DC1228"/>
    <w:rsid w:val="00E40272"/>
    <w:rsid w:val="00E4315A"/>
    <w:rsid w:val="00E67437"/>
    <w:rsid w:val="00E73D34"/>
    <w:rsid w:val="00ED27F9"/>
    <w:rsid w:val="00EE6F2E"/>
    <w:rsid w:val="00F34E7C"/>
    <w:rsid w:val="00F80F11"/>
    <w:rsid w:val="00FB0C55"/>
    <w:rsid w:val="00FB3267"/>
    <w:rsid w:val="00FB4760"/>
    <w:rsid w:val="00FD14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D88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55D88"/>
    <w:pPr>
      <w:spacing w:before="100" w:beforeAutospacing="1" w:after="100" w:afterAutospacing="1"/>
      <w:jc w:val="left"/>
    </w:pPr>
    <w:rPr>
      <w:lang w:val="cs-CZ" w:eastAsia="cs-CZ"/>
    </w:rPr>
  </w:style>
  <w:style w:type="paragraph" w:styleId="Title">
    <w:name w:val="Title"/>
    <w:basedOn w:val="Normal"/>
    <w:link w:val="TitleChar"/>
    <w:uiPriority w:val="10"/>
    <w:qFormat/>
    <w:rsid w:val="002E4C29"/>
    <w:pPr>
      <w:jc w:val="center"/>
    </w:pPr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55D88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2E4C29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D88"/>
    <w:pPr>
      <w:jc w:val="lef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5D88"/>
    <w:pPr>
      <w:tabs>
        <w:tab w:val="center" w:pos="4536"/>
        <w:tab w:val="right" w:pos="9072"/>
      </w:tabs>
      <w:jc w:val="left"/>
    </w:pPr>
    <w:rPr>
      <w:rFonts w:ascii="ms sans serif" w:hAnsi="ms sans serif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5D8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B55D88"/>
    <w:pPr>
      <w:tabs>
        <w:tab w:val="center" w:pos="4536"/>
        <w:tab w:val="right" w:pos="9072"/>
      </w:tabs>
      <w:jc w:val="left"/>
    </w:pPr>
    <w:rPr>
      <w:rFonts w:ascii="ms sans serif" w:hAnsi="ms sans serif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5D88"/>
    <w:rPr>
      <w:rFonts w:ascii="ms sans serif" w:hAnsi="ms sans serif" w:cs="Times New Roman"/>
      <w:sz w:val="22"/>
      <w:szCs w:val="22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D88"/>
    <w:pPr>
      <w:jc w:val="both"/>
    </w:pPr>
    <w:rPr>
      <w:rFonts w:ascii="Arial Narrow" w:hAnsi="Arial Narrow"/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5D88"/>
    <w:rPr>
      <w:rFonts w:ascii="ms sans serif" w:hAnsi="ms sans serif" w:cs="Times New Roman"/>
      <w:sz w:val="22"/>
      <w:szCs w:val="22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5D88"/>
    <w:pPr>
      <w:spacing w:after="120"/>
      <w:ind w:left="283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5D88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5D88"/>
    <w:pPr>
      <w:spacing w:after="120" w:line="480" w:lineRule="auto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55D8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D88"/>
    <w:pPr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55D8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B55D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ms sans serif" w:hAnsi="ms sans serif" w:cs="Times New Roman"/>
      <w:sz w:val="22"/>
      <w:szCs w:val="22"/>
      <w:rtl w:val="0"/>
      <w:cs w:val="0"/>
      <w:lang w:val="sk-SK" w:eastAsia="sk-SK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5D88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55D88"/>
    <w:pPr>
      <w:spacing w:after="200" w:line="276" w:lineRule="auto"/>
      <w:ind w:left="720"/>
      <w:contextualSpacing/>
      <w:jc w:val="left"/>
    </w:pPr>
    <w:rPr>
      <w:rFonts w:ascii="ms sans serif" w:hAnsi="ms sans serif"/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B55D88"/>
    <w:pPr>
      <w:autoSpaceDE w:val="0"/>
      <w:autoSpaceDN w:val="0"/>
      <w:adjustRightInd w:val="0"/>
      <w:spacing w:before="60" w:after="60"/>
      <w:jc w:val="left"/>
    </w:pPr>
  </w:style>
  <w:style w:type="paragraph" w:customStyle="1" w:styleId="Odsekzoznamu1">
    <w:name w:val="Odsek zoznamu1"/>
    <w:basedOn w:val="Normal"/>
    <w:uiPriority w:val="99"/>
    <w:rsid w:val="00B55D88"/>
    <w:pPr>
      <w:ind w:left="720"/>
      <w:contextualSpacing/>
      <w:jc w:val="both"/>
    </w:pPr>
  </w:style>
  <w:style w:type="paragraph" w:customStyle="1" w:styleId="listparagraph0">
    <w:name w:val="listparagraph"/>
    <w:basedOn w:val="Normal"/>
    <w:uiPriority w:val="99"/>
    <w:rsid w:val="00B55D88"/>
    <w:pPr>
      <w:spacing w:before="100" w:beforeAutospacing="1" w:after="100" w:afterAutospacing="1"/>
      <w:jc w:val="left"/>
    </w:pPr>
  </w:style>
  <w:style w:type="character" w:customStyle="1" w:styleId="apple-style-span">
    <w:name w:val="apple-style-span"/>
    <w:basedOn w:val="DefaultParagraphFont"/>
    <w:rsid w:val="00B55D88"/>
    <w:rPr>
      <w:rFonts w:ascii="Times New Roman" w:hAnsi="Times New Roman"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B55D8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55D88"/>
    <w:rPr>
      <w:rFonts w:cs="Times New Roman"/>
      <w:color w:val="800080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956</Words>
  <Characters>5453</Characters>
  <Application>Microsoft Office Word</Application>
  <DocSecurity>0</DocSecurity>
  <Lines>0</Lines>
  <Paragraphs>0</Paragraphs>
  <ScaleCrop>false</ScaleCrop>
  <Company>MF SR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Gašparíková, Jarmila</cp:lastModifiedBy>
  <cp:revision>2</cp:revision>
  <cp:lastPrinted>2012-07-06T13:57:00Z</cp:lastPrinted>
  <dcterms:created xsi:type="dcterms:W3CDTF">2014-04-25T12:53:00Z</dcterms:created>
  <dcterms:modified xsi:type="dcterms:W3CDTF">2014-04-25T12:53:00Z</dcterms:modified>
</cp:coreProperties>
</file>