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3964" w:rsidRPr="00D36E90" w:rsidP="00CB3964">
      <w:pPr>
        <w:bidi w:val="0"/>
        <w:jc w:val="center"/>
        <w:rPr>
          <w:rFonts w:ascii="Microsoft Sans Serif" w:hAnsi="Microsoft Sans Serif" w:cs="Microsoft Sans Serif"/>
          <w:b/>
        </w:rPr>
      </w:pPr>
      <w:r w:rsidRPr="00D36E90">
        <w:rPr>
          <w:rFonts w:ascii="Microsoft Sans Serif" w:hAnsi="Microsoft Sans Serif" w:cs="Microsoft Sans Serif"/>
          <w:b/>
        </w:rPr>
        <w:t>Dôvodová správa</w:t>
      </w:r>
    </w:p>
    <w:p w:rsidR="00CB3964" w:rsidRPr="00151279" w:rsidP="00CB3964">
      <w:pPr>
        <w:bidi w:val="0"/>
        <w:jc w:val="center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I. Všeobecná časť</w:t>
      </w: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 xml:space="preserve">Zákon č. 36/2005 Z. z. o rodine v aktuálnom znení už vo svojich úvodných zásadách deklaruje, že rodina je základnou bunkou spoločnosti (čl. 2). Ochranu rodiny garantuje v čl. 41 i Ústava Slovenskej republiky. Najdôležitejším spoločenským záujmom, ktorý v tejto súvislosti náš právny poriadok sleduje, je záujem na zdravom vývoji spoločnosti. </w:t>
      </w:r>
      <w:r w:rsidR="00112DBD">
        <w:rPr>
          <w:rFonts w:ascii="Microsoft Sans Serif" w:hAnsi="Microsoft Sans Serif" w:cs="Microsoft Sans Serif"/>
        </w:rPr>
        <w:t>Tento záujem vychádza z presvedčenia</w:t>
      </w:r>
      <w:r>
        <w:rPr>
          <w:rFonts w:ascii="Microsoft Sans Serif" w:hAnsi="Microsoft Sans Serif" w:cs="Microsoft Sans Serif"/>
        </w:rPr>
        <w:t>, že spoločnosť sa môže vyvíjať dobre</w:t>
      </w:r>
      <w:r w:rsidR="00DD5572">
        <w:rPr>
          <w:rFonts w:ascii="Microsoft Sans Serif" w:hAnsi="Microsoft Sans Serif" w:cs="Microsoft Sans Serif"/>
        </w:rPr>
        <w:t xml:space="preserve"> iba vtedy, ak budú zdravé jej základné bunky, teda rodiny. Preto úloha podporovať podmienky života rodín, ktorú požaduje ústava, je zásadným záujmom spoločnosti a štátu.</w:t>
      </w:r>
    </w:p>
    <w:p w:rsidR="00DD5572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DD5572" w:rsidP="00CB3964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 xml:space="preserve">Zdravý vývoj akéhokoľvek spoločenstva ľudí nie je mysliteľný bez toho, </w:t>
      </w:r>
      <w:r w:rsidR="00112DBD">
        <w:rPr>
          <w:rFonts w:ascii="Microsoft Sans Serif" w:hAnsi="Microsoft Sans Serif" w:cs="Microsoft Sans Serif"/>
        </w:rPr>
        <w:t xml:space="preserve">aby si jeho členovia vzájomne </w:t>
      </w:r>
      <w:r>
        <w:rPr>
          <w:rFonts w:ascii="Microsoft Sans Serif" w:hAnsi="Microsoft Sans Serif" w:cs="Microsoft Sans Serif"/>
        </w:rPr>
        <w:t>pomáhali. Vzťahy, ktoré sa medzi ľuďmi v modernej spoločnosti utvárajú, sú pre ich život nevyhnutné. Nikto v spoločnosti nemôže žiť bez akýchkoľvek vzťahov s inými ľuďmi. Kresťanstvo prinieslo do života ľudí dve základné prikázania</w:t>
      </w:r>
      <w:r w:rsidR="00392FFC">
        <w:rPr>
          <w:rFonts w:ascii="Microsoft Sans Serif" w:hAnsi="Microsoft Sans Serif" w:cs="Microsoft Sans Serif"/>
        </w:rPr>
        <w:t>: jedno je príkazom lásky k Boh</w:t>
      </w:r>
      <w:r w:rsidR="005C6BC5">
        <w:rPr>
          <w:rFonts w:ascii="Microsoft Sans Serif" w:hAnsi="Microsoft Sans Serif" w:cs="Microsoft Sans Serif"/>
        </w:rPr>
        <w:t>u, druhé je príkazom lásky k blížnemu. To prvé nie je predmetom politického usporiadania spoločnosti, ale to druhé je, z hľadiska kresťanského pohľadu na človeka a jeho spoločnosť,</w:t>
      </w:r>
      <w:r w:rsidR="00392FFC">
        <w:rPr>
          <w:rFonts w:ascii="Microsoft Sans Serif" w:hAnsi="Microsoft Sans Serif" w:cs="Microsoft Sans Serif"/>
        </w:rPr>
        <w:t xml:space="preserve"> i pre politické usporiadanie spoločnosti</w:t>
      </w:r>
      <w:r w:rsidR="005C6BC5">
        <w:rPr>
          <w:rFonts w:ascii="Microsoft Sans Serif" w:hAnsi="Microsoft Sans Serif" w:cs="Microsoft Sans Serif"/>
        </w:rPr>
        <w:t xml:space="preserve"> celkom zásadné. Politickým vyjadrením príkazu lásky k blížnemu je solidarita. Solidarita zahŕňa vedomie spolupatričnosti s ľuďmi, ktorí s nami v spoločnosti žijú, a zahŕňa i povinnosť, ktorú zakladá príkaz lásky k blížnemu. Je nepochybne zložitou úlohou praktickej politiky hľadať a nachádzať odpovede na riešenie paradoxu</w:t>
      </w:r>
      <w:r w:rsidR="00392FFC">
        <w:rPr>
          <w:rFonts w:ascii="Microsoft Sans Serif" w:hAnsi="Microsoft Sans Serif" w:cs="Microsoft Sans Serif"/>
        </w:rPr>
        <w:t xml:space="preserve"> medzi povinnosťou a slobodným rozhodnutím, ktoré je predpokladom skutočnej lásky k blížnemu</w:t>
      </w:r>
      <w:r w:rsidR="005C6BC5">
        <w:rPr>
          <w:rFonts w:ascii="Microsoft Sans Serif" w:hAnsi="Microsoft Sans Serif" w:cs="Microsoft Sans Serif"/>
        </w:rPr>
        <w:t>. Láska má vychádzať zo srdca človeka a je vždy darom, ktorý človek slobodným rozhodnutí</w:t>
      </w:r>
      <w:r w:rsidR="00392FFC">
        <w:rPr>
          <w:rFonts w:ascii="Microsoft Sans Serif" w:hAnsi="Microsoft Sans Serif" w:cs="Microsoft Sans Serif"/>
        </w:rPr>
        <w:t>m</w:t>
      </w:r>
      <w:r w:rsidR="005C6BC5">
        <w:rPr>
          <w:rFonts w:ascii="Microsoft Sans Serif" w:hAnsi="Microsoft Sans Serif" w:cs="Microsoft Sans Serif"/>
        </w:rPr>
        <w:t xml:space="preserve"> venuje druhému človeku. Príkaz lásky však naznačuje, že človek je povinný takéto slobodné rozhodnutia vo svojom živote prijímať. </w:t>
      </w:r>
      <w:r w:rsidR="00392FFC">
        <w:rPr>
          <w:rFonts w:ascii="Microsoft Sans Serif" w:hAnsi="Microsoft Sans Serif" w:cs="Microsoft Sans Serif"/>
        </w:rPr>
        <w:t>Z tohto príkazu vyplýva zodpovednosť človeka</w:t>
      </w:r>
      <w:r w:rsidR="005C6BC5">
        <w:rPr>
          <w:rFonts w:ascii="Microsoft Sans Serif" w:hAnsi="Microsoft Sans Serif" w:cs="Microsoft Sans Serif"/>
        </w:rPr>
        <w:t xml:space="preserve"> i za životy iných ľudí. Politické spoločenstvo sa už po stáročia usiluje túto dilemu riešiť pravidlami upravujúcimi ľudskú solidaritu</w:t>
      </w:r>
      <w:r w:rsidR="00315646">
        <w:rPr>
          <w:rFonts w:ascii="Microsoft Sans Serif" w:hAnsi="Microsoft Sans Serif" w:cs="Microsoft Sans Serif"/>
        </w:rPr>
        <w:t>, v niektorých prípadoch</w:t>
      </w:r>
      <w:r w:rsidR="005C6BC5">
        <w:rPr>
          <w:rFonts w:ascii="Microsoft Sans Serif" w:hAnsi="Microsoft Sans Serif" w:cs="Microsoft Sans Serif"/>
        </w:rPr>
        <w:t xml:space="preserve"> až za hranicu slobodného rozhodovania. Bez povinnej solidarity si v našich podmienkach už systémy sociálnej a zdravotnej starostlivosti predstaviť ani nevieme. </w:t>
      </w:r>
      <w:r w:rsidR="003B0448">
        <w:rPr>
          <w:rFonts w:ascii="Microsoft Sans Serif" w:hAnsi="Microsoft Sans Serif" w:cs="Microsoft Sans Serif"/>
        </w:rPr>
        <w:t>Aby však solidarita neviedla k postupnému obmedzovaniu a zužovaniu priestoru slobody človeka, je dôležité robiť všetko preto, aby základom solidarity bola skutočná starosť človeka o svojho blížneho. Aby bola dobrovoľná. Ak bude štát vytvárať podmienky, aby takáto dobrovoľná solidarita zahŕňala stále viac vzťahov, do ktorých ľudia v spoločnosti vstupujú</w:t>
      </w:r>
      <w:r w:rsidR="00315646">
        <w:rPr>
          <w:rFonts w:ascii="Microsoft Sans Serif" w:hAnsi="Microsoft Sans Serif" w:cs="Microsoft Sans Serif"/>
        </w:rPr>
        <w:t xml:space="preserve"> tak</w:t>
      </w:r>
      <w:r w:rsidR="003B0448">
        <w:rPr>
          <w:rFonts w:ascii="Microsoft Sans Serif" w:hAnsi="Microsoft Sans Serif" w:cs="Microsoft Sans Serif"/>
        </w:rPr>
        <w:t>, aby sa im to</w:t>
      </w:r>
      <w:r w:rsidR="00315646">
        <w:rPr>
          <w:rFonts w:ascii="Microsoft Sans Serif" w:hAnsi="Microsoft Sans Serif" w:cs="Microsoft Sans Serif"/>
        </w:rPr>
        <w:t xml:space="preserve"> aj</w:t>
      </w:r>
      <w:r w:rsidR="003B0448">
        <w:rPr>
          <w:rFonts w:ascii="Microsoft Sans Serif" w:hAnsi="Microsoft Sans Serif" w:cs="Microsoft Sans Serif"/>
        </w:rPr>
        <w:t xml:space="preserve"> „oplatilo“, bude</w:t>
      </w:r>
      <w:r w:rsidR="00315646">
        <w:rPr>
          <w:rFonts w:ascii="Microsoft Sans Serif" w:hAnsi="Microsoft Sans Serif" w:cs="Microsoft Sans Serif"/>
        </w:rPr>
        <w:t xml:space="preserve"> to</w:t>
      </w:r>
      <w:r w:rsidR="003B0448">
        <w:rPr>
          <w:rFonts w:ascii="Microsoft Sans Serif" w:hAnsi="Microsoft Sans Serif" w:cs="Microsoft Sans Serif"/>
        </w:rPr>
        <w:t xml:space="preserve"> nielen lacnejšie, ale predovšetkým, ľuďom sa bude v spoločnosti žiť lepšie.</w:t>
      </w:r>
    </w:p>
    <w:p w:rsidR="003B0448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3B0448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Prvým a najprirodzenejším spoločenstvom, v ktorom sa človek môže učiť solidarite,</w:t>
      </w:r>
      <w:r w:rsidR="00270E19">
        <w:rPr>
          <w:rFonts w:ascii="Microsoft Sans Serif" w:hAnsi="Microsoft Sans Serif" w:cs="Microsoft Sans Serif"/>
        </w:rPr>
        <w:t xml:space="preserve"> tam,</w:t>
      </w:r>
      <w:r>
        <w:rPr>
          <w:rFonts w:ascii="Microsoft Sans Serif" w:hAnsi="Microsoft Sans Serif" w:cs="Microsoft Sans Serif"/>
        </w:rPr>
        <w:t xml:space="preserve"> kde by solidarita mala vyrastať z bezprostredných vzťahov medzi jeho členmi, je rodina. </w:t>
      </w:r>
      <w:r w:rsidR="00270E19">
        <w:rPr>
          <w:rFonts w:ascii="Microsoft Sans Serif" w:hAnsi="Microsoft Sans Serif" w:cs="Microsoft Sans Serif"/>
        </w:rPr>
        <w:t>Ak chceme i pre budúcnosť rátať</w:t>
      </w:r>
      <w:r>
        <w:rPr>
          <w:rFonts w:ascii="Microsoft Sans Serif" w:hAnsi="Microsoft Sans Serif" w:cs="Microsoft Sans Serif"/>
        </w:rPr>
        <w:t xml:space="preserve"> s tým, že ľudia v spoločnosti budú mať zmysel pre solidaritu so svojimi blížnymi, musíme začínať v jej základných bunkách, teda v rodinách. Rodiny by nemali byť iba reprodukčnými jednotkami, </w:t>
      </w:r>
      <w:r w:rsidR="00270E19">
        <w:rPr>
          <w:rFonts w:ascii="Microsoft Sans Serif" w:hAnsi="Microsoft Sans Serif" w:cs="Microsoft Sans Serif"/>
        </w:rPr>
        <w:t>čo</w:t>
      </w:r>
      <w:r>
        <w:rPr>
          <w:rFonts w:ascii="Microsoft Sans Serif" w:hAnsi="Microsoft Sans Serif" w:cs="Microsoft Sans Serif"/>
        </w:rPr>
        <w:t xml:space="preserve"> splodia príslušníkov ďalšej generácie, a tak zabezpečia </w:t>
      </w:r>
      <w:r w:rsidR="00270E19">
        <w:rPr>
          <w:rFonts w:ascii="Microsoft Sans Serif" w:hAnsi="Microsoft Sans Serif" w:cs="Microsoft Sans Serif"/>
        </w:rPr>
        <w:t>fyzickú reprodukciu spoločnosti.</w:t>
      </w:r>
      <w:r>
        <w:rPr>
          <w:rFonts w:ascii="Microsoft Sans Serif" w:hAnsi="Microsoft Sans Serif" w:cs="Microsoft Sans Serif"/>
        </w:rPr>
        <w:t xml:space="preserve"> </w:t>
      </w:r>
      <w:r w:rsidR="00270E19">
        <w:rPr>
          <w:rFonts w:ascii="Microsoft Sans Serif" w:hAnsi="Microsoft Sans Serif" w:cs="Microsoft Sans Serif"/>
        </w:rPr>
        <w:t>Mali</w:t>
      </w:r>
      <w:r>
        <w:rPr>
          <w:rFonts w:ascii="Microsoft Sans Serif" w:hAnsi="Microsoft Sans Serif" w:cs="Microsoft Sans Serif"/>
        </w:rPr>
        <w:t xml:space="preserve"> by byť zároveň aj školou spoločenských vzťahov, a medzi nimi na prvom mieste školou solidarity,</w:t>
      </w:r>
      <w:r w:rsidR="00270E19">
        <w:rPr>
          <w:rFonts w:ascii="Microsoft Sans Serif" w:hAnsi="Microsoft Sans Serif" w:cs="Microsoft Sans Serif"/>
        </w:rPr>
        <w:t xml:space="preserve"> a to</w:t>
      </w:r>
      <w:r>
        <w:rPr>
          <w:rFonts w:ascii="Microsoft Sans Serif" w:hAnsi="Microsoft Sans Serif" w:cs="Microsoft Sans Serif"/>
        </w:rPr>
        <w:t xml:space="preserve"> predovšetkým medzi členmi viacerých generácií. Ak táto</w:t>
      </w:r>
      <w:r w:rsidR="00F17C84">
        <w:rPr>
          <w:rFonts w:ascii="Microsoft Sans Serif" w:hAnsi="Microsoft Sans Serif" w:cs="Microsoft Sans Serif"/>
        </w:rPr>
        <w:t xml:space="preserve"> medzigeneračná</w:t>
      </w:r>
      <w:r>
        <w:rPr>
          <w:rFonts w:ascii="Microsoft Sans Serif" w:hAnsi="Microsoft Sans Serif" w:cs="Microsoft Sans Serif"/>
        </w:rPr>
        <w:t xml:space="preserve"> solidarita, vychádzajúca z prirodzeného základu, nebude jestvovať </w:t>
      </w:r>
      <w:r w:rsidR="00F17C84">
        <w:rPr>
          <w:rFonts w:ascii="Microsoft Sans Serif" w:hAnsi="Microsoft Sans Serif" w:cs="Microsoft Sans Serif"/>
        </w:rPr>
        <w:t>rodinách, bolo by ilúziou očakávať, že ju bude potom možné vnútiť celej spoločnosti.</w:t>
      </w:r>
    </w:p>
    <w:p w:rsidR="00F17C8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F17C84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Zámerom predloženej právnej úpravy je podnecovať túto medzigeneračnú solidaritu v rodinách. I keď by ona mala predovšetkým vychádzať zo srdca, je dobre, ak bude štát vytvárať pre ňu priaznivé podmienky. Návrh zákona o podpore viacgeneračnej solidarity v rodinách je prvým pokusom o komplexnú úpravu tohto zásadného spoločenského záujmu. </w:t>
      </w:r>
      <w:r w:rsidR="00270E19">
        <w:rPr>
          <w:rFonts w:ascii="Microsoft Sans Serif" w:hAnsi="Microsoft Sans Serif" w:cs="Microsoft Sans Serif"/>
        </w:rPr>
        <w:t>Predložený návrh zákona je</w:t>
      </w:r>
      <w:r>
        <w:rPr>
          <w:rFonts w:ascii="Microsoft Sans Serif" w:hAnsi="Microsoft Sans Serif" w:cs="Microsoft Sans Serif"/>
        </w:rPr>
        <w:t xml:space="preserve"> koncipovaný tak, aby ho i v budúcnosti bolo možné rozširovať o ďalšie formy podpory viacgeneračnej solidarity v rodinách.</w:t>
      </w:r>
    </w:p>
    <w:p w:rsidR="00F17C84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F17C84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Návrh zákona </w:t>
      </w:r>
      <w:r w:rsidR="00270E19">
        <w:rPr>
          <w:rFonts w:ascii="Microsoft Sans Serif" w:hAnsi="Microsoft Sans Serif" w:cs="Microsoft Sans Serif"/>
        </w:rPr>
        <w:t>podporuje</w:t>
      </w:r>
      <w:r>
        <w:rPr>
          <w:rFonts w:ascii="Microsoft Sans Serif" w:hAnsi="Microsoft Sans Serif" w:cs="Microsoft Sans Serif"/>
        </w:rPr>
        <w:t xml:space="preserve"> viacgeneračnú solidaritu predovšetkým v tradičných </w:t>
      </w:r>
      <w:r w:rsidR="00270E19">
        <w:rPr>
          <w:rFonts w:ascii="Microsoft Sans Serif" w:hAnsi="Microsoft Sans Serif" w:cs="Microsoft Sans Serif"/>
        </w:rPr>
        <w:t>rodinách založených manželstvom.</w:t>
      </w:r>
      <w:r>
        <w:rPr>
          <w:rFonts w:ascii="Microsoft Sans Serif" w:hAnsi="Microsoft Sans Serif" w:cs="Microsoft Sans Serif"/>
        </w:rPr>
        <w:t xml:space="preserve"> </w:t>
      </w:r>
      <w:r w:rsidR="00270E19">
        <w:rPr>
          <w:rFonts w:ascii="Microsoft Sans Serif" w:hAnsi="Microsoft Sans Serif" w:cs="Microsoft Sans Serif"/>
        </w:rPr>
        <w:t>P</w:t>
      </w:r>
      <w:r>
        <w:rPr>
          <w:rFonts w:ascii="Microsoft Sans Serif" w:hAnsi="Microsoft Sans Serif" w:cs="Microsoft Sans Serif"/>
        </w:rPr>
        <w:t xml:space="preserve">od generáciami má na mysli </w:t>
      </w:r>
      <w:r w:rsidR="00270E19">
        <w:rPr>
          <w:rFonts w:ascii="Microsoft Sans Serif" w:hAnsi="Microsoft Sans Serif" w:cs="Microsoft Sans Serif"/>
        </w:rPr>
        <w:t>hlavne</w:t>
      </w:r>
      <w:r>
        <w:rPr>
          <w:rFonts w:ascii="Microsoft Sans Serif" w:hAnsi="Microsoft Sans Serif" w:cs="Microsoft Sans Serif"/>
        </w:rPr>
        <w:t xml:space="preserve"> </w:t>
      </w:r>
      <w:r w:rsidR="00270E19">
        <w:rPr>
          <w:rFonts w:ascii="Microsoft Sans Serif" w:hAnsi="Microsoft Sans Serif" w:cs="Microsoft Sans Serif"/>
        </w:rPr>
        <w:t xml:space="preserve">predkov a potomkov, teda deti, </w:t>
      </w:r>
      <w:r>
        <w:rPr>
          <w:rFonts w:ascii="Microsoft Sans Serif" w:hAnsi="Microsoft Sans Serif" w:cs="Microsoft Sans Serif"/>
        </w:rPr>
        <w:t>rodičov,</w:t>
      </w:r>
      <w:r w:rsidR="00270E19">
        <w:rPr>
          <w:rFonts w:ascii="Microsoft Sans Serif" w:hAnsi="Microsoft Sans Serif" w:cs="Microsoft Sans Serif"/>
        </w:rPr>
        <w:t xml:space="preserve"> starých rodičov a vnúčatá.</w:t>
      </w:r>
      <w:r>
        <w:rPr>
          <w:rFonts w:ascii="Microsoft Sans Serif" w:hAnsi="Microsoft Sans Serif" w:cs="Microsoft Sans Serif"/>
        </w:rPr>
        <w:t xml:space="preserve"> </w:t>
      </w:r>
      <w:r w:rsidR="00270E19">
        <w:rPr>
          <w:rFonts w:ascii="Microsoft Sans Serif" w:hAnsi="Microsoft Sans Serif" w:cs="Microsoft Sans Serif"/>
        </w:rPr>
        <w:t>K</w:t>
      </w:r>
      <w:r>
        <w:rPr>
          <w:rFonts w:ascii="Microsoft Sans Serif" w:hAnsi="Microsoft Sans Serif" w:cs="Microsoft Sans Serif"/>
        </w:rPr>
        <w:t>oncepcia návrhu zákona však zahŕňa i ďalšie blízke osoby, ako i</w:t>
      </w:r>
      <w:r w:rsidR="005F2DED">
        <w:rPr>
          <w:rFonts w:ascii="Microsoft Sans Serif" w:hAnsi="Microsoft Sans Serif" w:cs="Microsoft Sans Serif"/>
        </w:rPr>
        <w:t>ch vymedzuje Občiansky zákonník.</w:t>
      </w:r>
      <w:r w:rsidR="00270E19">
        <w:rPr>
          <w:rFonts w:ascii="Microsoft Sans Serif" w:hAnsi="Microsoft Sans Serif" w:cs="Microsoft Sans Serif"/>
        </w:rPr>
        <w:t xml:space="preserve"> V prvom rade to budú súrodenci a vzťahy, ktoré zo súrodeneckých vzťahov vznikajú medzi viacerými generáciami.</w:t>
      </w:r>
    </w:p>
    <w:p w:rsidR="005F2DED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5F2DED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Ťažiskom navrhovanej právnej úpravy sú formy podpory viacgeneračnej solidarity v rodinách. Návrh v súčasnej podobe počíta s troma formami tejto podpory. Je to jednak podpora viacgeneračného spolužitia, jednak daňový bonus Prvý groš a napokon dávka Tretí groš.</w:t>
      </w:r>
    </w:p>
    <w:p w:rsidR="005F2DED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5F2DED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Aby bola solidarita medzi generáciami v rodinách fyzicky možná, je potrebné vytvoriť čo najpriaznivejšie podmienky na to, aby mohli príslušníci viacerých generácií v rodinách bývať spolu. A to nielen v období, keď majú manželia malé deti, ale aj keď dospejú, aj v prípade spolužitia i</w:t>
      </w:r>
      <w:r w:rsidR="00270E19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viacerých</w:t>
      </w:r>
      <w:r w:rsidR="00270E19">
        <w:rPr>
          <w:rFonts w:ascii="Microsoft Sans Serif" w:hAnsi="Microsoft Sans Serif" w:cs="Microsoft Sans Serif"/>
        </w:rPr>
        <w:t>, ako dvoch generácií. Aj</w:t>
      </w:r>
      <w:r>
        <w:rPr>
          <w:rFonts w:ascii="Microsoft Sans Serif" w:hAnsi="Microsoft Sans Serif" w:cs="Microsoft Sans Serif"/>
        </w:rPr>
        <w:t> keď takéto spolužitie kla</w:t>
      </w:r>
      <w:r w:rsidR="00270E19">
        <w:rPr>
          <w:rFonts w:ascii="Microsoft Sans Serif" w:hAnsi="Microsoft Sans Serif" w:cs="Microsoft Sans Serif"/>
        </w:rPr>
        <w:t>die pri dnešnom spôsobe života na členov viacgeneračnej rodiny</w:t>
      </w:r>
      <w:r>
        <w:rPr>
          <w:rFonts w:ascii="Microsoft Sans Serif" w:hAnsi="Microsoft Sans Serif" w:cs="Microsoft Sans Serif"/>
        </w:rPr>
        <w:t xml:space="preserve"> zvýšené nároky, </w:t>
      </w:r>
      <w:r w:rsidR="00270E19">
        <w:rPr>
          <w:rFonts w:ascii="Microsoft Sans Serif" w:hAnsi="Microsoft Sans Serif" w:cs="Microsoft Sans Serif"/>
        </w:rPr>
        <w:t>ak ho bude štát podporovať,</w:t>
      </w:r>
      <w:r>
        <w:rPr>
          <w:rFonts w:ascii="Microsoft Sans Serif" w:hAnsi="Microsoft Sans Serif" w:cs="Microsoft Sans Serif"/>
        </w:rPr>
        <w:t xml:space="preserve"> </w:t>
      </w:r>
      <w:r w:rsidR="00270E19">
        <w:rPr>
          <w:rFonts w:ascii="Microsoft Sans Serif" w:hAnsi="Microsoft Sans Serif" w:cs="Microsoft Sans Serif"/>
        </w:rPr>
        <w:t>prispeje k prehlbovaniu zmyslu</w:t>
      </w:r>
      <w:r>
        <w:rPr>
          <w:rFonts w:ascii="Microsoft Sans Serif" w:hAnsi="Microsoft Sans Serif" w:cs="Microsoft Sans Serif"/>
        </w:rPr>
        <w:t xml:space="preserve"> pre solidaritu priamo v</w:t>
      </w:r>
      <w:r w:rsidR="004F5FE8">
        <w:rPr>
          <w:rFonts w:ascii="Microsoft Sans Serif" w:hAnsi="Microsoft Sans Serif" w:cs="Microsoft Sans Serif"/>
        </w:rPr>
        <w:t> základných bunkách spoločnosti.</w:t>
      </w:r>
      <w:r>
        <w:rPr>
          <w:rFonts w:ascii="Microsoft Sans Serif" w:hAnsi="Microsoft Sans Serif" w:cs="Microsoft Sans Serif"/>
        </w:rPr>
        <w:t xml:space="preserve"> </w:t>
      </w:r>
      <w:r w:rsidR="004F5FE8">
        <w:rPr>
          <w:rFonts w:ascii="Microsoft Sans Serif" w:hAnsi="Microsoft Sans Serif" w:cs="Microsoft Sans Serif"/>
        </w:rPr>
        <w:t>Zároveň tým však</w:t>
      </w:r>
      <w:r>
        <w:rPr>
          <w:rFonts w:ascii="Microsoft Sans Serif" w:hAnsi="Microsoft Sans Serif" w:cs="Microsoft Sans Serif"/>
        </w:rPr>
        <w:t xml:space="preserve"> ušetrí spoločenské zdroje, ktoré sú potrebné</w:t>
      </w:r>
      <w:r w:rsidR="004F5FE8">
        <w:rPr>
          <w:rFonts w:ascii="Microsoft Sans Serif" w:hAnsi="Microsoft Sans Serif" w:cs="Microsoft Sans Serif"/>
        </w:rPr>
        <w:t xml:space="preserve"> vynaložiť</w:t>
      </w:r>
      <w:r>
        <w:rPr>
          <w:rFonts w:ascii="Microsoft Sans Serif" w:hAnsi="Microsoft Sans Serif" w:cs="Microsoft Sans Serif"/>
        </w:rPr>
        <w:t xml:space="preserve"> na </w:t>
      </w:r>
      <w:r w:rsidR="004F5FE8">
        <w:rPr>
          <w:rFonts w:ascii="Microsoft Sans Serif" w:hAnsi="Microsoft Sans Serif" w:cs="Microsoft Sans Serif"/>
        </w:rPr>
        <w:t>starostlivosť</w:t>
      </w:r>
      <w:r>
        <w:rPr>
          <w:rFonts w:ascii="Microsoft Sans Serif" w:hAnsi="Microsoft Sans Serif" w:cs="Microsoft Sans Serif"/>
        </w:rPr>
        <w:t xml:space="preserve"> </w:t>
      </w:r>
      <w:r w:rsidR="004A7EF0">
        <w:rPr>
          <w:rFonts w:ascii="Microsoft Sans Serif" w:hAnsi="Microsoft Sans Serif" w:cs="Microsoft Sans Serif"/>
        </w:rPr>
        <w:t>o ľudí, čo sa už</w:t>
      </w:r>
      <w:r w:rsidR="004F5FE8">
        <w:rPr>
          <w:rFonts w:ascii="Microsoft Sans Serif" w:hAnsi="Microsoft Sans Serif" w:cs="Microsoft Sans Serif"/>
        </w:rPr>
        <w:t>,</w:t>
      </w:r>
      <w:r w:rsidR="004A7EF0">
        <w:rPr>
          <w:rFonts w:ascii="Microsoft Sans Serif" w:hAnsi="Microsoft Sans Serif" w:cs="Microsoft Sans Serif"/>
        </w:rPr>
        <w:t xml:space="preserve"> alebo ešte</w:t>
      </w:r>
      <w:r w:rsidR="004F5FE8">
        <w:rPr>
          <w:rFonts w:ascii="Microsoft Sans Serif" w:hAnsi="Microsoft Sans Serif" w:cs="Microsoft Sans Serif"/>
        </w:rPr>
        <w:t>,</w:t>
      </w:r>
      <w:r w:rsidR="004A7EF0">
        <w:rPr>
          <w:rFonts w:ascii="Microsoft Sans Serif" w:hAnsi="Microsoft Sans Serif" w:cs="Microsoft Sans Serif"/>
        </w:rPr>
        <w:t xml:space="preserve"> postarať o</w:t>
      </w:r>
      <w:r w:rsidR="004F5FE8">
        <w:rPr>
          <w:rFonts w:ascii="Microsoft Sans Serif" w:hAnsi="Microsoft Sans Serif" w:cs="Microsoft Sans Serif"/>
        </w:rPr>
        <w:t> </w:t>
      </w:r>
      <w:r w:rsidR="004A7EF0">
        <w:rPr>
          <w:rFonts w:ascii="Microsoft Sans Serif" w:hAnsi="Microsoft Sans Serif" w:cs="Microsoft Sans Serif"/>
        </w:rPr>
        <w:t>seba</w:t>
      </w:r>
      <w:r w:rsidR="004F5FE8">
        <w:rPr>
          <w:rFonts w:ascii="Microsoft Sans Serif" w:hAnsi="Microsoft Sans Serif" w:cs="Microsoft Sans Serif"/>
        </w:rPr>
        <w:t xml:space="preserve"> sami</w:t>
      </w:r>
      <w:r w:rsidR="004A7EF0">
        <w:rPr>
          <w:rFonts w:ascii="Microsoft Sans Serif" w:hAnsi="Microsoft Sans Serif" w:cs="Microsoft Sans Serif"/>
        </w:rPr>
        <w:t xml:space="preserve"> nedokážu, </w:t>
      </w:r>
      <w:r w:rsidR="004F5FE8">
        <w:rPr>
          <w:rFonts w:ascii="Microsoft Sans Serif" w:hAnsi="Microsoft Sans Serif" w:cs="Microsoft Sans Serif"/>
        </w:rPr>
        <w:t>a musí sa o nich postarať štát</w:t>
      </w:r>
      <w:r w:rsidR="004A7EF0">
        <w:rPr>
          <w:rFonts w:ascii="Microsoft Sans Serif" w:hAnsi="Microsoft Sans Serif" w:cs="Microsoft Sans Serif"/>
        </w:rPr>
        <w:t>. V rodine môže byť takáto starostlivosť ľudsky lepšia a i spoločensky lacnejšia.</w:t>
      </w:r>
    </w:p>
    <w:p w:rsidR="004A7EF0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4A7EF0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Daňový bonus Prvý groš vychádza zo starej ľudovej múdrosti</w:t>
      </w:r>
      <w:r w:rsidR="004F5FE8">
        <w:rPr>
          <w:rFonts w:ascii="Microsoft Sans Serif" w:hAnsi="Microsoft Sans Serif" w:cs="Microsoft Sans Serif"/>
        </w:rPr>
        <w:t xml:space="preserve"> príbehu o troch grošoch.</w:t>
      </w:r>
      <w:r>
        <w:rPr>
          <w:rFonts w:ascii="Microsoft Sans Serif" w:hAnsi="Microsoft Sans Serif" w:cs="Microsoft Sans Serif"/>
        </w:rPr>
        <w:t xml:space="preserve"> </w:t>
      </w:r>
      <w:r w:rsidR="004F5FE8">
        <w:rPr>
          <w:rFonts w:ascii="Microsoft Sans Serif" w:hAnsi="Microsoft Sans Serif" w:cs="Microsoft Sans Serif"/>
        </w:rPr>
        <w:t>Z tohto príbehu vyplýva, že</w:t>
      </w:r>
      <w:r>
        <w:rPr>
          <w:rFonts w:ascii="Microsoft Sans Serif" w:hAnsi="Microsoft Sans Serif" w:cs="Microsoft Sans Serif"/>
        </w:rPr>
        <w:t xml:space="preserve"> generácia, ktorá je aktuálne najviac pri sile, by si mala svoje príjmy rozložiť tak, aby myslela i na generáciu, ktorú je povi</w:t>
      </w:r>
      <w:r w:rsidR="004F5FE8">
        <w:rPr>
          <w:rFonts w:ascii="Microsoft Sans Serif" w:hAnsi="Microsoft Sans Serif" w:cs="Microsoft Sans Serif"/>
        </w:rPr>
        <w:t>nná vychovať, a pamätať i na tú, ktorá</w:t>
      </w:r>
      <w:r>
        <w:rPr>
          <w:rFonts w:ascii="Microsoft Sans Serif" w:hAnsi="Microsoft Sans Serif" w:cs="Microsoft Sans Serif"/>
        </w:rPr>
        <w:t xml:space="preserve"> vychovala ju. Daňový bonus by mal podporovať výchovu rodičov tak, aby sa usilovali o ďalšie zvyšovanie kvalifikácie svojich detí, nad rámec povinnej školskej dochádzky. Žijeme v dobe, keď je investícia do vzdelania azda najvýznamnejšou investíciou, a preto záujem na takejto forme medzigeneračnej solidarity, je jedným zo zásadných záujmov modernej spoločnosti</w:t>
      </w:r>
      <w:r w:rsidR="004F5FE8">
        <w:rPr>
          <w:rFonts w:ascii="Microsoft Sans Serif" w:hAnsi="Microsoft Sans Serif" w:cs="Microsoft Sans Serif"/>
        </w:rPr>
        <w:t xml:space="preserve"> a jej budúcnosti</w:t>
      </w:r>
      <w:r>
        <w:rPr>
          <w:rFonts w:ascii="Microsoft Sans Serif" w:hAnsi="Microsoft Sans Serif" w:cs="Microsoft Sans Serif"/>
        </w:rPr>
        <w:t>.</w:t>
      </w:r>
    </w:p>
    <w:p w:rsidR="004A7EF0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4A7EF0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Z vyššie uvedenej ľudovej múdrosti vychádza i </w:t>
      </w:r>
      <w:r w:rsidR="004F5FE8">
        <w:rPr>
          <w:rFonts w:ascii="Microsoft Sans Serif" w:hAnsi="Microsoft Sans Serif" w:cs="Microsoft Sans Serif"/>
        </w:rPr>
        <w:t>tretia</w:t>
      </w:r>
      <w:r>
        <w:rPr>
          <w:rFonts w:ascii="Microsoft Sans Serif" w:hAnsi="Microsoft Sans Serif" w:cs="Microsoft Sans Serif"/>
        </w:rPr>
        <w:t xml:space="preserve"> navrhovaná forma viacgeneračnej solidarity v rodinách – dávka Tretí groš. Ide o príspevok k dôchodku ľuďom, ktorí vychovali deti, čo prispievajú do dôchodkového systému. Je v záujme spoločnosti a štátu, aby podporoval rozhodovanie </w:t>
      </w:r>
      <w:r w:rsidR="007C5426">
        <w:rPr>
          <w:rFonts w:ascii="Microsoft Sans Serif" w:hAnsi="Microsoft Sans Serif" w:cs="Microsoft Sans Serif"/>
        </w:rPr>
        <w:t>mať deti. A rodičia, ktorí majú viac detí, majú samozrejme viac starostí a nákladov spojených s ich výchovou. Je preto spravodlivé, aby jestvoval nejaký model, v ktorom im tieto náklady ďalšia generácia</w:t>
      </w:r>
      <w:r w:rsidR="004F5FE8">
        <w:rPr>
          <w:rFonts w:ascii="Microsoft Sans Serif" w:hAnsi="Microsoft Sans Serif" w:cs="Microsoft Sans Serif"/>
        </w:rPr>
        <w:t>, keď začne pracovať,</w:t>
      </w:r>
      <w:r w:rsidR="007C5426">
        <w:rPr>
          <w:rFonts w:ascii="Microsoft Sans Serif" w:hAnsi="Microsoft Sans Serif" w:cs="Microsoft Sans Serif"/>
        </w:rPr>
        <w:t xml:space="preserve"> aspoň čiastočne a symbolicky nahradí.</w:t>
      </w:r>
    </w:p>
    <w:p w:rsidR="007C5426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</w:p>
    <w:p w:rsidR="007C5426" w:rsidP="00F17C8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Legislatívno-technicky je návrh zákona</w:t>
      </w:r>
      <w:r w:rsidR="00A8480D">
        <w:rPr>
          <w:rFonts w:ascii="Microsoft Sans Serif" w:hAnsi="Microsoft Sans Serif" w:cs="Microsoft Sans Serif"/>
        </w:rPr>
        <w:t xml:space="preserve"> koncipovaný tak, aby nedochádzalo k tzv. nepriamej novelizácii iných právnych predpisov. Samotný text základného zákona o podpore viacgeneračnej solidarity v rodinách deklaruje účel zákona, vymedzuje jeho predmet a z</w:t>
      </w:r>
      <w:r w:rsidR="004F5FE8">
        <w:rPr>
          <w:rFonts w:ascii="Microsoft Sans Serif" w:hAnsi="Microsoft Sans Serif" w:cs="Microsoft Sans Serif"/>
        </w:rPr>
        <w:t>ákladné pojmy a ustanovuje formy</w:t>
      </w:r>
      <w:r w:rsidR="00A8480D">
        <w:rPr>
          <w:rFonts w:ascii="Microsoft Sans Serif" w:hAnsi="Microsoft Sans Serif" w:cs="Microsoft Sans Serif"/>
        </w:rPr>
        <w:t xml:space="preserve"> podpory. Konkrétna úprava jednotlivých foriem podpory viacgeneračnej solidarity v rodinách sa potom navrhuje novelizáciou zákonov, obsahujúcich vecnú úpravu príslušnej problematiky. Pokiaľ ide o viacgeneračné spolužitie, úprava sa premieta do zákona č. 150/2013 Z. z. o Štátnom fonde rozvoja bývania, návrh daňového bonusu Prvý groš sa premieta do novely zákon č. 595/2003 Z. z. o dani z príjmov v znení neskorších predpisov a napokon návrh dávky Tretí groš do zákona č. 461/2003 Z. z. o sociálnom poistení v znení neskorších predpisov. Takáto štruktúra zákona umožňuje i do budúcnosti ustanoviť ďalšie možné formy podpory </w:t>
      </w:r>
      <w:r w:rsidR="00E65C05">
        <w:rPr>
          <w:rFonts w:ascii="Microsoft Sans Serif" w:hAnsi="Microsoft Sans Serif" w:cs="Microsoft Sans Serif"/>
        </w:rPr>
        <w:t>viacgeneračnej solidarity v rodinách bez komplikovaných a neorganických zásahov do nášho právneho poriadku.</w:t>
      </w: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471B23" w:rsidP="00471B23">
      <w:pPr>
        <w:bidi w:val="0"/>
        <w:ind w:firstLine="708"/>
        <w:jc w:val="both"/>
        <w:rPr>
          <w:rFonts w:ascii="Microsoft Sans Serif" w:hAnsi="Microsoft Sans Serif" w:cs="Microsoft Sans Serif"/>
        </w:rPr>
      </w:pPr>
      <w:r w:rsidRPr="00471B23">
        <w:rPr>
          <w:rFonts w:ascii="Microsoft Sans Serif" w:hAnsi="Microsoft Sans Serif" w:cs="Microsoft Sans Serif"/>
        </w:rPr>
        <w:t>Navrhovaná úprava predstavuje rozšírenie právneho priestoru pre ochranu rodiny, ktorú požaduje článok 41 Ústavy Slovenskej republiky. Navrhovaný zákon je preto v súlade s Ústavou Slovenskej republiky a s medzinárodnými zmluvami a inými medzinárodnými dokumentmi, ktorými je Slovenská republika viazaná.</w:t>
      </w:r>
    </w:p>
    <w:p w:rsidR="00CB3964" w:rsidRPr="00CB3964" w:rsidP="00CB3964">
      <w:pPr>
        <w:bidi w:val="0"/>
        <w:ind w:firstLine="708"/>
        <w:jc w:val="both"/>
        <w:rPr>
          <w:rFonts w:ascii="Microsoft Sans Serif" w:hAnsi="Microsoft Sans Serif" w:cs="Microsoft Sans Serif"/>
          <w:i/>
        </w:rPr>
      </w:pPr>
    </w:p>
    <w:p w:rsidR="00471B23" w:rsidRPr="00471B23" w:rsidP="00CB3964">
      <w:pPr>
        <w:bidi w:val="0"/>
        <w:ind w:firstLine="708"/>
        <w:jc w:val="both"/>
        <w:rPr>
          <w:rFonts w:ascii="Microsoft Sans Serif" w:hAnsi="Microsoft Sans Serif" w:cs="Microsoft Sans Serif"/>
        </w:rPr>
      </w:pPr>
      <w:r w:rsidRPr="00471B23" w:rsidR="00CB3964">
        <w:rPr>
          <w:rFonts w:ascii="Microsoft Sans Serif" w:hAnsi="Microsoft Sans Serif" w:cs="Microsoft Sans Serif"/>
        </w:rPr>
        <w:t>Návrh zákona nebude mať žiad</w:t>
      </w:r>
      <w:r w:rsidRPr="00471B23">
        <w:rPr>
          <w:rFonts w:ascii="Microsoft Sans Serif" w:hAnsi="Microsoft Sans Serif" w:cs="Microsoft Sans Serif"/>
        </w:rPr>
        <w:t>en vplyv na životné prostredie ani na zamestnanosť.</w:t>
      </w:r>
    </w:p>
    <w:p w:rsidR="00471B23" w:rsidP="00CB3964">
      <w:pPr>
        <w:bidi w:val="0"/>
        <w:ind w:firstLine="708"/>
        <w:jc w:val="both"/>
        <w:rPr>
          <w:rFonts w:ascii="Microsoft Sans Serif" w:hAnsi="Microsoft Sans Serif" w:cs="Microsoft Sans Serif"/>
          <w:i/>
        </w:rPr>
      </w:pPr>
    </w:p>
    <w:p w:rsidR="00CB3964" w:rsidRPr="00CB3964" w:rsidP="00CB3964">
      <w:pPr>
        <w:bidi w:val="0"/>
        <w:ind w:firstLine="708"/>
        <w:jc w:val="both"/>
        <w:rPr>
          <w:rFonts w:ascii="Microsoft Sans Serif" w:hAnsi="Microsoft Sans Serif" w:cs="Microsoft Sans Serif"/>
          <w:i/>
        </w:rPr>
      </w:pPr>
      <w:r w:rsidR="00471B23">
        <w:rPr>
          <w:rFonts w:ascii="Microsoft Sans Serif" w:hAnsi="Microsoft Sans Serif" w:cs="Microsoft Sans Serif"/>
        </w:rPr>
        <w:t>Navrhované formy podpory viacgeneračnej solidarity budú mať vplyv na bezprostrednú tvorbu a i výdaje štátneho rozpočtu a rozpočtu Sociálnej poisťovne. Na druhej strane z dlhodobého hľadiska podpora viacgeneračnej solidarity v rodinách povedie k úsporám spoločenských zdrojov, ktoré sú potrebné na</w:t>
      </w:r>
      <w:r w:rsidR="004F5FE8">
        <w:rPr>
          <w:rFonts w:ascii="Microsoft Sans Serif" w:hAnsi="Microsoft Sans Serif" w:cs="Microsoft Sans Serif"/>
        </w:rPr>
        <w:t xml:space="preserve"> zabezpečenie starostlivosti</w:t>
      </w:r>
      <w:r w:rsidR="00471B23">
        <w:rPr>
          <w:rFonts w:ascii="Microsoft Sans Serif" w:hAnsi="Microsoft Sans Serif" w:cs="Microsoft Sans Serif"/>
        </w:rPr>
        <w:t xml:space="preserve"> o ľudí, o ktorých sa bez takejto podpory inak musí napokon postarať štát. Podľa odhadov našich odborníkov bude takto v strednodobom horizonte návrh zákona rozpočtovo neutrálny, a v dlhodob</w:t>
      </w:r>
      <w:r w:rsidR="004F5FE8">
        <w:rPr>
          <w:rFonts w:ascii="Microsoft Sans Serif" w:hAnsi="Microsoft Sans Serif" w:cs="Microsoft Sans Serif"/>
        </w:rPr>
        <w:t>om horizonte bude predstavovať</w:t>
      </w:r>
      <w:r w:rsidR="00471B23">
        <w:rPr>
          <w:rFonts w:ascii="Microsoft Sans Serif" w:hAnsi="Microsoft Sans Serif" w:cs="Microsoft Sans Serif"/>
        </w:rPr>
        <w:t xml:space="preserve"> úsporu rozpočtových zdrojov. </w:t>
      </w:r>
    </w:p>
    <w:p w:rsidR="00CB3964" w:rsidRPr="00CB3964" w:rsidP="00CB3964">
      <w:pPr>
        <w:bidi w:val="0"/>
        <w:ind w:firstLine="708"/>
        <w:jc w:val="both"/>
        <w:rPr>
          <w:rFonts w:ascii="Microsoft Sans Serif" w:hAnsi="Microsoft Sans Serif" w:cs="Microsoft Sans Serif"/>
          <w:i/>
        </w:rPr>
      </w:pPr>
      <w:r w:rsidRPr="00CB3964">
        <w:rPr>
          <w:rFonts w:ascii="Microsoft Sans Serif" w:hAnsi="Microsoft Sans Serif" w:cs="Microsoft Sans Serif"/>
          <w:i/>
        </w:rPr>
        <w:t xml:space="preserve"> </w:t>
      </w:r>
    </w:p>
    <w:p w:rsidR="00CB3964" w:rsidRPr="00E03522" w:rsidP="00CB3964">
      <w:pPr>
        <w:bidi w:val="0"/>
        <w:jc w:val="center"/>
        <w:rPr>
          <w:rFonts w:ascii="Microsoft Sans Serif" w:hAnsi="Microsoft Sans Serif" w:cs="Microsoft Sans Serif"/>
        </w:rPr>
      </w:pPr>
      <w:r w:rsidRPr="00E03522">
        <w:rPr>
          <w:rFonts w:ascii="Microsoft Sans Serif" w:hAnsi="Microsoft Sans Serif" w:cs="Microsoft Sans Serif"/>
        </w:rPr>
        <w:t>II. Osobitná časť</w:t>
      </w:r>
    </w:p>
    <w:p w:rsidR="00CB3964" w:rsidRPr="00CB3964" w:rsidP="00CB3964">
      <w:pPr>
        <w:bidi w:val="0"/>
        <w:jc w:val="both"/>
        <w:rPr>
          <w:rFonts w:ascii="Microsoft Sans Serif" w:hAnsi="Microsoft Sans Serif" w:cs="Microsoft Sans Serif"/>
          <w:i/>
        </w:rPr>
      </w:pPr>
    </w:p>
    <w:p w:rsidR="00CB3964" w:rsidRPr="00E03522" w:rsidP="00CB3964">
      <w:pPr>
        <w:bidi w:val="0"/>
        <w:jc w:val="both"/>
        <w:rPr>
          <w:rFonts w:ascii="Microsoft Sans Serif" w:hAnsi="Microsoft Sans Serif" w:cs="Microsoft Sans Serif"/>
          <w:b/>
        </w:rPr>
      </w:pPr>
      <w:r w:rsidRPr="00E03522">
        <w:rPr>
          <w:rFonts w:ascii="Microsoft Sans Serif" w:hAnsi="Microsoft Sans Serif" w:cs="Microsoft Sans Serif"/>
          <w:b/>
        </w:rPr>
        <w:t>K čl. I:</w:t>
      </w:r>
    </w:p>
    <w:p w:rsidR="00CB3964" w:rsidRPr="00E03522" w:rsidP="00CB3964">
      <w:pPr>
        <w:bidi w:val="0"/>
        <w:jc w:val="both"/>
        <w:rPr>
          <w:rFonts w:ascii="Microsoft Sans Serif" w:hAnsi="Microsoft Sans Serif" w:cs="Microsoft Sans Serif"/>
        </w:rPr>
      </w:pPr>
      <w:r w:rsidRPr="00E03522">
        <w:rPr>
          <w:rFonts w:ascii="Microsoft Sans Serif" w:hAnsi="Microsoft Sans Serif" w:cs="Microsoft Sans Serif"/>
          <w:b/>
        </w:rPr>
        <w:t>Preambula</w:t>
      </w:r>
      <w:r w:rsidRPr="00E03522">
        <w:rPr>
          <w:rFonts w:ascii="Microsoft Sans Serif" w:hAnsi="Microsoft Sans Serif" w:cs="Microsoft Sans Serif"/>
        </w:rPr>
        <w:t xml:space="preserve">: V návrhu zákona sa navrhuje stručná preambula charakterizujúca </w:t>
      </w:r>
      <w:r w:rsidR="00E03522">
        <w:rPr>
          <w:rFonts w:ascii="Microsoft Sans Serif" w:hAnsi="Microsoft Sans Serif" w:cs="Microsoft Sans Serif"/>
        </w:rPr>
        <w:t>východiská</w:t>
      </w:r>
      <w:r w:rsidRPr="00E03522">
        <w:rPr>
          <w:rFonts w:ascii="Microsoft Sans Serif" w:hAnsi="Microsoft Sans Serif" w:cs="Microsoft Sans Serif"/>
        </w:rPr>
        <w:t>, ktorý sleduje navrhovaná právna úprava. Zdôrazňuje, že rodina je prirodzenou základnou bunkou spoločnosti a</w:t>
      </w:r>
      <w:r w:rsidR="00E03522">
        <w:rPr>
          <w:rFonts w:ascii="Microsoft Sans Serif" w:hAnsi="Microsoft Sans Serif" w:cs="Microsoft Sans Serif"/>
        </w:rPr>
        <w:t> štát má preto záujem na tom, aby v rodinách podporoval ich súdržnosť a vnútornú solidaritu</w:t>
      </w:r>
      <w:r w:rsidRPr="00E03522">
        <w:rPr>
          <w:rFonts w:ascii="Microsoft Sans Serif" w:hAnsi="Microsoft Sans Serif" w:cs="Microsoft Sans Serif"/>
        </w:rPr>
        <w:t>.</w:t>
      </w:r>
    </w:p>
    <w:p w:rsidR="00CB3964" w:rsidRPr="00E03522" w:rsidP="00CB3964">
      <w:pPr>
        <w:bidi w:val="0"/>
        <w:jc w:val="both"/>
        <w:rPr>
          <w:rFonts w:ascii="Microsoft Sans Serif" w:hAnsi="Microsoft Sans Serif" w:cs="Microsoft Sans Serif"/>
        </w:rPr>
      </w:pPr>
      <w:r w:rsidRPr="00E03522">
        <w:rPr>
          <w:rFonts w:ascii="Microsoft Sans Serif" w:hAnsi="Microsoft Sans Serif" w:cs="Microsoft Sans Serif"/>
          <w:b/>
        </w:rPr>
        <w:t>K § 1:</w:t>
      </w:r>
      <w:r w:rsidRPr="00E03522">
        <w:rPr>
          <w:rFonts w:ascii="Microsoft Sans Serif" w:hAnsi="Microsoft Sans Serif" w:cs="Microsoft Sans Serif"/>
        </w:rPr>
        <w:t xml:space="preserve"> Ustanovenie stručne charakterizuje účel navrhovanej právnej úpravy ako </w:t>
      </w:r>
      <w:r w:rsidR="00E03522">
        <w:rPr>
          <w:rFonts w:ascii="Microsoft Sans Serif" w:hAnsi="Microsoft Sans Serif" w:cs="Microsoft Sans Serif"/>
        </w:rPr>
        <w:t>podporu viacgeneračnej solidarity v rodinách</w:t>
      </w:r>
      <w:r w:rsidRPr="00E03522">
        <w:rPr>
          <w:rFonts w:ascii="Microsoft Sans Serif" w:hAnsi="Microsoft Sans Serif" w:cs="Microsoft Sans Serif"/>
        </w:rPr>
        <w:t>.</w:t>
      </w:r>
    </w:p>
    <w:p w:rsidR="00CB3964" w:rsidRPr="00CB3964" w:rsidP="00CB3964">
      <w:pPr>
        <w:bidi w:val="0"/>
        <w:jc w:val="both"/>
        <w:rPr>
          <w:rFonts w:ascii="Microsoft Sans Serif" w:hAnsi="Microsoft Sans Serif" w:cs="Microsoft Sans Serif"/>
          <w:i/>
        </w:rPr>
      </w:pPr>
      <w:r w:rsidRPr="00E03522">
        <w:rPr>
          <w:rFonts w:ascii="Microsoft Sans Serif" w:hAnsi="Microsoft Sans Serif" w:cs="Microsoft Sans Serif"/>
          <w:b/>
        </w:rPr>
        <w:t>K § 2</w:t>
      </w:r>
      <w:r w:rsidR="00952ED5">
        <w:rPr>
          <w:rFonts w:ascii="Microsoft Sans Serif" w:hAnsi="Microsoft Sans Serif" w:cs="Microsoft Sans Serif"/>
        </w:rPr>
        <w:t>: Ustanovenie vymedzuje</w:t>
      </w:r>
      <w:r w:rsidRPr="00E03522">
        <w:rPr>
          <w:rFonts w:ascii="Microsoft Sans Serif" w:hAnsi="Microsoft Sans Serif" w:cs="Microsoft Sans Serif"/>
        </w:rPr>
        <w:t xml:space="preserve"> predmet zákona ako úpravu </w:t>
      </w:r>
      <w:r w:rsidR="00E03522">
        <w:rPr>
          <w:rFonts w:ascii="Microsoft Sans Serif" w:hAnsi="Microsoft Sans Serif" w:cs="Microsoft Sans Serif"/>
        </w:rPr>
        <w:t>foriem podpory viacgeneračnej solidarity v rodinách a povinnosti orgánov štátu a ostatných orgánov verejnej moci.</w:t>
      </w:r>
    </w:p>
    <w:p w:rsidR="00CB3964" w:rsidRPr="00E03522" w:rsidP="00CB3964">
      <w:pPr>
        <w:bidi w:val="0"/>
        <w:jc w:val="both"/>
        <w:rPr>
          <w:rFonts w:ascii="Microsoft Sans Serif" w:hAnsi="Microsoft Sans Serif" w:cs="Microsoft Sans Serif"/>
        </w:rPr>
      </w:pPr>
      <w:r w:rsidRPr="00E03522">
        <w:rPr>
          <w:rFonts w:ascii="Microsoft Sans Serif" w:hAnsi="Microsoft Sans Serif" w:cs="Microsoft Sans Serif"/>
          <w:b/>
        </w:rPr>
        <w:t>K § 3</w:t>
      </w:r>
      <w:r w:rsidRPr="00E03522">
        <w:rPr>
          <w:rFonts w:ascii="Microsoft Sans Serif" w:hAnsi="Microsoft Sans Serif" w:cs="Microsoft Sans Serif"/>
        </w:rPr>
        <w:t>: Ustanovenia predstavujú vymedzenie základných pojmov</w:t>
      </w:r>
      <w:r w:rsidR="00E03522">
        <w:rPr>
          <w:rFonts w:ascii="Microsoft Sans Serif" w:hAnsi="Microsoft Sans Serif" w:cs="Microsoft Sans Serif"/>
        </w:rPr>
        <w:t>, ktoré zákon používa. Vymedzenie pojmu rodina preberá zo zákona o rodine, ďalej vymedzuje pojmy generácia, viacgeneračné spolužitie v rodine a pojem viacgeneračná solidarita v rodine.</w:t>
      </w:r>
    </w:p>
    <w:p w:rsidR="00CB3964" w:rsidRPr="00E03522" w:rsidP="00CB3964">
      <w:pPr>
        <w:bidi w:val="0"/>
        <w:jc w:val="both"/>
        <w:rPr>
          <w:rFonts w:ascii="Microsoft Sans Serif" w:hAnsi="Microsoft Sans Serif" w:cs="Microsoft Sans Serif"/>
        </w:rPr>
      </w:pPr>
      <w:r w:rsidRPr="00E03522">
        <w:rPr>
          <w:rFonts w:ascii="Microsoft Sans Serif" w:hAnsi="Microsoft Sans Serif" w:cs="Microsoft Sans Serif"/>
          <w:b/>
        </w:rPr>
        <w:t>K § 4</w:t>
      </w:r>
      <w:r w:rsidR="00A3313A">
        <w:rPr>
          <w:rFonts w:ascii="Microsoft Sans Serif" w:hAnsi="Microsoft Sans Serif" w:cs="Microsoft Sans Serif"/>
        </w:rPr>
        <w:t>: Ustanovenie rámcovo upravuje</w:t>
      </w:r>
      <w:r w:rsidR="00E03522">
        <w:rPr>
          <w:rFonts w:ascii="Microsoft Sans Serif" w:hAnsi="Microsoft Sans Serif" w:cs="Microsoft Sans Serif"/>
        </w:rPr>
        <w:t xml:space="preserve"> podporu viacgeneračného spolužitia v</w:t>
      </w:r>
      <w:r w:rsidR="00A3313A">
        <w:rPr>
          <w:rFonts w:ascii="Microsoft Sans Serif" w:hAnsi="Microsoft Sans Serif" w:cs="Microsoft Sans Serif"/>
        </w:rPr>
        <w:t> </w:t>
      </w:r>
      <w:r w:rsidR="00E03522">
        <w:rPr>
          <w:rFonts w:ascii="Microsoft Sans Serif" w:hAnsi="Microsoft Sans Serif" w:cs="Microsoft Sans Serif"/>
        </w:rPr>
        <w:t>rodinách</w:t>
      </w:r>
      <w:r w:rsidR="00A3313A">
        <w:rPr>
          <w:rFonts w:ascii="Microsoft Sans Serif" w:hAnsi="Microsoft Sans Serif" w:cs="Microsoft Sans Serif"/>
        </w:rPr>
        <w:t xml:space="preserve"> ako výstavbu, rekonštrukciu alebo kúpu bytu na účely viacgeneračného spolužitia v rodinách</w:t>
      </w:r>
      <w:r w:rsidRPr="00E03522">
        <w:rPr>
          <w:rFonts w:ascii="Microsoft Sans Serif" w:hAnsi="Microsoft Sans Serif" w:cs="Microsoft Sans Serif"/>
        </w:rPr>
        <w:t>.</w:t>
      </w:r>
      <w:r w:rsidR="00A3313A">
        <w:rPr>
          <w:rFonts w:ascii="Microsoft Sans Serif" w:hAnsi="Microsoft Sans Serif" w:cs="Microsoft Sans Serif"/>
        </w:rPr>
        <w:t xml:space="preserve"> Na podrobnejšiu úpravu odkazuje na osobitný zákon č. 150/2013 Z. z.</w:t>
      </w:r>
    </w:p>
    <w:p w:rsidR="00CB3964" w:rsidRPr="00A3313A" w:rsidP="00CB3964">
      <w:pPr>
        <w:bidi w:val="0"/>
        <w:jc w:val="both"/>
        <w:rPr>
          <w:rFonts w:ascii="Microsoft Sans Serif" w:hAnsi="Microsoft Sans Serif" w:cs="Microsoft Sans Serif"/>
        </w:rPr>
      </w:pPr>
      <w:r w:rsidRPr="00A3313A">
        <w:rPr>
          <w:rFonts w:ascii="Microsoft Sans Serif" w:hAnsi="Microsoft Sans Serif" w:cs="Microsoft Sans Serif"/>
          <w:b/>
        </w:rPr>
        <w:t>K § 5</w:t>
      </w:r>
      <w:r w:rsidR="00A3313A">
        <w:rPr>
          <w:rFonts w:ascii="Microsoft Sans Serif" w:hAnsi="Microsoft Sans Serif" w:cs="Microsoft Sans Serif"/>
        </w:rPr>
        <w:t>: Ustanovenie rámcovo upravuje ďalší dve formy podpory viacgeneračnej solidarity v rodinách, daňový bonus Prvý groš a dávku Tretí groš</w:t>
      </w:r>
      <w:r w:rsidRPr="00A3313A">
        <w:rPr>
          <w:rFonts w:ascii="Microsoft Sans Serif" w:hAnsi="Microsoft Sans Serif" w:cs="Microsoft Sans Serif"/>
        </w:rPr>
        <w:t>.</w:t>
      </w:r>
      <w:r w:rsidR="00A3313A">
        <w:rPr>
          <w:rFonts w:ascii="Microsoft Sans Serif" w:hAnsi="Microsoft Sans Serif" w:cs="Microsoft Sans Serif"/>
        </w:rPr>
        <w:t xml:space="preserve"> Daňový bonus Prvý groš má motivovať rodičov, aby podporovali štúdium svojich detí aj po ukončení povinnej školskej dochádzky a dávka Tretí groš je opatrením, ktoré by malo motivovať rodičov k tomu, aby vychovali viac detí, ktoré keď sa stanú platiteľmi odvodov do systému sociálneho poistenia, budú mať možnosť prispieť k starobnému dôchodku svojich rodičov. Ustanovenie tiež odkazuje na podrobnú úpravu v príslušných zákonch č. 595/2003 Z. z. a 461/2003 Z. z. v ich aktuálnych zneniach.</w:t>
      </w:r>
    </w:p>
    <w:p w:rsidR="00DF0800" w:rsidP="00CB3964">
      <w:pPr>
        <w:bidi w:val="0"/>
        <w:jc w:val="both"/>
        <w:rPr>
          <w:rFonts w:ascii="Microsoft Sans Serif" w:hAnsi="Microsoft Sans Serif" w:cs="Microsoft Sans Serif"/>
          <w:b/>
        </w:rPr>
      </w:pPr>
    </w:p>
    <w:p w:rsidR="00CB3964" w:rsidRPr="00B65C48" w:rsidP="00CB3964">
      <w:pPr>
        <w:bidi w:val="0"/>
        <w:jc w:val="both"/>
        <w:rPr>
          <w:rFonts w:ascii="Microsoft Sans Serif" w:hAnsi="Microsoft Sans Serif" w:cs="Microsoft Sans Serif"/>
          <w:b/>
        </w:rPr>
      </w:pPr>
      <w:r w:rsidRPr="00B65C48">
        <w:rPr>
          <w:rFonts w:ascii="Microsoft Sans Serif" w:hAnsi="Microsoft Sans Serif" w:cs="Microsoft Sans Serif"/>
          <w:b/>
        </w:rPr>
        <w:t>K čl. II:</w:t>
      </w: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</w:rPr>
      </w:pPr>
      <w:r w:rsidRPr="00DF0800">
        <w:rPr>
          <w:rFonts w:ascii="Microsoft Sans Serif" w:hAnsi="Microsoft Sans Serif" w:cs="Microsoft Sans Serif"/>
        </w:rPr>
        <w:t xml:space="preserve">Navrhovaná úprava sa premieta do zákona č. </w:t>
      </w:r>
      <w:r w:rsidRPr="00DF0800" w:rsidR="00B65C48">
        <w:rPr>
          <w:rFonts w:ascii="Microsoft Sans Serif" w:hAnsi="Microsoft Sans Serif" w:cs="Microsoft Sans Serif"/>
        </w:rPr>
        <w:t>150/2013 Z. z.</w:t>
      </w:r>
      <w:r w:rsidRPr="00DF0800">
        <w:rPr>
          <w:rFonts w:ascii="Microsoft Sans Serif" w:hAnsi="Microsoft Sans Serif" w:cs="Microsoft Sans Serif"/>
        </w:rPr>
        <w:t xml:space="preserve"> </w:t>
      </w:r>
      <w:r w:rsidRPr="00DF0800" w:rsidR="00B65C48">
        <w:rPr>
          <w:rFonts w:ascii="Microsoft Sans Serif" w:hAnsi="Microsoft Sans Serif" w:cs="Microsoft Sans Serif"/>
        </w:rPr>
        <w:t>o Štátnom fonde rozvoja bývania</w:t>
      </w:r>
      <w:r w:rsidRPr="00DF0800">
        <w:rPr>
          <w:rFonts w:ascii="Microsoft Sans Serif" w:hAnsi="Microsoft Sans Serif" w:cs="Microsoft Sans Serif"/>
        </w:rPr>
        <w:t xml:space="preserve"> tak, že sa </w:t>
      </w:r>
      <w:r w:rsidRPr="00DF0800" w:rsidR="00B65C48">
        <w:rPr>
          <w:rFonts w:ascii="Microsoft Sans Serif" w:hAnsi="Microsoft Sans Serif" w:cs="Microsoft Sans Serif"/>
        </w:rPr>
        <w:t>rozširuje rozsah účelu podpory vymedzeného v § 6 o podporu viacgeneračného spolužitia v</w:t>
      </w:r>
      <w:r w:rsidRPr="00DF0800" w:rsidR="00DF0800">
        <w:rPr>
          <w:rFonts w:ascii="Microsoft Sans Serif" w:hAnsi="Microsoft Sans Serif" w:cs="Microsoft Sans Serif"/>
        </w:rPr>
        <w:t> </w:t>
      </w:r>
      <w:r w:rsidRPr="00DF0800" w:rsidR="00B65C48">
        <w:rPr>
          <w:rFonts w:ascii="Microsoft Sans Serif" w:hAnsi="Microsoft Sans Serif" w:cs="Microsoft Sans Serif"/>
        </w:rPr>
        <w:t>rodinách</w:t>
      </w:r>
      <w:r w:rsidRPr="00DF0800" w:rsidR="00DF0800">
        <w:rPr>
          <w:rFonts w:ascii="Microsoft Sans Serif" w:hAnsi="Microsoft Sans Serif" w:cs="Microsoft Sans Serif"/>
        </w:rPr>
        <w:t>, v § 8 sa ustanovuje forma a výška tejto podpory a v novom § 14a sa ustanovujú podmienky jej poskytnutia</w:t>
      </w:r>
      <w:r w:rsidRPr="00DF0800">
        <w:rPr>
          <w:rFonts w:ascii="Microsoft Sans Serif" w:hAnsi="Microsoft Sans Serif" w:cs="Microsoft Sans Serif"/>
        </w:rPr>
        <w:t>.</w:t>
      </w:r>
      <w:r w:rsidRPr="00DF0800" w:rsidR="00DF0800">
        <w:rPr>
          <w:rFonts w:ascii="Microsoft Sans Serif" w:hAnsi="Microsoft Sans Serif" w:cs="Microsoft Sans Serif"/>
        </w:rPr>
        <w:t xml:space="preserve"> Nová úprava sa v zákone premieta i do ustanov</w:t>
      </w:r>
      <w:r w:rsidR="00D27CCC">
        <w:rPr>
          <w:rFonts w:ascii="Microsoft Sans Serif" w:hAnsi="Microsoft Sans Serif" w:cs="Microsoft Sans Serif"/>
        </w:rPr>
        <w:t>e</w:t>
      </w:r>
      <w:r w:rsidRPr="00DF0800" w:rsidR="00DF0800">
        <w:rPr>
          <w:rFonts w:ascii="Microsoft Sans Serif" w:hAnsi="Microsoft Sans Serif" w:cs="Microsoft Sans Serif"/>
        </w:rPr>
        <w:t>ní § 16 ods. 2 a § 18 ods. 2.</w:t>
      </w: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  <w:b/>
        </w:rPr>
      </w:pPr>
      <w:r w:rsidRPr="00DF0800">
        <w:rPr>
          <w:rFonts w:ascii="Microsoft Sans Serif" w:hAnsi="Microsoft Sans Serif" w:cs="Microsoft Sans Serif"/>
          <w:b/>
        </w:rPr>
        <w:t>K čl. III:</w:t>
      </w: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</w:rPr>
      </w:pPr>
      <w:r w:rsidRPr="00DF0800" w:rsidR="00DF0800">
        <w:rPr>
          <w:rFonts w:ascii="Microsoft Sans Serif" w:hAnsi="Microsoft Sans Serif" w:cs="Microsoft Sans Serif"/>
        </w:rPr>
        <w:t>Návrh bonusu Prvý groš ako jednej z ďalších navrhovaných foriem podpory viacgeneračnej solidarity v rodinách sa premieta i do zákona č. 595/2003 Z. z. o dani z príjmov v znení neskorších predpisov. Konkrétnu úpravu obsahuje nový § 33a.</w:t>
      </w: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DF0800" w:rsidP="00CB3964">
      <w:pPr>
        <w:bidi w:val="0"/>
        <w:jc w:val="both"/>
        <w:rPr>
          <w:rFonts w:ascii="Microsoft Sans Serif" w:hAnsi="Microsoft Sans Serif" w:cs="Microsoft Sans Serif"/>
          <w:b/>
        </w:rPr>
      </w:pPr>
      <w:r w:rsidRPr="00DF0800">
        <w:rPr>
          <w:rFonts w:ascii="Microsoft Sans Serif" w:hAnsi="Microsoft Sans Serif" w:cs="Microsoft Sans Serif"/>
          <w:b/>
        </w:rPr>
        <w:t>K čl. IV:</w:t>
      </w: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  <w:r w:rsidRPr="00DF0800" w:rsidR="00DF0800">
        <w:rPr>
          <w:rFonts w:ascii="Microsoft Sans Serif" w:hAnsi="Microsoft Sans Serif" w:cs="Microsoft Sans Serif"/>
        </w:rPr>
        <w:t xml:space="preserve">Návrh </w:t>
      </w:r>
      <w:r w:rsidR="00DF0800">
        <w:rPr>
          <w:rFonts w:ascii="Microsoft Sans Serif" w:hAnsi="Microsoft Sans Serif" w:cs="Microsoft Sans Serif"/>
        </w:rPr>
        <w:t>dávky Tretí groš</w:t>
      </w:r>
      <w:r w:rsidRPr="00DF0800" w:rsidR="00DF0800">
        <w:rPr>
          <w:rFonts w:ascii="Microsoft Sans Serif" w:hAnsi="Microsoft Sans Serif" w:cs="Microsoft Sans Serif"/>
        </w:rPr>
        <w:t xml:space="preserve"> ako </w:t>
      </w:r>
      <w:r w:rsidR="00DF0800">
        <w:rPr>
          <w:rFonts w:ascii="Microsoft Sans Serif" w:hAnsi="Microsoft Sans Serif" w:cs="Microsoft Sans Serif"/>
        </w:rPr>
        <w:t>ďalšej z</w:t>
      </w:r>
      <w:r w:rsidRPr="00DF0800" w:rsidR="00DF0800">
        <w:rPr>
          <w:rFonts w:ascii="Microsoft Sans Serif" w:hAnsi="Microsoft Sans Serif" w:cs="Microsoft Sans Serif"/>
        </w:rPr>
        <w:t xml:space="preserve"> navrhovaných foriem podpory viacgeneračnej solidarity v rodinách sa premieta i do zákona č. </w:t>
      </w:r>
      <w:r w:rsidR="00DF0800">
        <w:rPr>
          <w:rFonts w:ascii="Microsoft Sans Serif" w:hAnsi="Microsoft Sans Serif" w:cs="Microsoft Sans Serif"/>
        </w:rPr>
        <w:t>461</w:t>
      </w:r>
      <w:r w:rsidRPr="00DF0800" w:rsidR="00DF0800">
        <w:rPr>
          <w:rFonts w:ascii="Microsoft Sans Serif" w:hAnsi="Microsoft Sans Serif" w:cs="Microsoft Sans Serif"/>
        </w:rPr>
        <w:t>/2003 Z. z. o</w:t>
      </w:r>
      <w:r w:rsidR="00DF0800">
        <w:rPr>
          <w:rFonts w:ascii="Microsoft Sans Serif" w:hAnsi="Microsoft Sans Serif" w:cs="Microsoft Sans Serif"/>
        </w:rPr>
        <w:t> sociálnom poistení</w:t>
      </w:r>
      <w:r w:rsidRPr="00DF0800" w:rsidR="00DF0800">
        <w:rPr>
          <w:rFonts w:ascii="Microsoft Sans Serif" w:hAnsi="Microsoft Sans Serif" w:cs="Microsoft Sans Serif"/>
        </w:rPr>
        <w:t xml:space="preserve"> v znení neskorších predpisov. Konkrétnu úpravu obsahuje nový § </w:t>
      </w:r>
      <w:r w:rsidR="00DF0800">
        <w:rPr>
          <w:rFonts w:ascii="Microsoft Sans Serif" w:hAnsi="Microsoft Sans Serif" w:cs="Microsoft Sans Serif"/>
        </w:rPr>
        <w:t>82b</w:t>
      </w:r>
      <w:r w:rsidRPr="00DF0800" w:rsidR="00DF0800">
        <w:rPr>
          <w:rFonts w:ascii="Microsoft Sans Serif" w:hAnsi="Microsoft Sans Serif" w:cs="Microsoft Sans Serif"/>
        </w:rPr>
        <w:t>.</w:t>
      </w:r>
    </w:p>
    <w:p w:rsidR="00DF0800" w:rsidRPr="00DF0800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C227DE" w:rsidP="00CB3964">
      <w:pPr>
        <w:bidi w:val="0"/>
        <w:jc w:val="both"/>
        <w:rPr>
          <w:rFonts w:ascii="Microsoft Sans Serif" w:hAnsi="Microsoft Sans Serif" w:cs="Microsoft Sans Serif"/>
          <w:b/>
        </w:rPr>
      </w:pPr>
      <w:r w:rsidR="00C227DE">
        <w:rPr>
          <w:rFonts w:ascii="Microsoft Sans Serif" w:hAnsi="Microsoft Sans Serif" w:cs="Microsoft Sans Serif"/>
          <w:b/>
        </w:rPr>
        <w:t>K čl. V:</w:t>
      </w:r>
    </w:p>
    <w:p w:rsidR="00CB3964" w:rsidRPr="00C227DE" w:rsidP="00CB3964">
      <w:pPr>
        <w:bidi w:val="0"/>
        <w:jc w:val="both"/>
        <w:rPr>
          <w:rFonts w:ascii="Microsoft Sans Serif" w:hAnsi="Microsoft Sans Serif" w:cs="Microsoft Sans Serif"/>
        </w:rPr>
      </w:pPr>
      <w:r w:rsidRPr="00C227DE">
        <w:rPr>
          <w:rFonts w:ascii="Microsoft Sans Serif" w:hAnsi="Microsoft Sans Serif" w:cs="Microsoft Sans Serif"/>
        </w:rPr>
        <w:t>Ide o ustanovenie o účinnosti. Navrhuj</w:t>
      </w:r>
      <w:r w:rsidR="00C227DE">
        <w:rPr>
          <w:rFonts w:ascii="Microsoft Sans Serif" w:hAnsi="Microsoft Sans Serif" w:cs="Microsoft Sans Serif"/>
        </w:rPr>
        <w:t>e sa účinnosť od 1. januára 2015</w:t>
      </w:r>
      <w:r w:rsidRPr="00C227DE">
        <w:rPr>
          <w:rFonts w:ascii="Microsoft Sans Serif" w:hAnsi="Microsoft Sans Serif" w:cs="Microsoft Sans Serif"/>
        </w:rPr>
        <w:t>.</w:t>
      </w:r>
    </w:p>
    <w:p w:rsidR="00CB3964" w:rsidRPr="00CB3964" w:rsidP="00CB3964">
      <w:pPr>
        <w:bidi w:val="0"/>
        <w:jc w:val="both"/>
        <w:rPr>
          <w:rFonts w:ascii="Microsoft Sans Serif" w:hAnsi="Microsoft Sans Serif" w:cs="Microsoft Sans Serif"/>
          <w:i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151279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151279" w:rsidP="00CB3964">
      <w:pPr>
        <w:bidi w:val="0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Ján Hudacký</w:t>
      </w:r>
    </w:p>
    <w:p w:rsidR="00CB3964" w:rsidP="00CB3964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A02D9E" w:rsidP="00CB3964">
      <w:pPr>
        <w:bidi w:val="0"/>
        <w:jc w:val="right"/>
        <w:rPr>
          <w:rFonts w:ascii="Microsoft Sans Serif" w:hAnsi="Microsoft Sans Serif" w:cs="Microsoft Sans Serif"/>
        </w:rPr>
      </w:pPr>
    </w:p>
    <w:p w:rsidR="00A02D9E" w:rsidRPr="00151279" w:rsidP="00A02D9E">
      <w:pPr>
        <w:bidi w:val="0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Ján Figeľ</w:t>
      </w:r>
    </w:p>
    <w:p w:rsidR="00A02D9E" w:rsidRPr="00151279" w:rsidP="00A02D9E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A02D9E" w:rsidP="00CB3964">
      <w:pPr>
        <w:bidi w:val="0"/>
        <w:jc w:val="right"/>
        <w:rPr>
          <w:rFonts w:ascii="Microsoft Sans Serif" w:hAnsi="Microsoft Sans Serif" w:cs="Microsoft Sans Serif"/>
        </w:rPr>
      </w:pPr>
    </w:p>
    <w:p w:rsidR="00A02D9E" w:rsidRPr="00151279" w:rsidP="00A02D9E">
      <w:pPr>
        <w:bidi w:val="0"/>
        <w:jc w:val="right"/>
        <w:rPr>
          <w:rFonts w:ascii="Microsoft Sans Serif" w:hAnsi="Microsoft Sans Serif" w:cs="Microsoft Sans Serif"/>
        </w:rPr>
      </w:pPr>
      <w:r w:rsidR="00BE52D8">
        <w:rPr>
          <w:rFonts w:ascii="Microsoft Sans Serif" w:hAnsi="Microsoft Sans Serif" w:cs="Microsoft Sans Serif"/>
        </w:rPr>
        <w:t>Július Brocka</w:t>
      </w:r>
    </w:p>
    <w:p w:rsidR="00A02D9E" w:rsidRPr="00151279" w:rsidP="00A02D9E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A02D9E" w:rsidRPr="00151279" w:rsidP="00CB3964">
      <w:pPr>
        <w:bidi w:val="0"/>
        <w:jc w:val="right"/>
        <w:rPr>
          <w:rFonts w:ascii="Microsoft Sans Serif" w:hAnsi="Microsoft Sans Serif" w:cs="Microsoft Sans Serif"/>
        </w:rPr>
      </w:pPr>
    </w:p>
    <w:p w:rsidR="00CB3964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CB3964" w:rsidRPr="00AE6A00" w:rsidP="00CB3964">
      <w:pPr>
        <w:bidi w:val="0"/>
        <w:jc w:val="both"/>
        <w:rPr>
          <w:rFonts w:ascii="Microsoft Sans Serif" w:hAnsi="Microsoft Sans Serif" w:cs="Microsoft Sans Serif"/>
        </w:rPr>
      </w:pPr>
    </w:p>
    <w:p w:rsidR="004071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EC2"/>
    <w:multiLevelType w:val="hybridMultilevel"/>
    <w:tmpl w:val="D1180D5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4F64155"/>
    <w:multiLevelType w:val="hybridMultilevel"/>
    <w:tmpl w:val="259083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3964"/>
    <w:rsid w:val="00112DBD"/>
    <w:rsid w:val="00151279"/>
    <w:rsid w:val="00270E19"/>
    <w:rsid w:val="00315646"/>
    <w:rsid w:val="00392FFC"/>
    <w:rsid w:val="003B0448"/>
    <w:rsid w:val="004071ED"/>
    <w:rsid w:val="00471B23"/>
    <w:rsid w:val="004A7EF0"/>
    <w:rsid w:val="004F5FE8"/>
    <w:rsid w:val="005C6BC5"/>
    <w:rsid w:val="005F2DED"/>
    <w:rsid w:val="007C5426"/>
    <w:rsid w:val="00881D99"/>
    <w:rsid w:val="00952ED5"/>
    <w:rsid w:val="00A02D9E"/>
    <w:rsid w:val="00A3313A"/>
    <w:rsid w:val="00A8480D"/>
    <w:rsid w:val="00AE6A00"/>
    <w:rsid w:val="00B65C48"/>
    <w:rsid w:val="00BE52D8"/>
    <w:rsid w:val="00C227DE"/>
    <w:rsid w:val="00C44612"/>
    <w:rsid w:val="00C62E52"/>
    <w:rsid w:val="00CB3964"/>
    <w:rsid w:val="00D27CCC"/>
    <w:rsid w:val="00D36E90"/>
    <w:rsid w:val="00DD5572"/>
    <w:rsid w:val="00DF0800"/>
    <w:rsid w:val="00E03522"/>
    <w:rsid w:val="00E65C05"/>
    <w:rsid w:val="00F17C84"/>
    <w:rsid w:val="00F5657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1718</Words>
  <Characters>9797</Characters>
  <Application>Microsoft Office Word</Application>
  <DocSecurity>0</DocSecurity>
  <Lines>0</Lines>
  <Paragraphs>0</Paragraphs>
  <ScaleCrop>false</ScaleCrop>
  <Company>Hewlett-Packard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cp:lastPrinted>2014-04-24T11:10:00Z</cp:lastPrinted>
  <dcterms:created xsi:type="dcterms:W3CDTF">2014-04-25T12:17:00Z</dcterms:created>
  <dcterms:modified xsi:type="dcterms:W3CDTF">2014-04-25T12:17:00Z</dcterms:modified>
</cp:coreProperties>
</file>