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018B9" w:rsidRPr="0043617C" w:rsidP="00A018B9">
      <w:pPr>
        <w:pStyle w:val="Heading3"/>
        <w:tabs>
          <w:tab w:val="clear" w:pos="851"/>
        </w:tabs>
        <w:bidi w:val="0"/>
        <w:spacing w:before="0" w:line="240" w:lineRule="auto"/>
        <w:rPr>
          <w:rFonts w:ascii="Microsoft Sans Serif" w:hAnsi="Microsoft Sans Serif" w:cs="Microsoft Sans Serif"/>
          <w:bCs w:val="0"/>
          <w:caps/>
          <w:sz w:val="28"/>
        </w:rPr>
      </w:pPr>
      <w:r w:rsidRPr="0043617C">
        <w:rPr>
          <w:rFonts w:ascii="Microsoft Sans Serif" w:hAnsi="Microsoft Sans Serif" w:cs="Microsoft Sans Serif"/>
          <w:bCs w:val="0"/>
          <w:caps/>
          <w:sz w:val="28"/>
        </w:rPr>
        <w:t>NÁrodná rada sLOVENSKEJ REPUBLIKY</w:t>
      </w:r>
    </w:p>
    <w:p w:rsidR="00A018B9" w:rsidRPr="0043617C" w:rsidP="00A018B9">
      <w:pPr>
        <w:pStyle w:val="Heading3"/>
        <w:keepLines w:val="0"/>
        <w:pBdr>
          <w:bottom w:val="single" w:sz="12" w:space="1" w:color="auto"/>
        </w:pBdr>
        <w:tabs>
          <w:tab w:val="clear" w:pos="851"/>
        </w:tabs>
        <w:bidi w:val="0"/>
        <w:spacing w:before="0" w:line="240" w:lineRule="auto"/>
        <w:rPr>
          <w:rFonts w:ascii="Microsoft Sans Serif" w:hAnsi="Microsoft Sans Serif" w:cs="Microsoft Sans Serif"/>
          <w:kern w:val="0"/>
        </w:rPr>
      </w:pPr>
      <w:r>
        <w:rPr>
          <w:rFonts w:ascii="Microsoft Sans Serif" w:hAnsi="Microsoft Sans Serif" w:cs="Microsoft Sans Serif"/>
          <w:kern w:val="0"/>
        </w:rPr>
        <w:t>VI</w:t>
      </w:r>
      <w:r w:rsidRPr="0043617C">
        <w:rPr>
          <w:rFonts w:ascii="Microsoft Sans Serif" w:hAnsi="Microsoft Sans Serif" w:cs="Microsoft Sans Serif"/>
          <w:kern w:val="0"/>
        </w:rPr>
        <w:t>. volebné obdobie</w:t>
      </w:r>
    </w:p>
    <w:p w:rsidR="00A018B9" w:rsidRPr="0043617C" w:rsidP="00A018B9">
      <w:pPr>
        <w:pStyle w:val="Heading3"/>
        <w:tabs>
          <w:tab w:val="clear" w:pos="851"/>
        </w:tabs>
        <w:bidi w:val="0"/>
        <w:spacing w:before="0" w:line="240" w:lineRule="auto"/>
        <w:rPr>
          <w:rFonts w:ascii="Microsoft Sans Serif" w:hAnsi="Microsoft Sans Serif" w:cs="Microsoft Sans Serif"/>
          <w:bCs w:val="0"/>
          <w:caps/>
        </w:rPr>
      </w:pPr>
    </w:p>
    <w:p w:rsidR="00A018B9" w:rsidRPr="003F3018" w:rsidP="00A018B9">
      <w:pPr>
        <w:bidi w:val="0"/>
        <w:jc w:val="center"/>
        <w:rPr>
          <w:rFonts w:ascii="Microsoft Sans Serif" w:hAnsi="Microsoft Sans Serif" w:cs="Microsoft Sans Serif"/>
          <w:b/>
        </w:rPr>
      </w:pPr>
      <w:r w:rsidRPr="003F3018">
        <w:rPr>
          <w:rFonts w:ascii="Microsoft Sans Serif" w:hAnsi="Microsoft Sans Serif" w:cs="Microsoft Sans Serif"/>
          <w:b/>
        </w:rPr>
        <w:t>návrh</w:t>
      </w:r>
    </w:p>
    <w:p w:rsidR="00A018B9" w:rsidP="00A018B9">
      <w:pPr>
        <w:bidi w:val="0"/>
        <w:jc w:val="center"/>
        <w:rPr>
          <w:rFonts w:ascii="Microsoft Sans Serif" w:hAnsi="Microsoft Sans Serif" w:cs="Microsoft Sans Serif"/>
          <w:b/>
        </w:rPr>
      </w:pPr>
    </w:p>
    <w:p w:rsidR="00A018B9" w:rsidRPr="003F3018" w:rsidP="00A018B9">
      <w:pPr>
        <w:bidi w:val="0"/>
        <w:jc w:val="center"/>
        <w:rPr>
          <w:rFonts w:ascii="Microsoft Sans Serif" w:hAnsi="Microsoft Sans Serif" w:cs="Microsoft Sans Serif"/>
          <w:b/>
        </w:rPr>
      </w:pPr>
      <w:r w:rsidRPr="003F3018">
        <w:rPr>
          <w:rFonts w:ascii="Microsoft Sans Serif" w:hAnsi="Microsoft Sans Serif" w:cs="Microsoft Sans Serif"/>
          <w:b/>
        </w:rPr>
        <w:t>ZÁKON</w:t>
      </w:r>
    </w:p>
    <w:p w:rsidR="00A018B9" w:rsidRPr="0043617C" w:rsidP="00A018B9">
      <w:pPr>
        <w:bidi w:val="0"/>
        <w:jc w:val="center"/>
        <w:rPr>
          <w:rFonts w:ascii="Microsoft Sans Serif" w:hAnsi="Microsoft Sans Serif" w:cs="Microsoft Sans Serif"/>
          <w:b/>
          <w:bCs/>
        </w:rPr>
      </w:pPr>
    </w:p>
    <w:p w:rsidR="00A018B9" w:rsidRPr="0043617C" w:rsidP="00A018B9">
      <w:pPr>
        <w:bidi w:val="0"/>
        <w:jc w:val="center"/>
        <w:rPr>
          <w:rFonts w:ascii="Microsoft Sans Serif" w:hAnsi="Microsoft Sans Serif" w:cs="Microsoft Sans Serif"/>
          <w:b/>
          <w:bCs/>
        </w:rPr>
      </w:pPr>
      <w:r w:rsidR="00EA0295">
        <w:rPr>
          <w:rFonts w:ascii="Microsoft Sans Serif" w:hAnsi="Microsoft Sans Serif" w:cs="Microsoft Sans Serif"/>
          <w:b/>
          <w:bCs/>
        </w:rPr>
        <w:t>z ..................2014</w:t>
      </w:r>
      <w:r w:rsidRPr="0043617C">
        <w:rPr>
          <w:rFonts w:ascii="Microsoft Sans Serif" w:hAnsi="Microsoft Sans Serif" w:cs="Microsoft Sans Serif"/>
          <w:b/>
          <w:bCs/>
        </w:rPr>
        <w:t>,</w:t>
      </w:r>
    </w:p>
    <w:p w:rsidR="00A018B9" w:rsidP="00A018B9">
      <w:pPr>
        <w:bidi w:val="0"/>
        <w:jc w:val="center"/>
        <w:rPr>
          <w:rFonts w:ascii="Microsoft Sans Serif" w:hAnsi="Microsoft Sans Serif" w:cs="Microsoft Sans Serif"/>
          <w:b/>
          <w:bCs/>
        </w:rPr>
      </w:pPr>
    </w:p>
    <w:p w:rsidR="00A018B9" w:rsidRPr="0043617C" w:rsidP="00A018B9">
      <w:pPr>
        <w:bidi w:val="0"/>
        <w:jc w:val="center"/>
        <w:rPr>
          <w:rFonts w:ascii="Microsoft Sans Serif" w:hAnsi="Microsoft Sans Serif" w:cs="Microsoft Sans Serif"/>
          <w:b/>
          <w:bCs/>
        </w:rPr>
      </w:pPr>
    </w:p>
    <w:p w:rsidR="00A018B9" w:rsidP="00A018B9">
      <w:pPr>
        <w:bidi w:val="0"/>
        <w:jc w:val="center"/>
        <w:rPr>
          <w:rFonts w:ascii="Microsoft Sans Serif" w:hAnsi="Microsoft Sans Serif" w:cs="Microsoft Sans Serif"/>
          <w:b/>
        </w:rPr>
      </w:pPr>
      <w:r w:rsidRPr="00DB3726">
        <w:rPr>
          <w:rFonts w:ascii="Microsoft Sans Serif" w:hAnsi="Microsoft Sans Serif" w:cs="Microsoft Sans Serif"/>
          <w:b/>
        </w:rPr>
        <w:t>o</w:t>
      </w:r>
      <w:r>
        <w:rPr>
          <w:rFonts w:ascii="Microsoft Sans Serif" w:hAnsi="Microsoft Sans Serif" w:cs="Microsoft Sans Serif"/>
          <w:b/>
        </w:rPr>
        <w:t> podpore viacgeneračnej solidarity v rodinách</w:t>
      </w:r>
      <w:r w:rsidRPr="00DB3726">
        <w:rPr>
          <w:rFonts w:ascii="Microsoft Sans Serif" w:hAnsi="Microsoft Sans Serif" w:cs="Microsoft Sans Serif"/>
          <w:b/>
        </w:rPr>
        <w:t xml:space="preserve"> </w:t>
      </w:r>
    </w:p>
    <w:p w:rsidR="00A018B9" w:rsidRPr="00DB3726" w:rsidP="00A018B9">
      <w:pPr>
        <w:bidi w:val="0"/>
        <w:jc w:val="center"/>
        <w:rPr>
          <w:rFonts w:ascii="Microsoft Sans Serif" w:hAnsi="Microsoft Sans Serif" w:cs="Microsoft Sans Serif"/>
          <w:b/>
          <w:bCs/>
        </w:rPr>
      </w:pPr>
      <w:r w:rsidRPr="00DB3726">
        <w:rPr>
          <w:rFonts w:ascii="Microsoft Sans Serif" w:hAnsi="Microsoft Sans Serif" w:cs="Microsoft Sans Serif"/>
          <w:b/>
        </w:rPr>
        <w:t>a o zmene a doplnení niektorých zákonov</w:t>
      </w:r>
      <w:r w:rsidR="0087741E">
        <w:rPr>
          <w:rFonts w:ascii="Microsoft Sans Serif" w:hAnsi="Microsoft Sans Serif" w:cs="Microsoft Sans Serif"/>
          <w:b/>
        </w:rPr>
        <w:t xml:space="preserve"> v znení neskorších predpisov</w:t>
      </w:r>
    </w:p>
    <w:p w:rsidR="00A018B9" w:rsidP="00A018B9">
      <w:pPr>
        <w:pStyle w:val="Heading3"/>
        <w:tabs>
          <w:tab w:val="clear" w:pos="851"/>
        </w:tabs>
        <w:bidi w:val="0"/>
        <w:spacing w:before="0" w:line="240" w:lineRule="auto"/>
        <w:jc w:val="both"/>
        <w:rPr>
          <w:rFonts w:ascii="Microsoft Sans Serif" w:hAnsi="Microsoft Sans Serif" w:cs="Microsoft Sans Serif"/>
          <w:b w:val="0"/>
        </w:rPr>
      </w:pPr>
    </w:p>
    <w:p w:rsidR="00A018B9" w:rsidRPr="00F377DE" w:rsidP="00A018B9">
      <w:pPr>
        <w:bidi w:val="0"/>
        <w:rPr>
          <w:rFonts w:ascii="Times New Roman" w:hAnsi="Times New Roman"/>
        </w:rPr>
      </w:pPr>
    </w:p>
    <w:p w:rsidR="00A018B9" w:rsidRPr="0043617C" w:rsidP="00A018B9">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Národná rada Slovenskej republiky</w:t>
      </w:r>
      <w:r>
        <w:rPr>
          <w:rFonts w:ascii="Microsoft Sans Serif" w:hAnsi="Microsoft Sans Serif" w:cs="Microsoft Sans Serif"/>
        </w:rPr>
        <w:t>,</w:t>
      </w:r>
    </w:p>
    <w:p w:rsidR="00A018B9" w:rsidP="00A018B9">
      <w:pPr>
        <w:pStyle w:val="BodyText"/>
        <w:numPr>
          <w:numId w:val="1"/>
        </w:numPr>
        <w:tabs>
          <w:tab w:val="clear" w:pos="851"/>
        </w:tabs>
        <w:bidi w:val="0"/>
        <w:spacing w:before="0" w:after="0" w:line="240" w:lineRule="auto"/>
        <w:rPr>
          <w:rFonts w:ascii="Microsoft Sans Serif" w:hAnsi="Microsoft Sans Serif" w:cs="Microsoft Sans Serif"/>
        </w:rPr>
      </w:pPr>
      <w:r w:rsidRPr="0043617C">
        <w:rPr>
          <w:rFonts w:ascii="Microsoft Sans Serif" w:hAnsi="Microsoft Sans Serif" w:cs="Microsoft Sans Serif"/>
        </w:rPr>
        <w:t>vychádzajúc z</w:t>
      </w:r>
      <w:r>
        <w:rPr>
          <w:rFonts w:ascii="Microsoft Sans Serif" w:hAnsi="Microsoft Sans Serif" w:cs="Microsoft Sans Serif"/>
        </w:rPr>
        <w:t> toho, že rodina je prirodzenou základnou bunkou spoločnosti,</w:t>
      </w:r>
    </w:p>
    <w:p w:rsidR="00A018B9" w:rsidRPr="0043617C" w:rsidP="00A018B9">
      <w:pPr>
        <w:pStyle w:val="BodyText"/>
        <w:numPr>
          <w:numId w:val="1"/>
        </w:numPr>
        <w:tabs>
          <w:tab w:val="clear" w:pos="851"/>
        </w:tabs>
        <w:bidi w:val="0"/>
        <w:spacing w:before="0" w:after="0" w:line="240" w:lineRule="auto"/>
        <w:rPr>
          <w:rFonts w:ascii="Microsoft Sans Serif" w:hAnsi="Microsoft Sans Serif" w:cs="Microsoft Sans Serif"/>
        </w:rPr>
      </w:pPr>
      <w:r>
        <w:rPr>
          <w:rFonts w:ascii="Microsoft Sans Serif" w:hAnsi="Microsoft Sans Serif" w:cs="Microsoft Sans Serif"/>
        </w:rPr>
        <w:t>usilujúc sa o podporu súdržnosti a solidarity v rodinách,</w:t>
      </w:r>
    </w:p>
    <w:p w:rsidR="00A018B9" w:rsidP="00A018B9">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sa uzniesla na tomto zákone:</w:t>
      </w:r>
    </w:p>
    <w:p w:rsidR="00A018B9" w:rsidP="00A018B9">
      <w:pPr>
        <w:pStyle w:val="BodyText"/>
        <w:bidi w:val="0"/>
        <w:spacing w:before="0" w:after="0" w:line="240" w:lineRule="auto"/>
        <w:ind w:firstLine="0"/>
        <w:rPr>
          <w:rFonts w:ascii="Microsoft Sans Serif" w:hAnsi="Microsoft Sans Serif" w:cs="Microsoft Sans Serif"/>
        </w:rPr>
      </w:pPr>
    </w:p>
    <w:p w:rsidR="00A018B9" w:rsidP="00A018B9">
      <w:pPr>
        <w:pStyle w:val="BodyText"/>
        <w:bidi w:val="0"/>
        <w:spacing w:before="0" w:after="0" w:line="240" w:lineRule="auto"/>
        <w:ind w:firstLine="0"/>
        <w:rPr>
          <w:rFonts w:ascii="Microsoft Sans Serif" w:hAnsi="Microsoft Sans Serif" w:cs="Microsoft Sans Serif"/>
        </w:rPr>
      </w:pPr>
    </w:p>
    <w:p w:rsidR="00A018B9" w:rsidRPr="00F377DE" w:rsidP="00A018B9">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Čl.I</w:t>
      </w:r>
    </w:p>
    <w:p w:rsidR="00A018B9" w:rsidRPr="00F377DE" w:rsidP="00A018B9">
      <w:pPr>
        <w:pStyle w:val="BodyText"/>
        <w:bidi w:val="0"/>
        <w:spacing w:before="0" w:after="0" w:line="240" w:lineRule="auto"/>
        <w:ind w:firstLine="0"/>
        <w:jc w:val="center"/>
        <w:rPr>
          <w:rFonts w:ascii="Microsoft Sans Serif" w:hAnsi="Microsoft Sans Serif" w:cs="Microsoft Sans Serif"/>
          <w:b/>
        </w:rPr>
      </w:pPr>
    </w:p>
    <w:p w:rsidR="00A018B9" w:rsidRPr="00F377DE" w:rsidP="00A018B9">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1</w:t>
      </w:r>
    </w:p>
    <w:p w:rsidR="00A018B9" w:rsidRPr="00F377DE" w:rsidP="00A018B9">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Účel zákona</w:t>
      </w:r>
    </w:p>
    <w:p w:rsidR="00A018B9" w:rsidP="00A018B9">
      <w:pPr>
        <w:pStyle w:val="BodyText"/>
        <w:bidi w:val="0"/>
        <w:spacing w:before="0" w:after="0" w:line="240" w:lineRule="auto"/>
        <w:ind w:firstLine="0"/>
        <w:rPr>
          <w:rFonts w:ascii="Microsoft Sans Serif" w:hAnsi="Microsoft Sans Serif" w:cs="Microsoft Sans Serif"/>
        </w:rPr>
      </w:pPr>
    </w:p>
    <w:p w:rsidR="00A018B9"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Účelom tohto zákona je podporovať viacgeneračnú solidaritu v rodinách.</w:t>
      </w:r>
    </w:p>
    <w:p w:rsidR="00A018B9" w:rsidP="00A018B9">
      <w:pPr>
        <w:pStyle w:val="BodyText"/>
        <w:bidi w:val="0"/>
        <w:spacing w:before="0" w:after="0" w:line="240" w:lineRule="auto"/>
        <w:ind w:firstLine="0"/>
        <w:jc w:val="center"/>
        <w:rPr>
          <w:rFonts w:ascii="Microsoft Sans Serif" w:hAnsi="Microsoft Sans Serif" w:cs="Microsoft Sans Serif"/>
        </w:rPr>
      </w:pPr>
    </w:p>
    <w:p w:rsidR="00A018B9" w:rsidRPr="00F377DE" w:rsidP="00A018B9">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2</w:t>
      </w:r>
    </w:p>
    <w:p w:rsidR="00A018B9" w:rsidRPr="00F377DE" w:rsidP="00A018B9">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Predmet zákona</w:t>
      </w:r>
    </w:p>
    <w:p w:rsidR="00A018B9"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r>
    </w:p>
    <w:p w:rsidR="00A018B9"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Tento zákon upravuje formy podpory </w:t>
      </w:r>
      <w:r w:rsidR="00980D10">
        <w:rPr>
          <w:rFonts w:ascii="Microsoft Sans Serif" w:hAnsi="Microsoft Sans Serif" w:cs="Microsoft Sans Serif"/>
        </w:rPr>
        <w:t>viacgeneračnej solidarity</w:t>
      </w:r>
      <w:r>
        <w:rPr>
          <w:rFonts w:ascii="Microsoft Sans Serif" w:hAnsi="Microsoft Sans Serif" w:cs="Microsoft Sans Serif"/>
        </w:rPr>
        <w:t xml:space="preserve"> v rodinách a povinnosti orgánov verejnej moci pri zabezpečovaní tejto podpory. </w:t>
      </w:r>
    </w:p>
    <w:p w:rsidR="00A018B9" w:rsidP="00A018B9">
      <w:pPr>
        <w:pStyle w:val="BodyText"/>
        <w:bidi w:val="0"/>
        <w:spacing w:before="0" w:after="0" w:line="240" w:lineRule="auto"/>
        <w:ind w:firstLine="0"/>
        <w:rPr>
          <w:rFonts w:ascii="Microsoft Sans Serif" w:hAnsi="Microsoft Sans Serif" w:cs="Microsoft Sans Serif"/>
        </w:rPr>
      </w:pPr>
    </w:p>
    <w:p w:rsidR="00A018B9" w:rsidRPr="00AD7D83" w:rsidP="00A018B9">
      <w:pPr>
        <w:pStyle w:val="BodyText"/>
        <w:bidi w:val="0"/>
        <w:spacing w:before="0" w:after="0" w:line="240" w:lineRule="auto"/>
        <w:ind w:firstLine="0"/>
        <w:jc w:val="center"/>
        <w:rPr>
          <w:rFonts w:ascii="Microsoft Sans Serif" w:hAnsi="Microsoft Sans Serif" w:cs="Microsoft Sans Serif"/>
          <w:b/>
        </w:rPr>
      </w:pPr>
      <w:r w:rsidRPr="00AD7D83">
        <w:rPr>
          <w:rFonts w:ascii="Microsoft Sans Serif" w:hAnsi="Microsoft Sans Serif" w:cs="Microsoft Sans Serif"/>
          <w:b/>
        </w:rPr>
        <w:t>§ 3</w:t>
      </w:r>
    </w:p>
    <w:p w:rsidR="00A018B9" w:rsidRPr="00AD7D83" w:rsidP="00A018B9">
      <w:pPr>
        <w:pStyle w:val="BodyText"/>
        <w:bidi w:val="0"/>
        <w:spacing w:before="0" w:after="0" w:line="240" w:lineRule="auto"/>
        <w:ind w:firstLine="0"/>
        <w:jc w:val="center"/>
        <w:rPr>
          <w:rFonts w:ascii="Microsoft Sans Serif" w:hAnsi="Microsoft Sans Serif" w:cs="Microsoft Sans Serif"/>
          <w:b/>
        </w:rPr>
      </w:pPr>
      <w:r w:rsidR="00395BFB">
        <w:rPr>
          <w:rFonts w:ascii="Microsoft Sans Serif" w:hAnsi="Microsoft Sans Serif" w:cs="Microsoft Sans Serif"/>
          <w:b/>
        </w:rPr>
        <w:t>Vymedzenie základných pojmov</w:t>
      </w:r>
    </w:p>
    <w:p w:rsidR="00A018B9" w:rsidP="00A018B9">
      <w:pPr>
        <w:pStyle w:val="BodyText"/>
        <w:bidi w:val="0"/>
        <w:spacing w:before="0" w:after="0" w:line="240" w:lineRule="auto"/>
        <w:ind w:firstLine="0"/>
        <w:rPr>
          <w:rFonts w:ascii="Microsoft Sans Serif" w:hAnsi="Microsoft Sans Serif" w:cs="Microsoft Sans Serif"/>
        </w:rPr>
      </w:pPr>
    </w:p>
    <w:p w:rsidR="00A018B9" w:rsidP="00A018B9">
      <w:pPr>
        <w:pStyle w:val="BodyText"/>
        <w:bidi w:val="0"/>
        <w:spacing w:before="0" w:after="0" w:line="240" w:lineRule="auto"/>
        <w:ind w:firstLine="0"/>
        <w:rPr>
          <w:rFonts w:ascii="Microsoft Sans Serif" w:hAnsi="Microsoft Sans Serif" w:cs="Microsoft Sans Serif"/>
        </w:rPr>
      </w:pPr>
      <w:r w:rsidR="00395BFB">
        <w:rPr>
          <w:rFonts w:ascii="Microsoft Sans Serif" w:hAnsi="Microsoft Sans Serif" w:cs="Microsoft Sans Serif"/>
        </w:rPr>
        <w:tab/>
        <w:t>Na účely tohto zákona sa rozumie</w:t>
      </w:r>
    </w:p>
    <w:p w:rsidR="00395BFB"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 rodinou životné spoločenstvo založené manželstvom podľa osobitného zákona, 1)</w:t>
      </w:r>
    </w:p>
    <w:p w:rsidR="00395BFB"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b) </w:t>
      </w:r>
      <w:r w:rsidR="001E4A6C">
        <w:rPr>
          <w:rFonts w:ascii="Microsoft Sans Serif" w:hAnsi="Microsoft Sans Serif" w:cs="Microsoft Sans Serif"/>
        </w:rPr>
        <w:t xml:space="preserve">generáciou </w:t>
      </w:r>
      <w:r w:rsidR="002C13BB">
        <w:rPr>
          <w:rFonts w:ascii="Microsoft Sans Serif" w:hAnsi="Microsoft Sans Serif" w:cs="Microsoft Sans Serif"/>
        </w:rPr>
        <w:t>v</w:t>
      </w:r>
      <w:r w:rsidR="00AC0AB4">
        <w:rPr>
          <w:rFonts w:ascii="Microsoft Sans Serif" w:hAnsi="Microsoft Sans Serif" w:cs="Microsoft Sans Serif"/>
        </w:rPr>
        <w:t> </w:t>
      </w:r>
      <w:r w:rsidR="002C13BB">
        <w:rPr>
          <w:rFonts w:ascii="Microsoft Sans Serif" w:hAnsi="Microsoft Sans Serif" w:cs="Microsoft Sans Serif"/>
        </w:rPr>
        <w:t>rodine</w:t>
      </w:r>
      <w:r w:rsidR="00AC0AB4">
        <w:rPr>
          <w:rFonts w:ascii="Microsoft Sans Serif" w:hAnsi="Microsoft Sans Serif" w:cs="Microsoft Sans Serif"/>
        </w:rPr>
        <w:t xml:space="preserve"> manželia a</w:t>
      </w:r>
      <w:r w:rsidR="0010766E">
        <w:rPr>
          <w:rFonts w:ascii="Microsoft Sans Serif" w:hAnsi="Microsoft Sans Serif" w:cs="Microsoft Sans Serif"/>
        </w:rPr>
        <w:t xml:space="preserve"> ďalšie</w:t>
      </w:r>
      <w:r w:rsidR="002C13BB">
        <w:rPr>
          <w:rFonts w:ascii="Microsoft Sans Serif" w:hAnsi="Microsoft Sans Serif" w:cs="Microsoft Sans Serif"/>
        </w:rPr>
        <w:t xml:space="preserve"> blízke osoby </w:t>
      </w:r>
      <w:r w:rsidR="00AC0AB4">
        <w:rPr>
          <w:rFonts w:ascii="Microsoft Sans Serif" w:hAnsi="Microsoft Sans Serif" w:cs="Microsoft Sans Serif"/>
        </w:rPr>
        <w:t>podľa osobitného zákona</w:t>
      </w:r>
      <w:r w:rsidR="002C13BB">
        <w:rPr>
          <w:rFonts w:ascii="Microsoft Sans Serif" w:hAnsi="Microsoft Sans Serif" w:cs="Microsoft Sans Serif"/>
        </w:rPr>
        <w:t xml:space="preserve"> 2)</w:t>
      </w:r>
      <w:r w:rsidR="00AC0AB4">
        <w:rPr>
          <w:rFonts w:ascii="Microsoft Sans Serif" w:hAnsi="Microsoft Sans Serif" w:cs="Microsoft Sans Serif"/>
        </w:rPr>
        <w:t>, ktoré nie sú vzájomne predkami ani potomkami,</w:t>
      </w:r>
    </w:p>
    <w:p w:rsidR="002C13BB"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c) viacgeneračným spolužitím v rodine spolužitie</w:t>
      </w:r>
      <w:r w:rsidR="00EA0295">
        <w:rPr>
          <w:rFonts w:ascii="Microsoft Sans Serif" w:hAnsi="Microsoft Sans Serif" w:cs="Microsoft Sans Serif"/>
        </w:rPr>
        <w:t xml:space="preserve"> plnoletých</w:t>
      </w:r>
      <w:r w:rsidR="004B3644">
        <w:rPr>
          <w:rFonts w:ascii="Microsoft Sans Serif" w:hAnsi="Microsoft Sans Serif" w:cs="Microsoft Sans Serif"/>
        </w:rPr>
        <w:t xml:space="preserve"> blízkych</w:t>
      </w:r>
      <w:r>
        <w:rPr>
          <w:rFonts w:ascii="Microsoft Sans Serif" w:hAnsi="Microsoft Sans Serif" w:cs="Microsoft Sans Serif"/>
        </w:rPr>
        <w:t xml:space="preserve"> osôb </w:t>
      </w:r>
      <w:r w:rsidR="004B3644">
        <w:rPr>
          <w:rFonts w:ascii="Microsoft Sans Serif" w:hAnsi="Microsoft Sans Serif" w:cs="Microsoft Sans Serif"/>
        </w:rPr>
        <w:t xml:space="preserve">viac ako </w:t>
      </w:r>
      <w:r w:rsidR="00AC0AB4">
        <w:rPr>
          <w:rFonts w:ascii="Microsoft Sans Serif" w:hAnsi="Microsoft Sans Serif" w:cs="Microsoft Sans Serif"/>
        </w:rPr>
        <w:t>jednej generácie v rodine</w:t>
      </w:r>
      <w:r w:rsidR="00EA0295">
        <w:rPr>
          <w:rFonts w:ascii="Microsoft Sans Serif" w:hAnsi="Microsoft Sans Serif" w:cs="Microsoft Sans Serif"/>
        </w:rPr>
        <w:t xml:space="preserve"> na rovnakom mieste trvalého pobytu, 3)</w:t>
      </w:r>
    </w:p>
    <w:p w:rsidR="004B3644"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d) viacgeneračnou solidaritou v rodine vzájomná pomoc medzi blízkymi osobami viacerých generácií v</w:t>
      </w:r>
      <w:r w:rsidR="00AC0AB4">
        <w:rPr>
          <w:rFonts w:ascii="Microsoft Sans Serif" w:hAnsi="Microsoft Sans Serif" w:cs="Microsoft Sans Serif"/>
        </w:rPr>
        <w:t> </w:t>
      </w:r>
      <w:r>
        <w:rPr>
          <w:rFonts w:ascii="Microsoft Sans Serif" w:hAnsi="Microsoft Sans Serif" w:cs="Microsoft Sans Serif"/>
        </w:rPr>
        <w:t>rodine</w:t>
      </w:r>
      <w:r w:rsidR="00AC0AB4">
        <w:rPr>
          <w:rFonts w:ascii="Microsoft Sans Serif" w:hAnsi="Microsoft Sans Serif" w:cs="Microsoft Sans Serif"/>
        </w:rPr>
        <w:t>.</w:t>
      </w:r>
    </w:p>
    <w:p w:rsidR="00A018B9" w:rsidP="00A018B9">
      <w:pPr>
        <w:pStyle w:val="BodyText"/>
        <w:bidi w:val="0"/>
        <w:spacing w:before="0" w:after="0" w:line="240" w:lineRule="auto"/>
        <w:ind w:firstLine="0"/>
        <w:rPr>
          <w:rFonts w:ascii="Microsoft Sans Serif" w:hAnsi="Microsoft Sans Serif" w:cs="Microsoft Sans Serif"/>
        </w:rPr>
      </w:pPr>
    </w:p>
    <w:p w:rsidR="0010766E" w:rsidP="00A018B9">
      <w:pPr>
        <w:pStyle w:val="BodyText"/>
        <w:bidi w:val="0"/>
        <w:spacing w:before="0" w:after="0" w:line="240" w:lineRule="auto"/>
        <w:ind w:firstLine="0"/>
        <w:jc w:val="center"/>
        <w:rPr>
          <w:rFonts w:ascii="Microsoft Sans Serif" w:hAnsi="Microsoft Sans Serif" w:cs="Microsoft Sans Serif"/>
          <w:b/>
        </w:rPr>
      </w:pPr>
      <w:r>
        <w:rPr>
          <w:rFonts w:ascii="Microsoft Sans Serif" w:hAnsi="Microsoft Sans Serif" w:cs="Microsoft Sans Serif"/>
          <w:b/>
        </w:rPr>
        <w:t>§4</w:t>
      </w:r>
    </w:p>
    <w:p w:rsidR="0010766E" w:rsidP="00A018B9">
      <w:pPr>
        <w:pStyle w:val="BodyText"/>
        <w:bidi w:val="0"/>
        <w:spacing w:before="0" w:after="0" w:line="240" w:lineRule="auto"/>
        <w:ind w:firstLine="0"/>
        <w:jc w:val="center"/>
        <w:rPr>
          <w:rFonts w:ascii="Microsoft Sans Serif" w:hAnsi="Microsoft Sans Serif" w:cs="Microsoft Sans Serif"/>
          <w:b/>
        </w:rPr>
      </w:pPr>
      <w:r>
        <w:rPr>
          <w:rFonts w:ascii="Microsoft Sans Serif" w:hAnsi="Microsoft Sans Serif" w:cs="Microsoft Sans Serif"/>
          <w:b/>
        </w:rPr>
        <w:t>Podpora viacgeneračného spolužitia v rodinách</w:t>
      </w:r>
    </w:p>
    <w:p w:rsidR="0010766E" w:rsidP="00A018B9">
      <w:pPr>
        <w:pStyle w:val="BodyText"/>
        <w:bidi w:val="0"/>
        <w:spacing w:before="0" w:after="0" w:line="240" w:lineRule="auto"/>
        <w:ind w:firstLine="0"/>
        <w:jc w:val="center"/>
        <w:rPr>
          <w:rFonts w:ascii="Microsoft Sans Serif" w:hAnsi="Microsoft Sans Serif" w:cs="Microsoft Sans Serif"/>
          <w:b/>
        </w:rPr>
      </w:pPr>
    </w:p>
    <w:p w:rsidR="006568CE" w:rsidRPr="00E56FF5" w:rsidP="006568CE">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Podporou viacgeneračného spolužitia v rodinách je výstavba bytu v bytovom dome, v rodinnom dome alebo polyfunkčnom dome na účely viacgeneračného spolužitia v rodine, alebo kúpa bytu v bytovom dome alebo polyfunkčnom dome</w:t>
      </w:r>
      <w:r w:rsidRPr="00091D43">
        <w:rPr>
          <w:rFonts w:ascii="Microsoft Sans Serif" w:hAnsi="Microsoft Sans Serif" w:cs="Microsoft Sans Serif"/>
        </w:rPr>
        <w:t xml:space="preserve"> </w:t>
      </w:r>
      <w:r>
        <w:rPr>
          <w:rFonts w:ascii="Microsoft Sans Serif" w:hAnsi="Microsoft Sans Serif" w:cs="Microsoft Sans Serif"/>
        </w:rPr>
        <w:t>na účely viacgeneračného spolužitia v rodine, alebo rekonštrukcia bytu na účely viacgeneračného spolužitia v rodine. Podrobnosti upraví osobitný zákon. 4)</w:t>
      </w:r>
    </w:p>
    <w:p w:rsidR="0010766E" w:rsidRPr="0010766E" w:rsidP="0010766E">
      <w:pPr>
        <w:pStyle w:val="BodyText"/>
        <w:bidi w:val="0"/>
        <w:spacing w:before="0" w:after="0" w:line="240" w:lineRule="auto"/>
        <w:ind w:firstLine="0"/>
        <w:rPr>
          <w:rFonts w:ascii="Microsoft Sans Serif" w:hAnsi="Microsoft Sans Serif" w:cs="Microsoft Sans Serif"/>
        </w:rPr>
      </w:pPr>
    </w:p>
    <w:p w:rsidR="00A018B9" w:rsidRPr="00F377DE" w:rsidP="00A018B9">
      <w:pPr>
        <w:pStyle w:val="BodyText"/>
        <w:bidi w:val="0"/>
        <w:spacing w:before="0" w:after="0" w:line="240" w:lineRule="auto"/>
        <w:ind w:firstLine="0"/>
        <w:jc w:val="center"/>
        <w:rPr>
          <w:rFonts w:ascii="Microsoft Sans Serif" w:hAnsi="Microsoft Sans Serif" w:cs="Microsoft Sans Serif"/>
          <w:b/>
        </w:rPr>
      </w:pPr>
      <w:r w:rsidR="006568CE">
        <w:rPr>
          <w:rFonts w:ascii="Microsoft Sans Serif" w:hAnsi="Microsoft Sans Serif" w:cs="Microsoft Sans Serif"/>
          <w:b/>
        </w:rPr>
        <w:t>§5</w:t>
      </w:r>
    </w:p>
    <w:p w:rsidR="00A018B9" w:rsidRPr="00F377DE" w:rsidP="00A018B9">
      <w:pPr>
        <w:pStyle w:val="BodyText"/>
        <w:bidi w:val="0"/>
        <w:spacing w:before="0" w:after="0" w:line="240" w:lineRule="auto"/>
        <w:ind w:firstLine="0"/>
        <w:jc w:val="center"/>
        <w:rPr>
          <w:rFonts w:ascii="Microsoft Sans Serif" w:hAnsi="Microsoft Sans Serif" w:cs="Microsoft Sans Serif"/>
          <w:b/>
        </w:rPr>
      </w:pPr>
      <w:r w:rsidR="0010766E">
        <w:rPr>
          <w:rFonts w:ascii="Microsoft Sans Serif" w:hAnsi="Microsoft Sans Serif" w:cs="Microsoft Sans Serif"/>
          <w:b/>
        </w:rPr>
        <w:t>Ďalšie f</w:t>
      </w:r>
      <w:r w:rsidR="00980D10">
        <w:rPr>
          <w:rFonts w:ascii="Microsoft Sans Serif" w:hAnsi="Microsoft Sans Serif" w:cs="Microsoft Sans Serif"/>
          <w:b/>
        </w:rPr>
        <w:t>ormy podpory viacgeneračnej solidarity v rodinách</w:t>
      </w:r>
    </w:p>
    <w:p w:rsidR="00A018B9" w:rsidP="00A018B9">
      <w:pPr>
        <w:pStyle w:val="BodyText"/>
        <w:bidi w:val="0"/>
        <w:spacing w:before="0" w:after="0" w:line="240" w:lineRule="auto"/>
        <w:ind w:firstLine="0"/>
        <w:jc w:val="center"/>
        <w:rPr>
          <w:rFonts w:ascii="Microsoft Sans Serif" w:hAnsi="Microsoft Sans Serif" w:cs="Microsoft Sans Serif"/>
        </w:rPr>
      </w:pPr>
    </w:p>
    <w:p w:rsidR="0095153C" w:rsidRPr="0095153C" w:rsidP="0095153C">
      <w:pPr>
        <w:pStyle w:val="Heading5"/>
        <w:bidi w:val="0"/>
        <w:jc w:val="both"/>
        <w:rPr>
          <w:rFonts w:ascii="Microsoft Sans Serif" w:hAnsi="Microsoft Sans Serif" w:cs="Microsoft Sans Serif"/>
          <w:b w:val="0"/>
          <w:i w:val="0"/>
          <w:sz w:val="24"/>
          <w:szCs w:val="24"/>
        </w:rPr>
      </w:pPr>
      <w:r>
        <w:rPr>
          <w:rFonts w:ascii="Microsoft Sans Serif" w:hAnsi="Microsoft Sans Serif" w:cs="Microsoft Sans Serif"/>
          <w:b w:val="0"/>
          <w:i w:val="0"/>
          <w:sz w:val="24"/>
          <w:szCs w:val="24"/>
        </w:rPr>
        <w:t>(1) Daňový bonus Prvý groš, ktorý pomáha rodičom zabezpečovať svojim nezaopatreným deťom, aby po ukončení povinnej školskej dochádzky študovali na stredných školách a vysokých školách.</w:t>
      </w:r>
      <w:r w:rsidRPr="0095153C">
        <w:rPr>
          <w:rFonts w:ascii="Microsoft Sans Serif" w:hAnsi="Microsoft Sans Serif" w:cs="Microsoft Sans Serif"/>
          <w:b w:val="0"/>
          <w:i w:val="0"/>
          <w:sz w:val="24"/>
          <w:szCs w:val="24"/>
        </w:rPr>
        <w:t xml:space="preserve"> </w:t>
      </w:r>
      <w:r>
        <w:rPr>
          <w:rFonts w:ascii="Microsoft Sans Serif" w:hAnsi="Microsoft Sans Serif" w:cs="Microsoft Sans Serif"/>
          <w:b w:val="0"/>
          <w:i w:val="0"/>
          <w:sz w:val="24"/>
          <w:szCs w:val="24"/>
        </w:rPr>
        <w:t>O sumu bonusu Prvý groš sa znižuje daň z príjmu rodičov, ktorí sa starajú o nezaopatrené deti, študujúce na stredných školách a vysokých školách. Podrobnosti ustanoví osobitný zákon</w:t>
      </w:r>
      <w:r w:rsidR="00005657">
        <w:rPr>
          <w:rFonts w:ascii="Microsoft Sans Serif" w:hAnsi="Microsoft Sans Serif" w:cs="Microsoft Sans Serif"/>
          <w:b w:val="0"/>
          <w:i w:val="0"/>
          <w:sz w:val="24"/>
          <w:szCs w:val="24"/>
        </w:rPr>
        <w:t>. 5</w:t>
      </w:r>
      <w:r>
        <w:rPr>
          <w:rFonts w:ascii="Microsoft Sans Serif" w:hAnsi="Microsoft Sans Serif" w:cs="Microsoft Sans Serif"/>
          <w:b w:val="0"/>
          <w:i w:val="0"/>
          <w:sz w:val="24"/>
          <w:szCs w:val="24"/>
        </w:rPr>
        <w:t>)</w:t>
      </w:r>
    </w:p>
    <w:p w:rsidR="00A018B9" w:rsidP="004A1961">
      <w:pPr>
        <w:pStyle w:val="BodyText"/>
        <w:bidi w:val="0"/>
        <w:spacing w:before="0" w:after="0" w:line="240" w:lineRule="auto"/>
        <w:ind w:firstLine="0"/>
        <w:rPr>
          <w:rFonts w:ascii="Microsoft Sans Serif" w:hAnsi="Microsoft Sans Serif" w:cs="Microsoft Sans Serif"/>
        </w:rPr>
      </w:pPr>
      <w:r w:rsidR="0095153C">
        <w:rPr>
          <w:rFonts w:ascii="Microsoft Sans Serif" w:hAnsi="Microsoft Sans Serif" w:cs="Microsoft Sans Serif"/>
        </w:rPr>
        <w:t xml:space="preserve">(2) </w:t>
      </w:r>
      <w:r w:rsidR="00500BA4">
        <w:rPr>
          <w:rFonts w:ascii="Microsoft Sans Serif" w:hAnsi="Microsoft Sans Serif" w:cs="Microsoft Sans Serif"/>
        </w:rPr>
        <w:t>Dávka Tretí groš, ktorá je príspevkom ku</w:t>
      </w:r>
      <w:r w:rsidR="00C63218">
        <w:rPr>
          <w:rFonts w:ascii="Microsoft Sans Serif" w:hAnsi="Microsoft Sans Serif" w:cs="Microsoft Sans Serif"/>
        </w:rPr>
        <w:t xml:space="preserve"> </w:t>
      </w:r>
      <w:r w:rsidR="00DF5EA8">
        <w:rPr>
          <w:rFonts w:ascii="Microsoft Sans Serif" w:hAnsi="Microsoft Sans Serif" w:cs="Microsoft Sans Serif"/>
          <w:color w:val="000000"/>
        </w:rPr>
        <w:t>starobného dôchodku, alebo predčasnému starobnému dôchodku alebo invalidnému dôchodku</w:t>
      </w:r>
      <w:r w:rsidR="00DF5EA8">
        <w:rPr>
          <w:rFonts w:ascii="Microsoft Sans Serif" w:hAnsi="Microsoft Sans Serif" w:cs="Microsoft Sans Serif"/>
        </w:rPr>
        <w:t xml:space="preserve"> rodičom poistenca, ktorý riadne platí odvody do Sociálnej poisťovne</w:t>
      </w:r>
      <w:r w:rsidR="00E1332C">
        <w:rPr>
          <w:rFonts w:ascii="Microsoft Sans Serif" w:hAnsi="Microsoft Sans Serif" w:cs="Microsoft Sans Serif"/>
        </w:rPr>
        <w:t>. Podrobnosti</w:t>
      </w:r>
      <w:r w:rsidR="00315570">
        <w:rPr>
          <w:rFonts w:ascii="Microsoft Sans Serif" w:hAnsi="Microsoft Sans Serif" w:cs="Microsoft Sans Serif"/>
        </w:rPr>
        <w:t xml:space="preserve"> ustanoví osobitný zákon.5)</w:t>
      </w:r>
    </w:p>
    <w:p w:rsidR="00A018B9"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________________________________________</w:t>
      </w:r>
    </w:p>
    <w:p w:rsidR="00A018B9" w:rsidP="00A018B9">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 xml:space="preserve">1) zákon č. </w:t>
      </w:r>
      <w:r w:rsidR="00395BFB">
        <w:rPr>
          <w:rFonts w:ascii="Microsoft Sans Serif" w:hAnsi="Microsoft Sans Serif" w:cs="Microsoft Sans Serif"/>
          <w:sz w:val="20"/>
          <w:szCs w:val="20"/>
        </w:rPr>
        <w:t>36/2005 Z.z. o rodine a o zmene a doplnení niekt</w:t>
      </w:r>
      <w:r w:rsidR="00EA0295">
        <w:rPr>
          <w:rFonts w:ascii="Microsoft Sans Serif" w:hAnsi="Microsoft Sans Serif" w:cs="Microsoft Sans Serif"/>
          <w:sz w:val="20"/>
          <w:szCs w:val="20"/>
        </w:rPr>
        <w:t>orých zákonov</w:t>
      </w:r>
      <w:r w:rsidRPr="00EA0295" w:rsidR="00EA0295">
        <w:rPr>
          <w:rFonts w:ascii="Microsoft Sans Serif" w:hAnsi="Microsoft Sans Serif" w:cs="Microsoft Sans Serif"/>
          <w:sz w:val="20"/>
          <w:szCs w:val="20"/>
        </w:rPr>
        <w:t xml:space="preserve"> </w:t>
      </w:r>
      <w:r w:rsidR="00EA0295">
        <w:rPr>
          <w:rFonts w:ascii="Microsoft Sans Serif" w:hAnsi="Microsoft Sans Serif" w:cs="Microsoft Sans Serif"/>
          <w:sz w:val="20"/>
          <w:szCs w:val="20"/>
        </w:rPr>
        <w:t>v znení neskorších predpisov.</w:t>
      </w:r>
    </w:p>
    <w:p w:rsidR="00A018B9" w:rsidP="00A018B9">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2)</w:t>
      </w:r>
      <w:r w:rsidR="002C13BB">
        <w:rPr>
          <w:rFonts w:ascii="Microsoft Sans Serif" w:hAnsi="Microsoft Sans Serif" w:cs="Microsoft Sans Serif"/>
          <w:sz w:val="20"/>
          <w:szCs w:val="20"/>
        </w:rPr>
        <w:t xml:space="preserve"> § 116 a § 117</w:t>
      </w:r>
      <w:r>
        <w:rPr>
          <w:rFonts w:ascii="Microsoft Sans Serif" w:hAnsi="Microsoft Sans Serif" w:cs="Microsoft Sans Serif"/>
          <w:sz w:val="20"/>
          <w:szCs w:val="20"/>
        </w:rPr>
        <w:t xml:space="preserve"> zákon</w:t>
      </w:r>
      <w:r w:rsidR="002C13BB">
        <w:rPr>
          <w:rFonts w:ascii="Microsoft Sans Serif" w:hAnsi="Microsoft Sans Serif" w:cs="Microsoft Sans Serif"/>
          <w:sz w:val="20"/>
          <w:szCs w:val="20"/>
        </w:rPr>
        <w:t>a</w:t>
      </w:r>
      <w:r>
        <w:rPr>
          <w:rFonts w:ascii="Microsoft Sans Serif" w:hAnsi="Microsoft Sans Serif" w:cs="Microsoft Sans Serif"/>
          <w:sz w:val="20"/>
          <w:szCs w:val="20"/>
        </w:rPr>
        <w:t xml:space="preserve"> č.</w:t>
      </w:r>
      <w:r w:rsidR="002C13BB">
        <w:rPr>
          <w:rFonts w:ascii="Microsoft Sans Serif" w:hAnsi="Microsoft Sans Serif" w:cs="Microsoft Sans Serif"/>
          <w:sz w:val="20"/>
          <w:szCs w:val="20"/>
        </w:rPr>
        <w:t>40/1964</w:t>
      </w:r>
      <w:r>
        <w:rPr>
          <w:rFonts w:ascii="Microsoft Sans Serif" w:hAnsi="Microsoft Sans Serif" w:cs="Microsoft Sans Serif"/>
          <w:sz w:val="20"/>
          <w:szCs w:val="20"/>
        </w:rPr>
        <w:t xml:space="preserve"> Zb. </w:t>
      </w:r>
      <w:r w:rsidR="002C13BB">
        <w:rPr>
          <w:rFonts w:ascii="Microsoft Sans Serif" w:hAnsi="Microsoft Sans Serif" w:cs="Microsoft Sans Serif"/>
          <w:sz w:val="20"/>
          <w:szCs w:val="20"/>
        </w:rPr>
        <w:t>Občianskeho zákonníka</w:t>
      </w:r>
      <w:r>
        <w:rPr>
          <w:rFonts w:ascii="Microsoft Sans Serif" w:hAnsi="Microsoft Sans Serif" w:cs="Microsoft Sans Serif"/>
          <w:sz w:val="20"/>
          <w:szCs w:val="20"/>
        </w:rPr>
        <w:t xml:space="preserve"> v znení neskorších predpisov</w:t>
      </w:r>
      <w:r w:rsidR="00EA0295">
        <w:rPr>
          <w:rFonts w:ascii="Microsoft Sans Serif" w:hAnsi="Microsoft Sans Serif" w:cs="Microsoft Sans Serif"/>
          <w:sz w:val="20"/>
          <w:szCs w:val="20"/>
        </w:rPr>
        <w:t>.</w:t>
      </w:r>
    </w:p>
    <w:p w:rsidR="00EA0295" w:rsidP="00A018B9">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3) zákon č. 253/1998 Z.z. o hlásení pobytu občanov Slovenskej republiky a registri obyvateľov Slovenskej republiky v znení neskorších predpisov.</w:t>
      </w:r>
    </w:p>
    <w:p w:rsidR="00005657" w:rsidP="00A018B9">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4) zákon č. 150/2013 Z. z. o Štátnom fonde rozvoja bývania v znení neskorších predpisov.</w:t>
      </w:r>
    </w:p>
    <w:p w:rsidR="0095153C" w:rsidP="00A018B9">
      <w:pPr>
        <w:pStyle w:val="BodyText"/>
        <w:bidi w:val="0"/>
        <w:spacing w:before="0" w:after="0" w:line="240" w:lineRule="auto"/>
        <w:ind w:firstLine="0"/>
        <w:rPr>
          <w:rFonts w:ascii="Microsoft Sans Serif" w:hAnsi="Microsoft Sans Serif" w:cs="Microsoft Sans Serif"/>
          <w:sz w:val="20"/>
          <w:szCs w:val="20"/>
        </w:rPr>
      </w:pPr>
      <w:r w:rsidR="00005657">
        <w:rPr>
          <w:rFonts w:ascii="Microsoft Sans Serif" w:hAnsi="Microsoft Sans Serif" w:cs="Microsoft Sans Serif"/>
          <w:sz w:val="20"/>
          <w:szCs w:val="20"/>
        </w:rPr>
        <w:t>5</w:t>
      </w:r>
      <w:r>
        <w:rPr>
          <w:rFonts w:ascii="Microsoft Sans Serif" w:hAnsi="Microsoft Sans Serif" w:cs="Microsoft Sans Serif"/>
          <w:sz w:val="20"/>
          <w:szCs w:val="20"/>
        </w:rPr>
        <w:t xml:space="preserve">) § 33a </w:t>
      </w:r>
      <w:r>
        <w:rPr>
          <w:rFonts w:ascii="Microsoft Sans Serif" w:hAnsi="Microsoft Sans Serif" w:cs="Microsoft Sans Serif"/>
          <w:color w:val="000000"/>
          <w:sz w:val="20"/>
          <w:szCs w:val="20"/>
        </w:rPr>
        <w:t>z</w:t>
      </w:r>
      <w:r w:rsidRPr="00BA601B">
        <w:rPr>
          <w:rFonts w:ascii="Microsoft Sans Serif" w:hAnsi="Microsoft Sans Serif" w:cs="Microsoft Sans Serif"/>
          <w:color w:val="000000"/>
          <w:sz w:val="20"/>
          <w:szCs w:val="20"/>
        </w:rPr>
        <w:t>ákon</w:t>
      </w:r>
      <w:r>
        <w:rPr>
          <w:rFonts w:ascii="Microsoft Sans Serif" w:hAnsi="Microsoft Sans Serif" w:cs="Microsoft Sans Serif"/>
          <w:color w:val="000000"/>
          <w:sz w:val="20"/>
          <w:szCs w:val="20"/>
        </w:rPr>
        <w:t>a</w:t>
      </w:r>
      <w:r w:rsidRPr="00BA601B">
        <w:rPr>
          <w:rFonts w:ascii="Microsoft Sans Serif" w:hAnsi="Microsoft Sans Serif" w:cs="Microsoft Sans Serif"/>
          <w:color w:val="000000"/>
          <w:sz w:val="20"/>
          <w:szCs w:val="20"/>
        </w:rPr>
        <w:t xml:space="preserve"> č. 595/2003 Z. z. o dani z príjmov v</w:t>
      </w:r>
      <w:r>
        <w:rPr>
          <w:rFonts w:ascii="Microsoft Sans Serif" w:hAnsi="Microsoft Sans Serif" w:cs="Microsoft Sans Serif"/>
          <w:color w:val="000000"/>
          <w:sz w:val="20"/>
          <w:szCs w:val="20"/>
        </w:rPr>
        <w:t> </w:t>
      </w:r>
      <w:r w:rsidRPr="00BA601B">
        <w:rPr>
          <w:rFonts w:ascii="Microsoft Sans Serif" w:hAnsi="Microsoft Sans Serif" w:cs="Microsoft Sans Serif"/>
          <w:color w:val="000000"/>
          <w:sz w:val="20"/>
          <w:szCs w:val="20"/>
        </w:rPr>
        <w:t>znení</w:t>
      </w:r>
      <w:r>
        <w:rPr>
          <w:rFonts w:ascii="Microsoft Sans Serif" w:hAnsi="Microsoft Sans Serif" w:cs="Microsoft Sans Serif"/>
          <w:color w:val="000000"/>
          <w:sz w:val="20"/>
          <w:szCs w:val="20"/>
        </w:rPr>
        <w:t xml:space="preserve"> neskorších predpisov</w:t>
      </w:r>
    </w:p>
    <w:p w:rsidR="00315570" w:rsidP="00DF5EA8">
      <w:pPr>
        <w:pStyle w:val="BodyText"/>
        <w:bidi w:val="0"/>
        <w:spacing w:before="0" w:after="0" w:line="240" w:lineRule="auto"/>
        <w:ind w:firstLine="0"/>
        <w:rPr>
          <w:rFonts w:ascii="Microsoft Sans Serif" w:hAnsi="Microsoft Sans Serif" w:cs="Microsoft Sans Serif"/>
          <w:sz w:val="20"/>
          <w:szCs w:val="20"/>
        </w:rPr>
      </w:pPr>
      <w:r w:rsidR="00005657">
        <w:rPr>
          <w:rFonts w:ascii="Microsoft Sans Serif" w:hAnsi="Microsoft Sans Serif" w:cs="Microsoft Sans Serif"/>
          <w:sz w:val="20"/>
          <w:szCs w:val="20"/>
        </w:rPr>
        <w:t>6</w:t>
      </w:r>
      <w:r w:rsidR="006568CE">
        <w:rPr>
          <w:rFonts w:ascii="Microsoft Sans Serif" w:hAnsi="Microsoft Sans Serif" w:cs="Microsoft Sans Serif"/>
          <w:sz w:val="20"/>
          <w:szCs w:val="20"/>
        </w:rPr>
        <w:t xml:space="preserve">) zákon č. </w:t>
      </w:r>
      <w:r w:rsidR="00DF5EA8">
        <w:rPr>
          <w:rFonts w:ascii="Microsoft Sans Serif" w:hAnsi="Microsoft Sans Serif" w:cs="Microsoft Sans Serif"/>
          <w:sz w:val="20"/>
          <w:szCs w:val="20"/>
        </w:rPr>
        <w:t>461/2003 Z.z.</w:t>
      </w:r>
      <w:r w:rsidR="006568CE">
        <w:rPr>
          <w:rFonts w:ascii="Microsoft Sans Serif" w:hAnsi="Microsoft Sans Serif" w:cs="Microsoft Sans Serif"/>
          <w:sz w:val="20"/>
          <w:szCs w:val="20"/>
        </w:rPr>
        <w:t>. o</w:t>
      </w:r>
      <w:r w:rsidR="00DF5EA8">
        <w:rPr>
          <w:rFonts w:ascii="Microsoft Sans Serif" w:hAnsi="Microsoft Sans Serif" w:cs="Microsoft Sans Serif"/>
          <w:sz w:val="20"/>
          <w:szCs w:val="20"/>
        </w:rPr>
        <w:t> sociálnom poistení</w:t>
      </w:r>
      <w:r w:rsidRPr="00BA601B">
        <w:rPr>
          <w:rFonts w:ascii="Microsoft Sans Serif" w:hAnsi="Microsoft Sans Serif" w:cs="Microsoft Sans Serif"/>
          <w:color w:val="000000"/>
          <w:sz w:val="20"/>
          <w:szCs w:val="20"/>
        </w:rPr>
        <w:t xml:space="preserve"> v</w:t>
      </w:r>
      <w:r>
        <w:rPr>
          <w:rFonts w:ascii="Microsoft Sans Serif" w:hAnsi="Microsoft Sans Serif" w:cs="Microsoft Sans Serif"/>
          <w:color w:val="000000"/>
          <w:sz w:val="20"/>
          <w:szCs w:val="20"/>
        </w:rPr>
        <w:t> </w:t>
      </w:r>
      <w:r w:rsidRPr="00BA601B">
        <w:rPr>
          <w:rFonts w:ascii="Microsoft Sans Serif" w:hAnsi="Microsoft Sans Serif" w:cs="Microsoft Sans Serif"/>
          <w:color w:val="000000"/>
          <w:sz w:val="20"/>
          <w:szCs w:val="20"/>
        </w:rPr>
        <w:t>znení</w:t>
      </w:r>
      <w:r>
        <w:rPr>
          <w:rFonts w:ascii="Microsoft Sans Serif" w:hAnsi="Microsoft Sans Serif" w:cs="Microsoft Sans Serif"/>
          <w:color w:val="000000"/>
          <w:sz w:val="20"/>
          <w:szCs w:val="20"/>
        </w:rPr>
        <w:t xml:space="preserve"> neskorších predpisov</w:t>
      </w:r>
    </w:p>
    <w:p w:rsidR="00A018B9" w:rsidP="00A018B9">
      <w:pPr>
        <w:pStyle w:val="BodyText"/>
        <w:bidi w:val="0"/>
        <w:spacing w:before="0" w:after="0" w:line="240" w:lineRule="auto"/>
        <w:ind w:firstLine="0"/>
        <w:rPr>
          <w:rFonts w:ascii="Microsoft Sans Serif" w:hAnsi="Microsoft Sans Serif" w:cs="Microsoft Sans Serif"/>
          <w:sz w:val="20"/>
          <w:szCs w:val="20"/>
        </w:rPr>
      </w:pPr>
    </w:p>
    <w:p w:rsidR="00A018B9" w:rsidP="00A018B9">
      <w:pPr>
        <w:pStyle w:val="BodyText"/>
        <w:bidi w:val="0"/>
        <w:spacing w:before="0" w:after="0" w:line="240" w:lineRule="auto"/>
        <w:ind w:firstLine="0"/>
        <w:jc w:val="center"/>
        <w:rPr>
          <w:rFonts w:ascii="Microsoft Sans Serif" w:hAnsi="Microsoft Sans Serif" w:cs="Microsoft Sans Serif"/>
        </w:rPr>
      </w:pPr>
    </w:p>
    <w:p w:rsidR="00A018B9" w:rsidP="00A018B9">
      <w:pPr>
        <w:pStyle w:val="BodyText"/>
        <w:bidi w:val="0"/>
        <w:spacing w:before="0" w:after="0" w:line="240" w:lineRule="auto"/>
        <w:ind w:firstLine="0"/>
        <w:jc w:val="center"/>
        <w:rPr>
          <w:rFonts w:ascii="Microsoft Sans Serif" w:hAnsi="Microsoft Sans Serif" w:cs="Microsoft Sans Serif"/>
        </w:rPr>
      </w:pPr>
    </w:p>
    <w:p w:rsidR="00A018B9" w:rsidRPr="00F377DE" w:rsidP="00A018B9">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Čl.II</w:t>
      </w:r>
    </w:p>
    <w:p w:rsidR="00A018B9" w:rsidP="00A018B9">
      <w:pPr>
        <w:pStyle w:val="BodyText"/>
        <w:bidi w:val="0"/>
        <w:spacing w:before="0" w:after="0" w:line="240" w:lineRule="auto"/>
        <w:ind w:firstLine="0"/>
        <w:jc w:val="center"/>
        <w:rPr>
          <w:rFonts w:ascii="Microsoft Sans Serif" w:hAnsi="Microsoft Sans Serif" w:cs="Microsoft Sans Serif"/>
        </w:rPr>
      </w:pPr>
    </w:p>
    <w:p w:rsidR="00A018B9" w:rsidP="00A018B9">
      <w:pPr>
        <w:pStyle w:val="BodyText"/>
        <w:bidi w:val="0"/>
        <w:spacing w:before="0" w:after="0" w:line="240" w:lineRule="auto"/>
        <w:ind w:firstLine="0"/>
        <w:rPr>
          <w:rFonts w:ascii="Microsoft Sans Serif" w:hAnsi="Microsoft Sans Serif" w:cs="Microsoft Sans Serif"/>
        </w:rPr>
      </w:pPr>
      <w:r w:rsidRPr="00E56FF5">
        <w:rPr>
          <w:rFonts w:ascii="Microsoft Sans Serif" w:hAnsi="Microsoft Sans Serif" w:cs="Microsoft Sans Serif"/>
        </w:rPr>
        <w:t>Zákon č.</w:t>
      </w:r>
      <w:r>
        <w:rPr>
          <w:rFonts w:ascii="Microsoft Sans Serif" w:hAnsi="Microsoft Sans Serif" w:cs="Microsoft Sans Serif"/>
        </w:rPr>
        <w:t xml:space="preserve"> </w:t>
      </w:r>
      <w:r w:rsidR="0010766E">
        <w:rPr>
          <w:rFonts w:ascii="Microsoft Sans Serif" w:hAnsi="Microsoft Sans Serif" w:cs="Microsoft Sans Serif"/>
        </w:rPr>
        <w:t>150/2013 Z.z. o Štátnom fonde rozvoja bývania</w:t>
      </w:r>
      <w:r w:rsidRPr="00E56FF5">
        <w:rPr>
          <w:rFonts w:ascii="Microsoft Sans Serif" w:hAnsi="Microsoft Sans Serif" w:cs="Microsoft Sans Serif"/>
        </w:rPr>
        <w:t xml:space="preserve"> sa mení a dopĺňa takto:</w:t>
      </w:r>
    </w:p>
    <w:p w:rsidR="00091D43" w:rsidP="00A018B9">
      <w:pPr>
        <w:pStyle w:val="BodyText"/>
        <w:bidi w:val="0"/>
        <w:spacing w:before="0" w:after="0" w:line="240" w:lineRule="auto"/>
        <w:ind w:firstLine="0"/>
        <w:rPr>
          <w:rFonts w:ascii="Microsoft Sans Serif" w:hAnsi="Microsoft Sans Serif" w:cs="Microsoft Sans Serif"/>
        </w:rPr>
      </w:pPr>
    </w:p>
    <w:p w:rsidR="00091D43"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1. V § 6 ods.1 sa v písm. e) bod 2. na konci textu bodka nahradí čiarkou a doplní sa nový bod f), ktorý znie:</w:t>
      </w:r>
    </w:p>
    <w:p w:rsidR="00091D43"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„f) podpora viacgeneračného spolužitia v rodinách</w:t>
      </w:r>
    </w:p>
    <w:p w:rsidR="00091D43" w:rsidP="00091D43">
      <w:pPr>
        <w:pStyle w:val="BodyText"/>
        <w:numPr>
          <w:numId w:val="2"/>
        </w:numPr>
        <w:bidi w:val="0"/>
        <w:spacing w:before="0" w:after="0" w:line="240" w:lineRule="auto"/>
        <w:rPr>
          <w:rFonts w:ascii="Microsoft Sans Serif" w:hAnsi="Microsoft Sans Serif" w:cs="Microsoft Sans Serif"/>
        </w:rPr>
      </w:pPr>
      <w:r>
        <w:rPr>
          <w:rFonts w:ascii="Microsoft Sans Serif" w:hAnsi="Microsoft Sans Serif" w:cs="Microsoft Sans Serif"/>
        </w:rPr>
        <w:t>výstavba bytu v bytovom dome, v rodinnom dome alebo polyfunkčnom dome na účely viacgeneračného spolužitia v rodine,</w:t>
      </w:r>
    </w:p>
    <w:p w:rsidR="00091D43" w:rsidP="00091D43">
      <w:pPr>
        <w:pStyle w:val="BodyText"/>
        <w:numPr>
          <w:numId w:val="2"/>
        </w:numPr>
        <w:bidi w:val="0"/>
        <w:spacing w:before="0" w:after="0" w:line="240" w:lineRule="auto"/>
        <w:rPr>
          <w:rFonts w:ascii="Microsoft Sans Serif" w:hAnsi="Microsoft Sans Serif" w:cs="Microsoft Sans Serif"/>
        </w:rPr>
      </w:pPr>
      <w:r>
        <w:rPr>
          <w:rFonts w:ascii="Microsoft Sans Serif" w:hAnsi="Microsoft Sans Serif" w:cs="Microsoft Sans Serif"/>
        </w:rPr>
        <w:t>kúpa bytu v bytovom dome alebo polyfunkčnom dome</w:t>
      </w:r>
      <w:r w:rsidRPr="00091D43">
        <w:rPr>
          <w:rFonts w:ascii="Microsoft Sans Serif" w:hAnsi="Microsoft Sans Serif" w:cs="Microsoft Sans Serif"/>
        </w:rPr>
        <w:t xml:space="preserve"> </w:t>
      </w:r>
      <w:r>
        <w:rPr>
          <w:rFonts w:ascii="Microsoft Sans Serif" w:hAnsi="Microsoft Sans Serif" w:cs="Microsoft Sans Serif"/>
        </w:rPr>
        <w:t>na účely viacgeneračného spolužitia v rodine,</w:t>
      </w:r>
    </w:p>
    <w:p w:rsidR="00091D43" w:rsidP="00091D43">
      <w:pPr>
        <w:pStyle w:val="BodyText"/>
        <w:numPr>
          <w:numId w:val="2"/>
        </w:numPr>
        <w:bidi w:val="0"/>
        <w:spacing w:before="0" w:after="0" w:line="240" w:lineRule="auto"/>
        <w:rPr>
          <w:rFonts w:ascii="Microsoft Sans Serif" w:hAnsi="Microsoft Sans Serif" w:cs="Microsoft Sans Serif"/>
        </w:rPr>
      </w:pPr>
      <w:r>
        <w:rPr>
          <w:rFonts w:ascii="Microsoft Sans Serif" w:hAnsi="Microsoft Sans Serif" w:cs="Microsoft Sans Serif"/>
        </w:rPr>
        <w:t>rekonštrukcia bytu na účely viacgeneračného spolužitia v rodine.</w:t>
      </w:r>
      <w:r w:rsidR="006568CE">
        <w:rPr>
          <w:rFonts w:ascii="Microsoft Sans Serif" w:hAnsi="Microsoft Sans Serif" w:cs="Microsoft Sans Serif"/>
        </w:rPr>
        <w:t>“.</w:t>
      </w:r>
    </w:p>
    <w:p w:rsidR="006568CE" w:rsidP="006568CE">
      <w:pPr>
        <w:pStyle w:val="BodyText"/>
        <w:bidi w:val="0"/>
        <w:spacing w:before="0" w:after="0" w:line="240" w:lineRule="auto"/>
        <w:ind w:firstLine="0"/>
        <w:rPr>
          <w:rFonts w:ascii="Microsoft Sans Serif" w:hAnsi="Microsoft Sans Serif" w:cs="Microsoft Sans Serif"/>
        </w:rPr>
      </w:pPr>
    </w:p>
    <w:p w:rsidR="006568CE" w:rsidP="006568CE">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2. V § 6 sa doplní nový odsek 8, ktorý znie:</w:t>
      </w:r>
    </w:p>
    <w:p w:rsidR="00E247F2" w:rsidP="00E247F2">
      <w:pPr>
        <w:pStyle w:val="BodyText"/>
        <w:bidi w:val="0"/>
        <w:spacing w:before="0" w:after="0" w:line="240" w:lineRule="auto"/>
        <w:ind w:firstLine="0"/>
        <w:rPr>
          <w:rFonts w:ascii="Microsoft Sans Serif" w:hAnsi="Microsoft Sans Serif" w:cs="Microsoft Sans Serif"/>
        </w:rPr>
      </w:pPr>
      <w:r w:rsidR="006568CE">
        <w:rPr>
          <w:rFonts w:ascii="Microsoft Sans Serif" w:hAnsi="Microsoft Sans Serif" w:cs="Microsoft Sans Serif"/>
        </w:rPr>
        <w:t>„(8) Na účely tohto zákona sa viacgeneračným spolužitím vo rodine rozumie</w:t>
      </w:r>
      <w:r w:rsidRPr="006568CE" w:rsidR="006568CE">
        <w:rPr>
          <w:rFonts w:ascii="Microsoft Sans Serif" w:hAnsi="Microsoft Sans Serif" w:cs="Microsoft Sans Serif"/>
        </w:rPr>
        <w:t xml:space="preserve"> </w:t>
      </w:r>
      <w:r w:rsidR="006568CE">
        <w:rPr>
          <w:rFonts w:ascii="Microsoft Sans Serif" w:hAnsi="Microsoft Sans Serif" w:cs="Microsoft Sans Serif"/>
        </w:rPr>
        <w:t>spolužitie plnoletých blízkych osôb viac ako jednej generácie v rodine na rovnakom mieste trvalého pobytu podľa osobitného zákona.8a)“.</w:t>
      </w:r>
    </w:p>
    <w:p w:rsidR="006568CE" w:rsidP="006568CE">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w:t>
      </w:r>
    </w:p>
    <w:p w:rsidR="006568CE" w:rsidP="006568CE">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K poznámke pod čiarou:</w:t>
      </w:r>
    </w:p>
    <w:p w:rsidR="006568CE" w:rsidRPr="006568CE" w:rsidP="006568CE">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„8a) Zákon č..../2014 Z.z. o podpore viacgeneračnej solidarity v rodinách a o zmene a doplnení niektorých zákonov."</w:t>
      </w:r>
    </w:p>
    <w:p w:rsidR="00A018B9" w:rsidP="00A018B9">
      <w:pPr>
        <w:pStyle w:val="BodyText"/>
        <w:bidi w:val="0"/>
        <w:spacing w:before="0" w:after="0" w:line="240" w:lineRule="auto"/>
        <w:ind w:firstLine="0"/>
        <w:rPr>
          <w:rFonts w:ascii="Microsoft Sans Serif" w:hAnsi="Microsoft Sans Serif" w:cs="Microsoft Sans Serif"/>
        </w:rPr>
      </w:pPr>
    </w:p>
    <w:p w:rsidR="00E247F2"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3. </w:t>
      </w:r>
      <w:r w:rsidR="00533C3B">
        <w:rPr>
          <w:rFonts w:ascii="Microsoft Sans Serif" w:hAnsi="Microsoft Sans Serif" w:cs="Microsoft Sans Serif"/>
        </w:rPr>
        <w:t>V § 7 sa doplnia nové</w:t>
      </w:r>
      <w:r>
        <w:rPr>
          <w:rFonts w:ascii="Microsoft Sans Serif" w:hAnsi="Microsoft Sans Serif" w:cs="Microsoft Sans Serif"/>
        </w:rPr>
        <w:t xml:space="preserve"> odsek</w:t>
      </w:r>
      <w:r w:rsidR="00533C3B">
        <w:rPr>
          <w:rFonts w:ascii="Microsoft Sans Serif" w:hAnsi="Microsoft Sans Serif" w:cs="Microsoft Sans Serif"/>
        </w:rPr>
        <w:t>y</w:t>
      </w:r>
      <w:r>
        <w:rPr>
          <w:rFonts w:ascii="Microsoft Sans Serif" w:hAnsi="Microsoft Sans Serif" w:cs="Microsoft Sans Serif"/>
        </w:rPr>
        <w:t xml:space="preserve"> 8</w:t>
      </w:r>
      <w:r w:rsidR="00533C3B">
        <w:rPr>
          <w:rFonts w:ascii="Microsoft Sans Serif" w:hAnsi="Microsoft Sans Serif" w:cs="Microsoft Sans Serif"/>
        </w:rPr>
        <w:t xml:space="preserve"> a 9, ktoré znejú</w:t>
      </w:r>
      <w:r>
        <w:rPr>
          <w:rFonts w:ascii="Microsoft Sans Serif" w:hAnsi="Microsoft Sans Serif" w:cs="Microsoft Sans Serif"/>
        </w:rPr>
        <w:t>:</w:t>
      </w:r>
    </w:p>
    <w:p w:rsidR="00533C3B" w:rsidP="00A018B9">
      <w:pPr>
        <w:pStyle w:val="BodyText"/>
        <w:bidi w:val="0"/>
        <w:spacing w:before="0" w:after="0" w:line="240" w:lineRule="auto"/>
        <w:ind w:firstLine="0"/>
        <w:rPr>
          <w:rFonts w:ascii="Microsoft Sans Serif" w:hAnsi="Microsoft Sans Serif" w:cs="Microsoft Sans Serif"/>
        </w:rPr>
      </w:pPr>
      <w:r w:rsidR="00E247F2">
        <w:rPr>
          <w:rFonts w:ascii="Microsoft Sans Serif" w:hAnsi="Microsoft Sans Serif" w:cs="Microsoft Sans Serif"/>
        </w:rPr>
        <w:t>„(8) Podporu viacgeneračného spolužitia v rodinách podľa § 6 ods.1 písm.</w:t>
      </w:r>
      <w:r w:rsidR="00A41AE4">
        <w:rPr>
          <w:rFonts w:ascii="Microsoft Sans Serif" w:hAnsi="Microsoft Sans Serif" w:cs="Microsoft Sans Serif"/>
        </w:rPr>
        <w:t xml:space="preserve"> </w:t>
      </w:r>
      <w:r w:rsidR="00E247F2">
        <w:rPr>
          <w:rFonts w:ascii="Microsoft Sans Serif" w:hAnsi="Microsoft Sans Serif" w:cs="Microsoft Sans Serif"/>
        </w:rPr>
        <w:t>f) možno poskytnúť žiadateľovi podľa odseku 1 písm. a), ktorý nový alebo zrekonštruovaný byt využije na účely viacgeneračného spolužitia v</w:t>
      </w:r>
      <w:r w:rsidR="00A41AE4">
        <w:rPr>
          <w:rFonts w:ascii="Microsoft Sans Serif" w:hAnsi="Microsoft Sans Serif" w:cs="Microsoft Sans Serif"/>
        </w:rPr>
        <w:t> </w:t>
      </w:r>
      <w:r w:rsidR="00E247F2">
        <w:rPr>
          <w:rFonts w:ascii="Microsoft Sans Serif" w:hAnsi="Microsoft Sans Serif" w:cs="Microsoft Sans Serif"/>
        </w:rPr>
        <w:t>rodinách</w:t>
      </w:r>
      <w:r w:rsidR="00A41AE4">
        <w:rPr>
          <w:rFonts w:ascii="Microsoft Sans Serif" w:hAnsi="Microsoft Sans Serif" w:cs="Microsoft Sans Serif"/>
        </w:rPr>
        <w:t xml:space="preserve"> </w:t>
      </w:r>
      <w:r w:rsidR="0052537E">
        <w:rPr>
          <w:rFonts w:ascii="Microsoft Sans Serif" w:hAnsi="Microsoft Sans Serif" w:cs="Microsoft Sans Serif"/>
        </w:rPr>
        <w:t>podľa § 14a</w:t>
      </w:r>
      <w:r>
        <w:rPr>
          <w:rFonts w:ascii="Microsoft Sans Serif" w:hAnsi="Microsoft Sans Serif" w:cs="Microsoft Sans Serif"/>
        </w:rPr>
        <w:t>.</w:t>
      </w:r>
    </w:p>
    <w:p w:rsidR="00E247F2" w:rsidP="00A018B9">
      <w:pPr>
        <w:pStyle w:val="BodyText"/>
        <w:bidi w:val="0"/>
        <w:spacing w:before="0" w:after="0" w:line="240" w:lineRule="auto"/>
        <w:ind w:firstLine="0"/>
        <w:rPr>
          <w:rFonts w:ascii="Microsoft Sans Serif" w:hAnsi="Microsoft Sans Serif" w:cs="Microsoft Sans Serif"/>
        </w:rPr>
      </w:pPr>
      <w:r w:rsidR="00533C3B">
        <w:rPr>
          <w:rFonts w:ascii="Microsoft Sans Serif" w:hAnsi="Microsoft Sans Serif" w:cs="Microsoft Sans Serif"/>
        </w:rPr>
        <w:t>(9) P</w:t>
      </w:r>
      <w:r w:rsidR="00A41AE4">
        <w:rPr>
          <w:rFonts w:ascii="Microsoft Sans Serif" w:hAnsi="Microsoft Sans Serif" w:cs="Microsoft Sans Serif"/>
        </w:rPr>
        <w:t>odporu viacgeneračného spolužitia v rodinách podľa § 6 ods.1 písm.</w:t>
      </w:r>
      <w:r w:rsidR="00533C3B">
        <w:rPr>
          <w:rFonts w:ascii="Microsoft Sans Serif" w:hAnsi="Microsoft Sans Serif" w:cs="Microsoft Sans Serif"/>
        </w:rPr>
        <w:t xml:space="preserve"> </w:t>
      </w:r>
      <w:r w:rsidR="00A41AE4">
        <w:rPr>
          <w:rFonts w:ascii="Microsoft Sans Serif" w:hAnsi="Microsoft Sans Serif" w:cs="Microsoft Sans Serif"/>
        </w:rPr>
        <w:t xml:space="preserve">f) bod 1. možno poskytnúť aj žiadateľovi podľa odseku 1 písm. b), c) a f), ktorý byty prenájme na účely viacgeneračného spolužitia v rodinách </w:t>
      </w:r>
      <w:r w:rsidR="0052537E">
        <w:rPr>
          <w:rFonts w:ascii="Microsoft Sans Serif" w:hAnsi="Microsoft Sans Serif" w:cs="Microsoft Sans Serif"/>
        </w:rPr>
        <w:t>podľa § 14a</w:t>
      </w:r>
      <w:r w:rsidR="00A41AE4">
        <w:rPr>
          <w:rFonts w:ascii="Microsoft Sans Serif" w:hAnsi="Microsoft Sans Serif" w:cs="Microsoft Sans Serif"/>
        </w:rPr>
        <w:t>.“.</w:t>
      </w:r>
    </w:p>
    <w:p w:rsidR="0037075E" w:rsidP="00A018B9">
      <w:pPr>
        <w:pStyle w:val="BodyText"/>
        <w:bidi w:val="0"/>
        <w:spacing w:before="0" w:after="0" w:line="240" w:lineRule="auto"/>
        <w:ind w:firstLine="0"/>
        <w:rPr>
          <w:rFonts w:ascii="Microsoft Sans Serif" w:hAnsi="Microsoft Sans Serif" w:cs="Microsoft Sans Serif"/>
        </w:rPr>
      </w:pPr>
    </w:p>
    <w:p w:rsidR="0037075E"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4. V § 8 ods.1 sa v písm.</w:t>
      </w:r>
      <w:r w:rsidR="006E05F4">
        <w:rPr>
          <w:rFonts w:ascii="Microsoft Sans Serif" w:hAnsi="Microsoft Sans Serif" w:cs="Microsoft Sans Serif"/>
        </w:rPr>
        <w:t xml:space="preserve"> </w:t>
      </w:r>
      <w:r>
        <w:rPr>
          <w:rFonts w:ascii="Microsoft Sans Serif" w:hAnsi="Microsoft Sans Serif" w:cs="Microsoft Sans Serif"/>
        </w:rPr>
        <w:t>f) na konci textu nahradí bodka čiarkou a </w:t>
      </w:r>
      <w:r w:rsidR="00006CC0">
        <w:rPr>
          <w:rFonts w:ascii="Microsoft Sans Serif" w:hAnsi="Microsoft Sans Serif" w:cs="Microsoft Sans Serif"/>
        </w:rPr>
        <w:t>doplnia</w:t>
      </w:r>
      <w:r>
        <w:rPr>
          <w:rFonts w:ascii="Microsoft Sans Serif" w:hAnsi="Microsoft Sans Serif" w:cs="Microsoft Sans Serif"/>
        </w:rPr>
        <w:t xml:space="preserve"> </w:t>
      </w:r>
      <w:r w:rsidR="00006CC0">
        <w:rPr>
          <w:rFonts w:ascii="Microsoft Sans Serif" w:hAnsi="Microsoft Sans Serif" w:cs="Microsoft Sans Serif"/>
        </w:rPr>
        <w:t>sa nové písmená</w:t>
      </w:r>
      <w:r>
        <w:rPr>
          <w:rFonts w:ascii="Microsoft Sans Serif" w:hAnsi="Microsoft Sans Serif" w:cs="Microsoft Sans Serif"/>
        </w:rPr>
        <w:t xml:space="preserve"> g)</w:t>
      </w:r>
      <w:r w:rsidR="00006CC0">
        <w:rPr>
          <w:rFonts w:ascii="Microsoft Sans Serif" w:hAnsi="Microsoft Sans Serif" w:cs="Microsoft Sans Serif"/>
        </w:rPr>
        <w:t xml:space="preserve"> a h)</w:t>
      </w:r>
      <w:r>
        <w:rPr>
          <w:rFonts w:ascii="Microsoft Sans Serif" w:hAnsi="Microsoft Sans Serif" w:cs="Microsoft Sans Serif"/>
        </w:rPr>
        <w:t xml:space="preserve"> v znení:</w:t>
      </w:r>
    </w:p>
    <w:p w:rsidR="0037075E"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„g) </w:t>
      </w:r>
      <w:r w:rsidR="00006CC0">
        <w:rPr>
          <w:rFonts w:ascii="Microsoft Sans Serif" w:hAnsi="Microsoft Sans Serif" w:cs="Microsoft Sans Serif"/>
        </w:rPr>
        <w:t>najviac 100 000 eur na byt, ak ide o obstaranie bytu podľa § 6 ods.1 písm. f) bod 1 a bod 2,</w:t>
      </w:r>
    </w:p>
    <w:p w:rsidR="00006CC0"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„h) najmenej 50 eur a najviac 1000 eur na 1m2 podlahovej plochy bytu, 15) ak ide o rekonštrukciu bytu podľa § 6 ods.1 písm. f) bod 3.“.</w:t>
      </w:r>
    </w:p>
    <w:p w:rsidR="0029093B" w:rsidP="00A018B9">
      <w:pPr>
        <w:pStyle w:val="BodyText"/>
        <w:bidi w:val="0"/>
        <w:spacing w:before="0" w:after="0" w:line="240" w:lineRule="auto"/>
        <w:ind w:firstLine="0"/>
        <w:rPr>
          <w:rFonts w:ascii="Microsoft Sans Serif" w:hAnsi="Microsoft Sans Serif" w:cs="Microsoft Sans Serif"/>
        </w:rPr>
      </w:pPr>
    </w:p>
    <w:p w:rsidR="0029093B" w:rsidP="00A018B9">
      <w:pPr>
        <w:pStyle w:val="BodyText"/>
        <w:bidi w:val="0"/>
        <w:spacing w:before="0" w:after="0" w:line="240" w:lineRule="auto"/>
        <w:ind w:firstLine="0"/>
        <w:rPr>
          <w:rFonts w:ascii="Microsoft Sans Serif" w:hAnsi="Microsoft Sans Serif" w:cs="Microsoft Sans Serif"/>
        </w:rPr>
      </w:pPr>
      <w:r w:rsidR="00492AC7">
        <w:rPr>
          <w:rFonts w:ascii="Microsoft Sans Serif" w:hAnsi="Microsoft Sans Serif" w:cs="Microsoft Sans Serif"/>
        </w:rPr>
        <w:t xml:space="preserve">5. </w:t>
      </w:r>
      <w:r>
        <w:rPr>
          <w:rFonts w:ascii="Microsoft Sans Serif" w:hAnsi="Microsoft Sans Serif" w:cs="Microsoft Sans Serif"/>
        </w:rPr>
        <w:t>Za § 14 sa vloží nový § 14a, ktorý vrátane nadpisu znie:</w:t>
      </w:r>
    </w:p>
    <w:p w:rsidR="0029093B" w:rsidP="0029093B">
      <w:pPr>
        <w:pStyle w:val="BodyText"/>
        <w:bidi w:val="0"/>
        <w:spacing w:before="0" w:after="0" w:line="240" w:lineRule="auto"/>
        <w:ind w:firstLine="0"/>
        <w:jc w:val="center"/>
        <w:rPr>
          <w:rFonts w:ascii="Microsoft Sans Serif" w:hAnsi="Microsoft Sans Serif" w:cs="Microsoft Sans Serif"/>
        </w:rPr>
      </w:pPr>
    </w:p>
    <w:p w:rsidR="0029093B" w:rsidRPr="00454FA4" w:rsidP="0029093B">
      <w:pPr>
        <w:pStyle w:val="BodyText"/>
        <w:bidi w:val="0"/>
        <w:spacing w:before="0" w:after="0" w:line="240" w:lineRule="auto"/>
        <w:ind w:firstLine="0"/>
        <w:jc w:val="center"/>
        <w:rPr>
          <w:rFonts w:ascii="Microsoft Sans Serif" w:hAnsi="Microsoft Sans Serif" w:cs="Microsoft Sans Serif"/>
          <w:b/>
        </w:rPr>
      </w:pPr>
      <w:r w:rsidRPr="00454FA4">
        <w:rPr>
          <w:rFonts w:ascii="Microsoft Sans Serif" w:hAnsi="Microsoft Sans Serif" w:cs="Microsoft Sans Serif"/>
          <w:b/>
        </w:rPr>
        <w:t>„14a</w:t>
      </w:r>
    </w:p>
    <w:p w:rsidR="0029093B" w:rsidRPr="00454FA4" w:rsidP="0029093B">
      <w:pPr>
        <w:pStyle w:val="BodyText"/>
        <w:bidi w:val="0"/>
        <w:spacing w:before="0" w:after="0" w:line="240" w:lineRule="auto"/>
        <w:ind w:firstLine="0"/>
        <w:jc w:val="center"/>
        <w:rPr>
          <w:rFonts w:ascii="Microsoft Sans Serif" w:hAnsi="Microsoft Sans Serif" w:cs="Microsoft Sans Serif"/>
          <w:b/>
        </w:rPr>
      </w:pPr>
      <w:r w:rsidRPr="00454FA4">
        <w:rPr>
          <w:rFonts w:ascii="Microsoft Sans Serif" w:hAnsi="Microsoft Sans Serif" w:cs="Microsoft Sans Serif"/>
          <w:b/>
        </w:rPr>
        <w:t>Podmienky poskytnutia podpory na účely viacgeneračného spolužitia v rodinách</w:t>
      </w:r>
    </w:p>
    <w:p w:rsidR="0029093B" w:rsidP="0029093B">
      <w:pPr>
        <w:pStyle w:val="BodyText"/>
        <w:bidi w:val="0"/>
        <w:spacing w:before="0" w:after="0" w:line="240" w:lineRule="auto"/>
        <w:ind w:firstLine="0"/>
        <w:rPr>
          <w:rFonts w:ascii="Microsoft Sans Serif" w:hAnsi="Microsoft Sans Serif" w:cs="Microsoft Sans Serif"/>
        </w:rPr>
      </w:pPr>
    </w:p>
    <w:p w:rsidR="00981B3A" w:rsidP="00981B3A">
      <w:pPr>
        <w:pStyle w:val="BodyText"/>
        <w:bidi w:val="0"/>
        <w:spacing w:before="0" w:after="0" w:line="240" w:lineRule="auto"/>
        <w:ind w:firstLine="0"/>
        <w:rPr>
          <w:rFonts w:ascii="Microsoft Sans Serif" w:hAnsi="Microsoft Sans Serif" w:cs="Microsoft Sans Serif"/>
        </w:rPr>
      </w:pPr>
      <w:r w:rsidR="0029093B">
        <w:rPr>
          <w:rFonts w:ascii="Microsoft Sans Serif" w:hAnsi="Microsoft Sans Serif" w:cs="Microsoft Sans Serif"/>
        </w:rPr>
        <w:t>(1) Podporu na účely viacgeneračného spolužitia v rodinách možno poskytnúť žiadateľovi podľa § 7 ods.8</w:t>
      </w:r>
      <w:r w:rsidR="006E05F4">
        <w:rPr>
          <w:rFonts w:ascii="Microsoft Sans Serif" w:hAnsi="Microsoft Sans Serif" w:cs="Microsoft Sans Serif"/>
        </w:rPr>
        <w:t>,</w:t>
      </w:r>
      <w:r w:rsidR="0029093B">
        <w:rPr>
          <w:rFonts w:ascii="Microsoft Sans Serif" w:hAnsi="Microsoft Sans Serif" w:cs="Microsoft Sans Serif"/>
        </w:rPr>
        <w:t xml:space="preserve"> </w:t>
      </w:r>
      <w:r w:rsidR="006E05F4">
        <w:rPr>
          <w:rFonts w:ascii="Microsoft Sans Serif" w:hAnsi="Microsoft Sans Serif" w:cs="Microsoft Sans Serif"/>
        </w:rPr>
        <w:t>ktorý obstará podľa § 6 ods.1 písm. f) bod 1 alebo bod 2</w:t>
      </w:r>
      <w:r w:rsidR="0049001B">
        <w:rPr>
          <w:rFonts w:ascii="Microsoft Sans Serif" w:hAnsi="Microsoft Sans Serif" w:cs="Microsoft Sans Serif"/>
        </w:rPr>
        <w:t xml:space="preserve"> </w:t>
      </w:r>
      <w:r w:rsidR="006E05F4">
        <w:rPr>
          <w:rFonts w:ascii="Microsoft Sans Serif" w:hAnsi="Microsoft Sans Serif" w:cs="Microsoft Sans Serif"/>
        </w:rPr>
        <w:t>nový byt</w:t>
      </w:r>
      <w:r w:rsidR="0029093B">
        <w:rPr>
          <w:rFonts w:ascii="Microsoft Sans Serif" w:hAnsi="Microsoft Sans Serif" w:cs="Microsoft Sans Serif"/>
        </w:rPr>
        <w:t>,</w:t>
      </w:r>
      <w:r w:rsidR="000A022E">
        <w:rPr>
          <w:rFonts w:ascii="Microsoft Sans Serif" w:hAnsi="Microsoft Sans Serif" w:cs="Microsoft Sans Serif"/>
        </w:rPr>
        <w:t xml:space="preserve"> len</w:t>
      </w:r>
      <w:r w:rsidR="0029093B">
        <w:rPr>
          <w:rFonts w:ascii="Microsoft Sans Serif" w:hAnsi="Microsoft Sans Serif" w:cs="Microsoft Sans Serif"/>
        </w:rPr>
        <w:t xml:space="preserve"> ak sa žiadateľ zaviaže, že</w:t>
      </w:r>
      <w:r w:rsidR="000A022E">
        <w:rPr>
          <w:rFonts w:ascii="Microsoft Sans Serif" w:hAnsi="Microsoft Sans Serif" w:cs="Microsoft Sans Serif"/>
        </w:rPr>
        <w:t xml:space="preserve"> nový</w:t>
      </w:r>
      <w:r>
        <w:rPr>
          <w:rFonts w:ascii="Microsoft Sans Serif" w:hAnsi="Microsoft Sans Serif" w:cs="Microsoft Sans Serif"/>
        </w:rPr>
        <w:t xml:space="preserve"> byt, bude slúžiť na účely viacgeneračného spolužitia po dobu </w:t>
      </w:r>
      <w:r w:rsidR="0052537E">
        <w:rPr>
          <w:rFonts w:ascii="Microsoft Sans Serif" w:hAnsi="Microsoft Sans Serif" w:cs="Microsoft Sans Serif"/>
        </w:rPr>
        <w:t>splácania úveru podľa § 8</w:t>
      </w:r>
      <w:r>
        <w:rPr>
          <w:rFonts w:ascii="Microsoft Sans Serif" w:hAnsi="Microsoft Sans Serif" w:cs="Microsoft Sans Serif"/>
        </w:rPr>
        <w:t>.</w:t>
      </w:r>
    </w:p>
    <w:p w:rsidR="000D46B4" w:rsidP="00981B3A">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(2) Podporu na účely viacgeneračného spolužitia v rodinách možno poskytnúť žiadateľovi podľa § 7 ods.8</w:t>
      </w:r>
      <w:r w:rsidR="000A022E">
        <w:rPr>
          <w:rFonts w:ascii="Microsoft Sans Serif" w:hAnsi="Microsoft Sans Serif" w:cs="Microsoft Sans Serif"/>
        </w:rPr>
        <w:t xml:space="preserve"> ak vykoná rekonštrukciu bytu</w:t>
      </w:r>
      <w:r>
        <w:rPr>
          <w:rFonts w:ascii="Microsoft Sans Serif" w:hAnsi="Microsoft Sans Serif" w:cs="Microsoft Sans Serif"/>
        </w:rPr>
        <w:t xml:space="preserve"> </w:t>
      </w:r>
      <w:r w:rsidR="000A022E">
        <w:rPr>
          <w:rFonts w:ascii="Microsoft Sans Serif" w:hAnsi="Microsoft Sans Serif" w:cs="Microsoft Sans Serif"/>
        </w:rPr>
        <w:t xml:space="preserve">podľa § 6 ods.1 písm. f) bod 3 tak, aby sa rekonštrukciou získala samostatná izba, samostatný záchod s kúpeľňou a samostatný kuchynský kút tak, aby byt po vykonaní rekonštrukcie mohol slúžiť na účely viacgeneračného spolužitia v rodine, a zároveň sa </w:t>
      </w:r>
      <w:r>
        <w:rPr>
          <w:rFonts w:ascii="Microsoft Sans Serif" w:hAnsi="Microsoft Sans Serif" w:cs="Microsoft Sans Serif"/>
        </w:rPr>
        <w:t>žiadateľ zaviaže, že byt, bude slúžiť na účely viacgeneračného spolužitia po</w:t>
      </w:r>
      <w:r w:rsidR="0052537E">
        <w:rPr>
          <w:rFonts w:ascii="Microsoft Sans Serif" w:hAnsi="Microsoft Sans Serif" w:cs="Microsoft Sans Serif"/>
        </w:rPr>
        <w:t xml:space="preserve"> dobu</w:t>
      </w:r>
      <w:r>
        <w:rPr>
          <w:rFonts w:ascii="Microsoft Sans Serif" w:hAnsi="Microsoft Sans Serif" w:cs="Microsoft Sans Serif"/>
        </w:rPr>
        <w:t xml:space="preserve"> </w:t>
      </w:r>
      <w:r w:rsidR="0052537E">
        <w:rPr>
          <w:rFonts w:ascii="Microsoft Sans Serif" w:hAnsi="Microsoft Sans Serif" w:cs="Microsoft Sans Serif"/>
        </w:rPr>
        <w:t>splácania úveru podľa § 8</w:t>
      </w:r>
      <w:r w:rsidR="008A7C48">
        <w:rPr>
          <w:rFonts w:ascii="Microsoft Sans Serif" w:hAnsi="Microsoft Sans Serif" w:cs="Microsoft Sans Serif"/>
        </w:rPr>
        <w:t>.</w:t>
      </w:r>
    </w:p>
    <w:p w:rsidR="00981B3A" w:rsidP="00981B3A">
      <w:pPr>
        <w:pStyle w:val="BodyText"/>
        <w:bidi w:val="0"/>
        <w:spacing w:before="0" w:after="0" w:line="240" w:lineRule="auto"/>
        <w:ind w:firstLine="0"/>
        <w:rPr>
          <w:rFonts w:ascii="Microsoft Sans Serif" w:hAnsi="Microsoft Sans Serif" w:cs="Microsoft Sans Serif"/>
        </w:rPr>
      </w:pPr>
      <w:r w:rsidR="000D46B4">
        <w:rPr>
          <w:rFonts w:ascii="Microsoft Sans Serif" w:hAnsi="Microsoft Sans Serif" w:cs="Microsoft Sans Serif"/>
        </w:rPr>
        <w:t>(3</w:t>
      </w:r>
      <w:r>
        <w:rPr>
          <w:rFonts w:ascii="Microsoft Sans Serif" w:hAnsi="Microsoft Sans Serif" w:cs="Microsoft Sans Serif"/>
        </w:rPr>
        <w:t>) Podporu na účely viacgeneračného spolužitia v rodinách možno poskytnúť žiadateľovi podľa § 7 ods.9 len vtedy, ak sa žiadateľ zaviaže, že byty, ktoré obstará podľa § 6 ods.1 písm. f) bod 1 bude dávať do prenájmu na účely viacgeneračného spoluži</w:t>
      </w:r>
      <w:r w:rsidR="0049001B">
        <w:rPr>
          <w:rFonts w:ascii="Microsoft Sans Serif" w:hAnsi="Microsoft Sans Serif" w:cs="Microsoft Sans Serif"/>
        </w:rPr>
        <w:t>tia</w:t>
      </w:r>
      <w:r w:rsidR="00DD7783">
        <w:rPr>
          <w:rFonts w:ascii="Microsoft Sans Serif" w:hAnsi="Microsoft Sans Serif" w:cs="Microsoft Sans Serif"/>
        </w:rPr>
        <w:t xml:space="preserve"> v rodine</w:t>
      </w:r>
      <w:r w:rsidR="0049001B">
        <w:rPr>
          <w:rFonts w:ascii="Microsoft Sans Serif" w:hAnsi="Microsoft Sans Serif" w:cs="Microsoft Sans Serif"/>
        </w:rPr>
        <w:t xml:space="preserve"> po dobu </w:t>
      </w:r>
      <w:r w:rsidR="0052537E">
        <w:rPr>
          <w:rFonts w:ascii="Microsoft Sans Serif" w:hAnsi="Microsoft Sans Serif" w:cs="Microsoft Sans Serif"/>
        </w:rPr>
        <w:t>splácania úveru podľa § 8</w:t>
      </w:r>
      <w:r w:rsidR="0049001B">
        <w:rPr>
          <w:rFonts w:ascii="Microsoft Sans Serif" w:hAnsi="Microsoft Sans Serif" w:cs="Microsoft Sans Serif"/>
        </w:rPr>
        <w:t>.</w:t>
      </w:r>
    </w:p>
    <w:p w:rsidR="0049001B" w:rsidRPr="00DD7783" w:rsidP="00981B3A">
      <w:pPr>
        <w:pStyle w:val="BodyText"/>
        <w:bidi w:val="0"/>
        <w:spacing w:before="0" w:after="0" w:line="240" w:lineRule="auto"/>
        <w:ind w:firstLine="0"/>
        <w:rPr>
          <w:rFonts w:ascii="Microsoft Sans Serif" w:hAnsi="Microsoft Sans Serif" w:cs="Microsoft Sans Serif"/>
          <w:sz w:val="6"/>
          <w:szCs w:val="6"/>
        </w:rPr>
      </w:pPr>
      <w:r>
        <w:rPr>
          <w:rFonts w:ascii="Microsoft Sans Serif" w:hAnsi="Microsoft Sans Serif" w:cs="Microsoft Sans Serif"/>
        </w:rPr>
        <w:t xml:space="preserve">(4) </w:t>
      </w:r>
      <w:r w:rsidR="00970922">
        <w:rPr>
          <w:rFonts w:ascii="Microsoft Sans Serif" w:hAnsi="Microsoft Sans Serif" w:cs="Microsoft Sans Serif"/>
        </w:rPr>
        <w:t>Podmienku</w:t>
      </w:r>
      <w:r>
        <w:rPr>
          <w:rFonts w:ascii="Microsoft Sans Serif" w:hAnsi="Microsoft Sans Serif" w:cs="Microsoft Sans Serif"/>
        </w:rPr>
        <w:t xml:space="preserve"> viacgeneračného spolužitia v</w:t>
      </w:r>
      <w:r w:rsidR="00970922">
        <w:rPr>
          <w:rFonts w:ascii="Microsoft Sans Serif" w:hAnsi="Microsoft Sans Serif" w:cs="Microsoft Sans Serif"/>
        </w:rPr>
        <w:t> </w:t>
      </w:r>
      <w:r>
        <w:rPr>
          <w:rFonts w:ascii="Microsoft Sans Serif" w:hAnsi="Microsoft Sans Serif" w:cs="Microsoft Sans Serif"/>
        </w:rPr>
        <w:t>rodine</w:t>
      </w:r>
      <w:r w:rsidR="00970922">
        <w:rPr>
          <w:rFonts w:ascii="Microsoft Sans Serif" w:hAnsi="Microsoft Sans Serif" w:cs="Microsoft Sans Serif"/>
        </w:rPr>
        <w:t xml:space="preserve"> podľa odsekov 1 a 2 je potrebné naplniť najneskôr do jedného mesiaca od nadobudnutia nového bytu podľa odseku 1 alebo od dokončenia rekonštrukcie bytu podľa odseku 2; podmienka sa naplní ohlásením trvalého pobytu plnoletých blízkych osôb viac ako jednej generácie v rodine v mieste nového bytu alebo bytu v ktorom sa vykonala rekonštrukcia</w:t>
      </w:r>
      <w:r w:rsidR="00DD7783">
        <w:rPr>
          <w:rFonts w:ascii="Microsoft Sans Serif" w:hAnsi="Microsoft Sans Serif" w:cs="Microsoft Sans Serif"/>
        </w:rPr>
        <w:t xml:space="preserve"> podľa osobitného zákona</w:t>
      </w:r>
      <w:r w:rsidR="00970922">
        <w:rPr>
          <w:rFonts w:ascii="Microsoft Sans Serif" w:hAnsi="Microsoft Sans Serif" w:cs="Microsoft Sans Serif"/>
        </w:rPr>
        <w:t>.</w:t>
      </w:r>
      <w:r w:rsidR="00DD7783">
        <w:rPr>
          <w:rFonts w:ascii="Microsoft Sans Serif" w:hAnsi="Microsoft Sans Serif" w:cs="Microsoft Sans Serif"/>
        </w:rPr>
        <w:t xml:space="preserve"> 34a)</w:t>
      </w:r>
    </w:p>
    <w:p w:rsidR="00DD7783" w:rsidP="00981B3A">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(5) Podmienku viacgeneračného spolužitia v rodine podľa odseku 3 je potrebné naplniť najneskôr do troch mesiacov od kolaudačného rozhodnutia bytov v bytovom dome, alebo polyfunkčnom dome, alebo rodinnom dome poskytnutím do prenájmu na účely viacgeneračného spolužitia v rodine; podmienka sa naplní ohlásením trvalého pobytu plnoletých blízkych osôb viac ako jednej generácie v rodine v mieste nového bytu podľa osobitného zákona.34a)</w:t>
      </w:r>
    </w:p>
    <w:p w:rsidR="00CB4023" w:rsidP="00981B3A">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(6) Podmienka viacgeneračného spolužitia v rodine podľa odsekov 1 a 2 sa považuje za splnenú aj v prípade, ak</w:t>
      </w:r>
      <w:r w:rsidR="00707259">
        <w:rPr>
          <w:rFonts w:ascii="Microsoft Sans Serif" w:hAnsi="Microsoft Sans Serif" w:cs="Microsoft Sans Serif"/>
        </w:rPr>
        <w:t xml:space="preserve"> dôjde v</w:t>
      </w:r>
      <w:r w:rsidR="0052537E">
        <w:rPr>
          <w:rFonts w:ascii="Microsoft Sans Serif" w:hAnsi="Microsoft Sans Serif" w:cs="Microsoft Sans Serif"/>
        </w:rPr>
        <w:t> </w:t>
      </w:r>
      <w:r w:rsidR="00707259">
        <w:rPr>
          <w:rFonts w:ascii="Microsoft Sans Serif" w:hAnsi="Microsoft Sans Serif" w:cs="Microsoft Sans Serif"/>
        </w:rPr>
        <w:t>priebehu</w:t>
      </w:r>
      <w:r w:rsidR="0052537E">
        <w:rPr>
          <w:rFonts w:ascii="Microsoft Sans Serif" w:hAnsi="Microsoft Sans Serif" w:cs="Microsoft Sans Serif"/>
        </w:rPr>
        <w:t xml:space="preserve"> doby</w:t>
      </w:r>
      <w:r w:rsidR="00707259">
        <w:rPr>
          <w:rFonts w:ascii="Microsoft Sans Serif" w:hAnsi="Microsoft Sans Serif" w:cs="Microsoft Sans Serif"/>
        </w:rPr>
        <w:t xml:space="preserve"> </w:t>
      </w:r>
      <w:r w:rsidR="0052537E">
        <w:rPr>
          <w:rFonts w:ascii="Microsoft Sans Serif" w:hAnsi="Microsoft Sans Serif" w:cs="Microsoft Sans Serif"/>
        </w:rPr>
        <w:t>splácania úveru podľa § 8</w:t>
      </w:r>
      <w:r w:rsidR="00707259">
        <w:rPr>
          <w:rFonts w:ascii="Microsoft Sans Serif" w:hAnsi="Microsoft Sans Serif" w:cs="Microsoft Sans Serif"/>
        </w:rPr>
        <w:t xml:space="preserve"> k úmrtiu blízkych osôb </w:t>
      </w:r>
      <w:r>
        <w:rPr>
          <w:rFonts w:ascii="Microsoft Sans Serif" w:hAnsi="Microsoft Sans Serif" w:cs="Microsoft Sans Serif"/>
        </w:rPr>
        <w:t>generácie predkov alebo potomkov žiadateľa</w:t>
      </w:r>
      <w:r w:rsidR="00707259">
        <w:rPr>
          <w:rFonts w:ascii="Microsoft Sans Serif" w:hAnsi="Microsoft Sans Serif" w:cs="Microsoft Sans Serif"/>
        </w:rPr>
        <w:t>, ktoré mali trvalý pobyt v mieste trvalého pobytu žiadateľa; žiadateľ je povinný ohlásiť úmrtie takejto blízkej osoby obci najneskôr do jedného mesiaca od smrti blízkej osoby.</w:t>
      </w:r>
    </w:p>
    <w:p w:rsidR="00707259" w:rsidP="00981B3A">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(7) Ustanovenie odseku 6 sa nepoužije v prípade úmrtia blízkej osoby generácie predkov alebo potomkov žiadateľa, ktoré mali trvalý pobyt v mieste trvalého pobytu žiadateľa, ak na základe právoplatného rozhodnutia súdu zavinil smrť tejto blízkej osoby žiadateľ, a to aj z nedbanlivosti.</w:t>
      </w:r>
    </w:p>
    <w:p w:rsidR="00454FA4" w:rsidP="00981B3A">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(8) Podporu žiadateľovi podľa odseku 1 alebo odseku 2 možno poskytnúť len do roku, kedy žiadateľ dosiahne vek, ktorý je desať rokov pred rokom, v ktorom žiadateľovi vznikne nárok na starobný dôchodok podľa osobitného zákona.34b)</w:t>
      </w:r>
    </w:p>
    <w:p w:rsidR="00A21589" w:rsidP="00981B3A">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(9) Podporu na účely viacgeneračného spolužitia v rodinách možno poskytnúť len vtedy, ak</w:t>
      </w:r>
    </w:p>
    <w:p w:rsidR="00A21589" w:rsidP="00981B3A">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 podlahová plocha bytu15) v bytovom dome alebo v polyfunkčnom dome neprevyšuje 100m2.</w:t>
      </w:r>
    </w:p>
    <w:p w:rsidR="00A21589" w:rsidP="00981B3A">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b) podlahová plocha bytových a iných priestorov v rodinnom dome prislúchajúca k jednému bytu neprevyšuje 150m2 a viac ako polovica z tejto podlahovej plochy je určená na bývanie.</w:t>
      </w:r>
    </w:p>
    <w:p w:rsidR="00C3246D" w:rsidP="00981B3A">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(10) Počas lehoty splatnosti úveru, ktorý je podporou na účely viacgeneračného spolužitia v rodinách možno zmeniť účel podpory </w:t>
      </w:r>
      <w:r w:rsidR="000F69DC">
        <w:rPr>
          <w:rFonts w:ascii="Microsoft Sans Serif" w:hAnsi="Microsoft Sans Serif" w:cs="Microsoft Sans Serif"/>
        </w:rPr>
        <w:t>len v prípade, ak dôjde v priebehu doby splácania úveru, k úmrtiu blízkych osôb generácie predkov alebo potomkov žiadateľa podľa odseku 6.</w:t>
      </w:r>
    </w:p>
    <w:p w:rsidR="00A21589" w:rsidP="00981B3A">
      <w:pPr>
        <w:pStyle w:val="BodyText"/>
        <w:bidi w:val="0"/>
        <w:spacing w:before="0" w:after="0" w:line="240" w:lineRule="auto"/>
        <w:ind w:firstLine="0"/>
        <w:rPr>
          <w:rFonts w:ascii="Microsoft Sans Serif" w:hAnsi="Microsoft Sans Serif" w:cs="Microsoft Sans Serif"/>
        </w:rPr>
      </w:pPr>
      <w:r w:rsidR="00C3246D">
        <w:rPr>
          <w:rFonts w:ascii="Microsoft Sans Serif" w:hAnsi="Microsoft Sans Serif" w:cs="Microsoft Sans Serif"/>
        </w:rPr>
        <w:t>(11</w:t>
      </w:r>
      <w:r>
        <w:rPr>
          <w:rFonts w:ascii="Microsoft Sans Serif" w:hAnsi="Microsoft Sans Serif" w:cs="Microsoft Sans Serif"/>
        </w:rPr>
        <w:t>) Podmienky poskytnutia podpory podľa § 10</w:t>
      </w:r>
      <w:r w:rsidR="00914DA6">
        <w:rPr>
          <w:rFonts w:ascii="Microsoft Sans Serif" w:hAnsi="Microsoft Sans Serif" w:cs="Microsoft Sans Serif"/>
        </w:rPr>
        <w:t xml:space="preserve"> ods. 1, 4, 5</w:t>
      </w:r>
      <w:r w:rsidR="00C3246D">
        <w:rPr>
          <w:rFonts w:ascii="Microsoft Sans Serif" w:hAnsi="Microsoft Sans Serif" w:cs="Microsoft Sans Serif"/>
        </w:rPr>
        <w:t>, 6, 10,11, 12 a 15</w:t>
      </w:r>
      <w:r>
        <w:rPr>
          <w:rFonts w:ascii="Microsoft Sans Serif" w:hAnsi="Microsoft Sans Serif" w:cs="Microsoft Sans Serif"/>
        </w:rPr>
        <w:t xml:space="preserve"> sa na poskytnutie podpory na účely viacgeneračného spolužitia v rodinách neuplatnia.“.</w:t>
      </w:r>
    </w:p>
    <w:p w:rsidR="00BC0B84" w:rsidP="00BC0B84">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w:t>
      </w:r>
    </w:p>
    <w:p w:rsidR="00BC0B84" w:rsidP="00BC0B84">
      <w:pPr>
        <w:pStyle w:val="BodyText"/>
        <w:bidi w:val="0"/>
        <w:spacing w:before="0" w:after="0" w:line="240" w:lineRule="auto"/>
        <w:ind w:firstLine="0"/>
        <w:rPr>
          <w:rFonts w:ascii="Microsoft Sans Serif" w:hAnsi="Microsoft Sans Serif" w:cs="Microsoft Sans Serif"/>
          <w:sz w:val="20"/>
          <w:szCs w:val="20"/>
        </w:rPr>
      </w:pPr>
      <w:r w:rsidR="00454FA4">
        <w:rPr>
          <w:rFonts w:ascii="Microsoft Sans Serif" w:hAnsi="Microsoft Sans Serif" w:cs="Microsoft Sans Serif"/>
          <w:sz w:val="20"/>
          <w:szCs w:val="20"/>
        </w:rPr>
        <w:t>K poznámkam</w:t>
      </w:r>
      <w:r>
        <w:rPr>
          <w:rFonts w:ascii="Microsoft Sans Serif" w:hAnsi="Microsoft Sans Serif" w:cs="Microsoft Sans Serif"/>
          <w:sz w:val="20"/>
          <w:szCs w:val="20"/>
        </w:rPr>
        <w:t xml:space="preserve"> pod čiarou:</w:t>
      </w:r>
    </w:p>
    <w:p w:rsidR="00BC0B84" w:rsidRPr="006568CE" w:rsidP="00BC0B84">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„34a) zákon č. 253/1998 Z.z. o hlásení pobytu občanov Slovenskej republiky a registri obyvateľov Slovenskej republiky v zn</w:t>
      </w:r>
      <w:r w:rsidR="00454FA4">
        <w:rPr>
          <w:rFonts w:ascii="Microsoft Sans Serif" w:hAnsi="Microsoft Sans Serif" w:cs="Microsoft Sans Serif"/>
          <w:sz w:val="20"/>
          <w:szCs w:val="20"/>
        </w:rPr>
        <w:t>ení neskorších predpisov.</w:t>
      </w:r>
    </w:p>
    <w:p w:rsidR="00454FA4" w:rsidP="00454FA4">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34b) zákon č. 461/2003 Z.z.. o sociálnom poistení</w:t>
      </w:r>
      <w:r w:rsidRPr="00BA601B">
        <w:rPr>
          <w:rFonts w:ascii="Microsoft Sans Serif" w:hAnsi="Microsoft Sans Serif" w:cs="Microsoft Sans Serif"/>
          <w:color w:val="000000"/>
          <w:sz w:val="20"/>
          <w:szCs w:val="20"/>
        </w:rPr>
        <w:t xml:space="preserve"> v</w:t>
      </w:r>
      <w:r>
        <w:rPr>
          <w:rFonts w:ascii="Microsoft Sans Serif" w:hAnsi="Microsoft Sans Serif" w:cs="Microsoft Sans Serif"/>
          <w:color w:val="000000"/>
          <w:sz w:val="20"/>
          <w:szCs w:val="20"/>
        </w:rPr>
        <w:t> </w:t>
      </w:r>
      <w:r w:rsidRPr="00BA601B">
        <w:rPr>
          <w:rFonts w:ascii="Microsoft Sans Serif" w:hAnsi="Microsoft Sans Serif" w:cs="Microsoft Sans Serif"/>
          <w:color w:val="000000"/>
          <w:sz w:val="20"/>
          <w:szCs w:val="20"/>
        </w:rPr>
        <w:t>znení</w:t>
      </w:r>
      <w:r>
        <w:rPr>
          <w:rFonts w:ascii="Microsoft Sans Serif" w:hAnsi="Microsoft Sans Serif" w:cs="Microsoft Sans Serif"/>
          <w:color w:val="000000"/>
          <w:sz w:val="20"/>
          <w:szCs w:val="20"/>
        </w:rPr>
        <w:t xml:space="preserve"> neskorších predpisov.“.</w:t>
      </w:r>
    </w:p>
    <w:p w:rsidR="00981B3A" w:rsidP="0029093B">
      <w:pPr>
        <w:pStyle w:val="BodyText"/>
        <w:bidi w:val="0"/>
        <w:spacing w:before="0" w:after="0" w:line="240" w:lineRule="auto"/>
        <w:ind w:firstLine="0"/>
        <w:rPr>
          <w:rFonts w:ascii="Microsoft Sans Serif" w:hAnsi="Microsoft Sans Serif" w:cs="Microsoft Sans Serif"/>
        </w:rPr>
      </w:pPr>
    </w:p>
    <w:p w:rsidR="0029093B" w:rsidP="00A018B9">
      <w:pPr>
        <w:pStyle w:val="BodyText"/>
        <w:bidi w:val="0"/>
        <w:spacing w:before="0" w:after="0" w:line="240" w:lineRule="auto"/>
        <w:ind w:firstLine="0"/>
        <w:rPr>
          <w:rFonts w:ascii="Microsoft Sans Serif" w:hAnsi="Microsoft Sans Serif" w:cs="Microsoft Sans Serif"/>
        </w:rPr>
      </w:pPr>
      <w:r w:rsidR="00492AC7">
        <w:rPr>
          <w:rFonts w:ascii="Microsoft Sans Serif" w:hAnsi="Microsoft Sans Serif" w:cs="Microsoft Sans Serif"/>
        </w:rPr>
        <w:t xml:space="preserve">6. </w:t>
      </w:r>
      <w:r w:rsidR="00734650">
        <w:rPr>
          <w:rFonts w:ascii="Microsoft Sans Serif" w:hAnsi="Microsoft Sans Serif" w:cs="Microsoft Sans Serif"/>
        </w:rPr>
        <w:t>V § 15 ods.1 písm. b) znie:</w:t>
      </w:r>
    </w:p>
    <w:p w:rsidR="00734650"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„b) obvodného úradu v sídle kraja príslušného podľa miesta stavby, ak ide o účel podľa § 6 ods.1 písm. b), d), e) a f).“</w:t>
      </w:r>
      <w:r w:rsidR="0032041E">
        <w:rPr>
          <w:rFonts w:ascii="Microsoft Sans Serif" w:hAnsi="Microsoft Sans Serif" w:cs="Microsoft Sans Serif"/>
        </w:rPr>
        <w:t>.</w:t>
      </w:r>
    </w:p>
    <w:p w:rsidR="00734650" w:rsidP="00A018B9">
      <w:pPr>
        <w:pStyle w:val="BodyText"/>
        <w:bidi w:val="0"/>
        <w:spacing w:before="0" w:after="0" w:line="240" w:lineRule="auto"/>
        <w:ind w:firstLine="0"/>
        <w:rPr>
          <w:rFonts w:ascii="Microsoft Sans Serif" w:hAnsi="Microsoft Sans Serif" w:cs="Microsoft Sans Serif"/>
        </w:rPr>
      </w:pPr>
    </w:p>
    <w:p w:rsidR="00734650"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7. </w:t>
      </w:r>
      <w:r w:rsidR="0032041E">
        <w:rPr>
          <w:rFonts w:ascii="Microsoft Sans Serif" w:hAnsi="Microsoft Sans Serif" w:cs="Microsoft Sans Serif"/>
        </w:rPr>
        <w:t>V § 15 ods.2 písm. b) znie:</w:t>
      </w:r>
    </w:p>
    <w:p w:rsidR="0032041E"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„b) od 15.januára do 28.februára príslušného roka, ak ide o účel podľa § 6 ods.1 písm. b) a f),“.</w:t>
      </w:r>
    </w:p>
    <w:p w:rsidR="0032041E" w:rsidP="00A018B9">
      <w:pPr>
        <w:pStyle w:val="BodyText"/>
        <w:bidi w:val="0"/>
        <w:spacing w:before="0" w:after="0" w:line="240" w:lineRule="auto"/>
        <w:ind w:firstLine="0"/>
        <w:rPr>
          <w:rFonts w:ascii="Microsoft Sans Serif" w:hAnsi="Microsoft Sans Serif" w:cs="Microsoft Sans Serif"/>
        </w:rPr>
      </w:pPr>
    </w:p>
    <w:p w:rsidR="0032041E"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8.</w:t>
      </w:r>
      <w:r w:rsidR="00D763D9">
        <w:rPr>
          <w:rFonts w:ascii="Microsoft Sans Serif" w:hAnsi="Microsoft Sans Serif" w:cs="Microsoft Sans Serif"/>
        </w:rPr>
        <w:t xml:space="preserve"> Do § 16 ods. 2 sa vložia nové písmená m) a n), ktoré znejú:</w:t>
      </w:r>
    </w:p>
    <w:p w:rsidR="00D763D9"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„m) záväzok žiadateľa zabezpečiť splnenie podmienky viacgeneračného spolužitia v rodine podľa § 14a ods. 1 a 2,</w:t>
      </w:r>
    </w:p>
    <w:p w:rsidR="00D763D9"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„n) záväzok žiadateľa zabezpečiť splnenie podmienky viacgeneračného spolužitia v rodine podľa § 14a ods. 3,“.</w:t>
      </w:r>
    </w:p>
    <w:p w:rsidR="00D763D9" w:rsidP="00A018B9">
      <w:pPr>
        <w:pStyle w:val="BodyText"/>
        <w:bidi w:val="0"/>
        <w:spacing w:before="0" w:after="0" w:line="240" w:lineRule="auto"/>
        <w:ind w:firstLine="0"/>
        <w:rPr>
          <w:rFonts w:ascii="Microsoft Sans Serif" w:hAnsi="Microsoft Sans Serif" w:cs="Microsoft Sans Serif"/>
        </w:rPr>
      </w:pPr>
    </w:p>
    <w:p w:rsidR="00D763D9"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Doterajšie písmená m) a n) sa označia ako písmená o) a p).</w:t>
      </w:r>
    </w:p>
    <w:p w:rsidR="00D763D9" w:rsidP="00A018B9">
      <w:pPr>
        <w:pStyle w:val="BodyText"/>
        <w:bidi w:val="0"/>
        <w:spacing w:before="0" w:after="0" w:line="240" w:lineRule="auto"/>
        <w:ind w:firstLine="0"/>
        <w:rPr>
          <w:rFonts w:ascii="Microsoft Sans Serif" w:hAnsi="Microsoft Sans Serif" w:cs="Microsoft Sans Serif"/>
        </w:rPr>
      </w:pPr>
    </w:p>
    <w:p w:rsidR="00D763D9"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9.</w:t>
      </w:r>
      <w:r w:rsidR="00C97674">
        <w:rPr>
          <w:rFonts w:ascii="Microsoft Sans Serif" w:hAnsi="Microsoft Sans Serif" w:cs="Microsoft Sans Serif"/>
        </w:rPr>
        <w:t xml:space="preserve"> V § 18 ods.2 písm. e) sa bodka na konci textu nahradí čiarkou a doplní sa nové písmeno f), ktoré znie:</w:t>
      </w:r>
    </w:p>
    <w:p w:rsidR="00C97674"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„f) obstaranie alebo rekonštrukciu bytu alebo bytov na účely viacgeneračného spolužitia v rodine podľa § 14a.“</w:t>
      </w:r>
      <w:r w:rsidR="001A1863">
        <w:rPr>
          <w:rFonts w:ascii="Microsoft Sans Serif" w:hAnsi="Microsoft Sans Serif" w:cs="Microsoft Sans Serif"/>
        </w:rPr>
        <w:t>.</w:t>
      </w:r>
    </w:p>
    <w:p w:rsidR="0029093B" w:rsidP="00615EF5">
      <w:pPr>
        <w:pStyle w:val="BodyText"/>
        <w:bidi w:val="0"/>
        <w:spacing w:before="0" w:after="0" w:line="240" w:lineRule="auto"/>
        <w:ind w:firstLine="0"/>
        <w:rPr>
          <w:rFonts w:ascii="Microsoft Sans Serif" w:hAnsi="Microsoft Sans Serif" w:cs="Microsoft Sans Serif"/>
          <w:b/>
        </w:rPr>
      </w:pPr>
    </w:p>
    <w:p w:rsidR="00615EF5" w:rsidRPr="008A0537" w:rsidP="00615EF5">
      <w:pPr>
        <w:pStyle w:val="BodyText"/>
        <w:bidi w:val="0"/>
        <w:spacing w:before="0" w:after="0" w:line="240" w:lineRule="auto"/>
        <w:ind w:firstLine="0"/>
        <w:jc w:val="center"/>
        <w:rPr>
          <w:rFonts w:ascii="Microsoft Sans Serif" w:hAnsi="Microsoft Sans Serif" w:cs="Microsoft Sans Serif"/>
          <w:b/>
        </w:rPr>
      </w:pPr>
      <w:r>
        <w:rPr>
          <w:rFonts w:ascii="Microsoft Sans Serif" w:hAnsi="Microsoft Sans Serif" w:cs="Microsoft Sans Serif"/>
          <w:b/>
        </w:rPr>
        <w:t>Čl. III</w:t>
      </w:r>
      <w:r w:rsidRPr="008A0537">
        <w:rPr>
          <w:rFonts w:ascii="Microsoft Sans Serif" w:hAnsi="Microsoft Sans Serif" w:cs="Microsoft Sans Serif"/>
          <w:b/>
        </w:rPr>
        <w:t>.</w:t>
      </w:r>
    </w:p>
    <w:p w:rsidR="00615EF5" w:rsidP="00615EF5">
      <w:pPr>
        <w:pStyle w:val="BodyText"/>
        <w:bidi w:val="0"/>
        <w:spacing w:before="0" w:after="0" w:line="240" w:lineRule="auto"/>
        <w:ind w:firstLine="0"/>
        <w:rPr>
          <w:rFonts w:ascii="Microsoft Sans Serif" w:hAnsi="Microsoft Sans Serif" w:cs="Microsoft Sans Serif"/>
        </w:rPr>
      </w:pPr>
    </w:p>
    <w:p w:rsidR="00615EF5" w:rsidRPr="001F1B65" w:rsidP="00615EF5">
      <w:pPr>
        <w:pStyle w:val="BodyText"/>
        <w:bidi w:val="0"/>
        <w:spacing w:before="0" w:after="0" w:line="240" w:lineRule="auto"/>
        <w:ind w:firstLine="0"/>
        <w:rPr>
          <w:rFonts w:ascii="Microsoft Sans Serif" w:hAnsi="Microsoft Sans Serif" w:cs="Microsoft Sans Serif"/>
          <w:color w:val="000000"/>
        </w:rPr>
      </w:pPr>
      <w:r w:rsidRPr="001F1B65">
        <w:rPr>
          <w:rFonts w:ascii="Microsoft Sans Serif" w:hAnsi="Microsoft Sans Serif" w:cs="Microsoft Sans Serif"/>
          <w:color w:val="000000"/>
        </w:rPr>
        <w:tab/>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Z.z., zákona č. 252/2012 Z.z, zákona č. 288/2012 Z.z., zákona č. 395/2012 Z.z, zákona č.</w:t>
      </w:r>
      <w:r>
        <w:rPr>
          <w:rFonts w:ascii="Microsoft Sans Serif" w:hAnsi="Microsoft Sans Serif" w:cs="Microsoft Sans Serif"/>
          <w:color w:val="000000"/>
        </w:rPr>
        <w:t xml:space="preserve"> 70/2013 Z.z., </w:t>
      </w:r>
      <w:r w:rsidRPr="001F1B65">
        <w:rPr>
          <w:rFonts w:ascii="Microsoft Sans Serif" w:hAnsi="Microsoft Sans Serif" w:cs="Microsoft Sans Serif"/>
          <w:color w:val="000000"/>
        </w:rPr>
        <w:t>zákona č. 135/2013 Z.z.</w:t>
      </w:r>
      <w:r>
        <w:rPr>
          <w:rFonts w:ascii="Microsoft Sans Serif" w:hAnsi="Microsoft Sans Serif" w:cs="Microsoft Sans Serif"/>
          <w:color w:val="000000"/>
        </w:rPr>
        <w:t>, zákona č. 318/2013 Z.z. a zákona č. 463/2013 Z.z.</w:t>
      </w:r>
      <w:r w:rsidRPr="001F1B65">
        <w:rPr>
          <w:rFonts w:ascii="Microsoft Sans Serif" w:hAnsi="Microsoft Sans Serif" w:cs="Microsoft Sans Serif"/>
          <w:color w:val="000000"/>
        </w:rPr>
        <w:t xml:space="preserve"> sa mení a dopĺňa takto:</w:t>
      </w:r>
    </w:p>
    <w:p w:rsidR="00615EF5" w:rsidP="00615EF5">
      <w:pPr>
        <w:pStyle w:val="BodyText"/>
        <w:bidi w:val="0"/>
        <w:spacing w:before="0" w:after="0" w:line="240" w:lineRule="auto"/>
        <w:ind w:firstLine="0"/>
        <w:rPr>
          <w:rFonts w:ascii="Arial" w:hAnsi="Arial" w:cs="Arial"/>
          <w:color w:val="000000"/>
        </w:rPr>
      </w:pPr>
    </w:p>
    <w:p w:rsidR="00615EF5" w:rsidRPr="001F1B65" w:rsidP="00615EF5">
      <w:pPr>
        <w:pStyle w:val="BodyText"/>
        <w:bidi w:val="0"/>
        <w:spacing w:before="0" w:after="0" w:line="240" w:lineRule="auto"/>
        <w:ind w:firstLine="0"/>
        <w:rPr>
          <w:rFonts w:ascii="Microsoft Sans Serif" w:hAnsi="Microsoft Sans Serif" w:cs="Microsoft Sans Serif"/>
        </w:rPr>
      </w:pPr>
    </w:p>
    <w:p w:rsidR="00615EF5" w:rsidRPr="001F1B65" w:rsidP="00615EF5">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5. § 33</w:t>
      </w:r>
      <w:r w:rsidRPr="001F1B65">
        <w:rPr>
          <w:rFonts w:ascii="Microsoft Sans Serif" w:hAnsi="Microsoft Sans Serif" w:cs="Microsoft Sans Serif"/>
        </w:rPr>
        <w:t>a vrátane nadpisu znie:</w:t>
      </w:r>
    </w:p>
    <w:p w:rsidR="00615EF5" w:rsidRPr="001F1B65" w:rsidP="00615EF5">
      <w:pPr>
        <w:bidi w:val="0"/>
        <w:jc w:val="both"/>
        <w:rPr>
          <w:rFonts w:ascii="Microsoft Sans Serif" w:hAnsi="Microsoft Sans Serif" w:cs="Microsoft Sans Serif"/>
        </w:rPr>
      </w:pPr>
    </w:p>
    <w:p w:rsidR="00615EF5" w:rsidRPr="00615EF5" w:rsidP="00615EF5">
      <w:pPr>
        <w:pStyle w:val="Heading5"/>
        <w:bidi w:val="0"/>
        <w:ind w:left="935"/>
        <w:jc w:val="center"/>
        <w:rPr>
          <w:rFonts w:ascii="Microsoft Sans Serif" w:hAnsi="Microsoft Sans Serif" w:cs="Microsoft Sans Serif"/>
          <w:i w:val="0"/>
          <w:sz w:val="24"/>
          <w:szCs w:val="24"/>
        </w:rPr>
      </w:pPr>
      <w:r w:rsidRPr="00615EF5">
        <w:rPr>
          <w:rFonts w:ascii="Microsoft Sans Serif" w:hAnsi="Microsoft Sans Serif" w:cs="Microsoft Sans Serif"/>
          <w:i w:val="0"/>
          <w:sz w:val="24"/>
          <w:szCs w:val="24"/>
        </w:rPr>
        <w:t>„§ 33a</w:t>
        <w:br/>
        <w:t>Bonus Prvý groš</w:t>
      </w:r>
    </w:p>
    <w:p w:rsidR="00615EF5" w:rsidP="00615EF5">
      <w:pPr>
        <w:pStyle w:val="Heading5"/>
        <w:bidi w:val="0"/>
        <w:jc w:val="both"/>
        <w:rPr>
          <w:rFonts w:ascii="Microsoft Sans Serif" w:hAnsi="Microsoft Sans Serif" w:cs="Microsoft Sans Serif"/>
          <w:b w:val="0"/>
          <w:i w:val="0"/>
          <w:sz w:val="24"/>
          <w:szCs w:val="24"/>
        </w:rPr>
      </w:pPr>
      <w:r>
        <w:rPr>
          <w:rFonts w:ascii="Microsoft Sans Serif" w:hAnsi="Microsoft Sans Serif" w:cs="Microsoft Sans Serif"/>
          <w:b w:val="0"/>
          <w:i w:val="0"/>
          <w:sz w:val="24"/>
          <w:szCs w:val="24"/>
        </w:rPr>
        <w:t xml:space="preserve">(1) Daňovník, ktorý mal v zdaňovacom období zdaniteľné príjmy podľa § 5 aspoň vo výške 6-násobku minimálnej mzdy 123) alebo ktorý mal zdaniteľné príjmy podľa § 6 ods.1 a 2 aspoň vo výške 6-násobku minimálnej mzdy 123) a vykázal základ dane (čiastkový základ dane) z príjmov podľa § 6 ods. 1 a 2, môže si uplatniť bonus Prvý groš v sume 19,32 eura mesačne na každé </w:t>
      </w:r>
      <w:r w:rsidR="00434C2A">
        <w:rPr>
          <w:rFonts w:ascii="Microsoft Sans Serif" w:hAnsi="Microsoft Sans Serif" w:cs="Microsoft Sans Serif"/>
          <w:b w:val="0"/>
          <w:i w:val="0"/>
          <w:sz w:val="24"/>
          <w:szCs w:val="24"/>
        </w:rPr>
        <w:t>vyživované</w:t>
      </w:r>
      <w:r w:rsidR="00D82495">
        <w:rPr>
          <w:rFonts w:ascii="Microsoft Sans Serif" w:hAnsi="Microsoft Sans Serif" w:cs="Microsoft Sans Serif"/>
          <w:b w:val="0"/>
          <w:i w:val="0"/>
          <w:sz w:val="24"/>
          <w:szCs w:val="24"/>
        </w:rPr>
        <w:t xml:space="preserve"> nezaopatrené</w:t>
      </w:r>
      <w:r w:rsidR="00434C2A">
        <w:rPr>
          <w:rFonts w:ascii="Microsoft Sans Serif" w:hAnsi="Microsoft Sans Serif" w:cs="Microsoft Sans Serif"/>
          <w:b w:val="0"/>
          <w:i w:val="0"/>
          <w:sz w:val="24"/>
          <w:szCs w:val="24"/>
        </w:rPr>
        <w:t xml:space="preserve"> dieťa, ktoré </w:t>
      </w:r>
      <w:r w:rsidR="00D82495">
        <w:rPr>
          <w:rFonts w:ascii="Microsoft Sans Serif" w:hAnsi="Microsoft Sans Serif" w:cs="Microsoft Sans Serif"/>
          <w:b w:val="0"/>
          <w:i w:val="0"/>
          <w:sz w:val="24"/>
          <w:szCs w:val="24"/>
        </w:rPr>
        <w:t>sa po ukončení povinnej školskej dochádzky sústavne pripravuje na povolanie štúdiom ma strednej škole alebo na vysokej škole podľa osobitného predpisu125)</w:t>
      </w:r>
      <w:r w:rsidR="00434C2A">
        <w:rPr>
          <w:rFonts w:ascii="Microsoft Sans Serif" w:hAnsi="Microsoft Sans Serif" w:cs="Microsoft Sans Serif"/>
          <w:b w:val="0"/>
          <w:i w:val="0"/>
          <w:sz w:val="24"/>
          <w:szCs w:val="24"/>
        </w:rPr>
        <w:t xml:space="preserve"> a žije v domácnosti s daňovníkom;57) prechodný pobyt dieťaťa mimo domácnosti57) nemá vplyv na uplatnenie bonusu Prvý groš. O sumu bonusu Prvý groš sa znižuje daň.154)</w:t>
      </w:r>
    </w:p>
    <w:p w:rsidR="00D82495" w:rsidP="004279B1">
      <w:pPr>
        <w:bidi w:val="0"/>
        <w:jc w:val="both"/>
        <w:rPr>
          <w:rFonts w:ascii="Microsoft Sans Serif" w:hAnsi="Microsoft Sans Serif" w:cs="Microsoft Sans Serif"/>
        </w:rPr>
      </w:pPr>
      <w:r>
        <w:rPr>
          <w:rFonts w:ascii="Microsoft Sans Serif" w:hAnsi="Microsoft Sans Serif" w:cs="Microsoft Sans Serif"/>
        </w:rPr>
        <w:t>(2) Da</w:t>
      </w:r>
      <w:r w:rsidR="00EB17B0">
        <w:rPr>
          <w:rFonts w:ascii="Microsoft Sans Serif" w:hAnsi="Microsoft Sans Serif" w:cs="Microsoft Sans Serif"/>
        </w:rPr>
        <w:t>ňovník, ktorý je rodič dieťaťa</w:t>
      </w:r>
      <w:r w:rsidR="004279B1">
        <w:rPr>
          <w:rFonts w:ascii="Microsoft Sans Serif" w:hAnsi="Microsoft Sans Serif" w:cs="Microsoft Sans Serif"/>
        </w:rPr>
        <w:t>, za podmienky, že s ním dieťa žije v domácnosti,57) si môže uplatniť bonus Prvý groš po uplynutí zdaňovacieho obdobia, ak manžel (manželka) dieťaťa nemá za toto zdaňovacie obdobie zdaniteľné príjmy presahujúce sumu podľa § 11 ods.2 písm. a).</w:t>
      </w:r>
    </w:p>
    <w:p w:rsidR="004279B1" w:rsidP="004279B1">
      <w:pPr>
        <w:bidi w:val="0"/>
        <w:jc w:val="both"/>
        <w:rPr>
          <w:rFonts w:ascii="Microsoft Sans Serif" w:hAnsi="Microsoft Sans Serif" w:cs="Microsoft Sans Serif"/>
        </w:rPr>
      </w:pPr>
      <w:r w:rsidR="00A7315B">
        <w:rPr>
          <w:rFonts w:ascii="Microsoft Sans Serif" w:hAnsi="Microsoft Sans Serif" w:cs="Microsoft Sans Serif"/>
        </w:rPr>
        <w:t>(3) Ak dieťa (deti) uvedené v odseku 1 vyživujú v domácnosti57) obaja rodičia, môže si bonu Prvý groš uplatniť každý z nich.</w:t>
      </w:r>
    </w:p>
    <w:p w:rsidR="00A7315B" w:rsidP="004279B1">
      <w:pPr>
        <w:bidi w:val="0"/>
        <w:jc w:val="both"/>
        <w:rPr>
          <w:rFonts w:ascii="Microsoft Sans Serif" w:hAnsi="Microsoft Sans Serif" w:cs="Microsoft Sans Serif"/>
        </w:rPr>
      </w:pPr>
      <w:r>
        <w:rPr>
          <w:rFonts w:ascii="Microsoft Sans Serif" w:hAnsi="Microsoft Sans Serif" w:cs="Microsoft Sans Serif"/>
        </w:rPr>
        <w:t xml:space="preserve">(4) Daňovníkovi, ktorý vyživuje dieťa len jeden alebo niekoľko kalendárnych mesiacov v zdaňovacom období, možno znížiť daň alebo preddavky na daň z príjmov podľa § 5 len o sumu bonusu Prvý groš </w:t>
      </w:r>
      <w:r w:rsidR="008112A4">
        <w:rPr>
          <w:rFonts w:ascii="Microsoft Sans Serif" w:hAnsi="Microsoft Sans Serif" w:cs="Microsoft Sans Serif"/>
        </w:rPr>
        <w:t>podľa odseku 1 za každý kalendárny mesiac, na začiatku ktorého boli splnené podmienky na jeho uplatnenie. Bonus Prvý groš možno uplatniť už v kalendárnom mesiaci, v ktorom sa začína sústavná príprava dieťaťa na budúce povolanie po ukončení povinnej školskej dochádzky.</w:t>
      </w:r>
    </w:p>
    <w:p w:rsidR="00655989" w:rsidP="004279B1">
      <w:pPr>
        <w:bidi w:val="0"/>
        <w:jc w:val="both"/>
        <w:rPr>
          <w:rFonts w:ascii="Microsoft Sans Serif" w:hAnsi="Microsoft Sans Serif" w:cs="Microsoft Sans Serif"/>
        </w:rPr>
      </w:pPr>
      <w:r>
        <w:rPr>
          <w:rFonts w:ascii="Microsoft Sans Serif" w:hAnsi="Microsoft Sans Serif" w:cs="Microsoft Sans Serif"/>
        </w:rPr>
        <w:t>(5) Bonus Prvý groš možno uplatniť najviac do výšky dane vypočítanej za príslušné zdaňovacie obdobie podľa tohto zákona. Ak suma dane vypočítaná za príslušné zdaňovacie obdobie je nižšia ako suma uplatňovaného bonusu Prvý groš, daňovník, ktorý podáva daňové priznanie, požiada miestne príslušného správcu dane o vyplatenie sumy vo výške rozdielu medzi sumou bonusu Prvý groš a sumou dane vypočítanou za príslušné zdaňovacie obdobie, pričom pri vrátení tejto sumy správca dane postupuje ako pri vrátení daňového preplatku;126) ak ide o daňovníka, ktorý má zdaniteľné príjmy podľa § 5 alebo ktorému sa vykonalo ročné zúčtovanie, uplatní sa postup podľa § 35 ods. 5, alebo § 38.</w:t>
      </w:r>
    </w:p>
    <w:p w:rsidR="007D3CC9" w:rsidP="004279B1">
      <w:pPr>
        <w:bidi w:val="0"/>
        <w:jc w:val="both"/>
        <w:rPr>
          <w:rFonts w:ascii="Microsoft Sans Serif" w:hAnsi="Microsoft Sans Serif" w:cs="Microsoft Sans Serif"/>
        </w:rPr>
      </w:pPr>
      <w:r>
        <w:rPr>
          <w:rFonts w:ascii="Microsoft Sans Serif" w:hAnsi="Microsoft Sans Serif" w:cs="Microsoft Sans Serif"/>
        </w:rPr>
        <w:t>(6) Ak daňovník v zdaňovacom období dosiahol zdaniteľné príjmy podľa § 5 aspoň vo výške polovice minimálnej mzdy len v niektorých kalendárnych mesiacoch a zamestnávateľ, ktorý je platiteľom dane,122) priznal v týchto kalendárnych mesiacoch bonus Prvý groš</w:t>
      </w:r>
      <w:r w:rsidR="006E1B63">
        <w:rPr>
          <w:rFonts w:ascii="Microsoft Sans Serif" w:hAnsi="Microsoft Sans Serif" w:cs="Microsoft Sans Serif"/>
        </w:rPr>
        <w:t>, nestráca nárok na už priznaný bonus Prvý groš.</w:t>
      </w:r>
    </w:p>
    <w:p w:rsidR="006E1B63" w:rsidP="004279B1">
      <w:pPr>
        <w:bidi w:val="0"/>
        <w:jc w:val="both"/>
        <w:rPr>
          <w:rFonts w:ascii="Microsoft Sans Serif" w:hAnsi="Microsoft Sans Serif" w:cs="Microsoft Sans Serif"/>
        </w:rPr>
      </w:pPr>
      <w:r>
        <w:rPr>
          <w:rFonts w:ascii="Microsoft Sans Serif" w:hAnsi="Microsoft Sans Serif" w:cs="Microsoft Sans Serif"/>
        </w:rPr>
        <w:t>(7) Bonus Prvý groš si môže uplatniť aj daňovník, ktorý v zdaňovacom období nedosiahol zdaniteľné príjmy podľa § 5 aspoň vo výške 6-násobku minimálnej mzdy,123) ak v tomto zdaňovacom období dosiahol zdaniteľné príjmy podľa § 6 ods. 1 a 2 aspoň vo výške 6-násobku minimálnej mzdy123) a vykázal základ dane (čiastkový základ dane) z príjmov podľa § 6 ods. 1 a 2.</w:t>
      </w:r>
    </w:p>
    <w:p w:rsidR="00803697" w:rsidP="004279B1">
      <w:pPr>
        <w:bidi w:val="0"/>
        <w:jc w:val="both"/>
        <w:rPr>
          <w:rFonts w:ascii="Microsoft Sans Serif" w:hAnsi="Microsoft Sans Serif" w:cs="Microsoft Sans Serif"/>
        </w:rPr>
      </w:pPr>
      <w:r>
        <w:rPr>
          <w:rFonts w:ascii="Microsoft Sans Serif" w:hAnsi="Microsoft Sans Serif" w:cs="Microsoft Sans Serif"/>
        </w:rPr>
        <w:t>(8) Ak daňovník v zdaňovacom období poberal zdaniteľné príjmy podľa § 5 a zamestnávateľ, ktorý je platiteľom dane,122) priznal bonus Prvý groš len v pomernej časti a v tomto zdaňovacom období daňovník vykázal aj základ dane podľa § 6 ods. 1 a 2, môže si zostávajúcu pomernú časť bonusu Prvý groš nepriznanú zamestnávateľom, ktorý je platiteľom dane,122) uplatniť pri podaní daňového priznania.</w:t>
      </w:r>
    </w:p>
    <w:p w:rsidR="00803697" w:rsidP="004279B1">
      <w:pPr>
        <w:bidi w:val="0"/>
        <w:jc w:val="both"/>
        <w:rPr>
          <w:rFonts w:ascii="Microsoft Sans Serif" w:hAnsi="Microsoft Sans Serif" w:cs="Microsoft Sans Serif"/>
        </w:rPr>
      </w:pPr>
      <w:r>
        <w:rPr>
          <w:rFonts w:ascii="Microsoft Sans Serif" w:hAnsi="Microsoft Sans Serif" w:cs="Microsoft Sans Serif"/>
        </w:rPr>
        <w:t xml:space="preserve">(9) Bonus Prvý groš podľa odsekov 1 až 8 si môže uplatniť aj daňovník s obmedzenou daňovou povinnosťou, ak úhrn jeho zdaniteľných príjmov zo zdrojov na území Slovenskej republiky (§ 16) v príslušnom zdaňovacom období </w:t>
      </w:r>
      <w:r w:rsidR="00EB17B0">
        <w:rPr>
          <w:rFonts w:ascii="Microsoft Sans Serif" w:hAnsi="Microsoft Sans Serif" w:cs="Microsoft Sans Serif"/>
        </w:rPr>
        <w:t>tvorí</w:t>
      </w:r>
      <w:r>
        <w:rPr>
          <w:rFonts w:ascii="Microsoft Sans Serif" w:hAnsi="Microsoft Sans Serif" w:cs="Microsoft Sans Serif"/>
        </w:rPr>
        <w:t xml:space="preserve"> najmenej 90% zo všetkých príjmov tohto daňovníka, ktoré mu plynú zo zdrojov na území Slovenskej republiky a zo zdrojov v zahraničí.</w:t>
      </w:r>
    </w:p>
    <w:p w:rsidR="002973EB" w:rsidRPr="00D82495" w:rsidP="004279B1">
      <w:pPr>
        <w:bidi w:val="0"/>
        <w:jc w:val="both"/>
        <w:rPr>
          <w:rFonts w:ascii="Microsoft Sans Serif" w:hAnsi="Microsoft Sans Serif" w:cs="Microsoft Sans Serif"/>
        </w:rPr>
      </w:pPr>
      <w:r>
        <w:rPr>
          <w:rFonts w:ascii="Microsoft Sans Serif" w:hAnsi="Microsoft Sans Serif" w:cs="Microsoft Sans Serif"/>
        </w:rPr>
        <w:t>(10) Ustanovenia upravujúce uplatňovanie a zvyšovanie daňového bonusu podľa § 33, sa v tomto zákone primeranie použijú aj pre uplatňovanie a zvyšovanie bonusu Prvý groš.“</w:t>
      </w:r>
      <w:r w:rsidR="00454FA4">
        <w:rPr>
          <w:rFonts w:ascii="Microsoft Sans Serif" w:hAnsi="Microsoft Sans Serif" w:cs="Microsoft Sans Serif"/>
        </w:rPr>
        <w:t>.</w:t>
      </w:r>
    </w:p>
    <w:p w:rsidR="00615EF5" w:rsidP="00615EF5">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softHyphen/>
      </w:r>
      <w:r>
        <w:rPr>
          <w:rFonts w:ascii="Microsoft Sans Serif" w:hAnsi="Microsoft Sans Serif" w:cs="Microsoft Sans Serif"/>
          <w:color w:val="000000"/>
        </w:rPr>
        <w:softHyphen/>
      </w:r>
      <w:r>
        <w:rPr>
          <w:rFonts w:ascii="Microsoft Sans Serif" w:hAnsi="Microsoft Sans Serif" w:cs="Microsoft Sans Serif"/>
          <w:color w:val="000000"/>
        </w:rPr>
        <w:softHyphen/>
      </w:r>
      <w:r>
        <w:rPr>
          <w:rFonts w:ascii="Microsoft Sans Serif" w:hAnsi="Microsoft Sans Serif" w:cs="Microsoft Sans Serif"/>
          <w:color w:val="000000"/>
        </w:rPr>
        <w:softHyphen/>
      </w:r>
      <w:r>
        <w:rPr>
          <w:rFonts w:ascii="Microsoft Sans Serif" w:hAnsi="Microsoft Sans Serif" w:cs="Microsoft Sans Serif"/>
          <w:color w:val="000000"/>
        </w:rPr>
        <w:softHyphen/>
      </w:r>
      <w:r>
        <w:rPr>
          <w:rFonts w:ascii="Microsoft Sans Serif" w:hAnsi="Microsoft Sans Serif" w:cs="Microsoft Sans Serif"/>
          <w:color w:val="000000"/>
        </w:rPr>
        <w:softHyphen/>
      </w:r>
      <w:r>
        <w:rPr>
          <w:rFonts w:ascii="Microsoft Sans Serif" w:hAnsi="Microsoft Sans Serif" w:cs="Microsoft Sans Serif"/>
          <w:color w:val="000000"/>
        </w:rPr>
        <w:softHyphen/>
      </w:r>
      <w:r>
        <w:rPr>
          <w:rFonts w:ascii="Microsoft Sans Serif" w:hAnsi="Microsoft Sans Serif" w:cs="Microsoft Sans Serif"/>
          <w:color w:val="000000"/>
        </w:rPr>
        <w:softHyphen/>
      </w:r>
      <w:r>
        <w:rPr>
          <w:rFonts w:ascii="Microsoft Sans Serif" w:hAnsi="Microsoft Sans Serif" w:cs="Microsoft Sans Serif"/>
          <w:color w:val="000000"/>
        </w:rPr>
        <w:softHyphen/>
      </w:r>
      <w:r>
        <w:rPr>
          <w:rFonts w:ascii="Microsoft Sans Serif" w:hAnsi="Microsoft Sans Serif" w:cs="Microsoft Sans Serif"/>
          <w:color w:val="000000"/>
        </w:rPr>
        <w:softHyphen/>
      </w:r>
      <w:r>
        <w:rPr>
          <w:rFonts w:ascii="Microsoft Sans Serif" w:hAnsi="Microsoft Sans Serif" w:cs="Microsoft Sans Serif"/>
          <w:color w:val="000000"/>
        </w:rPr>
        <w:softHyphen/>
      </w:r>
      <w:r>
        <w:rPr>
          <w:rFonts w:ascii="Microsoft Sans Serif" w:hAnsi="Microsoft Sans Serif" w:cs="Microsoft Sans Serif"/>
          <w:color w:val="000000"/>
        </w:rPr>
        <w:softHyphen/>
      </w:r>
      <w:r>
        <w:rPr>
          <w:rFonts w:ascii="Microsoft Sans Serif" w:hAnsi="Microsoft Sans Serif" w:cs="Microsoft Sans Serif"/>
          <w:color w:val="000000"/>
        </w:rPr>
        <w:softHyphen/>
      </w:r>
      <w:r>
        <w:rPr>
          <w:rFonts w:ascii="Microsoft Sans Serif" w:hAnsi="Microsoft Sans Serif" w:cs="Microsoft Sans Serif"/>
          <w:color w:val="000000"/>
        </w:rPr>
        <w:softHyphen/>
        <w:t>____________________</w:t>
      </w:r>
    </w:p>
    <w:p w:rsidR="00615EF5" w:rsidRPr="004A1961" w:rsidP="00615EF5">
      <w:pPr>
        <w:pStyle w:val="BodyText"/>
        <w:bidi w:val="0"/>
        <w:spacing w:before="0" w:after="0" w:line="240" w:lineRule="auto"/>
        <w:ind w:firstLine="0"/>
        <w:rPr>
          <w:rFonts w:ascii="Microsoft Sans Serif" w:hAnsi="Microsoft Sans Serif" w:cs="Microsoft Sans Serif"/>
          <w:color w:val="000000"/>
          <w:sz w:val="20"/>
          <w:szCs w:val="20"/>
        </w:rPr>
      </w:pPr>
      <w:r w:rsidRPr="004A1961">
        <w:rPr>
          <w:rFonts w:ascii="Microsoft Sans Serif" w:hAnsi="Microsoft Sans Serif" w:cs="Microsoft Sans Serif"/>
          <w:color w:val="000000"/>
          <w:sz w:val="20"/>
          <w:szCs w:val="20"/>
        </w:rPr>
        <w:t>Poznámka pod čiarou k odkazu 154 znie:</w:t>
      </w:r>
    </w:p>
    <w:p w:rsidR="00615EF5" w:rsidRPr="004A1961" w:rsidP="00615EF5">
      <w:pPr>
        <w:pStyle w:val="BodyText"/>
        <w:bidi w:val="0"/>
        <w:spacing w:before="0" w:after="0" w:line="240" w:lineRule="auto"/>
        <w:ind w:firstLine="0"/>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„154) § 5 ods.1 zákona č...../2014 Z.z. o podpore viacgeneračnej solidarity v rodinách a o zmene a doplnení niektorých zákonov.“.</w:t>
      </w:r>
    </w:p>
    <w:p w:rsidR="00615EF5" w:rsidP="00615EF5">
      <w:pPr>
        <w:pStyle w:val="BodyText"/>
        <w:bidi w:val="0"/>
        <w:spacing w:before="0" w:after="0" w:line="240" w:lineRule="auto"/>
        <w:ind w:firstLine="0"/>
        <w:rPr>
          <w:rFonts w:ascii="Microsoft Sans Serif" w:hAnsi="Microsoft Sans Serif" w:cs="Microsoft Sans Serif"/>
          <w:b/>
        </w:rPr>
      </w:pPr>
    </w:p>
    <w:p w:rsidR="00315570" w:rsidP="00315570">
      <w:pPr>
        <w:pStyle w:val="BodyText"/>
        <w:bidi w:val="0"/>
        <w:spacing w:before="0" w:after="0" w:line="240" w:lineRule="auto"/>
        <w:ind w:firstLine="0"/>
        <w:jc w:val="center"/>
        <w:rPr>
          <w:rFonts w:ascii="Microsoft Sans Serif" w:hAnsi="Microsoft Sans Serif" w:cs="Microsoft Sans Serif"/>
          <w:b/>
        </w:rPr>
      </w:pPr>
    </w:p>
    <w:p w:rsidR="005158F6" w:rsidP="005158F6">
      <w:pPr>
        <w:pStyle w:val="BodyText"/>
        <w:bidi w:val="0"/>
        <w:spacing w:before="0" w:after="0" w:line="240" w:lineRule="auto"/>
        <w:ind w:firstLine="0"/>
        <w:jc w:val="center"/>
        <w:rPr>
          <w:rFonts w:ascii="Microsoft Sans Serif" w:hAnsi="Microsoft Sans Serif" w:cs="Microsoft Sans Serif"/>
          <w:b/>
        </w:rPr>
      </w:pPr>
      <w:r w:rsidR="00615EF5">
        <w:rPr>
          <w:rFonts w:ascii="Microsoft Sans Serif" w:hAnsi="Microsoft Sans Serif" w:cs="Microsoft Sans Serif"/>
          <w:b/>
        </w:rPr>
        <w:t>Čl. IV</w:t>
      </w:r>
    </w:p>
    <w:p w:rsidR="005158F6" w:rsidP="005158F6">
      <w:pPr>
        <w:pStyle w:val="BodyText"/>
        <w:bidi w:val="0"/>
        <w:spacing w:before="0" w:after="0" w:line="240" w:lineRule="auto"/>
        <w:ind w:firstLine="0"/>
        <w:rPr>
          <w:rFonts w:ascii="Microsoft Sans Serif" w:hAnsi="Microsoft Sans Serif" w:cs="Microsoft Sans Serif"/>
        </w:rPr>
      </w:pPr>
    </w:p>
    <w:p w:rsidR="000950A2" w:rsidP="005158F6">
      <w:pPr>
        <w:pStyle w:val="BodyText"/>
        <w:bidi w:val="0"/>
        <w:spacing w:before="0" w:after="0" w:line="240" w:lineRule="auto"/>
        <w:ind w:firstLine="0"/>
        <w:rPr>
          <w:rFonts w:ascii="Microsoft Sans Serif" w:hAnsi="Microsoft Sans Serif" w:cs="Microsoft Sans Serif"/>
          <w:color w:val="000000"/>
        </w:rPr>
      </w:pPr>
      <w:r w:rsidR="005158F6">
        <w:rPr>
          <w:rFonts w:ascii="Microsoft Sans Serif" w:hAnsi="Microsoft Sans Serif" w:cs="Microsoft Sans Serif"/>
          <w:color w:val="000000"/>
        </w:rPr>
        <w:tab/>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w:t>
      </w:r>
      <w:r w:rsidR="00500BA4">
        <w:rPr>
          <w:rFonts w:ascii="Microsoft Sans Serif" w:hAnsi="Microsoft Sans Serif" w:cs="Microsoft Sans Serif"/>
          <w:color w:val="000000"/>
        </w:rPr>
        <w:t xml:space="preserve">Z. z., zákona č. 69/2012 Z.z., </w:t>
      </w:r>
      <w:r w:rsidR="005158F6">
        <w:rPr>
          <w:rFonts w:ascii="Microsoft Sans Serif" w:hAnsi="Microsoft Sans Serif" w:cs="Microsoft Sans Serif"/>
          <w:color w:val="000000"/>
        </w:rPr>
        <w:t>zákona č. 252/2012 Z.z.</w:t>
      </w:r>
      <w:r w:rsidR="00500BA4">
        <w:rPr>
          <w:rFonts w:ascii="Microsoft Sans Serif" w:hAnsi="Microsoft Sans Serif" w:cs="Microsoft Sans Serif"/>
          <w:color w:val="000000"/>
        </w:rPr>
        <w:t xml:space="preserve"> zákona č. 413/2012 Z.z., zákona č. 96/2013 Z.z. a zákona č. 338/2013 Z.z </w:t>
      </w:r>
      <w:r w:rsidR="005158F6">
        <w:rPr>
          <w:rFonts w:ascii="Microsoft Sans Serif" w:hAnsi="Microsoft Sans Serif" w:cs="Microsoft Sans Serif"/>
          <w:color w:val="000000"/>
        </w:rPr>
        <w:t xml:space="preserve"> sa mení a dopĺňa takto:</w:t>
      </w:r>
      <w:r>
        <w:rPr>
          <w:rFonts w:ascii="Microsoft Sans Serif" w:hAnsi="Microsoft Sans Serif" w:cs="Microsoft Sans Serif"/>
          <w:color w:val="000000"/>
        </w:rPr>
        <w:softHyphen/>
      </w:r>
      <w:r>
        <w:rPr>
          <w:rFonts w:ascii="Microsoft Sans Serif" w:hAnsi="Microsoft Sans Serif" w:cs="Microsoft Sans Serif"/>
          <w:color w:val="000000"/>
        </w:rPr>
        <w:softHyphen/>
      </w:r>
      <w:r>
        <w:rPr>
          <w:rFonts w:ascii="Microsoft Sans Serif" w:hAnsi="Microsoft Sans Serif" w:cs="Microsoft Sans Serif"/>
          <w:color w:val="000000"/>
        </w:rPr>
        <w:softHyphen/>
      </w:r>
      <w:r>
        <w:rPr>
          <w:rFonts w:ascii="Microsoft Sans Serif" w:hAnsi="Microsoft Sans Serif" w:cs="Microsoft Sans Serif"/>
          <w:color w:val="000000"/>
        </w:rPr>
        <w:softHyphen/>
      </w:r>
      <w:r>
        <w:rPr>
          <w:rFonts w:ascii="Microsoft Sans Serif" w:hAnsi="Microsoft Sans Serif" w:cs="Microsoft Sans Serif"/>
          <w:color w:val="000000"/>
        </w:rPr>
        <w:softHyphen/>
      </w:r>
      <w:r>
        <w:rPr>
          <w:rFonts w:ascii="Microsoft Sans Serif" w:hAnsi="Microsoft Sans Serif" w:cs="Microsoft Sans Serif"/>
          <w:color w:val="000000"/>
        </w:rPr>
        <w:softHyphen/>
      </w:r>
      <w:r>
        <w:rPr>
          <w:rFonts w:ascii="Microsoft Sans Serif" w:hAnsi="Microsoft Sans Serif" w:cs="Microsoft Sans Serif"/>
          <w:color w:val="000000"/>
        </w:rPr>
        <w:softHyphen/>
      </w:r>
      <w:r>
        <w:rPr>
          <w:rFonts w:ascii="Microsoft Sans Serif" w:hAnsi="Microsoft Sans Serif" w:cs="Microsoft Sans Serif"/>
          <w:color w:val="000000"/>
        </w:rPr>
        <w:softHyphen/>
      </w:r>
      <w:r>
        <w:rPr>
          <w:rFonts w:ascii="Microsoft Sans Serif" w:hAnsi="Microsoft Sans Serif" w:cs="Microsoft Sans Serif"/>
          <w:color w:val="000000"/>
        </w:rPr>
        <w:softHyphen/>
      </w:r>
      <w:r>
        <w:rPr>
          <w:rFonts w:ascii="Microsoft Sans Serif" w:hAnsi="Microsoft Sans Serif" w:cs="Microsoft Sans Serif"/>
          <w:color w:val="000000"/>
        </w:rPr>
        <w:softHyphen/>
      </w:r>
      <w:r>
        <w:rPr>
          <w:rFonts w:ascii="Microsoft Sans Serif" w:hAnsi="Microsoft Sans Serif" w:cs="Microsoft Sans Serif"/>
          <w:color w:val="000000"/>
        </w:rPr>
        <w:softHyphen/>
      </w:r>
      <w:r>
        <w:rPr>
          <w:rFonts w:ascii="Microsoft Sans Serif" w:hAnsi="Microsoft Sans Serif" w:cs="Microsoft Sans Serif"/>
          <w:color w:val="000000"/>
        </w:rPr>
        <w:softHyphen/>
      </w:r>
    </w:p>
    <w:p w:rsidR="000950A2" w:rsidP="005158F6">
      <w:pPr>
        <w:pStyle w:val="BodyText"/>
        <w:bidi w:val="0"/>
        <w:spacing w:before="0" w:after="0" w:line="240" w:lineRule="auto"/>
        <w:ind w:firstLine="0"/>
        <w:rPr>
          <w:rFonts w:ascii="Microsoft Sans Serif" w:hAnsi="Microsoft Sans Serif" w:cs="Microsoft Sans Serif"/>
          <w:color w:val="000000"/>
        </w:rPr>
      </w:pPr>
    </w:p>
    <w:p w:rsidR="000950A2" w:rsidP="005158F6">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Za § 82a sa vloží nový § 82b, ktorý vrátane nadpisu znie:</w:t>
      </w:r>
    </w:p>
    <w:p w:rsidR="000950A2" w:rsidP="000950A2">
      <w:pPr>
        <w:pStyle w:val="BodyText"/>
        <w:bidi w:val="0"/>
        <w:spacing w:before="0" w:after="0" w:line="240" w:lineRule="auto"/>
        <w:ind w:firstLine="0"/>
        <w:jc w:val="center"/>
        <w:rPr>
          <w:rFonts w:ascii="Microsoft Sans Serif" w:hAnsi="Microsoft Sans Serif" w:cs="Microsoft Sans Serif"/>
          <w:color w:val="000000"/>
        </w:rPr>
      </w:pPr>
    </w:p>
    <w:p w:rsidR="000950A2" w:rsidRPr="00DF5EA8" w:rsidP="000950A2">
      <w:pPr>
        <w:pStyle w:val="BodyText"/>
        <w:bidi w:val="0"/>
        <w:spacing w:before="0" w:after="0" w:line="240" w:lineRule="auto"/>
        <w:ind w:firstLine="0"/>
        <w:jc w:val="center"/>
        <w:rPr>
          <w:rFonts w:ascii="Microsoft Sans Serif" w:hAnsi="Microsoft Sans Serif" w:cs="Microsoft Sans Serif"/>
          <w:b/>
          <w:color w:val="000000"/>
        </w:rPr>
      </w:pPr>
      <w:r w:rsidRPr="00DF5EA8">
        <w:rPr>
          <w:rFonts w:ascii="Microsoft Sans Serif" w:hAnsi="Microsoft Sans Serif" w:cs="Microsoft Sans Serif"/>
          <w:b/>
          <w:color w:val="000000"/>
        </w:rPr>
        <w:t>„82 b</w:t>
      </w:r>
    </w:p>
    <w:p w:rsidR="000950A2" w:rsidRPr="00DF5EA8" w:rsidP="000950A2">
      <w:pPr>
        <w:pStyle w:val="BodyText"/>
        <w:bidi w:val="0"/>
        <w:spacing w:before="0" w:after="0" w:line="240" w:lineRule="auto"/>
        <w:ind w:firstLine="0"/>
        <w:jc w:val="center"/>
        <w:rPr>
          <w:rFonts w:ascii="Microsoft Sans Serif" w:hAnsi="Microsoft Sans Serif" w:cs="Microsoft Sans Serif"/>
          <w:b/>
          <w:color w:val="000000"/>
        </w:rPr>
      </w:pPr>
      <w:r w:rsidRPr="00DF5EA8">
        <w:rPr>
          <w:rFonts w:ascii="Microsoft Sans Serif" w:hAnsi="Microsoft Sans Serif" w:cs="Microsoft Sans Serif"/>
          <w:b/>
          <w:color w:val="000000"/>
        </w:rPr>
        <w:t>Dávka Tretí groš</w:t>
      </w:r>
    </w:p>
    <w:p w:rsidR="000950A2" w:rsidP="000950A2">
      <w:pPr>
        <w:pStyle w:val="BodyText"/>
        <w:bidi w:val="0"/>
        <w:spacing w:before="0" w:after="0" w:line="240" w:lineRule="auto"/>
        <w:ind w:firstLine="0"/>
        <w:rPr>
          <w:rFonts w:ascii="Microsoft Sans Serif" w:hAnsi="Microsoft Sans Serif" w:cs="Microsoft Sans Serif"/>
          <w:color w:val="000000"/>
        </w:rPr>
      </w:pPr>
    </w:p>
    <w:p w:rsidR="000950A2" w:rsidP="000950A2">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(1) Poberateľ starobného dôchodku, predčasného starobného dôchodku a invalidného dôchodku má</w:t>
      </w:r>
      <w:r w:rsidR="00500BA4">
        <w:rPr>
          <w:rFonts w:ascii="Microsoft Sans Serif" w:hAnsi="Microsoft Sans Serif" w:cs="Microsoft Sans Serif"/>
          <w:color w:val="000000"/>
        </w:rPr>
        <w:t xml:space="preserve"> podľa osobitného zákona </w:t>
      </w:r>
      <w:r w:rsidR="00500BA4">
        <w:rPr>
          <w:rFonts w:ascii="Microsoft Sans Serif" w:hAnsi="Microsoft Sans Serif" w:cs="Microsoft Sans Serif"/>
          <w:color w:val="000000"/>
          <w:sz w:val="20"/>
          <w:szCs w:val="20"/>
        </w:rPr>
        <w:t>123)</w:t>
      </w:r>
      <w:r w:rsidR="00500BA4">
        <w:rPr>
          <w:rFonts w:ascii="Microsoft Sans Serif" w:hAnsi="Microsoft Sans Serif" w:cs="Microsoft Sans Serif"/>
          <w:color w:val="000000"/>
        </w:rPr>
        <w:t xml:space="preserve"> </w:t>
      </w:r>
      <w:r>
        <w:rPr>
          <w:rFonts w:ascii="Microsoft Sans Serif" w:hAnsi="Microsoft Sans Serif" w:cs="Microsoft Sans Serif"/>
          <w:color w:val="000000"/>
        </w:rPr>
        <w:t xml:space="preserve"> nárok na dávku Tretí groš nad rámec starobného dôchodku, alebo predčasného starobného dôchodku alebo invalidného dôchodku vypočítaného podľa tohto zákona.</w:t>
      </w:r>
    </w:p>
    <w:p w:rsidR="000950A2" w:rsidP="000950A2">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 xml:space="preserve">(2) </w:t>
      </w:r>
      <w:r w:rsidR="005F4F94">
        <w:rPr>
          <w:rFonts w:ascii="Microsoft Sans Serif" w:hAnsi="Microsoft Sans Serif" w:cs="Microsoft Sans Serif"/>
          <w:color w:val="000000"/>
        </w:rPr>
        <w:t>Dávka Tretí groš je 0,5 % vymeriavacieho základu poistenca, ktorý je synom alebo dcérou poberateľa starobného dôchodku, alebo predčasného starobného dôchodku alebo invalidného dôchodku.</w:t>
      </w:r>
    </w:p>
    <w:p w:rsidR="005F4F94" w:rsidP="000950A2">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(3) Poberateľ starobného dôchodku, alebo predčasného starobného dôchodku alebo invalidného dôchodku má nárok na dávku Tretí groš za každý mesiac, v ktorý poistenec podľa odseku 2 riadne zaplatí odvod do Sociálnej poisťovne.</w:t>
      </w:r>
    </w:p>
    <w:p w:rsidR="009D3ADB" w:rsidP="000950A2">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(4) Dávka Tretí groš sa poberateľovi starobného dôchodku, alebo predčasného starobného dôchodku alebo invalidného dôchodku vypláca spolu s výplatou starobného dôchodku, alebo predčasného starobného dôchodku alebo invalidného dôchodku.</w:t>
      </w:r>
    </w:p>
    <w:p w:rsidR="009D3ADB" w:rsidP="000950A2">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(5) Ak sú obaja rodičia poistenca poberateľmi starobného dôchodku, alebo predčasného starobného dôchodku alebo invalidného dôchodku výška dávka Tretí groš patrí obom rodičom poistenca; výška dávky Tretí groš sa stanoví podľa odseku 2 pre každého z rodičov poistenca.</w:t>
      </w:r>
    </w:p>
    <w:p w:rsidR="00DF5EA8" w:rsidP="000950A2">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(6) Celková výška dávky Tretí groš sa poberateľovi starobného dôchodku, alebo predčasného starobného dôchodku alebo invalidného dôchodku vypočíta sčítaním jednotlivých dávok podľa odseku 2 za každé dieťa poberateľa starobného dôchodku, alebo predčasného starobného dôchodku alebo invalidného dôchodku, ak sú poistencami podľa odsekov 2 a 3.</w:t>
      </w:r>
    </w:p>
    <w:p w:rsidR="009D3ADB" w:rsidP="000950A2">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w:t>
      </w:r>
      <w:r w:rsidR="00DF5EA8">
        <w:rPr>
          <w:rFonts w:ascii="Microsoft Sans Serif" w:hAnsi="Microsoft Sans Serif" w:cs="Microsoft Sans Serif"/>
          <w:color w:val="000000"/>
        </w:rPr>
        <w:t>7</w:t>
      </w:r>
      <w:r>
        <w:rPr>
          <w:rFonts w:ascii="Microsoft Sans Serif" w:hAnsi="Microsoft Sans Serif" w:cs="Microsoft Sans Serif"/>
          <w:color w:val="000000"/>
        </w:rPr>
        <w:t>) Výška poistného poistenca podľa odseku 2 sa vyplácaním dávky Tretí groš nemení.</w:t>
      </w:r>
    </w:p>
    <w:p w:rsidR="009D3ADB" w:rsidP="000950A2">
      <w:pPr>
        <w:pStyle w:val="BodyText"/>
        <w:bidi w:val="0"/>
        <w:spacing w:before="0" w:after="0" w:line="240" w:lineRule="auto"/>
        <w:ind w:firstLine="0"/>
        <w:rPr>
          <w:rFonts w:ascii="Microsoft Sans Serif" w:hAnsi="Microsoft Sans Serif" w:cs="Microsoft Sans Serif"/>
          <w:color w:val="000000"/>
        </w:rPr>
      </w:pPr>
      <w:r w:rsidR="00DF5EA8">
        <w:rPr>
          <w:rFonts w:ascii="Microsoft Sans Serif" w:hAnsi="Microsoft Sans Serif" w:cs="Microsoft Sans Serif"/>
          <w:color w:val="000000"/>
        </w:rPr>
        <w:t>(8</w:t>
      </w:r>
      <w:r>
        <w:rPr>
          <w:rFonts w:ascii="Microsoft Sans Serif" w:hAnsi="Microsoft Sans Serif" w:cs="Microsoft Sans Serif"/>
          <w:color w:val="000000"/>
        </w:rPr>
        <w:t>)</w:t>
      </w:r>
      <w:r w:rsidR="00500BA4">
        <w:rPr>
          <w:rFonts w:ascii="Microsoft Sans Serif" w:hAnsi="Microsoft Sans Serif" w:cs="Microsoft Sans Serif"/>
          <w:color w:val="000000"/>
        </w:rPr>
        <w:t xml:space="preserve"> Podrobnosti o dávke Tretí groš upraví ministerstvo všeobecne záväzným právnym predpisom.</w:t>
      </w:r>
    </w:p>
    <w:p w:rsidR="004A1961" w:rsidP="005158F6">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____________________</w:t>
      </w:r>
    </w:p>
    <w:p w:rsidR="00315570" w:rsidRPr="004A1961" w:rsidP="001F1B65">
      <w:pPr>
        <w:pStyle w:val="BodyText"/>
        <w:bidi w:val="0"/>
        <w:spacing w:before="0" w:after="0" w:line="240" w:lineRule="auto"/>
        <w:ind w:firstLine="0"/>
        <w:rPr>
          <w:rFonts w:ascii="Microsoft Sans Serif" w:hAnsi="Microsoft Sans Serif" w:cs="Microsoft Sans Serif"/>
          <w:color w:val="000000"/>
          <w:sz w:val="20"/>
          <w:szCs w:val="20"/>
        </w:rPr>
      </w:pPr>
      <w:r w:rsidRPr="004A1961" w:rsidR="004A1961">
        <w:rPr>
          <w:rFonts w:ascii="Microsoft Sans Serif" w:hAnsi="Microsoft Sans Serif" w:cs="Microsoft Sans Serif"/>
          <w:color w:val="000000"/>
          <w:sz w:val="20"/>
          <w:szCs w:val="20"/>
        </w:rPr>
        <w:t>Poznámka pod čiarou k odkazu 154 znie:</w:t>
      </w:r>
    </w:p>
    <w:p w:rsidR="004A1961" w:rsidRPr="004A1961" w:rsidP="001F1B65">
      <w:pPr>
        <w:pStyle w:val="BodyText"/>
        <w:bidi w:val="0"/>
        <w:spacing w:before="0" w:after="0" w:line="240" w:lineRule="auto"/>
        <w:ind w:firstLine="0"/>
        <w:rPr>
          <w:rFonts w:ascii="Microsoft Sans Serif" w:hAnsi="Microsoft Sans Serif" w:cs="Microsoft Sans Serif"/>
          <w:color w:val="000000"/>
          <w:sz w:val="20"/>
          <w:szCs w:val="20"/>
        </w:rPr>
      </w:pPr>
      <w:r w:rsidR="00500BA4">
        <w:rPr>
          <w:rFonts w:ascii="Microsoft Sans Serif" w:hAnsi="Microsoft Sans Serif" w:cs="Microsoft Sans Serif"/>
          <w:color w:val="000000"/>
          <w:sz w:val="20"/>
          <w:szCs w:val="20"/>
        </w:rPr>
        <w:t>„123</w:t>
      </w:r>
      <w:r w:rsidR="002973EB">
        <w:rPr>
          <w:rFonts w:ascii="Microsoft Sans Serif" w:hAnsi="Microsoft Sans Serif" w:cs="Microsoft Sans Serif"/>
          <w:color w:val="000000"/>
          <w:sz w:val="20"/>
          <w:szCs w:val="20"/>
        </w:rPr>
        <w:t>) § 5 ods.2</w:t>
      </w:r>
      <w:r>
        <w:rPr>
          <w:rFonts w:ascii="Microsoft Sans Serif" w:hAnsi="Microsoft Sans Serif" w:cs="Microsoft Sans Serif"/>
          <w:color w:val="000000"/>
          <w:sz w:val="20"/>
          <w:szCs w:val="20"/>
        </w:rPr>
        <w:t xml:space="preserve"> zákona č...../2014 Z.z. o podpore viacgeneračnej solidarity v rodinách a o zmene a doplnení niektorých zákonov.“.</w:t>
      </w:r>
    </w:p>
    <w:p w:rsidR="00315570" w:rsidP="00315570">
      <w:pPr>
        <w:pStyle w:val="BodyText"/>
        <w:bidi w:val="0"/>
        <w:spacing w:before="0" w:after="0" w:line="240" w:lineRule="auto"/>
        <w:ind w:firstLine="0"/>
        <w:rPr>
          <w:rFonts w:ascii="Microsoft Sans Serif" w:hAnsi="Microsoft Sans Serif" w:cs="Microsoft Sans Serif"/>
          <w:b/>
        </w:rPr>
      </w:pPr>
    </w:p>
    <w:p w:rsidR="00A018B9" w:rsidRPr="00E56FF5" w:rsidP="00A018B9">
      <w:pPr>
        <w:pStyle w:val="BodyText"/>
        <w:bidi w:val="0"/>
        <w:spacing w:before="0" w:after="0" w:line="240" w:lineRule="auto"/>
        <w:ind w:firstLine="0"/>
        <w:jc w:val="center"/>
        <w:rPr>
          <w:rFonts w:ascii="Microsoft Sans Serif" w:hAnsi="Microsoft Sans Serif" w:cs="Microsoft Sans Serif"/>
          <w:b/>
        </w:rPr>
      </w:pPr>
      <w:r w:rsidR="00615EF5">
        <w:rPr>
          <w:rFonts w:ascii="Microsoft Sans Serif" w:hAnsi="Microsoft Sans Serif" w:cs="Microsoft Sans Serif"/>
          <w:b/>
        </w:rPr>
        <w:t>Čl.</w:t>
      </w:r>
      <w:r w:rsidR="00315570">
        <w:rPr>
          <w:rFonts w:ascii="Microsoft Sans Serif" w:hAnsi="Microsoft Sans Serif" w:cs="Microsoft Sans Serif"/>
          <w:b/>
        </w:rPr>
        <w:t>V</w:t>
      </w:r>
    </w:p>
    <w:p w:rsidR="00A018B9" w:rsidRPr="00EB17B0" w:rsidP="00EB17B0">
      <w:pPr>
        <w:pStyle w:val="BodyText"/>
        <w:bidi w:val="0"/>
        <w:spacing w:before="0" w:after="0" w:line="240" w:lineRule="auto"/>
        <w:ind w:firstLine="0"/>
        <w:rPr>
          <w:rFonts w:ascii="Microsoft Sans Serif" w:hAnsi="Microsoft Sans Serif" w:cs="Microsoft Sans Serif"/>
          <w:lang w:val="sk-SK"/>
        </w:rPr>
      </w:pPr>
    </w:p>
    <w:p w:rsidR="00A018B9" w:rsidRPr="0043617C" w:rsidP="00A018B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r>
      <w:r w:rsidRPr="0043617C">
        <w:rPr>
          <w:rFonts w:ascii="Microsoft Sans Serif" w:hAnsi="Microsoft Sans Serif" w:cs="Microsoft Sans Serif"/>
        </w:rPr>
        <w:t xml:space="preserve">Tento zákon nadobúda účinnosť </w:t>
      </w:r>
      <w:r>
        <w:rPr>
          <w:rFonts w:ascii="Microsoft Sans Serif" w:hAnsi="Microsoft Sans Serif" w:cs="Microsoft Sans Serif"/>
        </w:rPr>
        <w:t>1. januára 2015.</w:t>
      </w:r>
    </w:p>
    <w:p w:rsidR="00A018B9" w:rsidP="00A018B9">
      <w:pPr>
        <w:bidi w:val="0"/>
        <w:rPr>
          <w:rFonts w:ascii="Times New Roman" w:hAnsi="Times New Roman"/>
        </w:rPr>
      </w:pPr>
    </w:p>
    <w:p w:rsidR="00A018B9" w:rsidP="00A018B9">
      <w:pPr>
        <w:bidi w:val="0"/>
        <w:rPr>
          <w:rFonts w:ascii="Times New Roman" w:hAnsi="Times New Roman"/>
        </w:rPr>
      </w:pPr>
    </w:p>
    <w:p w:rsidR="004071ED">
      <w:pPr>
        <w:bidi w:val="0"/>
        <w:rPr>
          <w:rFonts w:ascii="Times New Roman" w:hAnsi="Times New Roman"/>
        </w:rPr>
      </w:pPr>
    </w:p>
    <w:sectPr w:rsidSect="0010766E">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Comic Sans MS">
    <w:panose1 w:val="030F0702030302020204"/>
    <w:charset w:val="EE"/>
    <w:family w:val="script"/>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66E" w:rsidP="0010766E">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0766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66E" w:rsidP="0010766E">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63608B">
      <w:rPr>
        <w:rStyle w:val="PageNumber"/>
        <w:rFonts w:ascii="Times New Roman" w:hAnsi="Times New Roman"/>
        <w:noProof/>
      </w:rPr>
      <w:t>7</w:t>
    </w:r>
    <w:r>
      <w:rPr>
        <w:rStyle w:val="PageNumber"/>
        <w:rFonts w:ascii="Times New Roman" w:hAnsi="Times New Roman"/>
      </w:rPr>
      <w:fldChar w:fldCharType="end"/>
    </w:r>
  </w:p>
  <w:p w:rsidR="0010766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91B38"/>
    <w:multiLevelType w:val="hybridMultilevel"/>
    <w:tmpl w:val="34AAC3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4227659"/>
    <w:multiLevelType w:val="hybridMultilevel"/>
    <w:tmpl w:val="2264AFEC"/>
    <w:lvl w:ilvl="0">
      <w:start w:val="0"/>
      <w:numFmt w:val="bullet"/>
      <w:lvlText w:val="-"/>
      <w:lvlJc w:val="left"/>
      <w:pPr>
        <w:tabs>
          <w:tab w:val="num" w:pos="840"/>
        </w:tabs>
        <w:ind w:left="840" w:hanging="360"/>
      </w:pPr>
      <w:rPr>
        <w:rFonts w:ascii="Comic Sans MS" w:eastAsia="Times New Roman" w:hAnsi="Comic Sans MS"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2">
    <w:nsid w:val="28073D37"/>
    <w:multiLevelType w:val="hybridMultilevel"/>
    <w:tmpl w:val="917E283A"/>
    <w:lvl w:ilvl="0">
      <w:start w:val="1"/>
      <w:numFmt w:val="decimal"/>
      <w:lvlText w:val="%1."/>
      <w:lvlJc w:val="left"/>
      <w:pPr>
        <w:tabs>
          <w:tab w:val="num" w:pos="921"/>
        </w:tabs>
        <w:ind w:left="921" w:hanging="360"/>
      </w:pPr>
      <w:rPr>
        <w:rFonts w:cs="Times New Roman"/>
        <w:b/>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412B4DA7"/>
    <w:multiLevelType w:val="hybridMultilevel"/>
    <w:tmpl w:val="56BCD61A"/>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4">
    <w:nsid w:val="48372C5F"/>
    <w:multiLevelType w:val="hybridMultilevel"/>
    <w:tmpl w:val="CE5296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7CB164A3"/>
    <w:multiLevelType w:val="hybridMultilevel"/>
    <w:tmpl w:val="FB6C2B80"/>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num w:numId="1">
    <w:abstractNumId w:val="1"/>
  </w:num>
  <w:num w:numId="2">
    <w:abstractNumId w:val="3"/>
  </w:num>
  <w:num w:numId="3">
    <w:abstractNumId w:val="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A018B9"/>
    <w:rsid w:val="00005657"/>
    <w:rsid w:val="00006CC0"/>
    <w:rsid w:val="00091D43"/>
    <w:rsid w:val="000950A2"/>
    <w:rsid w:val="000A022E"/>
    <w:rsid w:val="000D46B4"/>
    <w:rsid w:val="000F69DC"/>
    <w:rsid w:val="001046D9"/>
    <w:rsid w:val="0010766E"/>
    <w:rsid w:val="001A1863"/>
    <w:rsid w:val="001E4A6C"/>
    <w:rsid w:val="001F1B65"/>
    <w:rsid w:val="00286604"/>
    <w:rsid w:val="0029093B"/>
    <w:rsid w:val="002973EB"/>
    <w:rsid w:val="002C13BB"/>
    <w:rsid w:val="002D1868"/>
    <w:rsid w:val="00315570"/>
    <w:rsid w:val="0032041E"/>
    <w:rsid w:val="0037075E"/>
    <w:rsid w:val="00395053"/>
    <w:rsid w:val="00395BFB"/>
    <w:rsid w:val="003C2C79"/>
    <w:rsid w:val="003E5AFE"/>
    <w:rsid w:val="003F3018"/>
    <w:rsid w:val="004071ED"/>
    <w:rsid w:val="004279B1"/>
    <w:rsid w:val="00434C2A"/>
    <w:rsid w:val="0043617C"/>
    <w:rsid w:val="00454FA4"/>
    <w:rsid w:val="0049001B"/>
    <w:rsid w:val="00492AC7"/>
    <w:rsid w:val="004A1961"/>
    <w:rsid w:val="004B3644"/>
    <w:rsid w:val="00500BA4"/>
    <w:rsid w:val="005158F6"/>
    <w:rsid w:val="0052537E"/>
    <w:rsid w:val="00533C3B"/>
    <w:rsid w:val="00550E9B"/>
    <w:rsid w:val="00597BD2"/>
    <w:rsid w:val="005B7D54"/>
    <w:rsid w:val="005E6868"/>
    <w:rsid w:val="005F4F94"/>
    <w:rsid w:val="00615EF5"/>
    <w:rsid w:val="0063608B"/>
    <w:rsid w:val="00655989"/>
    <w:rsid w:val="006568CE"/>
    <w:rsid w:val="006743F5"/>
    <w:rsid w:val="006E05F4"/>
    <w:rsid w:val="006E1B63"/>
    <w:rsid w:val="00707259"/>
    <w:rsid w:val="00734650"/>
    <w:rsid w:val="007B4031"/>
    <w:rsid w:val="007D3CC9"/>
    <w:rsid w:val="00803697"/>
    <w:rsid w:val="008112A4"/>
    <w:rsid w:val="00852807"/>
    <w:rsid w:val="0085661C"/>
    <w:rsid w:val="008743E8"/>
    <w:rsid w:val="0087741E"/>
    <w:rsid w:val="008A0537"/>
    <w:rsid w:val="008A7C48"/>
    <w:rsid w:val="008B4286"/>
    <w:rsid w:val="00914DA6"/>
    <w:rsid w:val="0095153C"/>
    <w:rsid w:val="00970922"/>
    <w:rsid w:val="00980D10"/>
    <w:rsid w:val="00981B3A"/>
    <w:rsid w:val="009D3ADB"/>
    <w:rsid w:val="00A018B9"/>
    <w:rsid w:val="00A21589"/>
    <w:rsid w:val="00A41AE4"/>
    <w:rsid w:val="00A7315B"/>
    <w:rsid w:val="00AC0AB4"/>
    <w:rsid w:val="00AD7D83"/>
    <w:rsid w:val="00BA601B"/>
    <w:rsid w:val="00BC0B84"/>
    <w:rsid w:val="00C3246D"/>
    <w:rsid w:val="00C63218"/>
    <w:rsid w:val="00C97674"/>
    <w:rsid w:val="00CB4023"/>
    <w:rsid w:val="00D2404F"/>
    <w:rsid w:val="00D763D9"/>
    <w:rsid w:val="00D82495"/>
    <w:rsid w:val="00DB3726"/>
    <w:rsid w:val="00DC1B25"/>
    <w:rsid w:val="00DD7783"/>
    <w:rsid w:val="00DF5EA8"/>
    <w:rsid w:val="00E1332C"/>
    <w:rsid w:val="00E247F2"/>
    <w:rsid w:val="00E56FF5"/>
    <w:rsid w:val="00EA0295"/>
    <w:rsid w:val="00EA2F97"/>
    <w:rsid w:val="00EB17B0"/>
    <w:rsid w:val="00F377DE"/>
    <w:rsid w:val="00F55DB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8B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Heading3Char"/>
    <w:qFormat/>
    <w:rsid w:val="00A018B9"/>
    <w:pPr>
      <w:keepNext/>
      <w:keepLines/>
      <w:tabs>
        <w:tab w:val="left" w:pos="851"/>
      </w:tabs>
      <w:spacing w:before="360" w:line="240" w:lineRule="atLeast"/>
      <w:jc w:val="center"/>
      <w:outlineLvl w:val="2"/>
    </w:pPr>
    <w:rPr>
      <w:b/>
      <w:bCs/>
      <w:kern w:val="28"/>
    </w:rPr>
  </w:style>
  <w:style w:type="paragraph" w:styleId="Heading5">
    <w:name w:val="heading 5"/>
    <w:basedOn w:val="Normal"/>
    <w:next w:val="Normal"/>
    <w:link w:val="Heading5Char"/>
    <w:uiPriority w:val="9"/>
    <w:unhideWhenUsed/>
    <w:qFormat/>
    <w:rsid w:val="00315570"/>
    <w:pPr>
      <w:spacing w:before="240" w:after="60"/>
      <w:jc w:val="left"/>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locked/>
    <w:rsid w:val="00A018B9"/>
    <w:rPr>
      <w:rFonts w:ascii="Times New Roman" w:hAnsi="Times New Roman" w:cs="Times New Roman"/>
      <w:b/>
      <w:kern w:val="28"/>
      <w:sz w:val="24"/>
      <w:lang w:val="x-none" w:eastAsia="sk-SK"/>
    </w:rPr>
  </w:style>
  <w:style w:type="paragraph" w:styleId="BodyText">
    <w:name w:val="Body Text"/>
    <w:basedOn w:val="Normal"/>
    <w:link w:val="BodyTextChar"/>
    <w:rsid w:val="00A018B9"/>
    <w:pPr>
      <w:tabs>
        <w:tab w:val="left" w:pos="851"/>
      </w:tabs>
      <w:spacing w:before="240" w:after="120" w:line="240" w:lineRule="atLeast"/>
      <w:ind w:firstLine="851"/>
      <w:jc w:val="both"/>
    </w:pPr>
  </w:style>
  <w:style w:type="character" w:customStyle="1" w:styleId="BodyTextChar">
    <w:name w:val="Body Text Char"/>
    <w:link w:val="BodyText"/>
    <w:locked/>
    <w:rsid w:val="00A018B9"/>
    <w:rPr>
      <w:rFonts w:ascii="Times New Roman" w:hAnsi="Times New Roman" w:cs="Times New Roman"/>
      <w:sz w:val="24"/>
      <w:lang w:val="x-none" w:eastAsia="sk-SK"/>
    </w:rPr>
  </w:style>
  <w:style w:type="paragraph" w:styleId="Footer">
    <w:name w:val="footer"/>
    <w:basedOn w:val="Normal"/>
    <w:link w:val="FooterChar"/>
    <w:rsid w:val="00A018B9"/>
    <w:pPr>
      <w:tabs>
        <w:tab w:val="center" w:pos="4536"/>
        <w:tab w:val="right" w:pos="9072"/>
      </w:tabs>
      <w:jc w:val="left"/>
    </w:pPr>
  </w:style>
  <w:style w:type="character" w:customStyle="1" w:styleId="FooterChar">
    <w:name w:val="Footer Char"/>
    <w:link w:val="Footer"/>
    <w:locked/>
    <w:rsid w:val="00A018B9"/>
    <w:rPr>
      <w:rFonts w:ascii="Times New Roman" w:hAnsi="Times New Roman" w:cs="Times New Roman"/>
      <w:sz w:val="24"/>
      <w:lang w:val="x-none" w:eastAsia="sk-SK"/>
    </w:rPr>
  </w:style>
  <w:style w:type="character" w:styleId="PageNumber">
    <w:name w:val="page number"/>
    <w:rsid w:val="00A018B9"/>
  </w:style>
  <w:style w:type="character" w:customStyle="1" w:styleId="Heading5Char">
    <w:name w:val="Heading 5 Char"/>
    <w:link w:val="Heading5"/>
    <w:uiPriority w:val="9"/>
    <w:locked/>
    <w:rsid w:val="00315570"/>
    <w:rPr>
      <w:rFonts w:ascii="Calibri" w:hAnsi="Calibri" w:cs="Calibri"/>
      <w:b/>
      <w:i/>
      <w:sz w:val="2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2778</Words>
  <Characters>15838</Characters>
  <Application>Microsoft Office Word</Application>
  <DocSecurity>0</DocSecurity>
  <Lines>0</Lines>
  <Paragraphs>0</Paragraphs>
  <ScaleCrop>false</ScaleCrop>
  <Company>Hewlett-Packard</Company>
  <LinksUpToDate>false</LinksUpToDate>
  <CharactersWithSpaces>18579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dcterms:created xsi:type="dcterms:W3CDTF">2014-04-25T12:18:00Z</dcterms:created>
  <dcterms:modified xsi:type="dcterms:W3CDTF">2014-04-25T12:18:00Z</dcterms:modified>
</cp:coreProperties>
</file>