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A1" w:rsidP="007B03F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7B03F3">
        <w:rPr>
          <w:rFonts w:ascii="Times New Roman" w:hAnsi="Times New Roman" w:cs="Times New Roman"/>
          <w:b/>
          <w:sz w:val="24"/>
          <w:szCs w:val="24"/>
        </w:rPr>
        <w:t xml:space="preserve">Dôvodová správa </w:t>
      </w:r>
    </w:p>
    <w:p w:rsidR="007B03F3" w:rsidP="007B03F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7B03F3" w:rsidP="007B03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o informáciách v záležitostiach Európskej únie a o zmene a doplnení niektorých zákonov na rokovanie NR SR predklad</w:t>
      </w:r>
      <w:r w:rsidR="00107557">
        <w:rPr>
          <w:rFonts w:ascii="Times New Roman" w:hAnsi="Times New Roman" w:cs="Times New Roman"/>
          <w:sz w:val="24"/>
          <w:szCs w:val="24"/>
        </w:rPr>
        <w:t>ajú</w:t>
      </w:r>
      <w:r>
        <w:rPr>
          <w:rFonts w:ascii="Times New Roman" w:hAnsi="Times New Roman" w:cs="Times New Roman"/>
          <w:sz w:val="24"/>
          <w:szCs w:val="24"/>
        </w:rPr>
        <w:t xml:space="preserve"> poslan</w:t>
      </w:r>
      <w:r w:rsidR="00107557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NR SR Jozef Kollár</w:t>
      </w:r>
      <w:r w:rsidR="00107557">
        <w:rPr>
          <w:rFonts w:ascii="Times New Roman" w:hAnsi="Times New Roman" w:cs="Times New Roman"/>
          <w:sz w:val="24"/>
          <w:szCs w:val="24"/>
        </w:rPr>
        <w:t xml:space="preserve"> a Jozef Viskupič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3F3" w:rsidP="007B03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841EE">
        <w:rPr>
          <w:rFonts w:ascii="Times New Roman" w:hAnsi="Times New Roman" w:cs="Times New Roman"/>
          <w:sz w:val="24"/>
          <w:szCs w:val="24"/>
        </w:rPr>
        <w:t>Slovenská republika a jej fungovanie je úzko spätá s Európskou úniou a jej orgánmi. Dnes všeobecne rozšírená informácia hovorí, že až 80% rozhodnutí najmä legislatívnej povahy prichádza práve z prostredia Európskej únie. Tieto sú následne rôznym spôsobom preberané do právneho poriadku Slovenskej republiky, resp. riadia sa nimi a fungujú podľa nich štátne orgány Slovenskej republiky.</w:t>
      </w:r>
    </w:p>
    <w:p w:rsidR="008841EE" w:rsidP="007B03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z tohto dôvodu je nutné poznať všetky takéto dokumenty, ktoré sú pre našu krajinu a jej fungovanie záväzné. Je preto vhodné vytvoriť a prevádzkovať databázu, v ktorej sa budú všetky takéto materiály zhromažďovať, triediť a prehľadným spôsobom usporadúvať tak, aby boli prístupné nielen orgánom štátu a ich pracovníkom pre ich pracovné potreby, ale aj širokej verejnosti, samosprávnym jednotkám, orgánom súdnej moci, mimovládnym organizáciám a pod.</w:t>
      </w:r>
    </w:p>
    <w:p w:rsidR="008841EE" w:rsidP="007B03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Okrem toho je dôležité poznať aj proces vývoja jednotlivých dokumentov, postoje a názory našich vnútroštátnych orgánov pri ich vypracovávaní a tiež možnosť kontroly ochrany záujmov Slovenskej republiky pri tvorbe takýchto dokumentov. Preto je potrebné v uvedenej informačnej databáze pre záležitosti Európskej únie uverejňovať nielen výsledné dokumenty, ale aj rôzne predbežné správy, správy z rokovaní orgánov Európskej únie, na ktorej sa zúčastňujú zástupcovia Slovenskej republiky, programy rokovaní jednotlivých orgánov Európskej únie a pod.</w:t>
      </w:r>
    </w:p>
    <w:p w:rsidR="008841EE" w:rsidRPr="00B94AC4" w:rsidP="008841E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4AC4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bude mať </w:t>
      </w:r>
      <w:r>
        <w:rPr>
          <w:rFonts w:ascii="Times New Roman" w:hAnsi="Times New Roman" w:cs="Times New Roman"/>
          <w:bCs/>
          <w:sz w:val="24"/>
          <w:szCs w:val="24"/>
        </w:rPr>
        <w:t xml:space="preserve">mierne </w:t>
      </w:r>
      <w:r w:rsidRPr="00B94AC4">
        <w:rPr>
          <w:rFonts w:ascii="Times New Roman" w:hAnsi="Times New Roman" w:cs="Times New Roman"/>
          <w:bCs/>
          <w:sz w:val="24"/>
          <w:szCs w:val="24"/>
        </w:rPr>
        <w:t>negatívny dopad na štátny rozpočet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 nakoľko </w:t>
      </w:r>
      <w:r>
        <w:rPr>
          <w:rFonts w:ascii="Times New Roman" w:hAnsi="Times New Roman" w:cs="Times New Roman"/>
          <w:bCs/>
          <w:sz w:val="24"/>
          <w:szCs w:val="24"/>
        </w:rPr>
        <w:t xml:space="preserve">bude  potrebné vyčleniť </w:t>
      </w:r>
      <w:r w:rsidR="000D28CC">
        <w:rPr>
          <w:rFonts w:ascii="Times New Roman" w:hAnsi="Times New Roman" w:cs="Times New Roman"/>
          <w:bCs/>
          <w:sz w:val="24"/>
          <w:szCs w:val="24"/>
        </w:rPr>
        <w:t xml:space="preserve">cca dve pracovné sily na zriadenie informačnej databázy v Kancelárii Národnej rady Slovenskej republiky a túto databázu napĺňať. Koordinátor spracovávania takýchto materiálov smerom dovnútra je Ministerstvo zahraničných vecí a európskych záležitostí Slovenskej republiky; tu však pôjde len o administratívne spracovanie, na čo postačia vnútorné zdroje ministerstva. </w:t>
      </w:r>
    </w:p>
    <w:p w:rsidR="008841EE" w:rsidP="008841EE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zakladá nároky na tvorbu nových pracovných miest vo verejnej správe</w:t>
      </w:r>
      <w:r w:rsidR="000D28CC">
        <w:rPr>
          <w:rFonts w:ascii="Times New Roman" w:hAnsi="Times New Roman" w:cs="Times New Roman"/>
          <w:color w:val="000000"/>
          <w:sz w:val="24"/>
          <w:szCs w:val="24"/>
        </w:rPr>
        <w:t xml:space="preserve"> – v Kancelárii Národnej rady Slovenskej republiky v počte max. 2 pracovné miesta;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8CC">
        <w:rPr>
          <w:rFonts w:ascii="Times New Roman" w:hAnsi="Times New Roman" w:cs="Times New Roman"/>
          <w:color w:val="000000"/>
          <w:sz w:val="24"/>
          <w:szCs w:val="24"/>
        </w:rPr>
        <w:t xml:space="preserve"> návrh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nepredpokladá vplyv na informatizáciu spoločnosti.</w:t>
      </w:r>
    </w:p>
    <w:p w:rsidR="008841EE" w:rsidRPr="00F219EA" w:rsidP="008841E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8841EE" w:rsidP="007B03F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28CC" w:rsidP="000D28CC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0D28CC" w:rsidP="000D28CC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D28CC" w:rsidP="000D28CC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1</w:t>
      </w:r>
    </w:p>
    <w:p w:rsidR="000D28CC" w:rsidP="000D28C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úpravy navrhovaného zákona je úprava informačnej povinnosti v záležitostiach Európskej únie (ďalej len „EÚ“), t.j. úprava podmienok, rozsahu, spôsobu a postupu informovania v záležitostiach EÚ.</w:t>
      </w:r>
    </w:p>
    <w:p w:rsidR="000D28CC" w:rsidP="000D28CC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2</w:t>
      </w:r>
    </w:p>
    <w:p w:rsidR="000D28CC" w:rsidP="000D28C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definuje povinne zverejňované dokumenty, ktorými sú </w:t>
      </w:r>
    </w:p>
    <w:p w:rsidR="000D28CC" w:rsidP="000D28CC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D28CC">
        <w:rPr>
          <w:rFonts w:ascii="Times New Roman" w:hAnsi="Times New Roman" w:cs="Times New Roman"/>
          <w:sz w:val="24"/>
          <w:szCs w:val="24"/>
        </w:rPr>
        <w:t xml:space="preserve">dokumenty, ktorých autorom je orgán EÚ, </w:t>
      </w:r>
    </w:p>
    <w:p w:rsidR="000D28CC" w:rsidP="000D28CC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D28CC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>, ktorých autorom je orgán verejnej moci v Slovenskej republike a</w:t>
      </w:r>
    </w:p>
    <w:p w:rsidR="000D28CC" w:rsidP="000D28CC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tiež dokumenty, ktoré majú predbežnú povahu, správy, informácie o rokovaní orgánov EÚ, program týchto rokovaní, správy z rokovaní a pod.</w:t>
      </w:r>
    </w:p>
    <w:p w:rsidR="000D28CC" w:rsidP="000D28C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príklad môže poslúžiť Rakúska republika, kde </w:t>
      </w:r>
      <w:r w:rsidR="00E0464D">
        <w:rPr>
          <w:rFonts w:ascii="Times New Roman" w:hAnsi="Times New Roman" w:cs="Times New Roman"/>
          <w:sz w:val="24"/>
          <w:szCs w:val="24"/>
        </w:rPr>
        <w:t>je niekoľko kategórií, do ktorých sú zverejňované dokumenty rozdeľované: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materiály EÚ po ich obdržaní (t.j. zoradené podľa času),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prehľad jednotlivých materiálov EÚ s termínovníkom (ich prerokovania),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zasadnutia pracovných skupín,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materiály EÚ podľa jednotlivých tém,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materiály EÚ, ktoré majú byť prerokované na zasadnutiach rakúskeho parlamentu,</w:t>
      </w:r>
    </w:p>
    <w:p w:rsidR="00E0464D" w:rsidP="00E0464D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priamy výber EÚ materiálov (napr. vyhľadávanie podľa identifikačného čísla materiálu).</w:t>
      </w:r>
    </w:p>
    <w:p w:rsidR="00E0464D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3</w:t>
      </w:r>
    </w:p>
    <w:p w:rsidR="00E0464D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Ustanovenia § 3 spresňujú, čo sa má na mysli pod niektorými materiálmi, ktoré sa majú zverejniť, keďže nejde, resp. nemusí ísť v danom prípade o konečný, oficiálny materiál konkrétneho orgánu EÚ. Pre naplnenie informačnej povinnosti a účelu informovanosti je však dôležité, aby aj materiály tejto povahy boli zverejnené a zverejňované. Ide o predbežné informácie, ktoré bude podávať minister zahraničných vecí a európskych záležitostí raz za polrok Národnej rade Slovenskej republiky a ktoré sa týkajú presne vymedzeného okruhu problematiky – zmluvné základy EÚ, postavenie Slovenskej republiky v EÚ, prípadné zmeny tohto postavenia a tiež iné informácie podobného druhu, ktoré majú pre Slovenskú republiku z pohľadu jej fungovania v rámci EÚ podstatný význam. Ďalej  je to prehľad udalostí na aktuálny kalendárny rok, jeho priebežné aktualizovanie a dopĺňanie, či oznámenia, ktoré sa týkajú prejednávania veci týkajúcej sa Slovenskej republiky pred </w:t>
      </w:r>
      <w:r w:rsidR="00673AB5">
        <w:rPr>
          <w:rFonts w:ascii="Times New Roman" w:hAnsi="Times New Roman" w:cs="Times New Roman"/>
          <w:sz w:val="24"/>
          <w:szCs w:val="24"/>
        </w:rPr>
        <w:t>Súdnym dvorom Európskej únie.</w:t>
      </w: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4</w:t>
      </w:r>
    </w:p>
    <w:p w:rsidR="00673AB5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Orgány verejnej moci v Slovenskej republike, ktoré spracovávajú materiály  týkajúce sa EÚ, sú povinné elektronickou cestou takéto materiály  zaslať ministerstvu zahraničných vecí a európskych záležitostí na spracovanie. Ministerstvo ich spracuje, opatrí tzv. povinnými náležitosťami (z dôvodov prehľadnosti a kategorizácie jednotlivých materiálov) a pošle na zverejnenie do informačnej databázy, vedenej Kanceláriou Národnej rady Slovenskej republiky. </w:t>
      </w: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5</w:t>
      </w:r>
    </w:p>
    <w:p w:rsidR="00673AB5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Informačná databáza pre záležitosti Európskej únie je informačným systémom verejnej správy podľa osobitného predpisu. Ide o verejne prístupnú databázu materiálov, kde budú tieto prehľadným spôsobom usporiadané a zverejňované tak, aby sa k nim umožnil hromadný prístup. Informačnú databázu vytvorí a bude  prevádzkovať Kancelária Národnej rady Slovenskej republiky. </w:t>
      </w: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6</w:t>
      </w:r>
    </w:p>
    <w:p w:rsidR="00673AB5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Upravujú sa podrobnosti zverejňovania materiálov v informačnej databáze, ako aj obmedzenia zverejňovania niektorých materiálov alebo ich častí. Materiál má byť zverejnený v informačnej databáze bez zbytočného odkladu potom, ako bude odovzdaný na zverejnenie.</w:t>
      </w:r>
    </w:p>
    <w:p w:rsidR="00673AB5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§ 7</w:t>
      </w:r>
    </w:p>
    <w:p w:rsidR="00673AB5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236DD">
        <w:rPr>
          <w:rFonts w:ascii="Times New Roman" w:hAnsi="Times New Roman" w:cs="Times New Roman"/>
          <w:sz w:val="24"/>
          <w:szCs w:val="24"/>
        </w:rPr>
        <w:t>stanoveniami tohto zákona nie je dotknutý zákon o slobodnom prístupe k informáciám a postupy v ňom upravené.</w:t>
      </w:r>
    </w:p>
    <w:p w:rsidR="005236DD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5236DD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zákone č. 350/1996 Z. z. o rokovacom poriadku Národnej rady Slovenskej republiky v znení neskorších predpisov sa dopĺňa úloha predsedu Národnej rady Slovenskej republiky prostredníctvom vedúceho Kancelárie Národnej rady Slovenskej republiky vytvoriť, viesť a prevádzkovať informačnú databázu. </w:t>
      </w:r>
    </w:p>
    <w:p w:rsidR="005236DD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236DD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5236DD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zákone č. 575/2001 Z. z. o organizácii činnosti vlády a organizácii ústrednej štátnej správy v znení neskorších predpisov sa ministerstvu zahraničných vecí a európskych záležitostí dopĺňa kompetencia a úloha koordinátora zberu a prípravy materiálov na zverejnenie v informačnej databáze.</w:t>
      </w:r>
    </w:p>
    <w:p w:rsidR="005236DD" w:rsidP="00E0464D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5236DD" w:rsidRPr="005236DD" w:rsidP="00E046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sa účinnosť zákona, pričom sa ponecháva dosť dlhá legisvakančná lehota na vytvorenie a prípravu informačnej databázy.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3EC4"/>
    <w:multiLevelType w:val="hybridMultilevel"/>
    <w:tmpl w:val="2486B04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46EAA"/>
    <w:multiLevelType w:val="hybridMultilevel"/>
    <w:tmpl w:val="FC6C628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783F54"/>
    <w:rsid w:val="00083F14"/>
    <w:rsid w:val="000D28CC"/>
    <w:rsid w:val="00107557"/>
    <w:rsid w:val="003C35A1"/>
    <w:rsid w:val="005236DD"/>
    <w:rsid w:val="00673AB5"/>
    <w:rsid w:val="00783F54"/>
    <w:rsid w:val="007B03F3"/>
    <w:rsid w:val="008841EE"/>
    <w:rsid w:val="00B94AC4"/>
    <w:rsid w:val="00C42E5B"/>
    <w:rsid w:val="00D84087"/>
    <w:rsid w:val="00E0464D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03F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990</Words>
  <Characters>5649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2014-04-23T12:29:00Z</dcterms:created>
  <dcterms:modified xsi:type="dcterms:W3CDTF">2014-04-23T12:29:00Z</dcterms:modified>
</cp:coreProperties>
</file>